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132D" w14:textId="1540F8A1" w:rsidR="001C2B74" w:rsidRPr="00626A98" w:rsidRDefault="001C2B74" w:rsidP="005E7D6A">
      <w:pPr>
        <w:pStyle w:val="11"/>
        <w:keepNext w:val="0"/>
        <w:pageBreakBefore/>
        <w:rPr>
          <w:b/>
          <w:bCs/>
          <w:sz w:val="28"/>
        </w:rPr>
      </w:pPr>
      <w:bookmarkStart w:id="0" w:name="_Hlk219456544"/>
      <w:bookmarkEnd w:id="0"/>
      <w:r w:rsidRPr="00626A98">
        <w:rPr>
          <w:b/>
          <w:sz w:val="28"/>
        </w:rPr>
        <w:t>Н</w:t>
      </w:r>
      <w:r w:rsidRPr="00626A98">
        <w:rPr>
          <w:b/>
          <w:bCs/>
          <w:sz w:val="28"/>
        </w:rPr>
        <w:t>ациональные счета Кыргызской Республики за 20</w:t>
      </w:r>
      <w:r w:rsidR="00803261">
        <w:rPr>
          <w:b/>
          <w:bCs/>
          <w:sz w:val="28"/>
          <w:lang w:val="ky-KG"/>
        </w:rPr>
        <w:t>20</w:t>
      </w:r>
      <w:r w:rsidRPr="00626A98">
        <w:rPr>
          <w:b/>
          <w:bCs/>
          <w:sz w:val="28"/>
        </w:rPr>
        <w:t>-20</w:t>
      </w:r>
      <w:r w:rsidR="00D26C08" w:rsidRPr="00626A98">
        <w:rPr>
          <w:b/>
          <w:bCs/>
          <w:sz w:val="28"/>
        </w:rPr>
        <w:t>2</w:t>
      </w:r>
      <w:r w:rsidR="00803261">
        <w:rPr>
          <w:b/>
          <w:bCs/>
          <w:sz w:val="28"/>
        </w:rPr>
        <w:t>4</w:t>
      </w:r>
      <w:r w:rsidRPr="00626A98">
        <w:rPr>
          <w:b/>
          <w:bCs/>
          <w:sz w:val="28"/>
        </w:rPr>
        <w:t>г</w:t>
      </w:r>
      <w:r w:rsidR="00D028EF" w:rsidRPr="00626A98">
        <w:rPr>
          <w:b/>
          <w:bCs/>
          <w:sz w:val="28"/>
        </w:rPr>
        <w:t>г</w:t>
      </w:r>
      <w:r w:rsidRPr="00626A98">
        <w:rPr>
          <w:bCs/>
          <w:sz w:val="28"/>
        </w:rPr>
        <w:t>.</w:t>
      </w:r>
    </w:p>
    <w:p w14:paraId="3DCE79A4" w14:textId="77777777" w:rsidR="001C2B74" w:rsidRPr="00626A98" w:rsidRDefault="001C2B74" w:rsidP="005E7D6A">
      <w:pPr>
        <w:pStyle w:val="11"/>
        <w:keepNext w:val="0"/>
        <w:rPr>
          <w:bCs/>
        </w:rPr>
      </w:pPr>
    </w:p>
    <w:p w14:paraId="351D6FAE" w14:textId="77777777" w:rsidR="007D2DEC" w:rsidRPr="00626A98" w:rsidRDefault="001C2B74" w:rsidP="005E7D6A">
      <w:pPr>
        <w:pStyle w:val="11"/>
        <w:keepNext w:val="0"/>
        <w:ind w:firstLine="708"/>
        <w:rPr>
          <w:bCs/>
        </w:rPr>
      </w:pPr>
      <w:r w:rsidRPr="00626A98">
        <w:rPr>
          <w:bCs/>
        </w:rPr>
        <w:t>В соответствии с действующей международной практикой, Национальным статистическим комитетом Кыргызской Республики разработана система национальных счетов для экономики в целом, а также для инстит</w:t>
      </w:r>
      <w:r w:rsidR="000853E5" w:rsidRPr="00626A98">
        <w:rPr>
          <w:bCs/>
        </w:rPr>
        <w:t xml:space="preserve">уциональных секторов: </w:t>
      </w:r>
      <w:r w:rsidRPr="00626A98">
        <w:rPr>
          <w:bCs/>
        </w:rPr>
        <w:t>счет товаров и услуг, счет производства, счет образования доходов, счета первичного и вторичного распределения доходов, счет использования доходов и счет операций с капи</w:t>
      </w:r>
      <w:r w:rsidR="007D2DEC" w:rsidRPr="00626A98">
        <w:rPr>
          <w:bCs/>
        </w:rPr>
        <w:t>талом.</w:t>
      </w:r>
    </w:p>
    <w:p w14:paraId="45523DA7" w14:textId="77777777" w:rsidR="007D2DEC" w:rsidRPr="00626A98" w:rsidRDefault="007D2DEC" w:rsidP="005E7D6A">
      <w:pPr>
        <w:pStyle w:val="11"/>
        <w:keepNext w:val="0"/>
        <w:rPr>
          <w:bCs/>
        </w:rPr>
      </w:pPr>
    </w:p>
    <w:p w14:paraId="7F140888" w14:textId="7611F746" w:rsidR="001C2B74" w:rsidRPr="00626A98" w:rsidRDefault="001C2B74" w:rsidP="005E7D6A">
      <w:pPr>
        <w:pStyle w:val="11"/>
        <w:keepNext w:val="0"/>
        <w:ind w:firstLine="708"/>
        <w:rPr>
          <w:bCs/>
        </w:rPr>
      </w:pPr>
      <w:r w:rsidRPr="00626A98">
        <w:rPr>
          <w:bCs/>
        </w:rPr>
        <w:t xml:space="preserve">В таблице 1 </w:t>
      </w:r>
      <w:r w:rsidR="00413569">
        <w:rPr>
          <w:bCs/>
        </w:rPr>
        <w:t xml:space="preserve">сборника </w:t>
      </w:r>
      <w:r w:rsidRPr="00626A98">
        <w:rPr>
          <w:bCs/>
        </w:rPr>
        <w:t>представлены основные агрегаты вышеуказанных счетов в текущих ценах и процентах за период 20</w:t>
      </w:r>
      <w:r w:rsidR="00803261">
        <w:rPr>
          <w:bCs/>
          <w:lang w:val="ky-KG"/>
        </w:rPr>
        <w:t>20</w:t>
      </w:r>
      <w:r w:rsidRPr="00626A98">
        <w:rPr>
          <w:bCs/>
        </w:rPr>
        <w:t>-20</w:t>
      </w:r>
      <w:r w:rsidR="00244C5C" w:rsidRPr="00626A98">
        <w:rPr>
          <w:bCs/>
        </w:rPr>
        <w:t>2</w:t>
      </w:r>
      <w:r w:rsidR="00803261">
        <w:rPr>
          <w:bCs/>
        </w:rPr>
        <w:t>4</w:t>
      </w:r>
      <w:r w:rsidR="00B2529F">
        <w:rPr>
          <w:bCs/>
          <w:lang w:val="ky-KG"/>
        </w:rPr>
        <w:t xml:space="preserve"> </w:t>
      </w:r>
      <w:r w:rsidRPr="00626A98">
        <w:rPr>
          <w:bCs/>
        </w:rPr>
        <w:t>г</w:t>
      </w:r>
      <w:r w:rsidR="004C710E">
        <w:rPr>
          <w:bCs/>
          <w:lang w:val="ky-KG"/>
        </w:rPr>
        <w:t xml:space="preserve">оды, </w:t>
      </w:r>
      <w:r w:rsidRPr="00626A98">
        <w:rPr>
          <w:bCs/>
        </w:rPr>
        <w:t>с помощью которых можно проследить</w:t>
      </w:r>
      <w:r w:rsidR="00AE03C4">
        <w:rPr>
          <w:bCs/>
        </w:rPr>
        <w:t xml:space="preserve"> такие экономические показатели</w:t>
      </w:r>
      <w:r w:rsidR="00B2529F">
        <w:rPr>
          <w:bCs/>
          <w:lang w:val="ky-KG"/>
        </w:rPr>
        <w:t>,</w:t>
      </w:r>
      <w:r w:rsidRPr="00626A98">
        <w:rPr>
          <w:bCs/>
        </w:rPr>
        <w:t xml:space="preserve"> как производство, оплата труда, доходы, налоги, потребление, сбережение, накопление и внешнее заимствование и которые отражают общую картину экономической деятельности в стране. В таблице каждому показателю, т.е. строке, присвоен собственный номер, что позволяет </w:t>
      </w:r>
      <w:r w:rsidR="00D63A24" w:rsidRPr="00626A98">
        <w:rPr>
          <w:bCs/>
        </w:rPr>
        <w:t>определить</w:t>
      </w:r>
      <w:r w:rsidRPr="00626A98">
        <w:rPr>
          <w:bCs/>
        </w:rPr>
        <w:t xml:space="preserve"> взаимосвязь между показателями.</w:t>
      </w:r>
    </w:p>
    <w:p w14:paraId="3E983394" w14:textId="77777777" w:rsidR="001C2B74" w:rsidRPr="00626A98" w:rsidRDefault="001C2B74" w:rsidP="005E7D6A">
      <w:pPr>
        <w:pStyle w:val="11"/>
        <w:keepNext w:val="0"/>
        <w:rPr>
          <w:bCs/>
        </w:rPr>
      </w:pPr>
    </w:p>
    <w:p w14:paraId="6FFF9D70" w14:textId="77777777" w:rsidR="001C2B74" w:rsidRPr="00626A98" w:rsidRDefault="001C2B74" w:rsidP="005E7D6A">
      <w:pPr>
        <w:pStyle w:val="210"/>
        <w:ind w:firstLine="708"/>
        <w:jc w:val="both"/>
        <w:rPr>
          <w:bCs/>
          <w:szCs w:val="24"/>
        </w:rPr>
      </w:pPr>
      <w:r w:rsidRPr="00626A98">
        <w:rPr>
          <w:bCs/>
          <w:szCs w:val="24"/>
        </w:rPr>
        <w:t xml:space="preserve">Первая группа показателей (строки 1-5) относится к счету производства. Здесь </w:t>
      </w:r>
      <w:r w:rsidR="005E5585" w:rsidRPr="00626A98">
        <w:rPr>
          <w:bCs/>
          <w:szCs w:val="24"/>
        </w:rPr>
        <w:t>прослеживается</w:t>
      </w:r>
      <w:r w:rsidRPr="00626A98">
        <w:rPr>
          <w:bCs/>
          <w:szCs w:val="24"/>
        </w:rPr>
        <w:t xml:space="preserve"> взаимосвязь между показателями,</w:t>
      </w:r>
      <w:r w:rsidR="005E5585" w:rsidRPr="00626A98">
        <w:rPr>
          <w:bCs/>
          <w:szCs w:val="24"/>
        </w:rPr>
        <w:t xml:space="preserve"> </w:t>
      </w:r>
      <w:r w:rsidRPr="00626A98">
        <w:rPr>
          <w:bCs/>
          <w:szCs w:val="24"/>
        </w:rPr>
        <w:t>структура производства по экономике в целом</w:t>
      </w:r>
      <w:r w:rsidR="005E5585" w:rsidRPr="00626A98">
        <w:rPr>
          <w:bCs/>
          <w:szCs w:val="24"/>
        </w:rPr>
        <w:t>,</w:t>
      </w:r>
      <w:r w:rsidR="00E53C27" w:rsidRPr="00626A98">
        <w:rPr>
          <w:bCs/>
          <w:szCs w:val="24"/>
        </w:rPr>
        <w:t xml:space="preserve"> </w:t>
      </w:r>
      <w:r w:rsidR="005E5585" w:rsidRPr="00626A98">
        <w:rPr>
          <w:bCs/>
          <w:szCs w:val="24"/>
        </w:rPr>
        <w:t>а также</w:t>
      </w:r>
      <w:r w:rsidRPr="00626A98">
        <w:rPr>
          <w:bCs/>
          <w:szCs w:val="24"/>
        </w:rPr>
        <w:t xml:space="preserve"> структура валовой добавленной стоимости по институциональным секторам. </w:t>
      </w:r>
    </w:p>
    <w:p w14:paraId="3C47C860" w14:textId="77777777" w:rsidR="001C2B74" w:rsidRPr="00626A98" w:rsidRDefault="001C2B74" w:rsidP="005E7D6A">
      <w:pPr>
        <w:pStyle w:val="11"/>
        <w:keepNext w:val="0"/>
        <w:rPr>
          <w:b/>
          <w:bCs/>
        </w:rPr>
      </w:pPr>
    </w:p>
    <w:p w14:paraId="28DED9ED" w14:textId="77777777" w:rsidR="001C2B74" w:rsidRPr="004C710E" w:rsidRDefault="001C2B74" w:rsidP="005E7D6A">
      <w:pPr>
        <w:pStyle w:val="210"/>
        <w:ind w:firstLine="708"/>
        <w:jc w:val="both"/>
        <w:rPr>
          <w:bCs/>
          <w:szCs w:val="24"/>
        </w:rPr>
      </w:pPr>
      <w:r w:rsidRPr="00626A98">
        <w:rPr>
          <w:bCs/>
          <w:szCs w:val="24"/>
        </w:rPr>
        <w:t>Валовая добавленная стоимость в основных ценах (строка 3) представляет собой разницу между выпуском продукции в основных ценах (строка 1) и промежуточным потреблением (строка 2). Валовой внутренний продукт в рыночных ценах (строка 5) предста</w:t>
      </w:r>
      <w:r w:rsidRPr="004C710E">
        <w:rPr>
          <w:bCs/>
          <w:szCs w:val="24"/>
        </w:rPr>
        <w:t>вляет собой сумму валовой добавленной стоимости (строка 3) и чистых налогов на продукты (строка 4).</w:t>
      </w:r>
    </w:p>
    <w:p w14:paraId="085B24C7" w14:textId="77777777" w:rsidR="001C2B74" w:rsidRPr="004C710E" w:rsidRDefault="001C2B74" w:rsidP="005E7D6A">
      <w:pPr>
        <w:pStyle w:val="11"/>
        <w:keepNext w:val="0"/>
        <w:rPr>
          <w:b/>
          <w:bCs/>
        </w:rPr>
      </w:pPr>
    </w:p>
    <w:p w14:paraId="2B9EAB4E" w14:textId="00D478CF" w:rsidR="001C2B74" w:rsidRPr="00101B2F" w:rsidRDefault="007F64A6" w:rsidP="00626A98">
      <w:pPr>
        <w:pStyle w:val="210"/>
        <w:ind w:firstLine="708"/>
        <w:jc w:val="both"/>
        <w:rPr>
          <w:bCs/>
          <w:szCs w:val="24"/>
        </w:rPr>
      </w:pPr>
      <w:r w:rsidRPr="004C710E">
        <w:rPr>
          <w:bCs/>
          <w:szCs w:val="24"/>
        </w:rPr>
        <w:t xml:space="preserve">Обзор структуры производства по экономике в целом </w:t>
      </w:r>
      <w:r w:rsidR="0053351D" w:rsidRPr="004C710E">
        <w:rPr>
          <w:bCs/>
          <w:szCs w:val="24"/>
          <w:lang w:val="ky-KG"/>
        </w:rPr>
        <w:t>указывает на</w:t>
      </w:r>
      <w:r w:rsidRPr="004C710E">
        <w:rPr>
          <w:bCs/>
          <w:szCs w:val="24"/>
        </w:rPr>
        <w:t xml:space="preserve"> </w:t>
      </w:r>
      <w:proofErr w:type="spellStart"/>
      <w:r w:rsidR="005F0E16" w:rsidRPr="004C710E">
        <w:rPr>
          <w:bCs/>
          <w:szCs w:val="24"/>
        </w:rPr>
        <w:t>снижени</w:t>
      </w:r>
      <w:proofErr w:type="spellEnd"/>
      <w:r w:rsidR="0053351D" w:rsidRPr="004C710E">
        <w:rPr>
          <w:bCs/>
          <w:szCs w:val="24"/>
          <w:lang w:val="ky-KG"/>
        </w:rPr>
        <w:t>е</w:t>
      </w:r>
      <w:r w:rsidRPr="004C710E">
        <w:rPr>
          <w:bCs/>
          <w:szCs w:val="24"/>
        </w:rPr>
        <w:t xml:space="preserve"> доли промежуточного потребления в </w:t>
      </w:r>
      <w:r w:rsidR="00844678" w:rsidRPr="004C710E">
        <w:rPr>
          <w:bCs/>
          <w:szCs w:val="24"/>
        </w:rPr>
        <w:t xml:space="preserve">выпуске - с </w:t>
      </w:r>
      <w:r w:rsidR="00C37CA5" w:rsidRPr="004C710E">
        <w:rPr>
          <w:bCs/>
          <w:szCs w:val="24"/>
        </w:rPr>
        <w:t>52,3</w:t>
      </w:r>
      <w:r w:rsidR="00A70443" w:rsidRPr="004C710E">
        <w:rPr>
          <w:bCs/>
          <w:szCs w:val="24"/>
        </w:rPr>
        <w:t xml:space="preserve"> </w:t>
      </w:r>
      <w:r w:rsidR="005F0E16" w:rsidRPr="004C710E">
        <w:rPr>
          <w:bCs/>
          <w:szCs w:val="24"/>
        </w:rPr>
        <w:t xml:space="preserve">процента в </w:t>
      </w:r>
      <w:r w:rsidR="00C37CA5" w:rsidRPr="004C710E">
        <w:rPr>
          <w:bCs/>
          <w:szCs w:val="24"/>
        </w:rPr>
        <w:t>2020</w:t>
      </w:r>
      <w:r w:rsidR="003016A6">
        <w:rPr>
          <w:bCs/>
          <w:szCs w:val="24"/>
          <w:lang w:val="ky-KG"/>
        </w:rPr>
        <w:t xml:space="preserve"> </w:t>
      </w:r>
      <w:r w:rsidR="00C37CA5" w:rsidRPr="004C710E">
        <w:rPr>
          <w:bCs/>
          <w:szCs w:val="24"/>
        </w:rPr>
        <w:t>г</w:t>
      </w:r>
      <w:r w:rsidR="003016A6">
        <w:rPr>
          <w:bCs/>
          <w:szCs w:val="24"/>
          <w:lang w:val="ky-KG"/>
        </w:rPr>
        <w:t>оду</w:t>
      </w:r>
      <w:r w:rsidRPr="004C710E">
        <w:rPr>
          <w:bCs/>
          <w:szCs w:val="24"/>
        </w:rPr>
        <w:t xml:space="preserve"> до </w:t>
      </w:r>
      <w:r w:rsidR="00C37CA5" w:rsidRPr="004C710E">
        <w:rPr>
          <w:bCs/>
          <w:szCs w:val="24"/>
        </w:rPr>
        <w:t>47,7</w:t>
      </w:r>
      <w:r w:rsidR="005F0E16" w:rsidRPr="004C710E">
        <w:rPr>
          <w:bCs/>
          <w:szCs w:val="24"/>
        </w:rPr>
        <w:t xml:space="preserve"> процента в </w:t>
      </w:r>
      <w:r w:rsidR="00C37CA5" w:rsidRPr="004C710E">
        <w:rPr>
          <w:bCs/>
          <w:szCs w:val="24"/>
        </w:rPr>
        <w:t>2024</w:t>
      </w:r>
      <w:r w:rsidR="003016A6">
        <w:rPr>
          <w:bCs/>
          <w:szCs w:val="24"/>
          <w:lang w:val="ky-KG"/>
        </w:rPr>
        <w:t xml:space="preserve"> </w:t>
      </w:r>
      <w:r w:rsidR="00C37CA5" w:rsidRPr="004C710E">
        <w:rPr>
          <w:bCs/>
          <w:szCs w:val="24"/>
        </w:rPr>
        <w:t>г</w:t>
      </w:r>
      <w:r w:rsidR="003016A6">
        <w:rPr>
          <w:bCs/>
          <w:szCs w:val="24"/>
          <w:lang w:val="ky-KG"/>
        </w:rPr>
        <w:t>оду</w:t>
      </w:r>
      <w:r w:rsidRPr="004C710E">
        <w:rPr>
          <w:bCs/>
          <w:szCs w:val="24"/>
        </w:rPr>
        <w:t xml:space="preserve"> (строка 2). Не</w:t>
      </w:r>
      <w:r w:rsidR="005E5585" w:rsidRPr="004C710E">
        <w:rPr>
          <w:bCs/>
          <w:szCs w:val="24"/>
        </w:rPr>
        <w:t>которы</w:t>
      </w:r>
      <w:r w:rsidRPr="004C710E">
        <w:rPr>
          <w:bCs/>
          <w:szCs w:val="24"/>
        </w:rPr>
        <w:t xml:space="preserve">е изменения произошли в структуре валовой добавленной стоимости. Так, основную долю </w:t>
      </w:r>
      <w:r w:rsidR="00787159" w:rsidRPr="004C710E">
        <w:rPr>
          <w:bCs/>
          <w:szCs w:val="24"/>
        </w:rPr>
        <w:t xml:space="preserve">в ней </w:t>
      </w:r>
      <w:r w:rsidRPr="004C710E">
        <w:rPr>
          <w:bCs/>
          <w:szCs w:val="24"/>
        </w:rPr>
        <w:t>продолжает занимать сектор нефинансовых корпораций, доля которо</w:t>
      </w:r>
      <w:r w:rsidR="00C51165" w:rsidRPr="004C710E">
        <w:rPr>
          <w:bCs/>
          <w:szCs w:val="24"/>
        </w:rPr>
        <w:t>го</w:t>
      </w:r>
      <w:r w:rsidRPr="004C710E">
        <w:rPr>
          <w:bCs/>
          <w:szCs w:val="24"/>
        </w:rPr>
        <w:t xml:space="preserve"> </w:t>
      </w:r>
      <w:r w:rsidR="000F7029" w:rsidRPr="004C710E">
        <w:rPr>
          <w:bCs/>
          <w:szCs w:val="24"/>
        </w:rPr>
        <w:t>возросла</w:t>
      </w:r>
      <w:r w:rsidR="00844678" w:rsidRPr="004C710E">
        <w:rPr>
          <w:bCs/>
          <w:szCs w:val="24"/>
        </w:rPr>
        <w:t xml:space="preserve"> </w:t>
      </w:r>
      <w:r w:rsidR="0052352D" w:rsidRPr="004C710E">
        <w:rPr>
          <w:bCs/>
          <w:szCs w:val="24"/>
        </w:rPr>
        <w:t xml:space="preserve">с </w:t>
      </w:r>
      <w:r w:rsidR="00C37CA5" w:rsidRPr="004C710E">
        <w:rPr>
          <w:bCs/>
          <w:szCs w:val="24"/>
        </w:rPr>
        <w:t>39,5</w:t>
      </w:r>
      <w:r w:rsidR="00844678" w:rsidRPr="004C710E">
        <w:rPr>
          <w:bCs/>
          <w:szCs w:val="24"/>
        </w:rPr>
        <w:t xml:space="preserve"> процента </w:t>
      </w:r>
      <w:r w:rsidR="004966D1" w:rsidRPr="004C710E">
        <w:rPr>
          <w:bCs/>
          <w:szCs w:val="24"/>
        </w:rPr>
        <w:t xml:space="preserve">в </w:t>
      </w:r>
      <w:r w:rsidR="00C37CA5" w:rsidRPr="004C710E">
        <w:rPr>
          <w:bCs/>
          <w:szCs w:val="24"/>
        </w:rPr>
        <w:t>2020</w:t>
      </w:r>
      <w:r w:rsidR="003016A6">
        <w:rPr>
          <w:bCs/>
          <w:szCs w:val="24"/>
          <w:lang w:val="ky-KG"/>
        </w:rPr>
        <w:t xml:space="preserve"> </w:t>
      </w:r>
      <w:r w:rsidR="00C37CA5" w:rsidRPr="004C710E">
        <w:rPr>
          <w:bCs/>
          <w:szCs w:val="24"/>
        </w:rPr>
        <w:t>г</w:t>
      </w:r>
      <w:r w:rsidR="003016A6">
        <w:rPr>
          <w:bCs/>
          <w:szCs w:val="24"/>
          <w:lang w:val="ky-KG"/>
        </w:rPr>
        <w:t>оду</w:t>
      </w:r>
      <w:r w:rsidR="00844678" w:rsidRPr="004C710E">
        <w:rPr>
          <w:bCs/>
          <w:szCs w:val="24"/>
        </w:rPr>
        <w:t xml:space="preserve"> </w:t>
      </w:r>
      <w:r w:rsidR="004966D1" w:rsidRPr="004C710E">
        <w:rPr>
          <w:bCs/>
          <w:szCs w:val="24"/>
        </w:rPr>
        <w:t>до</w:t>
      </w:r>
      <w:r w:rsidR="00000158" w:rsidRPr="004C710E">
        <w:rPr>
          <w:bCs/>
          <w:szCs w:val="24"/>
        </w:rPr>
        <w:t xml:space="preserve"> </w:t>
      </w:r>
      <w:r w:rsidR="00C37CA5" w:rsidRPr="004C710E">
        <w:rPr>
          <w:bCs/>
          <w:szCs w:val="24"/>
        </w:rPr>
        <w:t>45,8</w:t>
      </w:r>
      <w:r w:rsidR="00A70443" w:rsidRPr="004C710E">
        <w:rPr>
          <w:bCs/>
          <w:szCs w:val="24"/>
        </w:rPr>
        <w:t xml:space="preserve"> процента в </w:t>
      </w:r>
      <w:r w:rsidR="00C37CA5" w:rsidRPr="004C710E">
        <w:rPr>
          <w:bCs/>
          <w:szCs w:val="24"/>
        </w:rPr>
        <w:t>2024</w:t>
      </w:r>
      <w:r w:rsidR="003016A6">
        <w:rPr>
          <w:bCs/>
          <w:szCs w:val="24"/>
          <w:lang w:val="ky-KG"/>
        </w:rPr>
        <w:t xml:space="preserve"> </w:t>
      </w:r>
      <w:r w:rsidR="00C37CA5" w:rsidRPr="004C710E">
        <w:rPr>
          <w:bCs/>
          <w:szCs w:val="24"/>
        </w:rPr>
        <w:t>г</w:t>
      </w:r>
      <w:r w:rsidR="003016A6">
        <w:rPr>
          <w:bCs/>
          <w:szCs w:val="24"/>
          <w:lang w:val="ky-KG"/>
        </w:rPr>
        <w:t>оду,</w:t>
      </w:r>
      <w:r w:rsidR="00430402" w:rsidRPr="004C710E">
        <w:rPr>
          <w:bCs/>
          <w:szCs w:val="24"/>
          <w:lang w:val="ky-KG"/>
        </w:rPr>
        <w:t xml:space="preserve"> </w:t>
      </w:r>
      <w:r w:rsidR="00430402" w:rsidRPr="004C710E">
        <w:rPr>
          <w:bCs/>
          <w:szCs w:val="24"/>
        </w:rPr>
        <w:t xml:space="preserve">доля финансовых корпораций за анализируемый период </w:t>
      </w:r>
      <w:r w:rsidR="00430402" w:rsidRPr="004C710E">
        <w:rPr>
          <w:bCs/>
          <w:color w:val="000000" w:themeColor="text1"/>
          <w:szCs w:val="24"/>
        </w:rPr>
        <w:t>увеличилась</w:t>
      </w:r>
      <w:r w:rsidR="00430402" w:rsidRPr="004C710E">
        <w:rPr>
          <w:bCs/>
          <w:szCs w:val="24"/>
        </w:rPr>
        <w:t xml:space="preserve"> на </w:t>
      </w:r>
      <w:r w:rsidR="00430402" w:rsidRPr="004C710E">
        <w:rPr>
          <w:bCs/>
          <w:szCs w:val="24"/>
          <w:lang w:val="ky-KG"/>
        </w:rPr>
        <w:t xml:space="preserve">3,1 </w:t>
      </w:r>
      <w:r w:rsidR="00430402" w:rsidRPr="004C710E">
        <w:rPr>
          <w:bCs/>
          <w:szCs w:val="24"/>
        </w:rPr>
        <w:t>процентных пункта и составила 7,9 процента</w:t>
      </w:r>
      <w:r w:rsidR="00430402" w:rsidRPr="004C710E">
        <w:rPr>
          <w:bCs/>
          <w:szCs w:val="24"/>
          <w:lang w:val="ky-KG"/>
        </w:rPr>
        <w:t xml:space="preserve">. </w:t>
      </w:r>
      <w:r w:rsidR="000F7029" w:rsidRPr="004C710E">
        <w:rPr>
          <w:bCs/>
          <w:szCs w:val="24"/>
        </w:rPr>
        <w:t>В то же время</w:t>
      </w:r>
      <w:r w:rsidR="00413569">
        <w:rPr>
          <w:bCs/>
          <w:szCs w:val="24"/>
        </w:rPr>
        <w:t>,</w:t>
      </w:r>
      <w:r w:rsidR="00430402" w:rsidRPr="004C710E">
        <w:rPr>
          <w:bCs/>
          <w:szCs w:val="24"/>
        </w:rPr>
        <w:t xml:space="preserve"> </w:t>
      </w:r>
      <w:r w:rsidR="000F7029" w:rsidRPr="004C710E">
        <w:rPr>
          <w:bCs/>
          <w:szCs w:val="24"/>
        </w:rPr>
        <w:t>до</w:t>
      </w:r>
      <w:r w:rsidR="00C51165" w:rsidRPr="004C710E">
        <w:rPr>
          <w:bCs/>
          <w:szCs w:val="24"/>
        </w:rPr>
        <w:t>ля с</w:t>
      </w:r>
      <w:r w:rsidRPr="004C710E">
        <w:rPr>
          <w:bCs/>
          <w:szCs w:val="24"/>
        </w:rPr>
        <w:t>ектор</w:t>
      </w:r>
      <w:r w:rsidR="00C51165" w:rsidRPr="004C710E">
        <w:rPr>
          <w:bCs/>
          <w:szCs w:val="24"/>
        </w:rPr>
        <w:t xml:space="preserve">а домашних хозяйств </w:t>
      </w:r>
      <w:r w:rsidRPr="004C710E">
        <w:rPr>
          <w:bCs/>
          <w:szCs w:val="24"/>
        </w:rPr>
        <w:t xml:space="preserve">по сравнению с </w:t>
      </w:r>
      <w:r w:rsidR="00C37CA5" w:rsidRPr="004C710E">
        <w:rPr>
          <w:bCs/>
          <w:szCs w:val="24"/>
        </w:rPr>
        <w:t>2020</w:t>
      </w:r>
      <w:r w:rsidR="003016A6">
        <w:rPr>
          <w:bCs/>
          <w:szCs w:val="24"/>
          <w:lang w:val="ky-KG"/>
        </w:rPr>
        <w:t xml:space="preserve"> </w:t>
      </w:r>
      <w:r w:rsidR="00AA7A8E" w:rsidRPr="004C710E">
        <w:rPr>
          <w:bCs/>
          <w:szCs w:val="24"/>
        </w:rPr>
        <w:t>г</w:t>
      </w:r>
      <w:r w:rsidR="003016A6">
        <w:rPr>
          <w:bCs/>
          <w:szCs w:val="24"/>
          <w:lang w:val="ky-KG"/>
        </w:rPr>
        <w:t>ода</w:t>
      </w:r>
      <w:r w:rsidRPr="004C710E">
        <w:rPr>
          <w:bCs/>
          <w:szCs w:val="24"/>
        </w:rPr>
        <w:t xml:space="preserve"> </w:t>
      </w:r>
      <w:r w:rsidR="004966D1" w:rsidRPr="004C710E">
        <w:rPr>
          <w:bCs/>
          <w:szCs w:val="24"/>
        </w:rPr>
        <w:t>сниз</w:t>
      </w:r>
      <w:r w:rsidR="00C51165" w:rsidRPr="004C710E">
        <w:rPr>
          <w:bCs/>
          <w:szCs w:val="24"/>
        </w:rPr>
        <w:t xml:space="preserve">илась </w:t>
      </w:r>
      <w:r w:rsidRPr="004C710E">
        <w:rPr>
          <w:bCs/>
          <w:szCs w:val="24"/>
        </w:rPr>
        <w:t>на</w:t>
      </w:r>
      <w:r w:rsidR="003C38B3" w:rsidRPr="004C710E">
        <w:rPr>
          <w:bCs/>
          <w:szCs w:val="24"/>
          <w:lang w:val="ky-KG"/>
        </w:rPr>
        <w:t xml:space="preserve"> </w:t>
      </w:r>
      <w:r w:rsidR="00C37CA5" w:rsidRPr="004C710E">
        <w:rPr>
          <w:bCs/>
          <w:szCs w:val="24"/>
          <w:lang w:val="ky-KG"/>
        </w:rPr>
        <w:t>5,6</w:t>
      </w:r>
      <w:r w:rsidRPr="004C710E">
        <w:rPr>
          <w:bCs/>
          <w:szCs w:val="24"/>
        </w:rPr>
        <w:t xml:space="preserve"> процентных пункта и </w:t>
      </w:r>
      <w:r w:rsidR="00B2529F" w:rsidRPr="004C710E">
        <w:t xml:space="preserve">в </w:t>
      </w:r>
      <w:r w:rsidR="00B2529F" w:rsidRPr="004C710E">
        <w:rPr>
          <w:bCs/>
          <w:szCs w:val="24"/>
        </w:rPr>
        <w:t xml:space="preserve">2024г </w:t>
      </w:r>
      <w:r w:rsidRPr="004C710E">
        <w:rPr>
          <w:bCs/>
          <w:szCs w:val="24"/>
        </w:rPr>
        <w:t>составил</w:t>
      </w:r>
      <w:r w:rsidR="00C51165" w:rsidRPr="004C710E">
        <w:rPr>
          <w:bCs/>
          <w:szCs w:val="24"/>
        </w:rPr>
        <w:t>а</w:t>
      </w:r>
      <w:r w:rsidRPr="004C710E">
        <w:rPr>
          <w:bCs/>
          <w:szCs w:val="24"/>
        </w:rPr>
        <w:t xml:space="preserve"> </w:t>
      </w:r>
      <w:r w:rsidR="00C37CA5" w:rsidRPr="004C710E">
        <w:rPr>
          <w:color w:val="000000" w:themeColor="text1"/>
        </w:rPr>
        <w:t>32,0</w:t>
      </w:r>
      <w:r w:rsidR="005C5B3F" w:rsidRPr="004C710E">
        <w:rPr>
          <w:color w:val="000000" w:themeColor="text1"/>
        </w:rPr>
        <w:t xml:space="preserve"> </w:t>
      </w:r>
      <w:r w:rsidR="00CA6112" w:rsidRPr="004C710E">
        <w:t>процента</w:t>
      </w:r>
      <w:r w:rsidR="00413569">
        <w:rPr>
          <w:lang w:val="ky-KG"/>
        </w:rPr>
        <w:t>,</w:t>
      </w:r>
      <w:r w:rsidR="00AA4742" w:rsidRPr="004C710E">
        <w:rPr>
          <w:bCs/>
          <w:szCs w:val="24"/>
        </w:rPr>
        <w:t xml:space="preserve"> </w:t>
      </w:r>
      <w:r w:rsidR="0053351D" w:rsidRPr="004C710E">
        <w:rPr>
          <w:bCs/>
          <w:szCs w:val="24"/>
          <w:lang w:val="ky-KG"/>
        </w:rPr>
        <w:t xml:space="preserve">доля </w:t>
      </w:r>
      <w:r w:rsidRPr="004C710E">
        <w:rPr>
          <w:bCs/>
          <w:szCs w:val="24"/>
        </w:rPr>
        <w:t xml:space="preserve">сектора государственного </w:t>
      </w:r>
      <w:r w:rsidR="0024577F" w:rsidRPr="004C710E">
        <w:rPr>
          <w:bCs/>
          <w:szCs w:val="24"/>
        </w:rPr>
        <w:t xml:space="preserve">управления </w:t>
      </w:r>
      <w:r w:rsidR="000F7029" w:rsidRPr="004C710E">
        <w:rPr>
          <w:bCs/>
          <w:szCs w:val="24"/>
        </w:rPr>
        <w:t xml:space="preserve">за этот период </w:t>
      </w:r>
      <w:r w:rsidR="00413569">
        <w:rPr>
          <w:bCs/>
          <w:szCs w:val="24"/>
        </w:rPr>
        <w:t>сократила</w:t>
      </w:r>
      <w:r w:rsidR="0063303C" w:rsidRPr="004C710E">
        <w:rPr>
          <w:bCs/>
          <w:szCs w:val="24"/>
        </w:rPr>
        <w:t>сь</w:t>
      </w:r>
      <w:r w:rsidR="00AA4742" w:rsidRPr="004C710E">
        <w:rPr>
          <w:bCs/>
          <w:szCs w:val="24"/>
        </w:rPr>
        <w:t xml:space="preserve"> на</w:t>
      </w:r>
      <w:r w:rsidRPr="004C710E">
        <w:rPr>
          <w:bCs/>
          <w:szCs w:val="24"/>
        </w:rPr>
        <w:t xml:space="preserve"> </w:t>
      </w:r>
      <w:r w:rsidR="00C37CA5" w:rsidRPr="004C710E">
        <w:rPr>
          <w:bCs/>
          <w:szCs w:val="24"/>
          <w:lang w:val="ky-KG"/>
        </w:rPr>
        <w:t>3,6</w:t>
      </w:r>
      <w:r w:rsidR="003C38B3" w:rsidRPr="004C710E">
        <w:rPr>
          <w:bCs/>
          <w:szCs w:val="24"/>
          <w:lang w:val="ky-KG"/>
        </w:rPr>
        <w:t xml:space="preserve"> </w:t>
      </w:r>
      <w:r w:rsidRPr="004C710E">
        <w:rPr>
          <w:bCs/>
          <w:szCs w:val="24"/>
        </w:rPr>
        <w:t>процентных пункта</w:t>
      </w:r>
      <w:r w:rsidR="0063303C" w:rsidRPr="004C710E">
        <w:rPr>
          <w:bCs/>
          <w:szCs w:val="24"/>
        </w:rPr>
        <w:t>,</w:t>
      </w:r>
      <w:r w:rsidRPr="004C710E">
        <w:rPr>
          <w:bCs/>
          <w:szCs w:val="24"/>
        </w:rPr>
        <w:t xml:space="preserve"> </w:t>
      </w:r>
      <w:r w:rsidR="0063303C" w:rsidRPr="004C710E">
        <w:rPr>
          <w:bCs/>
          <w:szCs w:val="24"/>
        </w:rPr>
        <w:t xml:space="preserve">составив </w:t>
      </w:r>
      <w:r w:rsidR="00C37CA5" w:rsidRPr="004C710E">
        <w:rPr>
          <w:bCs/>
          <w:szCs w:val="24"/>
        </w:rPr>
        <w:t>13,9</w:t>
      </w:r>
      <w:r w:rsidR="00C51165" w:rsidRPr="004C710E">
        <w:rPr>
          <w:bCs/>
          <w:szCs w:val="24"/>
        </w:rPr>
        <w:t xml:space="preserve"> процента</w:t>
      </w:r>
      <w:r w:rsidR="00AA4742" w:rsidRPr="004C710E">
        <w:rPr>
          <w:bCs/>
          <w:szCs w:val="24"/>
        </w:rPr>
        <w:t>.</w:t>
      </w:r>
    </w:p>
    <w:p w14:paraId="011E8DFB" w14:textId="77777777" w:rsidR="001C2B74" w:rsidRPr="00101B2F" w:rsidRDefault="001C2B74" w:rsidP="00BC59ED">
      <w:pPr>
        <w:pStyle w:val="210"/>
        <w:ind w:firstLine="708"/>
        <w:jc w:val="both"/>
        <w:rPr>
          <w:bCs/>
          <w:szCs w:val="24"/>
        </w:rPr>
      </w:pPr>
      <w:r w:rsidRPr="00101B2F">
        <w:rPr>
          <w:bCs/>
          <w:szCs w:val="24"/>
        </w:rPr>
        <w:t xml:space="preserve">Вторая группа показателей (строки 6-8) относится к счету образования доходов.  Здесь </w:t>
      </w:r>
      <w:r w:rsidR="00D03A8E" w:rsidRPr="00101B2F">
        <w:rPr>
          <w:bCs/>
          <w:szCs w:val="24"/>
        </w:rPr>
        <w:t>отражается</w:t>
      </w:r>
      <w:r w:rsidRPr="00101B2F">
        <w:rPr>
          <w:bCs/>
          <w:szCs w:val="24"/>
        </w:rPr>
        <w:t xml:space="preserve"> взаимосвязь этих показателей с предшествующим счетом производства через валовой внутренний продукт, а также структура доходов по экономике в целом. </w:t>
      </w:r>
    </w:p>
    <w:p w14:paraId="0C3983F8" w14:textId="77777777" w:rsidR="001C2B74" w:rsidRPr="00101B2F" w:rsidRDefault="001C2B74" w:rsidP="009F6AB9">
      <w:pPr>
        <w:pStyle w:val="210"/>
        <w:jc w:val="both"/>
        <w:rPr>
          <w:bCs/>
          <w:szCs w:val="24"/>
        </w:rPr>
      </w:pPr>
    </w:p>
    <w:p w14:paraId="158873E6" w14:textId="31725F52" w:rsidR="00C31AC3" w:rsidRPr="00C37CA5" w:rsidRDefault="001C2B74" w:rsidP="00412B45">
      <w:pPr>
        <w:pStyle w:val="210"/>
        <w:ind w:firstLine="708"/>
        <w:jc w:val="both"/>
        <w:rPr>
          <w:bCs/>
          <w:color w:val="000000" w:themeColor="text1"/>
          <w:szCs w:val="24"/>
        </w:rPr>
      </w:pPr>
      <w:r w:rsidRPr="00101B2F">
        <w:rPr>
          <w:bCs/>
          <w:szCs w:val="24"/>
        </w:rPr>
        <w:t>Валовая прибыль и приравненные к ней доходы/валовой смешанный доход (строка 8) представля</w:t>
      </w:r>
      <w:r w:rsidR="000F7029" w:rsidRPr="00101B2F">
        <w:rPr>
          <w:bCs/>
          <w:szCs w:val="24"/>
        </w:rPr>
        <w:t>ю</w:t>
      </w:r>
      <w:r w:rsidRPr="00101B2F">
        <w:rPr>
          <w:bCs/>
          <w:szCs w:val="24"/>
        </w:rPr>
        <w:t>т собой валовой внутренний продукт за вычетом оплаты труда (строка 6) и чистых налогов на производство и импорт (строка 7). Здесь также отражена структура доходов, полученных в процессе производства, распределенная между рабочей силой (оплата труда), государством (чистые налоги на производство) и капиталом (валовая прибыль и приравненные к ней доходы/валов</w:t>
      </w:r>
      <w:r w:rsidR="000F7029" w:rsidRPr="00101B2F">
        <w:rPr>
          <w:bCs/>
          <w:szCs w:val="24"/>
        </w:rPr>
        <w:t xml:space="preserve">ой смешанный доход). Как видно из </w:t>
      </w:r>
      <w:r w:rsidRPr="00101B2F">
        <w:rPr>
          <w:bCs/>
          <w:szCs w:val="24"/>
        </w:rPr>
        <w:t>таблиц</w:t>
      </w:r>
      <w:r w:rsidR="000F7029" w:rsidRPr="00101B2F">
        <w:rPr>
          <w:bCs/>
          <w:szCs w:val="24"/>
        </w:rPr>
        <w:t>ы</w:t>
      </w:r>
      <w:r w:rsidRPr="00101B2F">
        <w:rPr>
          <w:bCs/>
          <w:szCs w:val="24"/>
        </w:rPr>
        <w:t>, доля</w:t>
      </w:r>
      <w:r w:rsidR="007C354B" w:rsidRPr="00101B2F">
        <w:rPr>
          <w:bCs/>
          <w:szCs w:val="24"/>
        </w:rPr>
        <w:t xml:space="preserve"> оплаты </w:t>
      </w:r>
      <w:r w:rsidR="007C354B" w:rsidRPr="00723791">
        <w:rPr>
          <w:bCs/>
          <w:szCs w:val="24"/>
        </w:rPr>
        <w:t xml:space="preserve">труда в </w:t>
      </w:r>
      <w:r w:rsidR="00C37CA5" w:rsidRPr="00723791">
        <w:rPr>
          <w:bCs/>
          <w:szCs w:val="24"/>
        </w:rPr>
        <w:t>2024</w:t>
      </w:r>
      <w:r w:rsidR="00A8532C">
        <w:rPr>
          <w:bCs/>
          <w:szCs w:val="24"/>
          <w:lang w:val="ky-KG"/>
        </w:rPr>
        <w:t xml:space="preserve"> </w:t>
      </w:r>
      <w:r w:rsidR="00C37CA5" w:rsidRPr="00723791">
        <w:rPr>
          <w:bCs/>
          <w:szCs w:val="24"/>
        </w:rPr>
        <w:t>г</w:t>
      </w:r>
      <w:r w:rsidR="00A8532C">
        <w:rPr>
          <w:bCs/>
          <w:szCs w:val="24"/>
          <w:lang w:val="ky-KG"/>
        </w:rPr>
        <w:t>оду</w:t>
      </w:r>
      <w:r w:rsidR="007C354B" w:rsidRPr="00723791">
        <w:rPr>
          <w:bCs/>
          <w:szCs w:val="24"/>
        </w:rPr>
        <w:t xml:space="preserve"> по сравнению с </w:t>
      </w:r>
      <w:r w:rsidR="00C37CA5" w:rsidRPr="00723791">
        <w:rPr>
          <w:bCs/>
          <w:color w:val="000000" w:themeColor="text1"/>
          <w:szCs w:val="24"/>
        </w:rPr>
        <w:t>2020</w:t>
      </w:r>
      <w:r w:rsidR="00A8532C">
        <w:rPr>
          <w:bCs/>
          <w:color w:val="000000" w:themeColor="text1"/>
          <w:szCs w:val="24"/>
          <w:lang w:val="ky-KG"/>
        </w:rPr>
        <w:t xml:space="preserve"> </w:t>
      </w:r>
      <w:r w:rsidR="00C37CA5" w:rsidRPr="00723791">
        <w:rPr>
          <w:bCs/>
          <w:color w:val="000000" w:themeColor="text1"/>
          <w:szCs w:val="24"/>
        </w:rPr>
        <w:t>г</w:t>
      </w:r>
      <w:r w:rsidR="00A8532C">
        <w:rPr>
          <w:bCs/>
          <w:color w:val="000000" w:themeColor="text1"/>
          <w:szCs w:val="24"/>
          <w:lang w:val="ky-KG"/>
        </w:rPr>
        <w:t>одом</w:t>
      </w:r>
      <w:r w:rsidR="00C37CA5" w:rsidRPr="00723791">
        <w:rPr>
          <w:bCs/>
          <w:color w:val="000000" w:themeColor="text1"/>
          <w:szCs w:val="24"/>
        </w:rPr>
        <w:t xml:space="preserve"> </w:t>
      </w:r>
      <w:r w:rsidR="00E944CD" w:rsidRPr="00723791">
        <w:rPr>
          <w:bCs/>
          <w:color w:val="000000" w:themeColor="text1"/>
          <w:szCs w:val="24"/>
        </w:rPr>
        <w:t>уменьшилась</w:t>
      </w:r>
      <w:r w:rsidR="00E944CD">
        <w:rPr>
          <w:bCs/>
          <w:color w:val="000000" w:themeColor="text1"/>
          <w:szCs w:val="24"/>
          <w:lang w:val="ky-KG"/>
        </w:rPr>
        <w:t xml:space="preserve"> </w:t>
      </w:r>
      <w:r w:rsidR="00A21311" w:rsidRPr="00723791">
        <w:rPr>
          <w:bCs/>
          <w:color w:val="000000" w:themeColor="text1"/>
          <w:szCs w:val="24"/>
        </w:rPr>
        <w:t>на 2,7</w:t>
      </w:r>
      <w:r w:rsidR="004C710E" w:rsidRPr="00723791">
        <w:rPr>
          <w:bCs/>
          <w:color w:val="000000" w:themeColor="text1"/>
          <w:szCs w:val="24"/>
        </w:rPr>
        <w:t xml:space="preserve"> процентных пункта</w:t>
      </w:r>
      <w:r w:rsidR="007C354B" w:rsidRPr="00723791">
        <w:rPr>
          <w:bCs/>
          <w:color w:val="000000" w:themeColor="text1"/>
          <w:szCs w:val="24"/>
        </w:rPr>
        <w:t>, а доля</w:t>
      </w:r>
      <w:r w:rsidRPr="00723791">
        <w:rPr>
          <w:bCs/>
          <w:color w:val="000000" w:themeColor="text1"/>
          <w:szCs w:val="24"/>
        </w:rPr>
        <w:t xml:space="preserve"> чистых</w:t>
      </w:r>
      <w:r w:rsidRPr="00DE74F0">
        <w:rPr>
          <w:bCs/>
          <w:color w:val="000000" w:themeColor="text1"/>
          <w:szCs w:val="24"/>
        </w:rPr>
        <w:t xml:space="preserve"> </w:t>
      </w:r>
      <w:r w:rsidRPr="00723791">
        <w:rPr>
          <w:bCs/>
          <w:color w:val="000000" w:themeColor="text1"/>
          <w:szCs w:val="24"/>
        </w:rPr>
        <w:t>налогов на производство и импорт</w:t>
      </w:r>
      <w:r w:rsidR="00413569" w:rsidRPr="00723791">
        <w:rPr>
          <w:bCs/>
          <w:color w:val="000000" w:themeColor="text1"/>
          <w:szCs w:val="24"/>
        </w:rPr>
        <w:t>,</w:t>
      </w:r>
      <w:r w:rsidRPr="00723791">
        <w:rPr>
          <w:bCs/>
          <w:color w:val="000000" w:themeColor="text1"/>
          <w:szCs w:val="24"/>
        </w:rPr>
        <w:t xml:space="preserve"> </w:t>
      </w:r>
      <w:r w:rsidR="00413569" w:rsidRPr="00723791">
        <w:rPr>
          <w:bCs/>
          <w:color w:val="000000" w:themeColor="text1"/>
          <w:szCs w:val="24"/>
        </w:rPr>
        <w:t xml:space="preserve">напротив, </w:t>
      </w:r>
      <w:r w:rsidR="00911847" w:rsidRPr="00723791">
        <w:rPr>
          <w:bCs/>
          <w:color w:val="000000" w:themeColor="text1"/>
          <w:szCs w:val="24"/>
        </w:rPr>
        <w:t>увеличилась</w:t>
      </w:r>
      <w:r w:rsidR="002402D5" w:rsidRPr="00723791">
        <w:rPr>
          <w:bCs/>
          <w:color w:val="000000" w:themeColor="text1"/>
          <w:szCs w:val="24"/>
        </w:rPr>
        <w:t xml:space="preserve"> </w:t>
      </w:r>
      <w:r w:rsidR="002958FB" w:rsidRPr="00723791">
        <w:rPr>
          <w:bCs/>
          <w:color w:val="000000" w:themeColor="text1"/>
          <w:szCs w:val="24"/>
        </w:rPr>
        <w:t>на</w:t>
      </w:r>
      <w:r w:rsidR="00D17E1A" w:rsidRPr="00723791">
        <w:rPr>
          <w:bCs/>
          <w:color w:val="000000" w:themeColor="text1"/>
          <w:szCs w:val="24"/>
        </w:rPr>
        <w:t xml:space="preserve"> </w:t>
      </w:r>
      <w:r w:rsidR="00A21311" w:rsidRPr="00723791">
        <w:rPr>
          <w:bCs/>
          <w:color w:val="000000" w:themeColor="text1"/>
          <w:szCs w:val="24"/>
        </w:rPr>
        <w:t>3,9</w:t>
      </w:r>
      <w:r w:rsidR="001E2E1F" w:rsidRPr="00723791">
        <w:rPr>
          <w:bCs/>
          <w:color w:val="000000" w:themeColor="text1"/>
          <w:szCs w:val="24"/>
        </w:rPr>
        <w:t xml:space="preserve"> </w:t>
      </w:r>
      <w:r w:rsidRPr="00723791">
        <w:rPr>
          <w:bCs/>
          <w:color w:val="000000" w:themeColor="text1"/>
          <w:szCs w:val="24"/>
        </w:rPr>
        <w:t>процент</w:t>
      </w:r>
      <w:r w:rsidR="002958FB" w:rsidRPr="00723791">
        <w:rPr>
          <w:bCs/>
          <w:color w:val="000000" w:themeColor="text1"/>
          <w:szCs w:val="24"/>
        </w:rPr>
        <w:t xml:space="preserve">ных </w:t>
      </w:r>
      <w:r w:rsidR="001F29AF" w:rsidRPr="00723791">
        <w:rPr>
          <w:bCs/>
          <w:color w:val="000000" w:themeColor="text1"/>
          <w:szCs w:val="24"/>
        </w:rPr>
        <w:t>пункта и</w:t>
      </w:r>
      <w:r w:rsidR="002958FB" w:rsidRPr="00DE74F0">
        <w:rPr>
          <w:bCs/>
          <w:color w:val="000000" w:themeColor="text1"/>
          <w:szCs w:val="24"/>
        </w:rPr>
        <w:t xml:space="preserve"> составила </w:t>
      </w:r>
      <w:r w:rsidR="00A21311" w:rsidRPr="00DE74F0">
        <w:rPr>
          <w:bCs/>
          <w:color w:val="000000" w:themeColor="text1"/>
          <w:szCs w:val="24"/>
        </w:rPr>
        <w:t>15,0</w:t>
      </w:r>
      <w:r w:rsidR="001F29AF" w:rsidRPr="00DE74F0">
        <w:rPr>
          <w:bCs/>
          <w:color w:val="000000" w:themeColor="text1"/>
          <w:szCs w:val="24"/>
        </w:rPr>
        <w:t xml:space="preserve"> процента к ВВП</w:t>
      </w:r>
      <w:r w:rsidR="00C219DD" w:rsidRPr="00DE74F0">
        <w:rPr>
          <w:bCs/>
          <w:color w:val="000000" w:themeColor="text1"/>
          <w:szCs w:val="24"/>
        </w:rPr>
        <w:t>. В</w:t>
      </w:r>
      <w:r w:rsidRPr="00DE74F0">
        <w:rPr>
          <w:bCs/>
          <w:color w:val="000000" w:themeColor="text1"/>
          <w:szCs w:val="24"/>
        </w:rPr>
        <w:t xml:space="preserve"> то же время</w:t>
      </w:r>
      <w:r w:rsidR="00D55930" w:rsidRPr="00DE74F0">
        <w:rPr>
          <w:bCs/>
          <w:color w:val="000000" w:themeColor="text1"/>
          <w:szCs w:val="24"/>
        </w:rPr>
        <w:t>,</w:t>
      </w:r>
      <w:r w:rsidRPr="00DE74F0">
        <w:rPr>
          <w:bCs/>
          <w:color w:val="000000" w:themeColor="text1"/>
          <w:szCs w:val="24"/>
        </w:rPr>
        <w:t xml:space="preserve"> в 20</w:t>
      </w:r>
      <w:r w:rsidR="00D12A94" w:rsidRPr="00DE74F0">
        <w:rPr>
          <w:bCs/>
          <w:color w:val="000000" w:themeColor="text1"/>
          <w:szCs w:val="24"/>
        </w:rPr>
        <w:t>2</w:t>
      </w:r>
      <w:r w:rsidR="00A21311" w:rsidRPr="00DE74F0">
        <w:rPr>
          <w:bCs/>
          <w:color w:val="000000" w:themeColor="text1"/>
          <w:szCs w:val="24"/>
        </w:rPr>
        <w:t>4</w:t>
      </w:r>
      <w:r w:rsidR="00A8532C">
        <w:rPr>
          <w:bCs/>
          <w:color w:val="000000" w:themeColor="text1"/>
          <w:szCs w:val="24"/>
          <w:lang w:val="ky-KG"/>
        </w:rPr>
        <w:t xml:space="preserve"> </w:t>
      </w:r>
      <w:r w:rsidR="00306F45" w:rsidRPr="00DE74F0">
        <w:rPr>
          <w:bCs/>
          <w:color w:val="000000" w:themeColor="text1"/>
          <w:szCs w:val="24"/>
        </w:rPr>
        <w:t>г</w:t>
      </w:r>
      <w:r w:rsidR="00A8532C">
        <w:rPr>
          <w:bCs/>
          <w:color w:val="000000" w:themeColor="text1"/>
          <w:szCs w:val="24"/>
          <w:lang w:val="ky-KG"/>
        </w:rPr>
        <w:t>оду</w:t>
      </w:r>
      <w:r w:rsidR="00306F45" w:rsidRPr="00DE74F0">
        <w:rPr>
          <w:bCs/>
          <w:color w:val="000000" w:themeColor="text1"/>
          <w:szCs w:val="24"/>
        </w:rPr>
        <w:t xml:space="preserve"> </w:t>
      </w:r>
      <w:r w:rsidR="008A1E17" w:rsidRPr="00DE74F0">
        <w:rPr>
          <w:bCs/>
          <w:color w:val="000000" w:themeColor="text1"/>
          <w:szCs w:val="24"/>
        </w:rPr>
        <w:t xml:space="preserve">наблюдалось </w:t>
      </w:r>
      <w:r w:rsidR="00A21311" w:rsidRPr="00DE74F0">
        <w:rPr>
          <w:bCs/>
          <w:color w:val="000000" w:themeColor="text1"/>
          <w:szCs w:val="24"/>
        </w:rPr>
        <w:t>увеличение</w:t>
      </w:r>
      <w:r w:rsidR="008A1E17" w:rsidRPr="00DE74F0">
        <w:rPr>
          <w:bCs/>
          <w:color w:val="000000" w:themeColor="text1"/>
          <w:szCs w:val="24"/>
        </w:rPr>
        <w:t xml:space="preserve"> доли </w:t>
      </w:r>
      <w:r w:rsidR="007C354B" w:rsidRPr="00DE74F0">
        <w:rPr>
          <w:bCs/>
          <w:color w:val="000000" w:themeColor="text1"/>
          <w:szCs w:val="24"/>
        </w:rPr>
        <w:t xml:space="preserve">валовой прибыли </w:t>
      </w:r>
      <w:r w:rsidR="00306F45" w:rsidRPr="00DE74F0">
        <w:rPr>
          <w:bCs/>
          <w:color w:val="000000" w:themeColor="text1"/>
          <w:szCs w:val="24"/>
        </w:rPr>
        <w:t>против уровня 20</w:t>
      </w:r>
      <w:r w:rsidR="00A21311" w:rsidRPr="00DE74F0">
        <w:rPr>
          <w:bCs/>
          <w:color w:val="000000" w:themeColor="text1"/>
          <w:szCs w:val="24"/>
        </w:rPr>
        <w:t>20</w:t>
      </w:r>
      <w:r w:rsidR="00A8532C">
        <w:rPr>
          <w:bCs/>
          <w:color w:val="000000" w:themeColor="text1"/>
          <w:szCs w:val="24"/>
          <w:lang w:val="ky-KG"/>
        </w:rPr>
        <w:t xml:space="preserve"> </w:t>
      </w:r>
      <w:r w:rsidRPr="00DE74F0">
        <w:rPr>
          <w:bCs/>
          <w:color w:val="000000" w:themeColor="text1"/>
          <w:szCs w:val="24"/>
        </w:rPr>
        <w:t>г</w:t>
      </w:r>
      <w:r w:rsidR="00A8532C">
        <w:rPr>
          <w:bCs/>
          <w:color w:val="000000" w:themeColor="text1"/>
          <w:szCs w:val="24"/>
          <w:lang w:val="ky-KG"/>
        </w:rPr>
        <w:t>ода</w:t>
      </w:r>
      <w:r w:rsidR="00C51165" w:rsidRPr="00DE74F0">
        <w:rPr>
          <w:bCs/>
          <w:color w:val="000000" w:themeColor="text1"/>
          <w:szCs w:val="24"/>
        </w:rPr>
        <w:t xml:space="preserve"> на </w:t>
      </w:r>
      <w:r w:rsidR="007C354B" w:rsidRPr="00DE74F0">
        <w:rPr>
          <w:bCs/>
          <w:color w:val="000000" w:themeColor="text1"/>
          <w:szCs w:val="24"/>
        </w:rPr>
        <w:t>2,</w:t>
      </w:r>
      <w:r w:rsidR="00A21311" w:rsidRPr="00DE74F0">
        <w:rPr>
          <w:bCs/>
          <w:color w:val="000000" w:themeColor="text1"/>
          <w:szCs w:val="24"/>
        </w:rPr>
        <w:t>2</w:t>
      </w:r>
      <w:r w:rsidR="001E2E1F" w:rsidRPr="00DE74F0">
        <w:rPr>
          <w:bCs/>
          <w:color w:val="000000" w:themeColor="text1"/>
          <w:szCs w:val="24"/>
        </w:rPr>
        <w:t xml:space="preserve"> </w:t>
      </w:r>
      <w:r w:rsidR="00C51165" w:rsidRPr="00DE74F0">
        <w:rPr>
          <w:bCs/>
          <w:color w:val="000000" w:themeColor="text1"/>
          <w:szCs w:val="24"/>
        </w:rPr>
        <w:t>процентных пункта</w:t>
      </w:r>
      <w:r w:rsidR="00A21311" w:rsidRPr="00DE74F0">
        <w:rPr>
          <w:bCs/>
          <w:color w:val="000000" w:themeColor="text1"/>
          <w:szCs w:val="24"/>
        </w:rPr>
        <w:t xml:space="preserve">, </w:t>
      </w:r>
      <w:r w:rsidR="00413569">
        <w:rPr>
          <w:bCs/>
          <w:color w:val="000000" w:themeColor="text1"/>
          <w:szCs w:val="24"/>
        </w:rPr>
        <w:t>в то время как</w:t>
      </w:r>
      <w:r w:rsidR="00A21311" w:rsidRPr="00DE74F0">
        <w:rPr>
          <w:bCs/>
          <w:color w:val="000000" w:themeColor="text1"/>
          <w:szCs w:val="24"/>
        </w:rPr>
        <w:t xml:space="preserve"> </w:t>
      </w:r>
      <w:r w:rsidR="00E944CD">
        <w:rPr>
          <w:bCs/>
          <w:color w:val="000000" w:themeColor="text1"/>
          <w:szCs w:val="24"/>
          <w:lang w:val="ky-KG"/>
        </w:rPr>
        <w:t xml:space="preserve">доля </w:t>
      </w:r>
      <w:r w:rsidR="00A21311" w:rsidRPr="00DE74F0">
        <w:rPr>
          <w:bCs/>
          <w:color w:val="000000" w:themeColor="text1"/>
          <w:szCs w:val="24"/>
        </w:rPr>
        <w:t>валов</w:t>
      </w:r>
      <w:r w:rsidR="0054381F" w:rsidRPr="00DE74F0">
        <w:rPr>
          <w:bCs/>
          <w:color w:val="000000" w:themeColor="text1"/>
          <w:szCs w:val="24"/>
          <w:lang w:val="ky-KG"/>
        </w:rPr>
        <w:t>ого</w:t>
      </w:r>
      <w:r w:rsidR="0054381F" w:rsidRPr="00DE74F0">
        <w:rPr>
          <w:bCs/>
          <w:color w:val="000000" w:themeColor="text1"/>
          <w:szCs w:val="24"/>
        </w:rPr>
        <w:t xml:space="preserve"> смешанного</w:t>
      </w:r>
      <w:r w:rsidR="00A21311" w:rsidRPr="00DE74F0">
        <w:rPr>
          <w:bCs/>
          <w:color w:val="000000" w:themeColor="text1"/>
          <w:szCs w:val="24"/>
        </w:rPr>
        <w:t xml:space="preserve"> доход</w:t>
      </w:r>
      <w:r w:rsidR="0054381F" w:rsidRPr="00DE74F0">
        <w:rPr>
          <w:bCs/>
          <w:color w:val="000000" w:themeColor="text1"/>
          <w:szCs w:val="24"/>
          <w:lang w:val="ky-KG"/>
        </w:rPr>
        <w:t>а</w:t>
      </w:r>
      <w:r w:rsidR="00A21311" w:rsidRPr="00DE74F0">
        <w:rPr>
          <w:bCs/>
          <w:color w:val="000000" w:themeColor="text1"/>
          <w:szCs w:val="24"/>
        </w:rPr>
        <w:t xml:space="preserve"> снизилась 3,4 процентных пункта</w:t>
      </w:r>
      <w:r w:rsidR="00C37CA5" w:rsidRPr="00DE74F0">
        <w:rPr>
          <w:bCs/>
          <w:color w:val="000000" w:themeColor="text1"/>
          <w:szCs w:val="24"/>
        </w:rPr>
        <w:t>.</w:t>
      </w:r>
    </w:p>
    <w:tbl>
      <w:tblPr>
        <w:tblW w:w="4930" w:type="pct"/>
        <w:tblInd w:w="284" w:type="dxa"/>
        <w:tblCellMar>
          <w:left w:w="30" w:type="dxa"/>
          <w:right w:w="30" w:type="dxa"/>
        </w:tblCellMar>
        <w:tblLook w:val="0000" w:firstRow="0" w:lastRow="0" w:firstColumn="0" w:lastColumn="0" w:noHBand="0" w:noVBand="0"/>
      </w:tblPr>
      <w:tblGrid>
        <w:gridCol w:w="143"/>
        <w:gridCol w:w="141"/>
        <w:gridCol w:w="993"/>
        <w:gridCol w:w="3525"/>
        <w:gridCol w:w="1034"/>
        <w:gridCol w:w="1072"/>
        <w:gridCol w:w="1420"/>
        <w:gridCol w:w="1175"/>
      </w:tblGrid>
      <w:tr w:rsidR="00BB2929" w:rsidRPr="00626A98" w14:paraId="703560A3" w14:textId="77777777" w:rsidTr="00DD7C98">
        <w:trPr>
          <w:cantSplit/>
          <w:trHeight w:val="325"/>
        </w:trPr>
        <w:tc>
          <w:tcPr>
            <w:tcW w:w="75" w:type="pct"/>
            <w:tcBorders>
              <w:bottom w:val="single" w:sz="8" w:space="0" w:color="auto"/>
            </w:tcBorders>
          </w:tcPr>
          <w:p w14:paraId="40A0E747" w14:textId="77777777" w:rsidR="00BB2929" w:rsidRPr="00626A98" w:rsidRDefault="00BB2929" w:rsidP="00BB2929">
            <w:pPr>
              <w:spacing w:after="160"/>
              <w:jc w:val="center"/>
            </w:pPr>
          </w:p>
        </w:tc>
        <w:tc>
          <w:tcPr>
            <w:tcW w:w="74" w:type="pct"/>
            <w:tcBorders>
              <w:bottom w:val="single" w:sz="8" w:space="0" w:color="auto"/>
            </w:tcBorders>
          </w:tcPr>
          <w:p w14:paraId="77D574C4" w14:textId="77777777" w:rsidR="00BB2929" w:rsidRPr="00626A98" w:rsidRDefault="00BB2929" w:rsidP="00DD7C98">
            <w:pPr>
              <w:spacing w:after="160"/>
            </w:pPr>
          </w:p>
        </w:tc>
        <w:tc>
          <w:tcPr>
            <w:tcW w:w="4851" w:type="pct"/>
            <w:gridSpan w:val="6"/>
            <w:tcBorders>
              <w:bottom w:val="single" w:sz="8" w:space="0" w:color="auto"/>
            </w:tcBorders>
            <w:vAlign w:val="center"/>
          </w:tcPr>
          <w:p w14:paraId="2ED30361" w14:textId="0C392E89" w:rsidR="00BB2929" w:rsidRPr="00541E67" w:rsidRDefault="00BB2929" w:rsidP="0054381F">
            <w:pPr>
              <w:spacing w:after="160"/>
              <w:rPr>
                <w:lang w:val="ky-KG"/>
              </w:rPr>
            </w:pPr>
            <w:r w:rsidRPr="00626A98">
              <w:rPr>
                <w:b/>
                <w:sz w:val="24"/>
                <w:szCs w:val="24"/>
              </w:rPr>
              <w:t>Таблица 1: Основные показатели системы национальных счетов</w:t>
            </w:r>
            <w:r w:rsidRPr="00626A98">
              <w:rPr>
                <w:b/>
                <w:sz w:val="24"/>
                <w:szCs w:val="24"/>
                <w:vertAlign w:val="superscript"/>
              </w:rPr>
              <w:footnoteReference w:id="1"/>
            </w:r>
          </w:p>
        </w:tc>
      </w:tr>
      <w:tr w:rsidR="00BB2929" w:rsidRPr="00626A98" w14:paraId="53716716" w14:textId="77777777" w:rsidTr="0054381F">
        <w:trPr>
          <w:cantSplit/>
          <w:trHeight w:val="210"/>
        </w:trPr>
        <w:tc>
          <w:tcPr>
            <w:tcW w:w="672" w:type="pct"/>
            <w:gridSpan w:val="3"/>
            <w:vMerge w:val="restart"/>
            <w:tcBorders>
              <w:top w:val="single" w:sz="8" w:space="0" w:color="auto"/>
            </w:tcBorders>
            <w:vAlign w:val="center"/>
          </w:tcPr>
          <w:p w14:paraId="4AC93ED8" w14:textId="77777777" w:rsidR="00BB2929" w:rsidRPr="00626A98" w:rsidRDefault="00BB2929" w:rsidP="001F5417">
            <w:pPr>
              <w:widowControl w:val="0"/>
              <w:jc w:val="center"/>
              <w:rPr>
                <w:b/>
                <w:sz w:val="18"/>
              </w:rPr>
            </w:pPr>
            <w:r w:rsidRPr="00626A98">
              <w:rPr>
                <w:b/>
                <w:sz w:val="18"/>
              </w:rPr>
              <w:t>Строка</w:t>
            </w:r>
          </w:p>
        </w:tc>
        <w:tc>
          <w:tcPr>
            <w:tcW w:w="1855" w:type="pct"/>
            <w:vMerge w:val="restart"/>
            <w:tcBorders>
              <w:top w:val="single" w:sz="8" w:space="0" w:color="auto"/>
            </w:tcBorders>
            <w:vAlign w:val="center"/>
          </w:tcPr>
          <w:p w14:paraId="257CBCD0" w14:textId="77777777" w:rsidR="00BB2929" w:rsidRPr="00626A98" w:rsidRDefault="00BB2929" w:rsidP="001F5417">
            <w:pPr>
              <w:widowControl w:val="0"/>
              <w:jc w:val="center"/>
              <w:rPr>
                <w:b/>
                <w:sz w:val="18"/>
              </w:rPr>
            </w:pPr>
            <w:r w:rsidRPr="00626A98">
              <w:rPr>
                <w:b/>
                <w:sz w:val="18"/>
              </w:rPr>
              <w:t>Наименование</w:t>
            </w:r>
          </w:p>
          <w:p w14:paraId="3D6430F5" w14:textId="77777777" w:rsidR="00BB2929" w:rsidRPr="00626A98" w:rsidRDefault="00BB2929" w:rsidP="001F5417">
            <w:pPr>
              <w:widowControl w:val="0"/>
              <w:jc w:val="center"/>
              <w:rPr>
                <w:b/>
                <w:sz w:val="18"/>
              </w:rPr>
            </w:pPr>
            <w:r w:rsidRPr="00626A98">
              <w:rPr>
                <w:b/>
                <w:sz w:val="18"/>
              </w:rPr>
              <w:t>показателя</w:t>
            </w:r>
          </w:p>
        </w:tc>
        <w:tc>
          <w:tcPr>
            <w:tcW w:w="544" w:type="pct"/>
            <w:tcBorders>
              <w:top w:val="single" w:sz="8" w:space="0" w:color="auto"/>
              <w:bottom w:val="single" w:sz="4" w:space="0" w:color="auto"/>
            </w:tcBorders>
            <w:vAlign w:val="center"/>
          </w:tcPr>
          <w:p w14:paraId="7E10505A" w14:textId="6033C25E" w:rsidR="00BB2929" w:rsidRPr="00626A98" w:rsidRDefault="00BB2929" w:rsidP="001F5417">
            <w:pPr>
              <w:jc w:val="center"/>
              <w:rPr>
                <w:b/>
                <w:bCs/>
                <w:sz w:val="18"/>
              </w:rPr>
            </w:pPr>
            <w:r w:rsidRPr="005104DB">
              <w:rPr>
                <w:b/>
                <w:bCs/>
                <w:color w:val="000000"/>
                <w:sz w:val="18"/>
              </w:rPr>
              <w:t>2020</w:t>
            </w:r>
          </w:p>
        </w:tc>
        <w:tc>
          <w:tcPr>
            <w:tcW w:w="564" w:type="pct"/>
            <w:tcBorders>
              <w:top w:val="single" w:sz="8" w:space="0" w:color="auto"/>
              <w:bottom w:val="single" w:sz="4" w:space="0" w:color="auto"/>
            </w:tcBorders>
          </w:tcPr>
          <w:p w14:paraId="52E7979D" w14:textId="77777777" w:rsidR="00BB2929" w:rsidRPr="00626A98" w:rsidRDefault="00BB2929" w:rsidP="001F5417">
            <w:pPr>
              <w:jc w:val="center"/>
              <w:rPr>
                <w:b/>
                <w:bCs/>
                <w:sz w:val="18"/>
              </w:rPr>
            </w:pPr>
          </w:p>
        </w:tc>
        <w:tc>
          <w:tcPr>
            <w:tcW w:w="1365" w:type="pct"/>
            <w:gridSpan w:val="2"/>
            <w:tcBorders>
              <w:top w:val="single" w:sz="8" w:space="0" w:color="auto"/>
              <w:bottom w:val="single" w:sz="4" w:space="0" w:color="auto"/>
            </w:tcBorders>
            <w:vAlign w:val="center"/>
          </w:tcPr>
          <w:p w14:paraId="47B70616" w14:textId="4E099EAC" w:rsidR="00BB2929" w:rsidRPr="00803261" w:rsidRDefault="00BB2929" w:rsidP="001F5417">
            <w:pPr>
              <w:jc w:val="center"/>
              <w:rPr>
                <w:b/>
                <w:bCs/>
                <w:sz w:val="18"/>
                <w:lang w:val="ky-KG"/>
              </w:rPr>
            </w:pPr>
            <w:r>
              <w:rPr>
                <w:b/>
                <w:bCs/>
                <w:sz w:val="18"/>
                <w:lang w:val="ky-KG"/>
              </w:rPr>
              <w:t>2021</w:t>
            </w:r>
          </w:p>
        </w:tc>
      </w:tr>
      <w:tr w:rsidR="00BB2929" w:rsidRPr="00626A98" w14:paraId="15490806" w14:textId="77777777" w:rsidTr="0054381F">
        <w:trPr>
          <w:cantSplit/>
          <w:trHeight w:val="280"/>
        </w:trPr>
        <w:tc>
          <w:tcPr>
            <w:tcW w:w="672" w:type="pct"/>
            <w:gridSpan w:val="3"/>
            <w:vMerge/>
            <w:tcBorders>
              <w:bottom w:val="single" w:sz="8" w:space="0" w:color="auto"/>
            </w:tcBorders>
            <w:vAlign w:val="center"/>
          </w:tcPr>
          <w:p w14:paraId="408CA2D0" w14:textId="77777777" w:rsidR="00BB2929" w:rsidRPr="00626A98" w:rsidRDefault="00BB2929" w:rsidP="001F5417">
            <w:pPr>
              <w:widowControl w:val="0"/>
              <w:rPr>
                <w:b/>
                <w:sz w:val="18"/>
              </w:rPr>
            </w:pPr>
          </w:p>
        </w:tc>
        <w:tc>
          <w:tcPr>
            <w:tcW w:w="1855" w:type="pct"/>
            <w:vMerge/>
            <w:tcBorders>
              <w:bottom w:val="single" w:sz="8" w:space="0" w:color="auto"/>
            </w:tcBorders>
            <w:vAlign w:val="center"/>
          </w:tcPr>
          <w:p w14:paraId="6E4EEE03" w14:textId="77777777" w:rsidR="00BB2929" w:rsidRPr="00626A98" w:rsidRDefault="00BB2929" w:rsidP="001F5417">
            <w:pPr>
              <w:widowControl w:val="0"/>
              <w:rPr>
                <w:b/>
                <w:sz w:val="18"/>
              </w:rPr>
            </w:pPr>
          </w:p>
        </w:tc>
        <w:tc>
          <w:tcPr>
            <w:tcW w:w="544" w:type="pct"/>
            <w:tcBorders>
              <w:top w:val="single" w:sz="4" w:space="0" w:color="auto"/>
              <w:bottom w:val="single" w:sz="8" w:space="0" w:color="auto"/>
            </w:tcBorders>
            <w:vAlign w:val="center"/>
          </w:tcPr>
          <w:p w14:paraId="179CE192" w14:textId="13C6D63D" w:rsidR="00BB2929" w:rsidRPr="00626A98" w:rsidRDefault="00BB2929" w:rsidP="001F5417">
            <w:pPr>
              <w:widowControl w:val="0"/>
              <w:jc w:val="center"/>
              <w:rPr>
                <w:b/>
                <w:sz w:val="18"/>
              </w:rPr>
            </w:pPr>
            <w:r w:rsidRPr="00626A98">
              <w:rPr>
                <w:b/>
                <w:sz w:val="18"/>
              </w:rPr>
              <w:t>млн. сомов</w:t>
            </w:r>
          </w:p>
        </w:tc>
        <w:tc>
          <w:tcPr>
            <w:tcW w:w="564" w:type="pct"/>
            <w:tcBorders>
              <w:top w:val="single" w:sz="4" w:space="0" w:color="auto"/>
              <w:bottom w:val="single" w:sz="8" w:space="0" w:color="auto"/>
            </w:tcBorders>
            <w:vAlign w:val="center"/>
          </w:tcPr>
          <w:p w14:paraId="78864CDE" w14:textId="4E15ABF7" w:rsidR="00BB2929" w:rsidRPr="00626A98" w:rsidRDefault="00BB2929" w:rsidP="001F5417">
            <w:pPr>
              <w:widowControl w:val="0"/>
              <w:jc w:val="center"/>
              <w:rPr>
                <w:b/>
                <w:sz w:val="18"/>
              </w:rPr>
            </w:pPr>
            <w:r w:rsidRPr="00626A98">
              <w:rPr>
                <w:b/>
                <w:sz w:val="18"/>
              </w:rPr>
              <w:t>в % к итогу</w:t>
            </w:r>
          </w:p>
        </w:tc>
        <w:tc>
          <w:tcPr>
            <w:tcW w:w="747" w:type="pct"/>
            <w:tcBorders>
              <w:top w:val="single" w:sz="4" w:space="0" w:color="auto"/>
              <w:bottom w:val="single" w:sz="8" w:space="0" w:color="auto"/>
            </w:tcBorders>
            <w:vAlign w:val="center"/>
          </w:tcPr>
          <w:p w14:paraId="650DCADF" w14:textId="48C1CF8D" w:rsidR="00BB2929" w:rsidRPr="00626A98" w:rsidRDefault="00BB2929" w:rsidP="001F5417">
            <w:pPr>
              <w:widowControl w:val="0"/>
              <w:jc w:val="center"/>
              <w:rPr>
                <w:b/>
                <w:sz w:val="18"/>
              </w:rPr>
            </w:pPr>
            <w:r w:rsidRPr="005104DB">
              <w:rPr>
                <w:b/>
                <w:bCs/>
                <w:color w:val="000000"/>
                <w:sz w:val="18"/>
              </w:rPr>
              <w:t>млн. сомов</w:t>
            </w:r>
          </w:p>
        </w:tc>
        <w:tc>
          <w:tcPr>
            <w:tcW w:w="618" w:type="pct"/>
            <w:tcBorders>
              <w:top w:val="single" w:sz="4" w:space="0" w:color="auto"/>
              <w:bottom w:val="single" w:sz="8" w:space="0" w:color="auto"/>
            </w:tcBorders>
            <w:vAlign w:val="center"/>
          </w:tcPr>
          <w:p w14:paraId="5D2CA87F" w14:textId="640E409B" w:rsidR="00BB2929" w:rsidRPr="00626A98" w:rsidRDefault="00BB2929" w:rsidP="001F5417">
            <w:pPr>
              <w:widowControl w:val="0"/>
              <w:jc w:val="center"/>
              <w:rPr>
                <w:b/>
                <w:sz w:val="18"/>
              </w:rPr>
            </w:pPr>
            <w:r w:rsidRPr="00626A98">
              <w:rPr>
                <w:b/>
                <w:sz w:val="18"/>
              </w:rPr>
              <w:t>в % к итогу</w:t>
            </w:r>
          </w:p>
        </w:tc>
      </w:tr>
      <w:tr w:rsidR="00BB2929" w:rsidRPr="004F4912" w14:paraId="5781FBD6" w14:textId="38474BEC" w:rsidTr="0054381F">
        <w:trPr>
          <w:cantSplit/>
          <w:trHeight w:val="224"/>
        </w:trPr>
        <w:tc>
          <w:tcPr>
            <w:tcW w:w="672" w:type="pct"/>
            <w:gridSpan w:val="3"/>
            <w:tcBorders>
              <w:top w:val="single" w:sz="4" w:space="0" w:color="auto"/>
            </w:tcBorders>
            <w:vAlign w:val="bottom"/>
          </w:tcPr>
          <w:p w14:paraId="106FFF9A" w14:textId="77777777" w:rsidR="00BB2929" w:rsidRPr="00626A98" w:rsidRDefault="00BB2929" w:rsidP="001D569E">
            <w:pPr>
              <w:jc w:val="right"/>
              <w:rPr>
                <w:sz w:val="18"/>
                <w:szCs w:val="18"/>
              </w:rPr>
            </w:pPr>
            <w:r w:rsidRPr="00626A98">
              <w:rPr>
                <w:sz w:val="18"/>
                <w:szCs w:val="18"/>
              </w:rPr>
              <w:t>1</w:t>
            </w:r>
          </w:p>
        </w:tc>
        <w:tc>
          <w:tcPr>
            <w:tcW w:w="1855" w:type="pct"/>
            <w:tcBorders>
              <w:top w:val="single" w:sz="4" w:space="0" w:color="auto"/>
            </w:tcBorders>
            <w:vAlign w:val="bottom"/>
          </w:tcPr>
          <w:p w14:paraId="33AD6314" w14:textId="77777777" w:rsidR="00BB2929" w:rsidRPr="00626A98" w:rsidRDefault="00BB2929" w:rsidP="001D569E">
            <w:pPr>
              <w:rPr>
                <w:sz w:val="18"/>
                <w:szCs w:val="18"/>
              </w:rPr>
            </w:pPr>
            <w:r w:rsidRPr="00626A98">
              <w:rPr>
                <w:sz w:val="18"/>
                <w:szCs w:val="18"/>
              </w:rPr>
              <w:t>Выпуск продукции в основных ценах</w:t>
            </w:r>
          </w:p>
        </w:tc>
        <w:tc>
          <w:tcPr>
            <w:tcW w:w="544" w:type="pct"/>
            <w:tcBorders>
              <w:top w:val="single" w:sz="4" w:space="0" w:color="auto"/>
            </w:tcBorders>
            <w:vAlign w:val="center"/>
          </w:tcPr>
          <w:p w14:paraId="78862801" w14:textId="116D6DC4" w:rsidR="00BB2929" w:rsidRPr="00A759E8" w:rsidRDefault="00BB2929" w:rsidP="001D569E">
            <w:pPr>
              <w:jc w:val="right"/>
              <w:rPr>
                <w:sz w:val="18"/>
                <w:szCs w:val="18"/>
              </w:rPr>
            </w:pPr>
            <w:r w:rsidRPr="00A759E8">
              <w:rPr>
                <w:color w:val="000000"/>
                <w:sz w:val="18"/>
                <w:szCs w:val="18"/>
              </w:rPr>
              <w:t>1 203 391,4</w:t>
            </w:r>
          </w:p>
        </w:tc>
        <w:tc>
          <w:tcPr>
            <w:tcW w:w="564" w:type="pct"/>
            <w:tcBorders>
              <w:top w:val="single" w:sz="4" w:space="0" w:color="auto"/>
            </w:tcBorders>
            <w:vAlign w:val="center"/>
          </w:tcPr>
          <w:p w14:paraId="4DB9B48F" w14:textId="2E18B067" w:rsidR="00BB2929" w:rsidRPr="004F4912" w:rsidRDefault="00BB2929" w:rsidP="001D569E">
            <w:pPr>
              <w:jc w:val="right"/>
              <w:rPr>
                <w:i/>
                <w:sz w:val="18"/>
                <w:szCs w:val="18"/>
              </w:rPr>
            </w:pPr>
            <w:r w:rsidRPr="004F4912">
              <w:rPr>
                <w:i/>
                <w:color w:val="000000"/>
                <w:sz w:val="18"/>
                <w:szCs w:val="18"/>
                <w:lang w:val="en-US"/>
              </w:rPr>
              <w:t>100</w:t>
            </w:r>
            <w:r w:rsidRPr="004F4912">
              <w:rPr>
                <w:i/>
                <w:color w:val="000000"/>
                <w:sz w:val="18"/>
                <w:szCs w:val="18"/>
              </w:rPr>
              <w:t>,0</w:t>
            </w:r>
          </w:p>
        </w:tc>
        <w:tc>
          <w:tcPr>
            <w:tcW w:w="747" w:type="pct"/>
            <w:tcBorders>
              <w:top w:val="single" w:sz="4" w:space="0" w:color="auto"/>
            </w:tcBorders>
            <w:vAlign w:val="center"/>
          </w:tcPr>
          <w:p w14:paraId="1DBECF95" w14:textId="0FC2BE74" w:rsidR="00BB2929" w:rsidRPr="00A759E8" w:rsidRDefault="00BB2929" w:rsidP="001D569E">
            <w:pPr>
              <w:jc w:val="right"/>
              <w:rPr>
                <w:sz w:val="18"/>
                <w:szCs w:val="18"/>
              </w:rPr>
            </w:pPr>
            <w:r w:rsidRPr="00A759E8">
              <w:rPr>
                <w:color w:val="000000"/>
                <w:sz w:val="18"/>
                <w:szCs w:val="18"/>
              </w:rPr>
              <w:t>1 464 959,5</w:t>
            </w:r>
            <w:r w:rsidRPr="001D569E">
              <w:rPr>
                <w:color w:val="000000"/>
                <w:sz w:val="18"/>
                <w:szCs w:val="18"/>
              </w:rPr>
              <w:t xml:space="preserve">               </w:t>
            </w:r>
          </w:p>
        </w:tc>
        <w:tc>
          <w:tcPr>
            <w:tcW w:w="618" w:type="pct"/>
            <w:tcBorders>
              <w:top w:val="single" w:sz="4" w:space="0" w:color="auto"/>
            </w:tcBorders>
            <w:vAlign w:val="center"/>
          </w:tcPr>
          <w:p w14:paraId="3C2E4E63" w14:textId="3D11304C" w:rsidR="00BB2929" w:rsidRPr="004F4912" w:rsidRDefault="00BB2929" w:rsidP="00AE3568">
            <w:pPr>
              <w:jc w:val="right"/>
              <w:rPr>
                <w:i/>
                <w:iCs/>
                <w:color w:val="000000"/>
                <w:sz w:val="18"/>
                <w:szCs w:val="18"/>
              </w:rPr>
            </w:pPr>
            <w:r w:rsidRPr="004F4912">
              <w:rPr>
                <w:i/>
                <w:iCs/>
                <w:color w:val="000000"/>
                <w:sz w:val="18"/>
                <w:szCs w:val="18"/>
              </w:rPr>
              <w:t>100,0</w:t>
            </w:r>
          </w:p>
        </w:tc>
      </w:tr>
      <w:tr w:rsidR="00BB2929" w:rsidRPr="004F4912" w14:paraId="7FE1DA28" w14:textId="77777777" w:rsidTr="0054381F">
        <w:trPr>
          <w:cantSplit/>
          <w:trHeight w:val="224"/>
        </w:trPr>
        <w:tc>
          <w:tcPr>
            <w:tcW w:w="672" w:type="pct"/>
            <w:gridSpan w:val="3"/>
            <w:vAlign w:val="bottom"/>
          </w:tcPr>
          <w:p w14:paraId="30A732B6" w14:textId="77777777" w:rsidR="00BB2929" w:rsidRPr="00626A98" w:rsidRDefault="00BB2929" w:rsidP="001D569E">
            <w:pPr>
              <w:jc w:val="right"/>
              <w:rPr>
                <w:sz w:val="18"/>
                <w:szCs w:val="18"/>
              </w:rPr>
            </w:pPr>
            <w:r w:rsidRPr="00626A98">
              <w:rPr>
                <w:sz w:val="18"/>
                <w:szCs w:val="18"/>
              </w:rPr>
              <w:t>2</w:t>
            </w:r>
          </w:p>
        </w:tc>
        <w:tc>
          <w:tcPr>
            <w:tcW w:w="1855" w:type="pct"/>
            <w:vAlign w:val="bottom"/>
          </w:tcPr>
          <w:p w14:paraId="19512E29" w14:textId="77777777" w:rsidR="00BB2929" w:rsidRPr="00626A98" w:rsidRDefault="00BB2929" w:rsidP="001D569E">
            <w:pPr>
              <w:rPr>
                <w:sz w:val="18"/>
                <w:szCs w:val="18"/>
              </w:rPr>
            </w:pPr>
            <w:r w:rsidRPr="00626A98">
              <w:rPr>
                <w:sz w:val="18"/>
                <w:szCs w:val="18"/>
              </w:rPr>
              <w:t>Промежуточное потребление</w:t>
            </w:r>
          </w:p>
        </w:tc>
        <w:tc>
          <w:tcPr>
            <w:tcW w:w="544" w:type="pct"/>
            <w:vAlign w:val="center"/>
          </w:tcPr>
          <w:p w14:paraId="7BB2A0D8" w14:textId="04341BBD" w:rsidR="00BB2929" w:rsidRPr="00A759E8" w:rsidRDefault="00BB2929" w:rsidP="001D569E">
            <w:pPr>
              <w:jc w:val="right"/>
              <w:rPr>
                <w:sz w:val="18"/>
                <w:szCs w:val="18"/>
              </w:rPr>
            </w:pPr>
            <w:r w:rsidRPr="00A759E8">
              <w:rPr>
                <w:color w:val="000000"/>
                <w:sz w:val="18"/>
                <w:szCs w:val="18"/>
              </w:rPr>
              <w:t>629 187,7</w:t>
            </w:r>
          </w:p>
        </w:tc>
        <w:tc>
          <w:tcPr>
            <w:tcW w:w="564" w:type="pct"/>
            <w:vAlign w:val="center"/>
          </w:tcPr>
          <w:p w14:paraId="0ED1668C" w14:textId="5E18DD9A" w:rsidR="00BB2929" w:rsidRPr="004F4912" w:rsidRDefault="00BB2929" w:rsidP="001D569E">
            <w:pPr>
              <w:jc w:val="right"/>
              <w:rPr>
                <w:i/>
                <w:sz w:val="18"/>
                <w:szCs w:val="18"/>
              </w:rPr>
            </w:pPr>
            <w:r w:rsidRPr="004F4912">
              <w:rPr>
                <w:i/>
                <w:color w:val="000000"/>
                <w:sz w:val="18"/>
                <w:szCs w:val="18"/>
                <w:lang w:val="ky-KG"/>
              </w:rPr>
              <w:t>52,3</w:t>
            </w:r>
          </w:p>
        </w:tc>
        <w:tc>
          <w:tcPr>
            <w:tcW w:w="747" w:type="pct"/>
            <w:vAlign w:val="center"/>
          </w:tcPr>
          <w:p w14:paraId="5A649DA8" w14:textId="434C19DD" w:rsidR="00BB2929" w:rsidRPr="00A759E8" w:rsidRDefault="00BB2929" w:rsidP="001D569E">
            <w:pPr>
              <w:jc w:val="right"/>
              <w:rPr>
                <w:sz w:val="18"/>
                <w:szCs w:val="18"/>
              </w:rPr>
            </w:pPr>
            <w:r w:rsidRPr="00CA523B">
              <w:rPr>
                <w:sz w:val="18"/>
                <w:szCs w:val="18"/>
              </w:rPr>
              <w:t xml:space="preserve">   782 337,6                 </w:t>
            </w:r>
          </w:p>
        </w:tc>
        <w:tc>
          <w:tcPr>
            <w:tcW w:w="618" w:type="pct"/>
            <w:vAlign w:val="center"/>
          </w:tcPr>
          <w:p w14:paraId="610109CD" w14:textId="05362260" w:rsidR="00BB2929" w:rsidRPr="004F4912" w:rsidRDefault="00BB2929" w:rsidP="00AE3568">
            <w:pPr>
              <w:jc w:val="right"/>
              <w:rPr>
                <w:i/>
                <w:iCs/>
                <w:color w:val="000000"/>
                <w:sz w:val="18"/>
                <w:szCs w:val="18"/>
              </w:rPr>
            </w:pPr>
            <w:r w:rsidRPr="004F4912">
              <w:rPr>
                <w:i/>
                <w:iCs/>
                <w:color w:val="000000"/>
                <w:sz w:val="18"/>
                <w:szCs w:val="18"/>
              </w:rPr>
              <w:t xml:space="preserve">   53,4</w:t>
            </w:r>
          </w:p>
        </w:tc>
      </w:tr>
      <w:tr w:rsidR="00BB2929" w:rsidRPr="004F4912" w14:paraId="031CF897" w14:textId="77777777" w:rsidTr="0054381F">
        <w:trPr>
          <w:cantSplit/>
          <w:trHeight w:val="224"/>
        </w:trPr>
        <w:tc>
          <w:tcPr>
            <w:tcW w:w="672" w:type="pct"/>
            <w:gridSpan w:val="3"/>
            <w:vAlign w:val="bottom"/>
          </w:tcPr>
          <w:p w14:paraId="167B24D3" w14:textId="77777777" w:rsidR="00BB2929" w:rsidRPr="00626A98" w:rsidRDefault="00BB2929" w:rsidP="001D569E">
            <w:pPr>
              <w:jc w:val="right"/>
              <w:rPr>
                <w:sz w:val="18"/>
                <w:szCs w:val="18"/>
              </w:rPr>
            </w:pPr>
            <w:r w:rsidRPr="00626A98">
              <w:rPr>
                <w:sz w:val="18"/>
                <w:szCs w:val="18"/>
              </w:rPr>
              <w:t>3=1-2</w:t>
            </w:r>
          </w:p>
        </w:tc>
        <w:tc>
          <w:tcPr>
            <w:tcW w:w="1855" w:type="pct"/>
            <w:vAlign w:val="bottom"/>
          </w:tcPr>
          <w:p w14:paraId="0D406289" w14:textId="77777777" w:rsidR="00BB2929" w:rsidRPr="00626A98" w:rsidRDefault="00BB2929" w:rsidP="001D569E">
            <w:pPr>
              <w:rPr>
                <w:b/>
                <w:sz w:val="18"/>
                <w:szCs w:val="18"/>
              </w:rPr>
            </w:pPr>
            <w:r w:rsidRPr="00626A98">
              <w:rPr>
                <w:b/>
                <w:sz w:val="18"/>
                <w:szCs w:val="18"/>
              </w:rPr>
              <w:t>Валовая добавленная стоимость</w:t>
            </w:r>
          </w:p>
        </w:tc>
        <w:tc>
          <w:tcPr>
            <w:tcW w:w="544" w:type="pct"/>
            <w:vAlign w:val="bottom"/>
          </w:tcPr>
          <w:p w14:paraId="4C9BACFF" w14:textId="7AFA42C5" w:rsidR="00BB2929" w:rsidRPr="00A759E8" w:rsidRDefault="00BB2929" w:rsidP="001D569E">
            <w:pPr>
              <w:jc w:val="right"/>
              <w:rPr>
                <w:b/>
                <w:sz w:val="18"/>
                <w:szCs w:val="18"/>
              </w:rPr>
            </w:pPr>
            <w:r w:rsidRPr="00A759E8">
              <w:rPr>
                <w:b/>
                <w:bCs/>
                <w:color w:val="000000"/>
                <w:sz w:val="18"/>
                <w:szCs w:val="18"/>
              </w:rPr>
              <w:t>574 203,7</w:t>
            </w:r>
          </w:p>
        </w:tc>
        <w:tc>
          <w:tcPr>
            <w:tcW w:w="564" w:type="pct"/>
            <w:vAlign w:val="bottom"/>
          </w:tcPr>
          <w:p w14:paraId="0B489D90" w14:textId="6DE079FF" w:rsidR="00BB2929" w:rsidRPr="004F4912" w:rsidRDefault="00BB2929" w:rsidP="001D569E">
            <w:pPr>
              <w:jc w:val="right"/>
              <w:rPr>
                <w:b/>
                <w:i/>
                <w:sz w:val="18"/>
                <w:szCs w:val="18"/>
              </w:rPr>
            </w:pPr>
            <w:r w:rsidRPr="004F4912">
              <w:rPr>
                <w:b/>
                <w:bCs/>
                <w:i/>
                <w:color w:val="000000"/>
                <w:sz w:val="18"/>
                <w:szCs w:val="18"/>
                <w:lang w:val="ky-KG"/>
              </w:rPr>
              <w:t>47,7</w:t>
            </w:r>
          </w:p>
        </w:tc>
        <w:tc>
          <w:tcPr>
            <w:tcW w:w="747" w:type="pct"/>
            <w:vAlign w:val="bottom"/>
          </w:tcPr>
          <w:p w14:paraId="7A10D7DD" w14:textId="4E844D2A" w:rsidR="00BB2929" w:rsidRPr="00A759E8" w:rsidRDefault="00BB2929" w:rsidP="001D569E">
            <w:pPr>
              <w:jc w:val="right"/>
              <w:rPr>
                <w:b/>
                <w:sz w:val="18"/>
                <w:szCs w:val="18"/>
              </w:rPr>
            </w:pPr>
            <w:r w:rsidRPr="00CA523B">
              <w:rPr>
                <w:b/>
                <w:sz w:val="18"/>
                <w:szCs w:val="18"/>
              </w:rPr>
              <w:t xml:space="preserve">   682 621,9</w:t>
            </w:r>
          </w:p>
        </w:tc>
        <w:tc>
          <w:tcPr>
            <w:tcW w:w="618" w:type="pct"/>
            <w:vAlign w:val="bottom"/>
          </w:tcPr>
          <w:p w14:paraId="73363F08" w14:textId="5163E542" w:rsidR="00BB2929" w:rsidRPr="004F4912" w:rsidRDefault="00BB2929" w:rsidP="00F15881">
            <w:pPr>
              <w:jc w:val="right"/>
              <w:rPr>
                <w:b/>
                <w:bCs/>
                <w:i/>
                <w:iCs/>
                <w:color w:val="000000"/>
                <w:sz w:val="18"/>
                <w:szCs w:val="18"/>
              </w:rPr>
            </w:pPr>
            <w:r w:rsidRPr="004F4912">
              <w:rPr>
                <w:b/>
                <w:bCs/>
                <w:i/>
                <w:iCs/>
                <w:color w:val="000000"/>
                <w:sz w:val="18"/>
                <w:szCs w:val="18"/>
              </w:rPr>
              <w:t xml:space="preserve"> 46,6</w:t>
            </w:r>
          </w:p>
        </w:tc>
      </w:tr>
      <w:tr w:rsidR="00BB2929" w:rsidRPr="004F4912" w14:paraId="08746658" w14:textId="77777777" w:rsidTr="0054381F">
        <w:trPr>
          <w:cantSplit/>
          <w:trHeight w:val="224"/>
        </w:trPr>
        <w:tc>
          <w:tcPr>
            <w:tcW w:w="672" w:type="pct"/>
            <w:gridSpan w:val="3"/>
            <w:vAlign w:val="bottom"/>
          </w:tcPr>
          <w:p w14:paraId="097974E0" w14:textId="77777777" w:rsidR="00BB2929" w:rsidRPr="00626A98" w:rsidRDefault="00BB2929" w:rsidP="001D569E">
            <w:pPr>
              <w:jc w:val="right"/>
              <w:rPr>
                <w:sz w:val="18"/>
                <w:szCs w:val="18"/>
              </w:rPr>
            </w:pPr>
            <w:r w:rsidRPr="00626A98">
              <w:rPr>
                <w:sz w:val="18"/>
                <w:szCs w:val="18"/>
              </w:rPr>
              <w:t>3.1</w:t>
            </w:r>
          </w:p>
        </w:tc>
        <w:tc>
          <w:tcPr>
            <w:tcW w:w="1855" w:type="pct"/>
            <w:vAlign w:val="bottom"/>
          </w:tcPr>
          <w:p w14:paraId="13857BD0" w14:textId="77777777" w:rsidR="00BB2929" w:rsidRPr="00626A98" w:rsidRDefault="00BB2929" w:rsidP="001D569E">
            <w:pPr>
              <w:rPr>
                <w:sz w:val="18"/>
                <w:szCs w:val="18"/>
              </w:rPr>
            </w:pPr>
            <w:r w:rsidRPr="00626A98">
              <w:rPr>
                <w:sz w:val="18"/>
                <w:szCs w:val="18"/>
              </w:rPr>
              <w:t>Нефинансовые корпорации</w:t>
            </w:r>
          </w:p>
        </w:tc>
        <w:tc>
          <w:tcPr>
            <w:tcW w:w="544" w:type="pct"/>
            <w:vAlign w:val="center"/>
          </w:tcPr>
          <w:p w14:paraId="293D39BC" w14:textId="57B52458" w:rsidR="00BB2929" w:rsidRPr="00A759E8" w:rsidRDefault="00BB2929" w:rsidP="001D569E">
            <w:pPr>
              <w:jc w:val="right"/>
              <w:rPr>
                <w:sz w:val="18"/>
                <w:szCs w:val="18"/>
              </w:rPr>
            </w:pPr>
            <w:r w:rsidRPr="00A759E8">
              <w:rPr>
                <w:iCs/>
                <w:color w:val="000000"/>
                <w:sz w:val="18"/>
                <w:szCs w:val="18"/>
              </w:rPr>
              <w:t>226 841,5</w:t>
            </w:r>
          </w:p>
        </w:tc>
        <w:tc>
          <w:tcPr>
            <w:tcW w:w="564" w:type="pct"/>
            <w:vAlign w:val="center"/>
          </w:tcPr>
          <w:p w14:paraId="2CDCB84A" w14:textId="5B4035C9" w:rsidR="00BB2929" w:rsidRPr="004F4912" w:rsidRDefault="00BB2929" w:rsidP="001D569E">
            <w:pPr>
              <w:jc w:val="right"/>
              <w:rPr>
                <w:i/>
                <w:sz w:val="18"/>
                <w:szCs w:val="18"/>
              </w:rPr>
            </w:pPr>
            <w:r w:rsidRPr="004F4912">
              <w:rPr>
                <w:i/>
                <w:color w:val="000000"/>
                <w:sz w:val="18"/>
                <w:szCs w:val="18"/>
              </w:rPr>
              <w:t>39,5</w:t>
            </w:r>
          </w:p>
        </w:tc>
        <w:tc>
          <w:tcPr>
            <w:tcW w:w="747" w:type="pct"/>
            <w:vAlign w:val="center"/>
          </w:tcPr>
          <w:p w14:paraId="02EB9B25" w14:textId="49BCBCB0" w:rsidR="00BB2929" w:rsidRPr="00A759E8" w:rsidRDefault="00BB2929" w:rsidP="001D569E">
            <w:pPr>
              <w:jc w:val="right"/>
              <w:rPr>
                <w:sz w:val="18"/>
                <w:szCs w:val="18"/>
              </w:rPr>
            </w:pPr>
            <w:r w:rsidRPr="00CA523B">
              <w:rPr>
                <w:sz w:val="18"/>
                <w:szCs w:val="18"/>
              </w:rPr>
              <w:t>274 497,3</w:t>
            </w:r>
          </w:p>
        </w:tc>
        <w:tc>
          <w:tcPr>
            <w:tcW w:w="618" w:type="pct"/>
            <w:vAlign w:val="center"/>
          </w:tcPr>
          <w:p w14:paraId="23AB94B3" w14:textId="64ADAB6D" w:rsidR="00BB2929" w:rsidRPr="004F4912" w:rsidRDefault="00BB2929" w:rsidP="00AE3568">
            <w:pPr>
              <w:jc w:val="right"/>
              <w:rPr>
                <w:i/>
                <w:iCs/>
                <w:color w:val="000000"/>
                <w:sz w:val="18"/>
                <w:szCs w:val="18"/>
              </w:rPr>
            </w:pPr>
            <w:r w:rsidRPr="004F4912">
              <w:rPr>
                <w:i/>
                <w:iCs/>
                <w:color w:val="000000"/>
                <w:sz w:val="18"/>
                <w:szCs w:val="18"/>
              </w:rPr>
              <w:tab/>
              <w:t xml:space="preserve"> 40,2</w:t>
            </w:r>
          </w:p>
        </w:tc>
      </w:tr>
      <w:tr w:rsidR="00BB2929" w:rsidRPr="004F4912" w14:paraId="36D81D46" w14:textId="77777777" w:rsidTr="0054381F">
        <w:trPr>
          <w:cantSplit/>
          <w:trHeight w:val="224"/>
        </w:trPr>
        <w:tc>
          <w:tcPr>
            <w:tcW w:w="672" w:type="pct"/>
            <w:gridSpan w:val="3"/>
            <w:vAlign w:val="bottom"/>
          </w:tcPr>
          <w:p w14:paraId="7486FF7E" w14:textId="77777777" w:rsidR="00BB2929" w:rsidRPr="00626A98" w:rsidRDefault="00BB2929" w:rsidP="001D569E">
            <w:pPr>
              <w:jc w:val="right"/>
              <w:rPr>
                <w:sz w:val="18"/>
                <w:szCs w:val="18"/>
              </w:rPr>
            </w:pPr>
            <w:r w:rsidRPr="00626A98">
              <w:rPr>
                <w:sz w:val="18"/>
                <w:szCs w:val="18"/>
              </w:rPr>
              <w:t>3.2</w:t>
            </w:r>
          </w:p>
        </w:tc>
        <w:tc>
          <w:tcPr>
            <w:tcW w:w="1855" w:type="pct"/>
            <w:vAlign w:val="bottom"/>
          </w:tcPr>
          <w:p w14:paraId="7A046BD6" w14:textId="77777777" w:rsidR="00BB2929" w:rsidRPr="00626A98" w:rsidRDefault="00BB2929" w:rsidP="001D569E">
            <w:pPr>
              <w:rPr>
                <w:sz w:val="18"/>
                <w:szCs w:val="18"/>
              </w:rPr>
            </w:pPr>
            <w:r w:rsidRPr="00626A98">
              <w:rPr>
                <w:sz w:val="18"/>
                <w:szCs w:val="18"/>
              </w:rPr>
              <w:t>Финансовые корпорации</w:t>
            </w:r>
          </w:p>
        </w:tc>
        <w:tc>
          <w:tcPr>
            <w:tcW w:w="544" w:type="pct"/>
            <w:vAlign w:val="center"/>
          </w:tcPr>
          <w:p w14:paraId="74F59A82" w14:textId="495C367D" w:rsidR="00BB2929" w:rsidRPr="00A759E8" w:rsidRDefault="00BB2929" w:rsidP="001D569E">
            <w:pPr>
              <w:jc w:val="right"/>
              <w:rPr>
                <w:sz w:val="18"/>
                <w:szCs w:val="18"/>
              </w:rPr>
            </w:pPr>
            <w:r w:rsidRPr="00A759E8">
              <w:rPr>
                <w:iCs/>
                <w:color w:val="000000"/>
                <w:sz w:val="18"/>
                <w:szCs w:val="18"/>
              </w:rPr>
              <w:t>27 302,4</w:t>
            </w:r>
          </w:p>
        </w:tc>
        <w:tc>
          <w:tcPr>
            <w:tcW w:w="564" w:type="pct"/>
            <w:vAlign w:val="center"/>
          </w:tcPr>
          <w:p w14:paraId="0D355395" w14:textId="71A32469" w:rsidR="00BB2929" w:rsidRPr="004F4912" w:rsidRDefault="00BB2929" w:rsidP="001D569E">
            <w:pPr>
              <w:jc w:val="right"/>
              <w:rPr>
                <w:i/>
                <w:sz w:val="18"/>
                <w:szCs w:val="18"/>
              </w:rPr>
            </w:pPr>
            <w:r w:rsidRPr="004F4912">
              <w:rPr>
                <w:i/>
                <w:color w:val="000000"/>
                <w:sz w:val="18"/>
                <w:szCs w:val="18"/>
              </w:rPr>
              <w:t>4,8</w:t>
            </w:r>
          </w:p>
        </w:tc>
        <w:tc>
          <w:tcPr>
            <w:tcW w:w="747" w:type="pct"/>
            <w:vAlign w:val="center"/>
          </w:tcPr>
          <w:p w14:paraId="16A9D7EC" w14:textId="6C1336C3" w:rsidR="00BB2929" w:rsidRPr="001D569E" w:rsidRDefault="00BB2929" w:rsidP="001D569E">
            <w:pPr>
              <w:jc w:val="right"/>
              <w:rPr>
                <w:sz w:val="18"/>
                <w:szCs w:val="18"/>
                <w:lang w:val="ky-KG"/>
              </w:rPr>
            </w:pPr>
            <w:r w:rsidRPr="00CA523B">
              <w:rPr>
                <w:sz w:val="18"/>
                <w:szCs w:val="18"/>
                <w:lang w:val="ky-KG"/>
              </w:rPr>
              <w:t xml:space="preserve">     30 031,9                   </w:t>
            </w:r>
            <w:r>
              <w:rPr>
                <w:sz w:val="18"/>
                <w:szCs w:val="18"/>
                <w:lang w:val="ky-KG"/>
              </w:rPr>
              <w:t xml:space="preserve">   </w:t>
            </w:r>
          </w:p>
        </w:tc>
        <w:tc>
          <w:tcPr>
            <w:tcW w:w="618" w:type="pct"/>
            <w:vAlign w:val="center"/>
          </w:tcPr>
          <w:p w14:paraId="0CCD30DC" w14:textId="75966E94" w:rsidR="00BB2929" w:rsidRPr="004F4912" w:rsidRDefault="00BB2929" w:rsidP="00AE3568">
            <w:pPr>
              <w:jc w:val="right"/>
              <w:rPr>
                <w:i/>
                <w:iCs/>
                <w:color w:val="000000"/>
                <w:sz w:val="18"/>
                <w:szCs w:val="18"/>
              </w:rPr>
            </w:pPr>
            <w:r w:rsidRPr="004F4912">
              <w:rPr>
                <w:i/>
                <w:iCs/>
                <w:color w:val="000000"/>
                <w:sz w:val="18"/>
                <w:szCs w:val="18"/>
              </w:rPr>
              <w:t xml:space="preserve">     4,4</w:t>
            </w:r>
          </w:p>
        </w:tc>
      </w:tr>
      <w:tr w:rsidR="00BB2929" w:rsidRPr="004F4912" w14:paraId="6EDCC318" w14:textId="77777777" w:rsidTr="0054381F">
        <w:trPr>
          <w:cantSplit/>
          <w:trHeight w:val="267"/>
        </w:trPr>
        <w:tc>
          <w:tcPr>
            <w:tcW w:w="672" w:type="pct"/>
            <w:gridSpan w:val="3"/>
            <w:vAlign w:val="bottom"/>
          </w:tcPr>
          <w:p w14:paraId="1BE7C67F" w14:textId="77777777" w:rsidR="00BB2929" w:rsidRPr="00626A98" w:rsidRDefault="00BB2929" w:rsidP="001D569E">
            <w:pPr>
              <w:jc w:val="right"/>
              <w:rPr>
                <w:sz w:val="18"/>
                <w:szCs w:val="18"/>
              </w:rPr>
            </w:pPr>
            <w:r w:rsidRPr="00626A98">
              <w:rPr>
                <w:sz w:val="18"/>
                <w:szCs w:val="18"/>
              </w:rPr>
              <w:t>3.3</w:t>
            </w:r>
          </w:p>
        </w:tc>
        <w:tc>
          <w:tcPr>
            <w:tcW w:w="1855" w:type="pct"/>
            <w:vAlign w:val="bottom"/>
          </w:tcPr>
          <w:p w14:paraId="25B6B53A" w14:textId="77777777" w:rsidR="00BB2929" w:rsidRPr="00626A98" w:rsidRDefault="00BB2929" w:rsidP="001D569E">
            <w:pPr>
              <w:rPr>
                <w:sz w:val="18"/>
                <w:szCs w:val="18"/>
              </w:rPr>
            </w:pPr>
            <w:r w:rsidRPr="00626A98">
              <w:rPr>
                <w:sz w:val="18"/>
                <w:szCs w:val="18"/>
              </w:rPr>
              <w:t>Государственное управление</w:t>
            </w:r>
          </w:p>
        </w:tc>
        <w:tc>
          <w:tcPr>
            <w:tcW w:w="544" w:type="pct"/>
            <w:vAlign w:val="bottom"/>
          </w:tcPr>
          <w:p w14:paraId="54C4B9B4" w14:textId="1AB8C988" w:rsidR="00BB2929" w:rsidRPr="00A759E8" w:rsidRDefault="00BB2929" w:rsidP="001D569E">
            <w:pPr>
              <w:jc w:val="right"/>
              <w:rPr>
                <w:iCs/>
                <w:sz w:val="18"/>
                <w:szCs w:val="18"/>
              </w:rPr>
            </w:pPr>
            <w:r w:rsidRPr="00A759E8">
              <w:rPr>
                <w:iCs/>
                <w:color w:val="000000"/>
                <w:sz w:val="18"/>
                <w:szCs w:val="18"/>
              </w:rPr>
              <w:t>100 627,8</w:t>
            </w:r>
          </w:p>
        </w:tc>
        <w:tc>
          <w:tcPr>
            <w:tcW w:w="564" w:type="pct"/>
            <w:vAlign w:val="bottom"/>
          </w:tcPr>
          <w:p w14:paraId="1A150C94" w14:textId="3E1823C6" w:rsidR="00BB2929" w:rsidRPr="004F4912" w:rsidRDefault="00BB2929" w:rsidP="001D569E">
            <w:pPr>
              <w:jc w:val="right"/>
              <w:rPr>
                <w:i/>
                <w:sz w:val="18"/>
                <w:szCs w:val="18"/>
              </w:rPr>
            </w:pPr>
            <w:r w:rsidRPr="004F4912">
              <w:rPr>
                <w:i/>
                <w:color w:val="000000"/>
                <w:sz w:val="18"/>
                <w:szCs w:val="18"/>
              </w:rPr>
              <w:t>17,5</w:t>
            </w:r>
          </w:p>
        </w:tc>
        <w:tc>
          <w:tcPr>
            <w:tcW w:w="747" w:type="pct"/>
            <w:vAlign w:val="bottom"/>
          </w:tcPr>
          <w:p w14:paraId="6D5349A9" w14:textId="3A5E1AE8" w:rsidR="00BB2929" w:rsidRPr="00A759E8" w:rsidRDefault="00BB2929" w:rsidP="001D569E">
            <w:pPr>
              <w:jc w:val="right"/>
              <w:rPr>
                <w:iCs/>
                <w:sz w:val="18"/>
                <w:szCs w:val="18"/>
              </w:rPr>
            </w:pPr>
            <w:r w:rsidRPr="00CA523B">
              <w:rPr>
                <w:iCs/>
                <w:sz w:val="18"/>
                <w:szCs w:val="18"/>
              </w:rPr>
              <w:t xml:space="preserve">      112 406,4</w:t>
            </w:r>
          </w:p>
        </w:tc>
        <w:tc>
          <w:tcPr>
            <w:tcW w:w="618" w:type="pct"/>
            <w:vAlign w:val="bottom"/>
          </w:tcPr>
          <w:p w14:paraId="2F3DBF33" w14:textId="271D18E1" w:rsidR="00BB2929" w:rsidRPr="004F4912" w:rsidRDefault="00BB2929" w:rsidP="00AE3568">
            <w:pPr>
              <w:jc w:val="right"/>
              <w:rPr>
                <w:i/>
                <w:iCs/>
                <w:color w:val="000000"/>
                <w:sz w:val="18"/>
                <w:szCs w:val="18"/>
              </w:rPr>
            </w:pPr>
            <w:r w:rsidRPr="004F4912">
              <w:rPr>
                <w:i/>
                <w:iCs/>
                <w:color w:val="000000"/>
                <w:sz w:val="18"/>
                <w:szCs w:val="18"/>
                <w:lang w:val="ky-KG"/>
              </w:rPr>
              <w:t xml:space="preserve">      </w:t>
            </w:r>
            <w:r w:rsidRPr="004F4912">
              <w:rPr>
                <w:i/>
                <w:iCs/>
                <w:color w:val="000000"/>
                <w:sz w:val="18"/>
                <w:szCs w:val="18"/>
              </w:rPr>
              <w:tab/>
            </w:r>
            <w:r w:rsidRPr="004F4912">
              <w:rPr>
                <w:i/>
                <w:iCs/>
                <w:color w:val="000000"/>
                <w:sz w:val="18"/>
                <w:szCs w:val="18"/>
                <w:lang w:val="ky-KG"/>
              </w:rPr>
              <w:t xml:space="preserve">       </w:t>
            </w:r>
            <w:r w:rsidRPr="004F4912">
              <w:rPr>
                <w:i/>
                <w:iCs/>
                <w:color w:val="000000"/>
                <w:sz w:val="18"/>
                <w:szCs w:val="18"/>
              </w:rPr>
              <w:t>16,5</w:t>
            </w:r>
          </w:p>
        </w:tc>
      </w:tr>
      <w:tr w:rsidR="00BB2929" w:rsidRPr="004F4912" w14:paraId="0674AB3C" w14:textId="77777777" w:rsidTr="0054381F">
        <w:trPr>
          <w:cantSplit/>
          <w:trHeight w:val="224"/>
        </w:trPr>
        <w:tc>
          <w:tcPr>
            <w:tcW w:w="672" w:type="pct"/>
            <w:gridSpan w:val="3"/>
            <w:vAlign w:val="bottom"/>
          </w:tcPr>
          <w:p w14:paraId="26355912" w14:textId="77777777" w:rsidR="00BB2929" w:rsidRPr="00626A98" w:rsidRDefault="00BB2929" w:rsidP="001D569E">
            <w:pPr>
              <w:jc w:val="right"/>
              <w:rPr>
                <w:sz w:val="18"/>
                <w:szCs w:val="18"/>
              </w:rPr>
            </w:pPr>
            <w:r w:rsidRPr="00626A98">
              <w:rPr>
                <w:sz w:val="18"/>
                <w:szCs w:val="18"/>
              </w:rPr>
              <w:t>3.4</w:t>
            </w:r>
          </w:p>
        </w:tc>
        <w:tc>
          <w:tcPr>
            <w:tcW w:w="1855" w:type="pct"/>
            <w:vAlign w:val="bottom"/>
          </w:tcPr>
          <w:p w14:paraId="67A6CA00" w14:textId="77777777" w:rsidR="00BB2929" w:rsidRPr="00626A98" w:rsidRDefault="00BB2929" w:rsidP="001D569E">
            <w:pPr>
              <w:rPr>
                <w:sz w:val="18"/>
                <w:szCs w:val="18"/>
              </w:rPr>
            </w:pPr>
            <w:r w:rsidRPr="00626A98">
              <w:rPr>
                <w:sz w:val="18"/>
                <w:szCs w:val="18"/>
              </w:rPr>
              <w:t>Домашние хозяйства</w:t>
            </w:r>
          </w:p>
        </w:tc>
        <w:tc>
          <w:tcPr>
            <w:tcW w:w="544" w:type="pct"/>
            <w:vAlign w:val="center"/>
          </w:tcPr>
          <w:p w14:paraId="1E648FDC" w14:textId="3F2133B4" w:rsidR="00BB2929" w:rsidRPr="00A759E8" w:rsidRDefault="00BB2929" w:rsidP="001D569E">
            <w:pPr>
              <w:jc w:val="right"/>
              <w:rPr>
                <w:iCs/>
                <w:sz w:val="18"/>
                <w:szCs w:val="18"/>
              </w:rPr>
            </w:pPr>
            <w:r w:rsidRPr="00A759E8">
              <w:rPr>
                <w:iCs/>
                <w:color w:val="000000"/>
                <w:sz w:val="18"/>
                <w:szCs w:val="18"/>
              </w:rPr>
              <w:t>216 047,9</w:t>
            </w:r>
          </w:p>
        </w:tc>
        <w:tc>
          <w:tcPr>
            <w:tcW w:w="564" w:type="pct"/>
            <w:vAlign w:val="center"/>
          </w:tcPr>
          <w:p w14:paraId="12EFA884" w14:textId="77C952E2" w:rsidR="00BB2929" w:rsidRPr="004F4912" w:rsidRDefault="00BB2929" w:rsidP="001D569E">
            <w:pPr>
              <w:jc w:val="right"/>
              <w:rPr>
                <w:i/>
                <w:sz w:val="18"/>
                <w:szCs w:val="18"/>
              </w:rPr>
            </w:pPr>
            <w:r w:rsidRPr="004F4912">
              <w:rPr>
                <w:i/>
                <w:color w:val="000000"/>
                <w:sz w:val="18"/>
                <w:szCs w:val="18"/>
              </w:rPr>
              <w:t>37,6</w:t>
            </w:r>
          </w:p>
        </w:tc>
        <w:tc>
          <w:tcPr>
            <w:tcW w:w="747" w:type="pct"/>
            <w:vAlign w:val="center"/>
          </w:tcPr>
          <w:p w14:paraId="04A04044" w14:textId="151BF7E8" w:rsidR="00BB2929" w:rsidRPr="001D569E" w:rsidRDefault="00BB2929" w:rsidP="00C9080E">
            <w:pPr>
              <w:jc w:val="right"/>
              <w:rPr>
                <w:iCs/>
                <w:sz w:val="18"/>
                <w:szCs w:val="18"/>
                <w:lang w:val="ky-KG"/>
              </w:rPr>
            </w:pPr>
            <w:r w:rsidRPr="00CA523B">
              <w:rPr>
                <w:iCs/>
                <w:sz w:val="18"/>
                <w:szCs w:val="18"/>
                <w:lang w:val="ky-KG"/>
              </w:rPr>
              <w:t xml:space="preserve">261 283,2                </w:t>
            </w:r>
          </w:p>
        </w:tc>
        <w:tc>
          <w:tcPr>
            <w:tcW w:w="618" w:type="pct"/>
            <w:vAlign w:val="center"/>
          </w:tcPr>
          <w:p w14:paraId="12CE1126" w14:textId="225045FC" w:rsidR="00BB2929" w:rsidRPr="004F4912" w:rsidRDefault="00BB2929" w:rsidP="00AE3568">
            <w:pPr>
              <w:jc w:val="right"/>
              <w:rPr>
                <w:i/>
                <w:iCs/>
                <w:sz w:val="18"/>
                <w:szCs w:val="18"/>
              </w:rPr>
            </w:pPr>
            <w:r w:rsidRPr="004F4912">
              <w:rPr>
                <w:i/>
                <w:iCs/>
                <w:color w:val="000000"/>
                <w:sz w:val="18"/>
                <w:szCs w:val="18"/>
              </w:rPr>
              <w:t>38,3</w:t>
            </w:r>
          </w:p>
        </w:tc>
      </w:tr>
      <w:tr w:rsidR="00BB2929" w:rsidRPr="004F4912" w14:paraId="54AC2960" w14:textId="77777777" w:rsidTr="0054381F">
        <w:trPr>
          <w:cantSplit/>
          <w:trHeight w:val="224"/>
        </w:trPr>
        <w:tc>
          <w:tcPr>
            <w:tcW w:w="672" w:type="pct"/>
            <w:gridSpan w:val="3"/>
            <w:vAlign w:val="bottom"/>
          </w:tcPr>
          <w:p w14:paraId="44D9DAC3" w14:textId="77777777" w:rsidR="00BB2929" w:rsidRPr="00626A98" w:rsidRDefault="00BB2929" w:rsidP="001D569E">
            <w:pPr>
              <w:jc w:val="right"/>
              <w:rPr>
                <w:sz w:val="18"/>
                <w:szCs w:val="18"/>
              </w:rPr>
            </w:pPr>
            <w:r w:rsidRPr="00626A98">
              <w:rPr>
                <w:sz w:val="18"/>
                <w:szCs w:val="18"/>
              </w:rPr>
              <w:t>3.5</w:t>
            </w:r>
          </w:p>
        </w:tc>
        <w:tc>
          <w:tcPr>
            <w:tcW w:w="1855" w:type="pct"/>
            <w:vAlign w:val="bottom"/>
          </w:tcPr>
          <w:p w14:paraId="74AA4CFE" w14:textId="77777777" w:rsidR="00BB2929" w:rsidRPr="00626A98" w:rsidRDefault="00BB2929" w:rsidP="001D569E">
            <w:pPr>
              <w:rPr>
                <w:sz w:val="18"/>
                <w:szCs w:val="18"/>
              </w:rPr>
            </w:pPr>
            <w:r w:rsidRPr="00626A98">
              <w:rPr>
                <w:sz w:val="18"/>
                <w:szCs w:val="18"/>
              </w:rPr>
              <w:t>НКООДХ</w:t>
            </w:r>
          </w:p>
        </w:tc>
        <w:tc>
          <w:tcPr>
            <w:tcW w:w="544" w:type="pct"/>
            <w:vAlign w:val="bottom"/>
          </w:tcPr>
          <w:p w14:paraId="6F251032" w14:textId="017DA7C9" w:rsidR="00BB2929" w:rsidRPr="00A759E8" w:rsidRDefault="00BB2929" w:rsidP="00F15881">
            <w:pPr>
              <w:jc w:val="right"/>
              <w:rPr>
                <w:iCs/>
                <w:sz w:val="18"/>
                <w:szCs w:val="18"/>
              </w:rPr>
            </w:pPr>
            <w:r w:rsidRPr="00A759E8">
              <w:rPr>
                <w:iCs/>
                <w:color w:val="000000"/>
                <w:sz w:val="18"/>
                <w:szCs w:val="18"/>
              </w:rPr>
              <w:t>3 384,1</w:t>
            </w:r>
          </w:p>
        </w:tc>
        <w:tc>
          <w:tcPr>
            <w:tcW w:w="564" w:type="pct"/>
            <w:vAlign w:val="bottom"/>
          </w:tcPr>
          <w:p w14:paraId="7BEB4EF6" w14:textId="4C9A6AEA" w:rsidR="00BB2929" w:rsidRPr="004F4912" w:rsidRDefault="00BB2929" w:rsidP="00F15881">
            <w:pPr>
              <w:jc w:val="right"/>
              <w:rPr>
                <w:i/>
                <w:sz w:val="18"/>
                <w:szCs w:val="18"/>
              </w:rPr>
            </w:pPr>
            <w:r w:rsidRPr="004F4912">
              <w:rPr>
                <w:i/>
                <w:color w:val="000000"/>
                <w:sz w:val="18"/>
                <w:szCs w:val="18"/>
              </w:rPr>
              <w:t>0,6</w:t>
            </w:r>
          </w:p>
        </w:tc>
        <w:tc>
          <w:tcPr>
            <w:tcW w:w="747" w:type="pct"/>
            <w:vAlign w:val="bottom"/>
          </w:tcPr>
          <w:p w14:paraId="4458AA87" w14:textId="164E1E3A" w:rsidR="00BB2929" w:rsidRPr="00A759E8" w:rsidRDefault="00BB2929" w:rsidP="00F15881">
            <w:pPr>
              <w:jc w:val="right"/>
              <w:rPr>
                <w:iCs/>
                <w:sz w:val="18"/>
                <w:szCs w:val="18"/>
              </w:rPr>
            </w:pPr>
            <w:r w:rsidRPr="00CA523B">
              <w:rPr>
                <w:iCs/>
                <w:sz w:val="18"/>
                <w:szCs w:val="18"/>
              </w:rPr>
              <w:t>4 403,1</w:t>
            </w:r>
          </w:p>
        </w:tc>
        <w:tc>
          <w:tcPr>
            <w:tcW w:w="618" w:type="pct"/>
            <w:vAlign w:val="bottom"/>
          </w:tcPr>
          <w:p w14:paraId="1892D96F" w14:textId="4DEA46F3" w:rsidR="00BB2929" w:rsidRPr="004F4912" w:rsidRDefault="00BB2929" w:rsidP="00F15881">
            <w:pPr>
              <w:jc w:val="right"/>
              <w:rPr>
                <w:i/>
                <w:iCs/>
                <w:sz w:val="18"/>
                <w:szCs w:val="18"/>
              </w:rPr>
            </w:pPr>
            <w:r w:rsidRPr="004F4912">
              <w:rPr>
                <w:i/>
                <w:iCs/>
                <w:sz w:val="18"/>
                <w:szCs w:val="18"/>
                <w:lang w:val="ky-KG"/>
              </w:rPr>
              <w:t xml:space="preserve">                   </w:t>
            </w:r>
            <w:r w:rsidRPr="004F4912">
              <w:rPr>
                <w:i/>
                <w:iCs/>
                <w:sz w:val="18"/>
                <w:szCs w:val="18"/>
              </w:rPr>
              <w:t>0,6</w:t>
            </w:r>
          </w:p>
        </w:tc>
      </w:tr>
      <w:tr w:rsidR="00BB2929" w:rsidRPr="004F4912" w14:paraId="5179FD59" w14:textId="77777777" w:rsidTr="0054381F">
        <w:trPr>
          <w:cantSplit/>
          <w:trHeight w:val="224"/>
        </w:trPr>
        <w:tc>
          <w:tcPr>
            <w:tcW w:w="672" w:type="pct"/>
            <w:gridSpan w:val="3"/>
            <w:vAlign w:val="bottom"/>
          </w:tcPr>
          <w:p w14:paraId="6BBC2E99" w14:textId="77777777" w:rsidR="00BB2929" w:rsidRPr="00626A98" w:rsidRDefault="00BB2929" w:rsidP="001D569E">
            <w:pPr>
              <w:jc w:val="right"/>
              <w:rPr>
                <w:sz w:val="18"/>
                <w:szCs w:val="18"/>
              </w:rPr>
            </w:pPr>
            <w:r w:rsidRPr="00626A98">
              <w:rPr>
                <w:sz w:val="18"/>
                <w:szCs w:val="18"/>
              </w:rPr>
              <w:t>4</w:t>
            </w:r>
          </w:p>
        </w:tc>
        <w:tc>
          <w:tcPr>
            <w:tcW w:w="1855" w:type="pct"/>
            <w:vAlign w:val="bottom"/>
          </w:tcPr>
          <w:p w14:paraId="2D54A4E9" w14:textId="77777777" w:rsidR="00BB2929" w:rsidRPr="00626A98" w:rsidRDefault="00BB2929" w:rsidP="001D569E">
            <w:pPr>
              <w:rPr>
                <w:sz w:val="18"/>
                <w:szCs w:val="18"/>
              </w:rPr>
            </w:pPr>
            <w:r w:rsidRPr="00626A98">
              <w:rPr>
                <w:sz w:val="18"/>
                <w:szCs w:val="18"/>
              </w:rPr>
              <w:t>Налоги минус субсидии на продукты</w:t>
            </w:r>
          </w:p>
        </w:tc>
        <w:tc>
          <w:tcPr>
            <w:tcW w:w="544" w:type="pct"/>
            <w:vAlign w:val="center"/>
          </w:tcPr>
          <w:p w14:paraId="1AC8A9C1" w14:textId="5B0462E2" w:rsidR="00BB2929" w:rsidRPr="00A759E8" w:rsidRDefault="00BB2929" w:rsidP="001D569E">
            <w:pPr>
              <w:jc w:val="right"/>
              <w:rPr>
                <w:sz w:val="18"/>
                <w:szCs w:val="18"/>
              </w:rPr>
            </w:pPr>
            <w:r w:rsidRPr="00A759E8">
              <w:rPr>
                <w:color w:val="000000"/>
                <w:sz w:val="18"/>
                <w:szCs w:val="18"/>
              </w:rPr>
              <w:t>65 484,9</w:t>
            </w:r>
          </w:p>
        </w:tc>
        <w:tc>
          <w:tcPr>
            <w:tcW w:w="564" w:type="pct"/>
            <w:vAlign w:val="center"/>
          </w:tcPr>
          <w:p w14:paraId="1F24FED2" w14:textId="77777777" w:rsidR="00BB2929" w:rsidRPr="004F4912" w:rsidRDefault="00BB2929" w:rsidP="001D569E">
            <w:pPr>
              <w:jc w:val="right"/>
              <w:rPr>
                <w:i/>
                <w:sz w:val="18"/>
                <w:szCs w:val="18"/>
              </w:rPr>
            </w:pPr>
          </w:p>
        </w:tc>
        <w:tc>
          <w:tcPr>
            <w:tcW w:w="747" w:type="pct"/>
            <w:vAlign w:val="center"/>
          </w:tcPr>
          <w:p w14:paraId="234745E7" w14:textId="733F6CDC" w:rsidR="00BB2929" w:rsidRPr="00A759E8" w:rsidRDefault="00BB2929" w:rsidP="001D569E">
            <w:pPr>
              <w:jc w:val="right"/>
              <w:rPr>
                <w:sz w:val="18"/>
                <w:szCs w:val="18"/>
              </w:rPr>
            </w:pPr>
            <w:r w:rsidRPr="00CA523B">
              <w:rPr>
                <w:sz w:val="18"/>
                <w:szCs w:val="18"/>
              </w:rPr>
              <w:t xml:space="preserve">       100 232,4</w:t>
            </w:r>
          </w:p>
        </w:tc>
        <w:tc>
          <w:tcPr>
            <w:tcW w:w="618" w:type="pct"/>
            <w:vAlign w:val="center"/>
          </w:tcPr>
          <w:p w14:paraId="00517ECC" w14:textId="2968BB54" w:rsidR="00BB2929" w:rsidRPr="004F4912" w:rsidRDefault="00BB2929" w:rsidP="00AE3568">
            <w:pPr>
              <w:rPr>
                <w:i/>
                <w:iCs/>
                <w:sz w:val="18"/>
                <w:szCs w:val="18"/>
              </w:rPr>
            </w:pPr>
            <w:r w:rsidRPr="004F4912">
              <w:rPr>
                <w:i/>
                <w:iCs/>
                <w:sz w:val="18"/>
                <w:szCs w:val="18"/>
                <w:lang w:val="ky-KG"/>
              </w:rPr>
              <w:t xml:space="preserve">       </w:t>
            </w:r>
          </w:p>
        </w:tc>
      </w:tr>
      <w:tr w:rsidR="00BB2929" w:rsidRPr="004F4912" w14:paraId="1F255595" w14:textId="77777777" w:rsidTr="0054381F">
        <w:trPr>
          <w:cantSplit/>
          <w:trHeight w:val="131"/>
        </w:trPr>
        <w:tc>
          <w:tcPr>
            <w:tcW w:w="672" w:type="pct"/>
            <w:gridSpan w:val="3"/>
            <w:vAlign w:val="bottom"/>
          </w:tcPr>
          <w:p w14:paraId="4FF923BD" w14:textId="77777777" w:rsidR="00BB2929" w:rsidRPr="00626A98" w:rsidRDefault="00BB2929" w:rsidP="001D569E">
            <w:pPr>
              <w:jc w:val="right"/>
              <w:rPr>
                <w:sz w:val="18"/>
                <w:szCs w:val="18"/>
              </w:rPr>
            </w:pPr>
          </w:p>
        </w:tc>
        <w:tc>
          <w:tcPr>
            <w:tcW w:w="1855" w:type="pct"/>
            <w:vAlign w:val="bottom"/>
          </w:tcPr>
          <w:p w14:paraId="23DCDACF" w14:textId="77777777" w:rsidR="00BB2929" w:rsidRPr="00626A98" w:rsidRDefault="00BB2929" w:rsidP="001D569E">
            <w:pPr>
              <w:rPr>
                <w:b/>
                <w:sz w:val="18"/>
                <w:szCs w:val="18"/>
              </w:rPr>
            </w:pPr>
          </w:p>
        </w:tc>
        <w:tc>
          <w:tcPr>
            <w:tcW w:w="544" w:type="pct"/>
            <w:vAlign w:val="center"/>
          </w:tcPr>
          <w:p w14:paraId="52C3C8DA" w14:textId="77777777" w:rsidR="00BB2929" w:rsidRPr="00A759E8" w:rsidRDefault="00BB2929" w:rsidP="001D569E">
            <w:pPr>
              <w:jc w:val="right"/>
              <w:rPr>
                <w:sz w:val="18"/>
                <w:szCs w:val="18"/>
              </w:rPr>
            </w:pPr>
          </w:p>
        </w:tc>
        <w:tc>
          <w:tcPr>
            <w:tcW w:w="564" w:type="pct"/>
            <w:vAlign w:val="center"/>
          </w:tcPr>
          <w:p w14:paraId="3BFD2AF0" w14:textId="77777777" w:rsidR="00BB2929" w:rsidRPr="004F4912" w:rsidRDefault="00BB2929" w:rsidP="001D569E">
            <w:pPr>
              <w:jc w:val="right"/>
              <w:rPr>
                <w:i/>
                <w:sz w:val="18"/>
                <w:szCs w:val="18"/>
              </w:rPr>
            </w:pPr>
          </w:p>
        </w:tc>
        <w:tc>
          <w:tcPr>
            <w:tcW w:w="747" w:type="pct"/>
            <w:vAlign w:val="center"/>
          </w:tcPr>
          <w:p w14:paraId="6AC3062C" w14:textId="6950907C" w:rsidR="00BB2929" w:rsidRPr="00A759E8" w:rsidRDefault="00BB2929" w:rsidP="001D569E">
            <w:pPr>
              <w:jc w:val="right"/>
              <w:rPr>
                <w:sz w:val="18"/>
                <w:szCs w:val="18"/>
              </w:rPr>
            </w:pPr>
          </w:p>
        </w:tc>
        <w:tc>
          <w:tcPr>
            <w:tcW w:w="618" w:type="pct"/>
            <w:vAlign w:val="center"/>
          </w:tcPr>
          <w:p w14:paraId="56D0B10E" w14:textId="77777777" w:rsidR="00BB2929" w:rsidRPr="004F4912" w:rsidRDefault="00BB2929" w:rsidP="001D569E">
            <w:pPr>
              <w:jc w:val="right"/>
              <w:rPr>
                <w:i/>
                <w:iCs/>
                <w:sz w:val="18"/>
                <w:szCs w:val="18"/>
              </w:rPr>
            </w:pPr>
          </w:p>
        </w:tc>
      </w:tr>
      <w:tr w:rsidR="00BB2929" w:rsidRPr="004F4912" w14:paraId="45DE8B28" w14:textId="77777777" w:rsidTr="0054381F">
        <w:trPr>
          <w:cantSplit/>
          <w:trHeight w:val="217"/>
        </w:trPr>
        <w:tc>
          <w:tcPr>
            <w:tcW w:w="672" w:type="pct"/>
            <w:gridSpan w:val="3"/>
            <w:vAlign w:val="bottom"/>
          </w:tcPr>
          <w:p w14:paraId="7650F364" w14:textId="77777777" w:rsidR="00BB2929" w:rsidRPr="00626A98" w:rsidRDefault="00BB2929" w:rsidP="001D569E">
            <w:pPr>
              <w:jc w:val="right"/>
              <w:rPr>
                <w:sz w:val="18"/>
                <w:szCs w:val="18"/>
              </w:rPr>
            </w:pPr>
            <w:r w:rsidRPr="00626A98">
              <w:rPr>
                <w:sz w:val="18"/>
                <w:szCs w:val="18"/>
              </w:rPr>
              <w:t>5=3+4</w:t>
            </w:r>
          </w:p>
        </w:tc>
        <w:tc>
          <w:tcPr>
            <w:tcW w:w="1855" w:type="pct"/>
            <w:vAlign w:val="bottom"/>
          </w:tcPr>
          <w:p w14:paraId="1A96415C" w14:textId="77777777" w:rsidR="00BB2929" w:rsidRPr="00626A98" w:rsidRDefault="00BB2929" w:rsidP="001D569E">
            <w:pPr>
              <w:rPr>
                <w:b/>
                <w:sz w:val="18"/>
                <w:szCs w:val="18"/>
              </w:rPr>
            </w:pPr>
            <w:r w:rsidRPr="00626A98">
              <w:rPr>
                <w:b/>
                <w:sz w:val="18"/>
                <w:szCs w:val="18"/>
              </w:rPr>
              <w:t>Валовой внутренний продукт</w:t>
            </w:r>
          </w:p>
        </w:tc>
        <w:tc>
          <w:tcPr>
            <w:tcW w:w="544" w:type="pct"/>
            <w:vAlign w:val="center"/>
          </w:tcPr>
          <w:p w14:paraId="10DFF901" w14:textId="52524F2B" w:rsidR="00BB2929" w:rsidRPr="00A759E8" w:rsidRDefault="00BB2929" w:rsidP="001D569E">
            <w:pPr>
              <w:jc w:val="right"/>
              <w:rPr>
                <w:b/>
                <w:sz w:val="18"/>
                <w:szCs w:val="18"/>
              </w:rPr>
            </w:pPr>
            <w:r w:rsidRPr="00A759E8">
              <w:rPr>
                <w:b/>
                <w:bCs/>
                <w:color w:val="000000"/>
                <w:sz w:val="18"/>
                <w:szCs w:val="18"/>
              </w:rPr>
              <w:t>639 688,6</w:t>
            </w:r>
          </w:p>
        </w:tc>
        <w:tc>
          <w:tcPr>
            <w:tcW w:w="564" w:type="pct"/>
            <w:vAlign w:val="center"/>
          </w:tcPr>
          <w:p w14:paraId="7B605F2C" w14:textId="3AB40102" w:rsidR="00BB2929" w:rsidRPr="004F4912" w:rsidRDefault="00BB2929" w:rsidP="001D569E">
            <w:pPr>
              <w:jc w:val="right"/>
              <w:rPr>
                <w:b/>
                <w:i/>
                <w:sz w:val="18"/>
                <w:szCs w:val="18"/>
              </w:rPr>
            </w:pPr>
            <w:r w:rsidRPr="004F4912">
              <w:rPr>
                <w:b/>
                <w:bCs/>
                <w:i/>
                <w:color w:val="000000"/>
                <w:sz w:val="18"/>
                <w:szCs w:val="18"/>
                <w:lang w:val="ky-KG"/>
              </w:rPr>
              <w:t>100,0</w:t>
            </w:r>
          </w:p>
        </w:tc>
        <w:tc>
          <w:tcPr>
            <w:tcW w:w="747" w:type="pct"/>
            <w:vAlign w:val="center"/>
          </w:tcPr>
          <w:p w14:paraId="11562DFB" w14:textId="337EFCB0" w:rsidR="00BB2929" w:rsidRPr="00A759E8" w:rsidRDefault="00BB2929" w:rsidP="001D569E">
            <w:pPr>
              <w:jc w:val="right"/>
              <w:rPr>
                <w:b/>
                <w:sz w:val="18"/>
                <w:szCs w:val="18"/>
              </w:rPr>
            </w:pPr>
            <w:r w:rsidRPr="00CA523B">
              <w:rPr>
                <w:b/>
                <w:sz w:val="18"/>
                <w:szCs w:val="18"/>
              </w:rPr>
              <w:t>782 854,3</w:t>
            </w:r>
          </w:p>
        </w:tc>
        <w:tc>
          <w:tcPr>
            <w:tcW w:w="618" w:type="pct"/>
            <w:vAlign w:val="center"/>
          </w:tcPr>
          <w:p w14:paraId="322EBB92" w14:textId="31E741D6" w:rsidR="00BB2929" w:rsidRPr="004F4912" w:rsidRDefault="00BB2929" w:rsidP="001D569E">
            <w:pPr>
              <w:jc w:val="right"/>
              <w:rPr>
                <w:b/>
                <w:i/>
                <w:iCs/>
                <w:sz w:val="18"/>
                <w:szCs w:val="18"/>
                <w:lang w:val="ky-KG"/>
              </w:rPr>
            </w:pPr>
            <w:r w:rsidRPr="004F4912">
              <w:rPr>
                <w:b/>
                <w:i/>
                <w:iCs/>
                <w:sz w:val="18"/>
                <w:szCs w:val="18"/>
                <w:lang w:val="ky-KG"/>
              </w:rPr>
              <w:tab/>
              <w:t>100,0</w:t>
            </w:r>
          </w:p>
        </w:tc>
      </w:tr>
      <w:tr w:rsidR="00BB2929" w:rsidRPr="004F4912" w14:paraId="14FF0141" w14:textId="77777777" w:rsidTr="0054381F">
        <w:trPr>
          <w:cantSplit/>
          <w:trHeight w:val="217"/>
        </w:trPr>
        <w:tc>
          <w:tcPr>
            <w:tcW w:w="672" w:type="pct"/>
            <w:gridSpan w:val="3"/>
            <w:vAlign w:val="bottom"/>
          </w:tcPr>
          <w:p w14:paraId="35962014" w14:textId="77777777" w:rsidR="00BB2929" w:rsidRDefault="00BB2929" w:rsidP="001D569E">
            <w:pPr>
              <w:jc w:val="right"/>
              <w:rPr>
                <w:sz w:val="18"/>
                <w:szCs w:val="18"/>
              </w:rPr>
            </w:pPr>
          </w:p>
          <w:p w14:paraId="57448FC3" w14:textId="31200CC1" w:rsidR="00BB2929" w:rsidRPr="00000158" w:rsidRDefault="00BB2929" w:rsidP="001D569E">
            <w:pPr>
              <w:jc w:val="right"/>
              <w:rPr>
                <w:sz w:val="18"/>
                <w:szCs w:val="18"/>
              </w:rPr>
            </w:pPr>
            <w:r w:rsidRPr="00000158">
              <w:rPr>
                <w:sz w:val="18"/>
                <w:szCs w:val="18"/>
              </w:rPr>
              <w:t>6</w:t>
            </w:r>
          </w:p>
        </w:tc>
        <w:tc>
          <w:tcPr>
            <w:tcW w:w="1855" w:type="pct"/>
            <w:vAlign w:val="bottom"/>
          </w:tcPr>
          <w:p w14:paraId="7C4C0347" w14:textId="77777777" w:rsidR="00BB2929" w:rsidRPr="00000158" w:rsidRDefault="00BB2929" w:rsidP="001D569E">
            <w:pPr>
              <w:rPr>
                <w:sz w:val="18"/>
                <w:szCs w:val="18"/>
              </w:rPr>
            </w:pPr>
            <w:r w:rsidRPr="00000158">
              <w:rPr>
                <w:sz w:val="18"/>
                <w:szCs w:val="18"/>
              </w:rPr>
              <w:t>Оплата труда</w:t>
            </w:r>
          </w:p>
        </w:tc>
        <w:tc>
          <w:tcPr>
            <w:tcW w:w="544" w:type="pct"/>
            <w:vAlign w:val="bottom"/>
          </w:tcPr>
          <w:p w14:paraId="3C065AD9" w14:textId="26978225" w:rsidR="00BB2929" w:rsidRPr="00A759E8" w:rsidRDefault="00BB2929" w:rsidP="00F15881">
            <w:pPr>
              <w:jc w:val="right"/>
              <w:rPr>
                <w:rFonts w:ascii="Times New Roman CYR" w:hAnsi="Times New Roman CYR" w:cs="Times New Roman CYR"/>
                <w:sz w:val="18"/>
                <w:szCs w:val="18"/>
              </w:rPr>
            </w:pPr>
            <w:r w:rsidRPr="00A759E8">
              <w:rPr>
                <w:bCs/>
                <w:color w:val="000000"/>
                <w:sz w:val="18"/>
                <w:szCs w:val="18"/>
              </w:rPr>
              <w:t>165 275,3</w:t>
            </w:r>
          </w:p>
        </w:tc>
        <w:tc>
          <w:tcPr>
            <w:tcW w:w="564" w:type="pct"/>
            <w:vAlign w:val="bottom"/>
          </w:tcPr>
          <w:p w14:paraId="5AD80A00" w14:textId="1D6885CF" w:rsidR="00BB2929" w:rsidRPr="004F4912" w:rsidRDefault="00BB2929" w:rsidP="00F15881">
            <w:pPr>
              <w:jc w:val="right"/>
              <w:rPr>
                <w:rFonts w:ascii="Times New Roman CYR" w:hAnsi="Times New Roman CYR" w:cs="Times New Roman CYR"/>
                <w:i/>
                <w:sz w:val="18"/>
                <w:szCs w:val="18"/>
              </w:rPr>
            </w:pPr>
            <w:r w:rsidRPr="004F4912">
              <w:rPr>
                <w:bCs/>
                <w:i/>
                <w:color w:val="000000"/>
                <w:sz w:val="18"/>
                <w:szCs w:val="18"/>
                <w:lang w:val="ky-KG"/>
              </w:rPr>
              <w:t>25,8</w:t>
            </w:r>
          </w:p>
        </w:tc>
        <w:tc>
          <w:tcPr>
            <w:tcW w:w="747" w:type="pct"/>
            <w:vAlign w:val="bottom"/>
          </w:tcPr>
          <w:p w14:paraId="0B26BA06" w14:textId="6484AC72" w:rsidR="00BB2929" w:rsidRPr="00A759E8" w:rsidRDefault="00BB2929" w:rsidP="00F15881">
            <w:pPr>
              <w:jc w:val="right"/>
              <w:rPr>
                <w:bCs/>
                <w:color w:val="000000"/>
                <w:sz w:val="18"/>
                <w:szCs w:val="18"/>
              </w:rPr>
            </w:pPr>
            <w:r w:rsidRPr="00CA523B">
              <w:rPr>
                <w:bCs/>
                <w:color w:val="000000"/>
                <w:sz w:val="18"/>
                <w:szCs w:val="18"/>
              </w:rPr>
              <w:t xml:space="preserve">       188 286,9               </w:t>
            </w:r>
          </w:p>
        </w:tc>
        <w:tc>
          <w:tcPr>
            <w:tcW w:w="618" w:type="pct"/>
            <w:vAlign w:val="bottom"/>
          </w:tcPr>
          <w:p w14:paraId="67BB3C23" w14:textId="3829FC3E" w:rsidR="00BB2929" w:rsidRPr="004F4912" w:rsidRDefault="00BB2929" w:rsidP="00F15881">
            <w:pPr>
              <w:jc w:val="right"/>
              <w:rPr>
                <w:bCs/>
                <w:i/>
                <w:iCs/>
                <w:color w:val="000000"/>
                <w:sz w:val="18"/>
                <w:szCs w:val="18"/>
                <w:lang w:val="ky-KG"/>
              </w:rPr>
            </w:pPr>
            <w:r w:rsidRPr="004F4912">
              <w:rPr>
                <w:bCs/>
                <w:i/>
                <w:iCs/>
                <w:color w:val="000000"/>
                <w:sz w:val="18"/>
                <w:szCs w:val="18"/>
                <w:lang w:val="ky-KG"/>
              </w:rPr>
              <w:t xml:space="preserve">                    24,1</w:t>
            </w:r>
          </w:p>
        </w:tc>
      </w:tr>
      <w:tr w:rsidR="00BB2929" w:rsidRPr="004F4912" w14:paraId="34AFEDA2" w14:textId="77777777" w:rsidTr="0054381F">
        <w:trPr>
          <w:cantSplit/>
          <w:trHeight w:val="217"/>
        </w:trPr>
        <w:tc>
          <w:tcPr>
            <w:tcW w:w="672" w:type="pct"/>
            <w:gridSpan w:val="3"/>
            <w:vAlign w:val="bottom"/>
          </w:tcPr>
          <w:p w14:paraId="15DFDBBB" w14:textId="77777777" w:rsidR="00BB2929" w:rsidRPr="00000158" w:rsidRDefault="00BB2929" w:rsidP="001D569E">
            <w:pPr>
              <w:jc w:val="right"/>
              <w:rPr>
                <w:sz w:val="18"/>
                <w:szCs w:val="18"/>
              </w:rPr>
            </w:pPr>
            <w:r w:rsidRPr="00000158">
              <w:rPr>
                <w:sz w:val="18"/>
                <w:szCs w:val="18"/>
              </w:rPr>
              <w:t>7</w:t>
            </w:r>
          </w:p>
        </w:tc>
        <w:tc>
          <w:tcPr>
            <w:tcW w:w="1855" w:type="pct"/>
            <w:vAlign w:val="bottom"/>
          </w:tcPr>
          <w:p w14:paraId="47FD427D" w14:textId="77777777" w:rsidR="00BB2929" w:rsidRPr="00000158" w:rsidRDefault="00BB2929" w:rsidP="001D569E">
            <w:pPr>
              <w:rPr>
                <w:sz w:val="18"/>
                <w:szCs w:val="18"/>
              </w:rPr>
            </w:pPr>
            <w:r w:rsidRPr="00000158">
              <w:rPr>
                <w:sz w:val="18"/>
                <w:szCs w:val="18"/>
              </w:rPr>
              <w:t>Налоги минус субсидии на производство</w:t>
            </w:r>
          </w:p>
        </w:tc>
        <w:tc>
          <w:tcPr>
            <w:tcW w:w="544" w:type="pct"/>
            <w:vAlign w:val="center"/>
          </w:tcPr>
          <w:p w14:paraId="23A1CFA7" w14:textId="77777777" w:rsidR="00BB2929" w:rsidRPr="00A759E8" w:rsidRDefault="00BB2929" w:rsidP="001D569E">
            <w:pPr>
              <w:jc w:val="right"/>
              <w:rPr>
                <w:sz w:val="18"/>
                <w:szCs w:val="18"/>
              </w:rPr>
            </w:pPr>
          </w:p>
        </w:tc>
        <w:tc>
          <w:tcPr>
            <w:tcW w:w="564" w:type="pct"/>
            <w:vAlign w:val="center"/>
          </w:tcPr>
          <w:p w14:paraId="11A80CEB" w14:textId="77777777" w:rsidR="00BB2929" w:rsidRPr="004F4912" w:rsidRDefault="00BB2929" w:rsidP="001D569E">
            <w:pPr>
              <w:jc w:val="right"/>
              <w:rPr>
                <w:i/>
                <w:sz w:val="18"/>
                <w:szCs w:val="18"/>
              </w:rPr>
            </w:pPr>
          </w:p>
        </w:tc>
        <w:tc>
          <w:tcPr>
            <w:tcW w:w="747" w:type="pct"/>
            <w:vAlign w:val="center"/>
          </w:tcPr>
          <w:p w14:paraId="59ECA008" w14:textId="2D0493AB" w:rsidR="00BB2929" w:rsidRPr="00A759E8" w:rsidRDefault="00BB2929" w:rsidP="001D569E">
            <w:pPr>
              <w:jc w:val="right"/>
              <w:rPr>
                <w:sz w:val="18"/>
                <w:szCs w:val="18"/>
              </w:rPr>
            </w:pPr>
          </w:p>
        </w:tc>
        <w:tc>
          <w:tcPr>
            <w:tcW w:w="618" w:type="pct"/>
            <w:vAlign w:val="center"/>
          </w:tcPr>
          <w:p w14:paraId="65C43EF3" w14:textId="77777777" w:rsidR="00BB2929" w:rsidRPr="004F4912" w:rsidRDefault="00BB2929" w:rsidP="001D569E">
            <w:pPr>
              <w:jc w:val="right"/>
              <w:rPr>
                <w:i/>
                <w:iCs/>
                <w:sz w:val="18"/>
                <w:szCs w:val="18"/>
              </w:rPr>
            </w:pPr>
          </w:p>
        </w:tc>
      </w:tr>
      <w:tr w:rsidR="00BB2929" w:rsidRPr="004F4912" w14:paraId="4843FC6E" w14:textId="77777777" w:rsidTr="0054381F">
        <w:trPr>
          <w:cantSplit/>
          <w:trHeight w:val="217"/>
        </w:trPr>
        <w:tc>
          <w:tcPr>
            <w:tcW w:w="672" w:type="pct"/>
            <w:gridSpan w:val="3"/>
            <w:vAlign w:val="bottom"/>
          </w:tcPr>
          <w:p w14:paraId="5C3C3545" w14:textId="77777777" w:rsidR="00BB2929" w:rsidRPr="00000158" w:rsidRDefault="00BB2929" w:rsidP="001D569E">
            <w:pPr>
              <w:jc w:val="right"/>
              <w:rPr>
                <w:sz w:val="18"/>
                <w:szCs w:val="18"/>
              </w:rPr>
            </w:pPr>
          </w:p>
        </w:tc>
        <w:tc>
          <w:tcPr>
            <w:tcW w:w="1855" w:type="pct"/>
            <w:vAlign w:val="bottom"/>
          </w:tcPr>
          <w:p w14:paraId="0CD4749B" w14:textId="77777777" w:rsidR="00BB2929" w:rsidRPr="00000158" w:rsidRDefault="00BB2929" w:rsidP="001D569E">
            <w:pPr>
              <w:rPr>
                <w:sz w:val="18"/>
                <w:szCs w:val="18"/>
              </w:rPr>
            </w:pPr>
            <w:r w:rsidRPr="00000158">
              <w:rPr>
                <w:sz w:val="18"/>
                <w:szCs w:val="18"/>
              </w:rPr>
              <w:t>и импорт</w:t>
            </w:r>
          </w:p>
        </w:tc>
        <w:tc>
          <w:tcPr>
            <w:tcW w:w="544" w:type="pct"/>
            <w:vAlign w:val="center"/>
          </w:tcPr>
          <w:p w14:paraId="78FC7190" w14:textId="4DE20ACC" w:rsidR="00BB2929" w:rsidRPr="00A759E8" w:rsidRDefault="00BB2929" w:rsidP="001D569E">
            <w:pPr>
              <w:jc w:val="right"/>
              <w:rPr>
                <w:sz w:val="18"/>
                <w:szCs w:val="18"/>
              </w:rPr>
            </w:pPr>
            <w:r w:rsidRPr="00A759E8">
              <w:rPr>
                <w:bCs/>
                <w:color w:val="000000"/>
                <w:sz w:val="18"/>
                <w:szCs w:val="18"/>
              </w:rPr>
              <w:t>70 777,0</w:t>
            </w:r>
          </w:p>
        </w:tc>
        <w:tc>
          <w:tcPr>
            <w:tcW w:w="564" w:type="pct"/>
            <w:vAlign w:val="center"/>
          </w:tcPr>
          <w:p w14:paraId="079D9B60" w14:textId="73C52194" w:rsidR="00BB2929" w:rsidRPr="004F4912" w:rsidRDefault="00BB2929" w:rsidP="001D569E">
            <w:pPr>
              <w:jc w:val="right"/>
              <w:rPr>
                <w:i/>
                <w:sz w:val="18"/>
                <w:szCs w:val="18"/>
              </w:rPr>
            </w:pPr>
            <w:r w:rsidRPr="004F4912">
              <w:rPr>
                <w:bCs/>
                <w:i/>
                <w:color w:val="000000"/>
                <w:sz w:val="18"/>
                <w:szCs w:val="18"/>
                <w:lang w:val="ky-KG"/>
              </w:rPr>
              <w:t>11,1</w:t>
            </w:r>
          </w:p>
        </w:tc>
        <w:tc>
          <w:tcPr>
            <w:tcW w:w="747" w:type="pct"/>
            <w:vAlign w:val="center"/>
          </w:tcPr>
          <w:p w14:paraId="4D8A1E4C" w14:textId="2FB0B4BD" w:rsidR="00BB2929" w:rsidRPr="00A759E8" w:rsidRDefault="00BB2929" w:rsidP="001D569E">
            <w:pPr>
              <w:jc w:val="right"/>
              <w:rPr>
                <w:sz w:val="18"/>
                <w:szCs w:val="18"/>
              </w:rPr>
            </w:pPr>
            <w:r>
              <w:rPr>
                <w:sz w:val="18"/>
                <w:szCs w:val="18"/>
              </w:rPr>
              <w:t>105 537,6</w:t>
            </w:r>
          </w:p>
        </w:tc>
        <w:tc>
          <w:tcPr>
            <w:tcW w:w="618" w:type="pct"/>
            <w:vAlign w:val="center"/>
          </w:tcPr>
          <w:p w14:paraId="46B92818" w14:textId="096AA168" w:rsidR="00BB2929" w:rsidRPr="004F4912" w:rsidRDefault="00BB2929" w:rsidP="001D569E">
            <w:pPr>
              <w:jc w:val="right"/>
              <w:rPr>
                <w:i/>
                <w:iCs/>
                <w:sz w:val="18"/>
                <w:szCs w:val="18"/>
              </w:rPr>
            </w:pPr>
            <w:r w:rsidRPr="004F4912">
              <w:rPr>
                <w:i/>
                <w:iCs/>
                <w:sz w:val="18"/>
                <w:szCs w:val="18"/>
              </w:rPr>
              <w:tab/>
              <w:t>13,5</w:t>
            </w:r>
          </w:p>
        </w:tc>
      </w:tr>
      <w:tr w:rsidR="00BB2929" w:rsidRPr="004F4912" w14:paraId="3B074BD6" w14:textId="77777777" w:rsidTr="0054381F">
        <w:trPr>
          <w:cantSplit/>
          <w:trHeight w:val="271"/>
        </w:trPr>
        <w:tc>
          <w:tcPr>
            <w:tcW w:w="672" w:type="pct"/>
            <w:gridSpan w:val="3"/>
            <w:vAlign w:val="bottom"/>
          </w:tcPr>
          <w:p w14:paraId="7337EE63" w14:textId="77777777" w:rsidR="00BB2929" w:rsidRPr="00000158" w:rsidRDefault="00BB2929" w:rsidP="001D569E">
            <w:pPr>
              <w:jc w:val="right"/>
              <w:rPr>
                <w:sz w:val="18"/>
                <w:szCs w:val="18"/>
              </w:rPr>
            </w:pPr>
            <w:r w:rsidRPr="00000158">
              <w:rPr>
                <w:sz w:val="18"/>
                <w:szCs w:val="18"/>
              </w:rPr>
              <w:t>8=5-6-7</w:t>
            </w:r>
          </w:p>
        </w:tc>
        <w:tc>
          <w:tcPr>
            <w:tcW w:w="1855" w:type="pct"/>
            <w:vAlign w:val="bottom"/>
          </w:tcPr>
          <w:p w14:paraId="43C1316B" w14:textId="77777777" w:rsidR="00BB2929" w:rsidRPr="00000158" w:rsidRDefault="00BB2929" w:rsidP="001D569E">
            <w:pPr>
              <w:rPr>
                <w:sz w:val="18"/>
                <w:szCs w:val="18"/>
              </w:rPr>
            </w:pPr>
            <w:r w:rsidRPr="00000158">
              <w:rPr>
                <w:sz w:val="18"/>
                <w:szCs w:val="18"/>
              </w:rPr>
              <w:t>Валовая прибыль/Валовой смешанный доход</w:t>
            </w:r>
          </w:p>
        </w:tc>
        <w:tc>
          <w:tcPr>
            <w:tcW w:w="544" w:type="pct"/>
            <w:vAlign w:val="bottom"/>
          </w:tcPr>
          <w:p w14:paraId="73C7C659" w14:textId="6CA61310" w:rsidR="00BB2929" w:rsidRPr="00A759E8" w:rsidRDefault="00BB2929" w:rsidP="001D569E">
            <w:pPr>
              <w:jc w:val="right"/>
              <w:rPr>
                <w:sz w:val="18"/>
                <w:szCs w:val="18"/>
              </w:rPr>
            </w:pPr>
            <w:r w:rsidRPr="00A759E8">
              <w:rPr>
                <w:bCs/>
                <w:color w:val="000000"/>
                <w:sz w:val="18"/>
                <w:szCs w:val="18"/>
              </w:rPr>
              <w:t>403636,3</w:t>
            </w:r>
          </w:p>
        </w:tc>
        <w:tc>
          <w:tcPr>
            <w:tcW w:w="564" w:type="pct"/>
            <w:vAlign w:val="bottom"/>
          </w:tcPr>
          <w:p w14:paraId="52113C71" w14:textId="3A364705" w:rsidR="00BB2929" w:rsidRPr="004F4912" w:rsidRDefault="00BB2929" w:rsidP="001D569E">
            <w:pPr>
              <w:jc w:val="right"/>
              <w:rPr>
                <w:i/>
                <w:sz w:val="18"/>
                <w:szCs w:val="18"/>
              </w:rPr>
            </w:pPr>
            <w:r w:rsidRPr="004F4912">
              <w:rPr>
                <w:bCs/>
                <w:i/>
                <w:color w:val="000000"/>
                <w:sz w:val="18"/>
                <w:szCs w:val="18"/>
                <w:lang w:val="ky-KG"/>
              </w:rPr>
              <w:t>63,1</w:t>
            </w:r>
          </w:p>
        </w:tc>
        <w:tc>
          <w:tcPr>
            <w:tcW w:w="747" w:type="pct"/>
            <w:vAlign w:val="bottom"/>
          </w:tcPr>
          <w:p w14:paraId="6591AD9C" w14:textId="2912960C" w:rsidR="00BB2929" w:rsidRPr="00A759E8" w:rsidRDefault="00BB2929" w:rsidP="001D569E">
            <w:pPr>
              <w:jc w:val="right"/>
              <w:rPr>
                <w:sz w:val="18"/>
                <w:szCs w:val="18"/>
              </w:rPr>
            </w:pPr>
            <w:r>
              <w:rPr>
                <w:sz w:val="18"/>
                <w:szCs w:val="18"/>
              </w:rPr>
              <w:t>489 029,8</w:t>
            </w:r>
          </w:p>
        </w:tc>
        <w:tc>
          <w:tcPr>
            <w:tcW w:w="618" w:type="pct"/>
            <w:vAlign w:val="bottom"/>
          </w:tcPr>
          <w:p w14:paraId="20BE2E6A" w14:textId="5ABEC07C" w:rsidR="00BB2929" w:rsidRPr="004F4912" w:rsidRDefault="00BB2929" w:rsidP="001D569E">
            <w:pPr>
              <w:jc w:val="right"/>
              <w:rPr>
                <w:i/>
                <w:iCs/>
                <w:sz w:val="18"/>
                <w:szCs w:val="18"/>
              </w:rPr>
            </w:pPr>
            <w:r w:rsidRPr="004F4912">
              <w:rPr>
                <w:i/>
                <w:iCs/>
                <w:sz w:val="18"/>
                <w:szCs w:val="18"/>
              </w:rPr>
              <w:tab/>
              <w:t>62,5</w:t>
            </w:r>
          </w:p>
        </w:tc>
      </w:tr>
      <w:tr w:rsidR="00BB2929" w:rsidRPr="004F4912" w14:paraId="6F65D77C" w14:textId="77777777" w:rsidTr="0054381F">
        <w:trPr>
          <w:cantSplit/>
          <w:trHeight w:val="217"/>
        </w:trPr>
        <w:tc>
          <w:tcPr>
            <w:tcW w:w="672" w:type="pct"/>
            <w:gridSpan w:val="3"/>
            <w:vAlign w:val="bottom"/>
          </w:tcPr>
          <w:p w14:paraId="21F5147B" w14:textId="77777777" w:rsidR="00BB2929" w:rsidRPr="00000158" w:rsidRDefault="00BB2929" w:rsidP="001D569E">
            <w:pPr>
              <w:rPr>
                <w:sz w:val="18"/>
                <w:szCs w:val="18"/>
              </w:rPr>
            </w:pPr>
          </w:p>
        </w:tc>
        <w:tc>
          <w:tcPr>
            <w:tcW w:w="1855" w:type="pct"/>
            <w:vAlign w:val="bottom"/>
          </w:tcPr>
          <w:p w14:paraId="521F6DF3" w14:textId="77777777" w:rsidR="00BB2929" w:rsidRPr="00000158" w:rsidRDefault="00BB2929" w:rsidP="001D569E">
            <w:pPr>
              <w:rPr>
                <w:sz w:val="18"/>
                <w:szCs w:val="18"/>
              </w:rPr>
            </w:pPr>
          </w:p>
        </w:tc>
        <w:tc>
          <w:tcPr>
            <w:tcW w:w="544" w:type="pct"/>
            <w:vAlign w:val="center"/>
          </w:tcPr>
          <w:p w14:paraId="4E81B51E" w14:textId="77777777" w:rsidR="00BB2929" w:rsidRPr="00A759E8" w:rsidRDefault="00BB2929" w:rsidP="001D569E">
            <w:pPr>
              <w:jc w:val="right"/>
              <w:rPr>
                <w:b/>
                <w:sz w:val="18"/>
                <w:szCs w:val="18"/>
              </w:rPr>
            </w:pPr>
          </w:p>
        </w:tc>
        <w:tc>
          <w:tcPr>
            <w:tcW w:w="564" w:type="pct"/>
            <w:vAlign w:val="center"/>
          </w:tcPr>
          <w:p w14:paraId="610E2E6A" w14:textId="77777777" w:rsidR="00BB2929" w:rsidRPr="004F4912" w:rsidRDefault="00BB2929" w:rsidP="001D569E">
            <w:pPr>
              <w:jc w:val="right"/>
              <w:rPr>
                <w:b/>
                <w:i/>
                <w:sz w:val="18"/>
                <w:szCs w:val="18"/>
              </w:rPr>
            </w:pPr>
          </w:p>
        </w:tc>
        <w:tc>
          <w:tcPr>
            <w:tcW w:w="747" w:type="pct"/>
            <w:vAlign w:val="center"/>
          </w:tcPr>
          <w:p w14:paraId="1AC9F71E" w14:textId="4EB20114" w:rsidR="00BB2929" w:rsidRPr="00A759E8" w:rsidRDefault="00BB2929" w:rsidP="001D569E">
            <w:pPr>
              <w:jc w:val="right"/>
              <w:rPr>
                <w:b/>
                <w:sz w:val="18"/>
                <w:szCs w:val="18"/>
              </w:rPr>
            </w:pPr>
          </w:p>
        </w:tc>
        <w:tc>
          <w:tcPr>
            <w:tcW w:w="618" w:type="pct"/>
            <w:vAlign w:val="center"/>
          </w:tcPr>
          <w:p w14:paraId="511A0CB2" w14:textId="610317B9" w:rsidR="00BB2929" w:rsidRPr="004F4912" w:rsidRDefault="00BB2929" w:rsidP="001D569E">
            <w:pPr>
              <w:jc w:val="right"/>
              <w:rPr>
                <w:b/>
                <w:i/>
                <w:iCs/>
                <w:sz w:val="18"/>
                <w:szCs w:val="18"/>
              </w:rPr>
            </w:pPr>
          </w:p>
        </w:tc>
      </w:tr>
      <w:tr w:rsidR="00BB2929" w:rsidRPr="004F4912" w14:paraId="76474775" w14:textId="77777777" w:rsidTr="0054381F">
        <w:trPr>
          <w:cantSplit/>
          <w:trHeight w:val="80"/>
        </w:trPr>
        <w:tc>
          <w:tcPr>
            <w:tcW w:w="672" w:type="pct"/>
            <w:gridSpan w:val="3"/>
          </w:tcPr>
          <w:p w14:paraId="3108B38C" w14:textId="56777C7F" w:rsidR="00BB2929" w:rsidRPr="00000158" w:rsidRDefault="00BB2929" w:rsidP="001D569E">
            <w:pPr>
              <w:jc w:val="right"/>
              <w:rPr>
                <w:sz w:val="18"/>
                <w:szCs w:val="18"/>
              </w:rPr>
            </w:pPr>
            <w:r w:rsidRPr="00000158">
              <w:rPr>
                <w:sz w:val="18"/>
                <w:szCs w:val="18"/>
              </w:rPr>
              <w:t>9</w:t>
            </w:r>
          </w:p>
        </w:tc>
        <w:tc>
          <w:tcPr>
            <w:tcW w:w="1855" w:type="pct"/>
            <w:vAlign w:val="bottom"/>
          </w:tcPr>
          <w:p w14:paraId="35DCD34F" w14:textId="40EFF65E" w:rsidR="00BB2929" w:rsidRPr="00000158" w:rsidRDefault="00BB2929" w:rsidP="001D569E">
            <w:pPr>
              <w:rPr>
                <w:sz w:val="18"/>
                <w:szCs w:val="18"/>
              </w:rPr>
            </w:pPr>
            <w:r w:rsidRPr="00000158">
              <w:rPr>
                <w:sz w:val="18"/>
                <w:szCs w:val="18"/>
              </w:rPr>
              <w:t>Чистые первичные доходы из остального мира</w:t>
            </w:r>
          </w:p>
        </w:tc>
        <w:tc>
          <w:tcPr>
            <w:tcW w:w="544" w:type="pct"/>
            <w:vAlign w:val="bottom"/>
          </w:tcPr>
          <w:p w14:paraId="3BD47518" w14:textId="4F4F6E8C" w:rsidR="00BB2929" w:rsidRPr="00A759E8" w:rsidRDefault="00BB2929" w:rsidP="00F15881">
            <w:pPr>
              <w:jc w:val="right"/>
              <w:rPr>
                <w:sz w:val="18"/>
                <w:szCs w:val="18"/>
              </w:rPr>
            </w:pPr>
            <w:r w:rsidRPr="00A759E8">
              <w:rPr>
                <w:bCs/>
                <w:color w:val="000000"/>
                <w:sz w:val="18"/>
                <w:szCs w:val="18"/>
                <w:lang w:val="ky-KG"/>
              </w:rPr>
              <w:t>-19 237,6</w:t>
            </w:r>
          </w:p>
        </w:tc>
        <w:tc>
          <w:tcPr>
            <w:tcW w:w="564" w:type="pct"/>
            <w:vAlign w:val="bottom"/>
          </w:tcPr>
          <w:p w14:paraId="609CDC54" w14:textId="77777777" w:rsidR="00BB2929" w:rsidRPr="004F4912" w:rsidRDefault="00BB2929" w:rsidP="00F15881">
            <w:pPr>
              <w:jc w:val="right"/>
              <w:rPr>
                <w:i/>
                <w:sz w:val="18"/>
                <w:szCs w:val="18"/>
              </w:rPr>
            </w:pPr>
          </w:p>
        </w:tc>
        <w:tc>
          <w:tcPr>
            <w:tcW w:w="747" w:type="pct"/>
            <w:vAlign w:val="bottom"/>
          </w:tcPr>
          <w:p w14:paraId="73A3422E" w14:textId="4913069A" w:rsidR="00BB2929" w:rsidRPr="00A759E8" w:rsidRDefault="00BB2929" w:rsidP="00F15881">
            <w:pPr>
              <w:jc w:val="right"/>
              <w:rPr>
                <w:sz w:val="18"/>
                <w:szCs w:val="18"/>
              </w:rPr>
            </w:pPr>
            <w:r>
              <w:rPr>
                <w:sz w:val="18"/>
                <w:szCs w:val="18"/>
              </w:rPr>
              <w:t>-51 891,0</w:t>
            </w:r>
          </w:p>
        </w:tc>
        <w:tc>
          <w:tcPr>
            <w:tcW w:w="618" w:type="pct"/>
            <w:vAlign w:val="bottom"/>
          </w:tcPr>
          <w:p w14:paraId="592EDFA9" w14:textId="413FC0B4" w:rsidR="00BB2929" w:rsidRPr="004F4912" w:rsidRDefault="00BB2929" w:rsidP="00F15881">
            <w:pPr>
              <w:jc w:val="right"/>
              <w:rPr>
                <w:i/>
                <w:iCs/>
                <w:sz w:val="18"/>
                <w:szCs w:val="18"/>
              </w:rPr>
            </w:pPr>
            <w:r w:rsidRPr="004F4912">
              <w:rPr>
                <w:i/>
                <w:iCs/>
                <w:sz w:val="18"/>
                <w:szCs w:val="18"/>
                <w:lang w:val="ky-KG"/>
              </w:rPr>
              <w:t xml:space="preserve">    </w:t>
            </w:r>
          </w:p>
        </w:tc>
      </w:tr>
      <w:tr w:rsidR="00BB2929" w:rsidRPr="004F4912" w14:paraId="68964FCE" w14:textId="77777777" w:rsidTr="0054381F">
        <w:trPr>
          <w:cantSplit/>
          <w:trHeight w:val="299"/>
        </w:trPr>
        <w:tc>
          <w:tcPr>
            <w:tcW w:w="672" w:type="pct"/>
            <w:gridSpan w:val="3"/>
            <w:vAlign w:val="bottom"/>
          </w:tcPr>
          <w:p w14:paraId="56D101C4" w14:textId="14E822F9" w:rsidR="00BB2929" w:rsidRPr="00000158" w:rsidRDefault="00BB2929" w:rsidP="00AE3568">
            <w:pPr>
              <w:jc w:val="right"/>
              <w:rPr>
                <w:sz w:val="18"/>
                <w:szCs w:val="18"/>
              </w:rPr>
            </w:pPr>
            <w:r w:rsidRPr="00000158">
              <w:rPr>
                <w:sz w:val="18"/>
                <w:szCs w:val="18"/>
              </w:rPr>
              <w:t>10=5+9</w:t>
            </w:r>
          </w:p>
        </w:tc>
        <w:tc>
          <w:tcPr>
            <w:tcW w:w="1855" w:type="pct"/>
            <w:vAlign w:val="bottom"/>
          </w:tcPr>
          <w:p w14:paraId="2B3DACE6" w14:textId="289276F6" w:rsidR="00BB2929" w:rsidRPr="00000158" w:rsidRDefault="00BB2929" w:rsidP="00AE3568">
            <w:pPr>
              <w:rPr>
                <w:sz w:val="18"/>
                <w:szCs w:val="18"/>
              </w:rPr>
            </w:pPr>
            <w:r w:rsidRPr="00000158">
              <w:rPr>
                <w:b/>
                <w:sz w:val="18"/>
                <w:szCs w:val="18"/>
              </w:rPr>
              <w:t>Валовой национальный доход</w:t>
            </w:r>
          </w:p>
        </w:tc>
        <w:tc>
          <w:tcPr>
            <w:tcW w:w="544" w:type="pct"/>
            <w:vAlign w:val="bottom"/>
          </w:tcPr>
          <w:p w14:paraId="0A4D210D" w14:textId="3550C1A2" w:rsidR="00BB2929" w:rsidRPr="00A759E8" w:rsidRDefault="00BB2929" w:rsidP="00AE3568">
            <w:pPr>
              <w:jc w:val="right"/>
              <w:rPr>
                <w:b/>
                <w:noProof/>
                <w:sz w:val="18"/>
                <w:szCs w:val="18"/>
              </w:rPr>
            </w:pPr>
            <w:r w:rsidRPr="00A759E8">
              <w:rPr>
                <w:b/>
                <w:bCs/>
                <w:color w:val="000000"/>
                <w:sz w:val="18"/>
                <w:szCs w:val="18"/>
              </w:rPr>
              <w:t>620 451,0</w:t>
            </w:r>
          </w:p>
        </w:tc>
        <w:tc>
          <w:tcPr>
            <w:tcW w:w="564" w:type="pct"/>
            <w:vAlign w:val="bottom"/>
          </w:tcPr>
          <w:p w14:paraId="4BF9969C" w14:textId="77777777" w:rsidR="00BB2929" w:rsidRPr="004F4912" w:rsidRDefault="00BB2929" w:rsidP="00AE3568">
            <w:pPr>
              <w:jc w:val="right"/>
              <w:rPr>
                <w:b/>
                <w:i/>
                <w:noProof/>
                <w:sz w:val="18"/>
                <w:szCs w:val="18"/>
              </w:rPr>
            </w:pPr>
          </w:p>
        </w:tc>
        <w:tc>
          <w:tcPr>
            <w:tcW w:w="747" w:type="pct"/>
            <w:vAlign w:val="bottom"/>
          </w:tcPr>
          <w:p w14:paraId="781EAE38" w14:textId="79F11D48" w:rsidR="00BB2929" w:rsidRPr="00F15881" w:rsidRDefault="00BB2929" w:rsidP="00AE3568">
            <w:pPr>
              <w:jc w:val="right"/>
              <w:rPr>
                <w:b/>
                <w:bCs/>
                <w:sz w:val="18"/>
                <w:szCs w:val="18"/>
              </w:rPr>
            </w:pPr>
            <w:r w:rsidRPr="00F15881">
              <w:rPr>
                <w:b/>
                <w:bCs/>
                <w:sz w:val="18"/>
                <w:szCs w:val="18"/>
              </w:rPr>
              <w:t>730 963,3</w:t>
            </w:r>
          </w:p>
        </w:tc>
        <w:tc>
          <w:tcPr>
            <w:tcW w:w="618" w:type="pct"/>
            <w:vAlign w:val="bottom"/>
          </w:tcPr>
          <w:p w14:paraId="4C0EA32A" w14:textId="780D171C" w:rsidR="00BB2929" w:rsidRPr="004F4912" w:rsidRDefault="00BB2929" w:rsidP="00AE3568">
            <w:pPr>
              <w:rPr>
                <w:b/>
                <w:bCs/>
                <w:i/>
                <w:iCs/>
                <w:sz w:val="18"/>
                <w:szCs w:val="18"/>
              </w:rPr>
            </w:pPr>
            <w:r w:rsidRPr="004F4912">
              <w:rPr>
                <w:b/>
                <w:bCs/>
                <w:i/>
                <w:iCs/>
                <w:sz w:val="18"/>
                <w:szCs w:val="18"/>
                <w:lang w:val="ky-KG"/>
              </w:rPr>
              <w:t xml:space="preserve">          </w:t>
            </w:r>
          </w:p>
        </w:tc>
      </w:tr>
      <w:tr w:rsidR="00BB2929" w:rsidRPr="004F4912" w14:paraId="2CACB77F" w14:textId="77777777" w:rsidTr="0054381F">
        <w:trPr>
          <w:cantSplit/>
          <w:trHeight w:val="114"/>
        </w:trPr>
        <w:tc>
          <w:tcPr>
            <w:tcW w:w="672" w:type="pct"/>
            <w:gridSpan w:val="3"/>
            <w:vAlign w:val="bottom"/>
          </w:tcPr>
          <w:p w14:paraId="698091F6" w14:textId="6048E802" w:rsidR="00BB2929" w:rsidRPr="00A15E3A" w:rsidRDefault="00BB2929" w:rsidP="00AE3568">
            <w:pPr>
              <w:jc w:val="right"/>
              <w:rPr>
                <w:sz w:val="10"/>
                <w:szCs w:val="10"/>
              </w:rPr>
            </w:pPr>
          </w:p>
        </w:tc>
        <w:tc>
          <w:tcPr>
            <w:tcW w:w="1855" w:type="pct"/>
            <w:vAlign w:val="bottom"/>
          </w:tcPr>
          <w:p w14:paraId="046C7B70" w14:textId="67F96CFD" w:rsidR="00BB2929" w:rsidRPr="00A15E3A" w:rsidRDefault="00BB2929" w:rsidP="00AE3568">
            <w:pPr>
              <w:rPr>
                <w:b/>
                <w:sz w:val="10"/>
                <w:szCs w:val="10"/>
              </w:rPr>
            </w:pPr>
          </w:p>
        </w:tc>
        <w:tc>
          <w:tcPr>
            <w:tcW w:w="544" w:type="pct"/>
            <w:vAlign w:val="bottom"/>
          </w:tcPr>
          <w:p w14:paraId="2E29D949" w14:textId="77777777" w:rsidR="00BB2929" w:rsidRPr="00A759E8" w:rsidRDefault="00BB2929" w:rsidP="00AE3568">
            <w:pPr>
              <w:jc w:val="right"/>
              <w:rPr>
                <w:b/>
                <w:sz w:val="10"/>
                <w:szCs w:val="10"/>
              </w:rPr>
            </w:pPr>
          </w:p>
        </w:tc>
        <w:tc>
          <w:tcPr>
            <w:tcW w:w="564" w:type="pct"/>
            <w:vAlign w:val="bottom"/>
          </w:tcPr>
          <w:p w14:paraId="1681A189" w14:textId="77777777" w:rsidR="00BB2929" w:rsidRPr="004F4912" w:rsidRDefault="00BB2929" w:rsidP="00AE3568">
            <w:pPr>
              <w:jc w:val="right"/>
              <w:rPr>
                <w:b/>
                <w:i/>
                <w:sz w:val="10"/>
                <w:szCs w:val="10"/>
              </w:rPr>
            </w:pPr>
          </w:p>
        </w:tc>
        <w:tc>
          <w:tcPr>
            <w:tcW w:w="747" w:type="pct"/>
            <w:vAlign w:val="bottom"/>
          </w:tcPr>
          <w:p w14:paraId="50C82ED6" w14:textId="61ECB23A" w:rsidR="00BB2929" w:rsidRPr="00A759E8" w:rsidRDefault="00BB2929" w:rsidP="00AE3568">
            <w:pPr>
              <w:jc w:val="right"/>
              <w:rPr>
                <w:b/>
                <w:sz w:val="10"/>
                <w:szCs w:val="10"/>
              </w:rPr>
            </w:pPr>
          </w:p>
        </w:tc>
        <w:tc>
          <w:tcPr>
            <w:tcW w:w="618" w:type="pct"/>
            <w:vAlign w:val="bottom"/>
          </w:tcPr>
          <w:p w14:paraId="2AB99598" w14:textId="0C9D88AD" w:rsidR="00BB2929" w:rsidRPr="004F4912" w:rsidRDefault="00BB2929" w:rsidP="00AE3568">
            <w:pPr>
              <w:rPr>
                <w:i/>
                <w:iCs/>
                <w:sz w:val="10"/>
                <w:szCs w:val="10"/>
              </w:rPr>
            </w:pPr>
          </w:p>
        </w:tc>
      </w:tr>
      <w:tr w:rsidR="00BB2929" w:rsidRPr="004F4912" w14:paraId="6CADC715" w14:textId="77777777" w:rsidTr="0054381F">
        <w:trPr>
          <w:cantSplit/>
          <w:trHeight w:val="217"/>
        </w:trPr>
        <w:tc>
          <w:tcPr>
            <w:tcW w:w="672" w:type="pct"/>
            <w:gridSpan w:val="3"/>
          </w:tcPr>
          <w:p w14:paraId="79083D5A" w14:textId="66B5BA04" w:rsidR="00BB2929" w:rsidRPr="00000158" w:rsidRDefault="00BB2929" w:rsidP="00AE3568">
            <w:pPr>
              <w:jc w:val="right"/>
              <w:rPr>
                <w:sz w:val="18"/>
                <w:szCs w:val="18"/>
              </w:rPr>
            </w:pPr>
            <w:r w:rsidRPr="00000158">
              <w:rPr>
                <w:sz w:val="18"/>
                <w:szCs w:val="18"/>
              </w:rPr>
              <w:t>11</w:t>
            </w:r>
          </w:p>
        </w:tc>
        <w:tc>
          <w:tcPr>
            <w:tcW w:w="1855" w:type="pct"/>
            <w:vAlign w:val="bottom"/>
          </w:tcPr>
          <w:p w14:paraId="4C26AB11" w14:textId="64AE182C" w:rsidR="00BB2929" w:rsidRPr="00000158" w:rsidRDefault="00BB2929" w:rsidP="00AE3568">
            <w:pPr>
              <w:rPr>
                <w:sz w:val="18"/>
                <w:szCs w:val="18"/>
              </w:rPr>
            </w:pPr>
            <w:r w:rsidRPr="00000158">
              <w:rPr>
                <w:sz w:val="18"/>
                <w:szCs w:val="18"/>
              </w:rPr>
              <w:t>Чистые текущие трансферты из остального мира</w:t>
            </w:r>
          </w:p>
        </w:tc>
        <w:tc>
          <w:tcPr>
            <w:tcW w:w="544" w:type="pct"/>
            <w:vAlign w:val="bottom"/>
          </w:tcPr>
          <w:p w14:paraId="63DF96F0" w14:textId="729CB7B5" w:rsidR="00BB2929" w:rsidRPr="00A759E8" w:rsidRDefault="00BB2929" w:rsidP="00AE3568">
            <w:pPr>
              <w:rPr>
                <w:sz w:val="18"/>
                <w:szCs w:val="18"/>
              </w:rPr>
            </w:pPr>
            <w:r>
              <w:rPr>
                <w:bCs/>
                <w:sz w:val="18"/>
                <w:szCs w:val="18"/>
                <w:lang w:val="ky-KG"/>
              </w:rPr>
              <w:t xml:space="preserve">     </w:t>
            </w:r>
            <w:r w:rsidRPr="00A759E8">
              <w:rPr>
                <w:bCs/>
                <w:sz w:val="18"/>
                <w:szCs w:val="18"/>
              </w:rPr>
              <w:t>181 004,4</w:t>
            </w:r>
          </w:p>
        </w:tc>
        <w:tc>
          <w:tcPr>
            <w:tcW w:w="564" w:type="pct"/>
            <w:vAlign w:val="bottom"/>
          </w:tcPr>
          <w:p w14:paraId="13AE4E48" w14:textId="77777777" w:rsidR="00BB2929" w:rsidRPr="004F4912" w:rsidRDefault="00BB2929" w:rsidP="00AE3568">
            <w:pPr>
              <w:rPr>
                <w:i/>
                <w:sz w:val="18"/>
                <w:szCs w:val="18"/>
              </w:rPr>
            </w:pPr>
          </w:p>
        </w:tc>
        <w:tc>
          <w:tcPr>
            <w:tcW w:w="747" w:type="pct"/>
            <w:vAlign w:val="bottom"/>
          </w:tcPr>
          <w:p w14:paraId="027D914F" w14:textId="51E6168E" w:rsidR="00BB2929" w:rsidRPr="00F15881" w:rsidRDefault="00BB2929" w:rsidP="00AE3568">
            <w:pPr>
              <w:jc w:val="right"/>
              <w:rPr>
                <w:bCs/>
                <w:sz w:val="18"/>
                <w:szCs w:val="18"/>
              </w:rPr>
            </w:pPr>
            <w:r w:rsidRPr="00F15881">
              <w:rPr>
                <w:bCs/>
                <w:sz w:val="18"/>
                <w:szCs w:val="18"/>
              </w:rPr>
              <w:t>222</w:t>
            </w:r>
            <w:r>
              <w:rPr>
                <w:bCs/>
                <w:sz w:val="18"/>
                <w:szCs w:val="18"/>
              </w:rPr>
              <w:t xml:space="preserve"> </w:t>
            </w:r>
            <w:r w:rsidRPr="00F15881">
              <w:rPr>
                <w:bCs/>
                <w:sz w:val="18"/>
                <w:szCs w:val="18"/>
              </w:rPr>
              <w:t>234,0</w:t>
            </w:r>
          </w:p>
        </w:tc>
        <w:tc>
          <w:tcPr>
            <w:tcW w:w="618" w:type="pct"/>
            <w:vAlign w:val="bottom"/>
          </w:tcPr>
          <w:p w14:paraId="263C26EB" w14:textId="12B7F13F" w:rsidR="00BB2929" w:rsidRPr="004F4912" w:rsidRDefault="00BB2929" w:rsidP="00AE3568">
            <w:pPr>
              <w:rPr>
                <w:i/>
                <w:iCs/>
                <w:sz w:val="18"/>
                <w:szCs w:val="18"/>
              </w:rPr>
            </w:pPr>
            <w:r w:rsidRPr="004F4912">
              <w:rPr>
                <w:bCs/>
                <w:i/>
                <w:iCs/>
                <w:sz w:val="18"/>
                <w:szCs w:val="18"/>
                <w:lang w:val="ky-KG"/>
              </w:rPr>
              <w:t xml:space="preserve">          </w:t>
            </w:r>
          </w:p>
        </w:tc>
      </w:tr>
      <w:tr w:rsidR="00BB2929" w:rsidRPr="004F4912" w14:paraId="5C3F2AE5" w14:textId="77777777" w:rsidTr="0054381F">
        <w:trPr>
          <w:cantSplit/>
          <w:trHeight w:val="186"/>
        </w:trPr>
        <w:tc>
          <w:tcPr>
            <w:tcW w:w="672" w:type="pct"/>
            <w:gridSpan w:val="3"/>
            <w:vAlign w:val="bottom"/>
          </w:tcPr>
          <w:p w14:paraId="72EDEA5C" w14:textId="77777777" w:rsidR="00BB2929" w:rsidRPr="00000158" w:rsidRDefault="00BB2929" w:rsidP="00AE3568">
            <w:pPr>
              <w:jc w:val="right"/>
              <w:rPr>
                <w:sz w:val="18"/>
                <w:szCs w:val="18"/>
              </w:rPr>
            </w:pPr>
          </w:p>
        </w:tc>
        <w:tc>
          <w:tcPr>
            <w:tcW w:w="1855" w:type="pct"/>
            <w:vAlign w:val="bottom"/>
          </w:tcPr>
          <w:p w14:paraId="2C44B825" w14:textId="77777777" w:rsidR="00BB2929" w:rsidRPr="00000158" w:rsidRDefault="00BB2929" w:rsidP="00AE3568">
            <w:pPr>
              <w:rPr>
                <w:sz w:val="18"/>
                <w:szCs w:val="18"/>
              </w:rPr>
            </w:pPr>
          </w:p>
        </w:tc>
        <w:tc>
          <w:tcPr>
            <w:tcW w:w="544" w:type="pct"/>
            <w:vAlign w:val="center"/>
          </w:tcPr>
          <w:p w14:paraId="4481A177" w14:textId="77777777" w:rsidR="00BB2929" w:rsidRPr="00A759E8" w:rsidRDefault="00BB2929" w:rsidP="00AE3568">
            <w:pPr>
              <w:jc w:val="right"/>
              <w:rPr>
                <w:sz w:val="18"/>
                <w:szCs w:val="18"/>
              </w:rPr>
            </w:pPr>
          </w:p>
        </w:tc>
        <w:tc>
          <w:tcPr>
            <w:tcW w:w="564" w:type="pct"/>
            <w:vAlign w:val="center"/>
          </w:tcPr>
          <w:p w14:paraId="3C1C1CB6" w14:textId="77777777" w:rsidR="00BB2929" w:rsidRPr="004F4912" w:rsidRDefault="00BB2929" w:rsidP="00AE3568">
            <w:pPr>
              <w:jc w:val="right"/>
              <w:rPr>
                <w:i/>
                <w:sz w:val="18"/>
                <w:szCs w:val="18"/>
              </w:rPr>
            </w:pPr>
          </w:p>
        </w:tc>
        <w:tc>
          <w:tcPr>
            <w:tcW w:w="747" w:type="pct"/>
            <w:vAlign w:val="center"/>
          </w:tcPr>
          <w:p w14:paraId="63592C7F" w14:textId="2DAAAAAE" w:rsidR="00BB2929" w:rsidRPr="00A759E8" w:rsidRDefault="00BB2929" w:rsidP="00AE3568">
            <w:pPr>
              <w:jc w:val="right"/>
              <w:rPr>
                <w:sz w:val="18"/>
                <w:szCs w:val="18"/>
              </w:rPr>
            </w:pPr>
          </w:p>
        </w:tc>
        <w:tc>
          <w:tcPr>
            <w:tcW w:w="618" w:type="pct"/>
            <w:vAlign w:val="center"/>
          </w:tcPr>
          <w:p w14:paraId="6F0CE1CB" w14:textId="44E55996" w:rsidR="00BB2929" w:rsidRPr="004F4912" w:rsidRDefault="00BB2929" w:rsidP="00AE3568">
            <w:pPr>
              <w:jc w:val="right"/>
              <w:rPr>
                <w:i/>
                <w:iCs/>
                <w:sz w:val="18"/>
                <w:szCs w:val="18"/>
              </w:rPr>
            </w:pPr>
          </w:p>
        </w:tc>
      </w:tr>
      <w:tr w:rsidR="00BB2929" w:rsidRPr="004F4912" w14:paraId="0F14F4E9" w14:textId="77777777" w:rsidTr="0054381F">
        <w:trPr>
          <w:cantSplit/>
          <w:trHeight w:val="80"/>
        </w:trPr>
        <w:tc>
          <w:tcPr>
            <w:tcW w:w="672" w:type="pct"/>
            <w:gridSpan w:val="3"/>
            <w:vAlign w:val="bottom"/>
          </w:tcPr>
          <w:p w14:paraId="7E5D80A8" w14:textId="46FDCBDC" w:rsidR="00BB2929" w:rsidRPr="00000158" w:rsidRDefault="00BB2929" w:rsidP="00AE3568">
            <w:pPr>
              <w:jc w:val="right"/>
              <w:rPr>
                <w:sz w:val="18"/>
                <w:szCs w:val="18"/>
              </w:rPr>
            </w:pPr>
            <w:r w:rsidRPr="00000158">
              <w:rPr>
                <w:sz w:val="18"/>
                <w:szCs w:val="18"/>
              </w:rPr>
              <w:t>12=10+11</w:t>
            </w:r>
          </w:p>
        </w:tc>
        <w:tc>
          <w:tcPr>
            <w:tcW w:w="1855" w:type="pct"/>
            <w:vAlign w:val="bottom"/>
          </w:tcPr>
          <w:p w14:paraId="641DBBB1" w14:textId="1182A37F" w:rsidR="00BB2929" w:rsidRPr="00000158" w:rsidRDefault="00BB2929" w:rsidP="00AE3568">
            <w:pPr>
              <w:rPr>
                <w:sz w:val="18"/>
                <w:szCs w:val="18"/>
              </w:rPr>
            </w:pPr>
            <w:r w:rsidRPr="00000158">
              <w:rPr>
                <w:b/>
                <w:sz w:val="18"/>
                <w:szCs w:val="18"/>
              </w:rPr>
              <w:t>Валовой располагаемый доход</w:t>
            </w:r>
          </w:p>
        </w:tc>
        <w:tc>
          <w:tcPr>
            <w:tcW w:w="544" w:type="pct"/>
            <w:vAlign w:val="bottom"/>
          </w:tcPr>
          <w:p w14:paraId="4187A56C" w14:textId="732ECDA5" w:rsidR="00BB2929" w:rsidRPr="00A759E8" w:rsidRDefault="00BB2929" w:rsidP="00AE3568">
            <w:pPr>
              <w:jc w:val="right"/>
              <w:rPr>
                <w:b/>
                <w:sz w:val="18"/>
                <w:szCs w:val="18"/>
              </w:rPr>
            </w:pPr>
            <w:r w:rsidRPr="00A759E8">
              <w:rPr>
                <w:b/>
                <w:bCs/>
                <w:color w:val="000000"/>
                <w:sz w:val="18"/>
                <w:szCs w:val="18"/>
              </w:rPr>
              <w:t>801 455,4</w:t>
            </w:r>
          </w:p>
        </w:tc>
        <w:tc>
          <w:tcPr>
            <w:tcW w:w="564" w:type="pct"/>
            <w:vAlign w:val="bottom"/>
          </w:tcPr>
          <w:p w14:paraId="0BE1EE63" w14:textId="6594208F" w:rsidR="00BB2929" w:rsidRPr="004F4912" w:rsidRDefault="00BB2929" w:rsidP="00AE3568">
            <w:pPr>
              <w:jc w:val="right"/>
              <w:rPr>
                <w:b/>
                <w:i/>
                <w:sz w:val="18"/>
                <w:szCs w:val="18"/>
              </w:rPr>
            </w:pPr>
            <w:r w:rsidRPr="004F4912">
              <w:rPr>
                <w:b/>
                <w:bCs/>
                <w:i/>
                <w:color w:val="000000"/>
                <w:sz w:val="18"/>
                <w:szCs w:val="18"/>
                <w:lang w:val="ky-KG"/>
              </w:rPr>
              <w:t>100</w:t>
            </w:r>
          </w:p>
        </w:tc>
        <w:tc>
          <w:tcPr>
            <w:tcW w:w="747" w:type="pct"/>
            <w:vAlign w:val="bottom"/>
          </w:tcPr>
          <w:p w14:paraId="63B66F82" w14:textId="2203CF28" w:rsidR="00BB2929" w:rsidRPr="00C9080E" w:rsidRDefault="00BB2929" w:rsidP="00AE3568">
            <w:pPr>
              <w:jc w:val="right"/>
              <w:rPr>
                <w:b/>
                <w:bCs/>
                <w:sz w:val="18"/>
                <w:szCs w:val="18"/>
              </w:rPr>
            </w:pPr>
            <w:r w:rsidRPr="00C9080E">
              <w:rPr>
                <w:b/>
                <w:bCs/>
                <w:sz w:val="18"/>
                <w:szCs w:val="18"/>
              </w:rPr>
              <w:t>953</w:t>
            </w:r>
            <w:r>
              <w:rPr>
                <w:b/>
                <w:bCs/>
                <w:sz w:val="18"/>
                <w:szCs w:val="18"/>
              </w:rPr>
              <w:t xml:space="preserve"> </w:t>
            </w:r>
            <w:r w:rsidRPr="00C9080E">
              <w:rPr>
                <w:b/>
                <w:bCs/>
                <w:sz w:val="18"/>
                <w:szCs w:val="18"/>
              </w:rPr>
              <w:t>197,3</w:t>
            </w:r>
          </w:p>
        </w:tc>
        <w:tc>
          <w:tcPr>
            <w:tcW w:w="618" w:type="pct"/>
            <w:vAlign w:val="bottom"/>
          </w:tcPr>
          <w:p w14:paraId="68E0B1E1" w14:textId="35AEB82F" w:rsidR="00BB2929" w:rsidRPr="004F4912" w:rsidRDefault="00BB2929" w:rsidP="00AE3568">
            <w:pPr>
              <w:jc w:val="right"/>
              <w:rPr>
                <w:b/>
                <w:i/>
                <w:iCs/>
                <w:sz w:val="18"/>
                <w:szCs w:val="18"/>
              </w:rPr>
            </w:pPr>
            <w:r w:rsidRPr="004F4912">
              <w:rPr>
                <w:b/>
                <w:i/>
                <w:iCs/>
                <w:sz w:val="18"/>
                <w:szCs w:val="18"/>
              </w:rPr>
              <w:tab/>
              <w:t>100,0</w:t>
            </w:r>
          </w:p>
        </w:tc>
      </w:tr>
      <w:tr w:rsidR="00BB2929" w:rsidRPr="004F4912" w14:paraId="4AC49624" w14:textId="77777777" w:rsidTr="0054381F">
        <w:trPr>
          <w:cantSplit/>
          <w:trHeight w:val="156"/>
        </w:trPr>
        <w:tc>
          <w:tcPr>
            <w:tcW w:w="672" w:type="pct"/>
            <w:gridSpan w:val="3"/>
            <w:vAlign w:val="bottom"/>
          </w:tcPr>
          <w:p w14:paraId="32043EE6" w14:textId="5C11BA19" w:rsidR="00BB2929" w:rsidRPr="00A15E3A" w:rsidRDefault="00BB2929" w:rsidP="00AE3568">
            <w:pPr>
              <w:jc w:val="right"/>
              <w:rPr>
                <w:sz w:val="10"/>
                <w:szCs w:val="10"/>
              </w:rPr>
            </w:pPr>
          </w:p>
        </w:tc>
        <w:tc>
          <w:tcPr>
            <w:tcW w:w="1855" w:type="pct"/>
            <w:vAlign w:val="bottom"/>
          </w:tcPr>
          <w:p w14:paraId="67EDD67E" w14:textId="2F1D454C" w:rsidR="00BB2929" w:rsidRPr="00A15E3A" w:rsidRDefault="00BB2929" w:rsidP="00AE3568">
            <w:pPr>
              <w:rPr>
                <w:b/>
                <w:sz w:val="10"/>
                <w:szCs w:val="10"/>
              </w:rPr>
            </w:pPr>
          </w:p>
        </w:tc>
        <w:tc>
          <w:tcPr>
            <w:tcW w:w="544" w:type="pct"/>
            <w:vAlign w:val="center"/>
          </w:tcPr>
          <w:p w14:paraId="402665D9" w14:textId="77777777" w:rsidR="00BB2929" w:rsidRPr="00A759E8" w:rsidRDefault="00BB2929" w:rsidP="00AE3568">
            <w:pPr>
              <w:jc w:val="right"/>
              <w:rPr>
                <w:b/>
                <w:sz w:val="10"/>
                <w:szCs w:val="10"/>
              </w:rPr>
            </w:pPr>
          </w:p>
        </w:tc>
        <w:tc>
          <w:tcPr>
            <w:tcW w:w="564" w:type="pct"/>
            <w:vAlign w:val="center"/>
          </w:tcPr>
          <w:p w14:paraId="1C1E166B" w14:textId="77777777" w:rsidR="00BB2929" w:rsidRPr="004F4912" w:rsidRDefault="00BB2929" w:rsidP="00AE3568">
            <w:pPr>
              <w:jc w:val="right"/>
              <w:rPr>
                <w:b/>
                <w:i/>
                <w:sz w:val="10"/>
                <w:szCs w:val="10"/>
              </w:rPr>
            </w:pPr>
          </w:p>
        </w:tc>
        <w:tc>
          <w:tcPr>
            <w:tcW w:w="747" w:type="pct"/>
            <w:vAlign w:val="center"/>
          </w:tcPr>
          <w:p w14:paraId="2A4A90EB" w14:textId="4689BF5D" w:rsidR="00BB2929" w:rsidRPr="00A759E8" w:rsidRDefault="00BB2929" w:rsidP="00AE3568">
            <w:pPr>
              <w:jc w:val="right"/>
              <w:rPr>
                <w:b/>
                <w:sz w:val="10"/>
                <w:szCs w:val="10"/>
              </w:rPr>
            </w:pPr>
          </w:p>
        </w:tc>
        <w:tc>
          <w:tcPr>
            <w:tcW w:w="618" w:type="pct"/>
            <w:vAlign w:val="center"/>
          </w:tcPr>
          <w:p w14:paraId="09A6457E" w14:textId="54687628" w:rsidR="00BB2929" w:rsidRPr="004F4912" w:rsidRDefault="00BB2929" w:rsidP="00AE3568">
            <w:pPr>
              <w:jc w:val="right"/>
              <w:rPr>
                <w:b/>
                <w:i/>
                <w:iCs/>
                <w:sz w:val="10"/>
                <w:szCs w:val="10"/>
              </w:rPr>
            </w:pPr>
          </w:p>
        </w:tc>
      </w:tr>
      <w:tr w:rsidR="00BB2929" w:rsidRPr="004F4912" w14:paraId="4DAB8127" w14:textId="77777777" w:rsidTr="0054381F">
        <w:trPr>
          <w:cantSplit/>
          <w:trHeight w:hRule="exact" w:val="222"/>
        </w:trPr>
        <w:tc>
          <w:tcPr>
            <w:tcW w:w="672" w:type="pct"/>
            <w:gridSpan w:val="3"/>
            <w:vAlign w:val="bottom"/>
          </w:tcPr>
          <w:p w14:paraId="72C0B2B9" w14:textId="04B9B996" w:rsidR="00BB2929" w:rsidRPr="00000158" w:rsidRDefault="00BB2929" w:rsidP="00AE3568">
            <w:pPr>
              <w:jc w:val="right"/>
              <w:rPr>
                <w:sz w:val="18"/>
                <w:szCs w:val="18"/>
              </w:rPr>
            </w:pPr>
            <w:r w:rsidRPr="00000158">
              <w:rPr>
                <w:sz w:val="18"/>
                <w:szCs w:val="18"/>
              </w:rPr>
              <w:t>13</w:t>
            </w:r>
          </w:p>
        </w:tc>
        <w:tc>
          <w:tcPr>
            <w:tcW w:w="1855" w:type="pct"/>
            <w:vAlign w:val="bottom"/>
          </w:tcPr>
          <w:p w14:paraId="659566A1" w14:textId="64116F41" w:rsidR="00BB2929" w:rsidRPr="00000158" w:rsidRDefault="00BB2929" w:rsidP="00AE3568">
            <w:pPr>
              <w:rPr>
                <w:sz w:val="18"/>
                <w:szCs w:val="18"/>
              </w:rPr>
            </w:pPr>
            <w:r w:rsidRPr="00000158">
              <w:rPr>
                <w:b/>
                <w:sz w:val="18"/>
                <w:szCs w:val="18"/>
              </w:rPr>
              <w:t>Конечное потребление</w:t>
            </w:r>
          </w:p>
        </w:tc>
        <w:tc>
          <w:tcPr>
            <w:tcW w:w="544" w:type="pct"/>
            <w:vAlign w:val="center"/>
          </w:tcPr>
          <w:p w14:paraId="6D161114" w14:textId="7EB20442" w:rsidR="00BB2929" w:rsidRPr="00A759E8" w:rsidRDefault="00BB2929" w:rsidP="00AE3568">
            <w:pPr>
              <w:jc w:val="right"/>
              <w:rPr>
                <w:b/>
                <w:bCs/>
                <w:sz w:val="18"/>
                <w:szCs w:val="18"/>
              </w:rPr>
            </w:pPr>
            <w:r w:rsidRPr="00A759E8">
              <w:rPr>
                <w:b/>
                <w:bCs/>
                <w:color w:val="000000"/>
                <w:sz w:val="18"/>
                <w:szCs w:val="18"/>
              </w:rPr>
              <w:t>606 412,2</w:t>
            </w:r>
          </w:p>
        </w:tc>
        <w:tc>
          <w:tcPr>
            <w:tcW w:w="564" w:type="pct"/>
            <w:vAlign w:val="center"/>
          </w:tcPr>
          <w:p w14:paraId="029A1C36" w14:textId="0E5A50EA" w:rsidR="00BB2929" w:rsidRPr="004F4912" w:rsidRDefault="00BB2929" w:rsidP="00AE3568">
            <w:pPr>
              <w:jc w:val="right"/>
              <w:rPr>
                <w:b/>
                <w:bCs/>
                <w:i/>
                <w:sz w:val="18"/>
                <w:szCs w:val="18"/>
              </w:rPr>
            </w:pPr>
            <w:r w:rsidRPr="004F4912">
              <w:rPr>
                <w:b/>
                <w:bCs/>
                <w:i/>
                <w:color w:val="000000"/>
                <w:sz w:val="18"/>
                <w:szCs w:val="18"/>
                <w:lang w:val="ky-KG"/>
              </w:rPr>
              <w:t>75,7</w:t>
            </w:r>
          </w:p>
        </w:tc>
        <w:tc>
          <w:tcPr>
            <w:tcW w:w="747" w:type="pct"/>
            <w:vAlign w:val="center"/>
          </w:tcPr>
          <w:p w14:paraId="2F8F1F68" w14:textId="4AF487A0" w:rsidR="00BB2929" w:rsidRPr="00F15881" w:rsidRDefault="00BB2929" w:rsidP="00AE3568">
            <w:pPr>
              <w:jc w:val="right"/>
              <w:rPr>
                <w:b/>
                <w:bCs/>
                <w:sz w:val="18"/>
                <w:szCs w:val="18"/>
              </w:rPr>
            </w:pPr>
            <w:r w:rsidRPr="00F15881">
              <w:rPr>
                <w:b/>
                <w:bCs/>
                <w:sz w:val="18"/>
                <w:szCs w:val="18"/>
              </w:rPr>
              <w:t>799</w:t>
            </w:r>
            <w:r>
              <w:rPr>
                <w:b/>
                <w:bCs/>
                <w:sz w:val="18"/>
                <w:szCs w:val="18"/>
              </w:rPr>
              <w:t xml:space="preserve"> </w:t>
            </w:r>
            <w:r w:rsidRPr="00F15881">
              <w:rPr>
                <w:b/>
                <w:bCs/>
                <w:sz w:val="18"/>
                <w:szCs w:val="18"/>
              </w:rPr>
              <w:t>736,8</w:t>
            </w:r>
          </w:p>
        </w:tc>
        <w:tc>
          <w:tcPr>
            <w:tcW w:w="618" w:type="pct"/>
            <w:vAlign w:val="center"/>
          </w:tcPr>
          <w:p w14:paraId="20B4A85B" w14:textId="0ADCA2B1" w:rsidR="00BB2929" w:rsidRPr="004F4912" w:rsidRDefault="00BB2929" w:rsidP="00AE3568">
            <w:pPr>
              <w:jc w:val="right"/>
              <w:rPr>
                <w:b/>
                <w:i/>
                <w:iCs/>
                <w:sz w:val="18"/>
                <w:szCs w:val="18"/>
              </w:rPr>
            </w:pPr>
            <w:r w:rsidRPr="004F4912">
              <w:rPr>
                <w:b/>
                <w:i/>
                <w:iCs/>
                <w:sz w:val="18"/>
                <w:szCs w:val="18"/>
              </w:rPr>
              <w:tab/>
              <w:t>83,9</w:t>
            </w:r>
          </w:p>
        </w:tc>
      </w:tr>
      <w:tr w:rsidR="00BB2929" w:rsidRPr="004F4912" w14:paraId="5119D49D" w14:textId="77777777" w:rsidTr="0054381F">
        <w:trPr>
          <w:cantSplit/>
          <w:trHeight w:hRule="exact" w:val="222"/>
        </w:trPr>
        <w:tc>
          <w:tcPr>
            <w:tcW w:w="672" w:type="pct"/>
            <w:gridSpan w:val="3"/>
            <w:vAlign w:val="bottom"/>
          </w:tcPr>
          <w:p w14:paraId="478683B1" w14:textId="2B61DBAF" w:rsidR="00BB2929" w:rsidRPr="00000158" w:rsidRDefault="00BB2929" w:rsidP="00AE3568">
            <w:pPr>
              <w:jc w:val="right"/>
              <w:rPr>
                <w:sz w:val="18"/>
                <w:szCs w:val="18"/>
              </w:rPr>
            </w:pPr>
            <w:r w:rsidRPr="00000158">
              <w:rPr>
                <w:sz w:val="18"/>
                <w:szCs w:val="18"/>
              </w:rPr>
              <w:t>14=12-13</w:t>
            </w:r>
          </w:p>
        </w:tc>
        <w:tc>
          <w:tcPr>
            <w:tcW w:w="1855" w:type="pct"/>
            <w:vAlign w:val="bottom"/>
          </w:tcPr>
          <w:p w14:paraId="0E7704EE" w14:textId="76124BCB" w:rsidR="00BB2929" w:rsidRPr="00000158" w:rsidRDefault="00BB2929" w:rsidP="00AE3568">
            <w:pPr>
              <w:rPr>
                <w:b/>
                <w:sz w:val="18"/>
                <w:szCs w:val="18"/>
              </w:rPr>
            </w:pPr>
            <w:r w:rsidRPr="00000158">
              <w:rPr>
                <w:b/>
                <w:sz w:val="18"/>
                <w:szCs w:val="18"/>
              </w:rPr>
              <w:t>Валовые сбережения</w:t>
            </w:r>
          </w:p>
        </w:tc>
        <w:tc>
          <w:tcPr>
            <w:tcW w:w="544" w:type="pct"/>
            <w:vAlign w:val="center"/>
          </w:tcPr>
          <w:p w14:paraId="3F940C90" w14:textId="39DEDB14" w:rsidR="00BB2929" w:rsidRPr="00A759E8" w:rsidRDefault="00BB2929" w:rsidP="00AE3568">
            <w:pPr>
              <w:jc w:val="right"/>
              <w:rPr>
                <w:b/>
                <w:bCs/>
                <w:sz w:val="18"/>
                <w:szCs w:val="18"/>
              </w:rPr>
            </w:pPr>
            <w:r w:rsidRPr="00A759E8">
              <w:rPr>
                <w:b/>
                <w:bCs/>
                <w:color w:val="000000"/>
                <w:sz w:val="18"/>
                <w:szCs w:val="18"/>
              </w:rPr>
              <w:t>195 043,2</w:t>
            </w:r>
          </w:p>
        </w:tc>
        <w:tc>
          <w:tcPr>
            <w:tcW w:w="564" w:type="pct"/>
            <w:vAlign w:val="center"/>
          </w:tcPr>
          <w:p w14:paraId="2DB2C8CE" w14:textId="35875F57" w:rsidR="00BB2929" w:rsidRPr="004F4912" w:rsidRDefault="00BB2929" w:rsidP="00AE3568">
            <w:pPr>
              <w:jc w:val="right"/>
              <w:rPr>
                <w:b/>
                <w:bCs/>
                <w:i/>
                <w:sz w:val="18"/>
                <w:szCs w:val="18"/>
              </w:rPr>
            </w:pPr>
            <w:r w:rsidRPr="004F4912">
              <w:rPr>
                <w:b/>
                <w:bCs/>
                <w:i/>
                <w:color w:val="000000"/>
                <w:sz w:val="18"/>
                <w:szCs w:val="18"/>
                <w:lang w:val="ky-KG"/>
              </w:rPr>
              <w:t>24,3</w:t>
            </w:r>
          </w:p>
        </w:tc>
        <w:tc>
          <w:tcPr>
            <w:tcW w:w="747" w:type="pct"/>
            <w:vAlign w:val="center"/>
          </w:tcPr>
          <w:p w14:paraId="0704D9F5" w14:textId="3FB2D725" w:rsidR="00BB2929" w:rsidRPr="00A759E8" w:rsidRDefault="00BB2929" w:rsidP="00AE3568">
            <w:pPr>
              <w:jc w:val="right"/>
              <w:rPr>
                <w:b/>
                <w:sz w:val="18"/>
                <w:szCs w:val="18"/>
              </w:rPr>
            </w:pPr>
            <w:r>
              <w:rPr>
                <w:b/>
                <w:sz w:val="18"/>
                <w:szCs w:val="18"/>
              </w:rPr>
              <w:t>153 460,5</w:t>
            </w:r>
          </w:p>
        </w:tc>
        <w:tc>
          <w:tcPr>
            <w:tcW w:w="618" w:type="pct"/>
            <w:vAlign w:val="center"/>
          </w:tcPr>
          <w:p w14:paraId="602A4805" w14:textId="4D5A1BF1" w:rsidR="00BB2929" w:rsidRPr="004F4912" w:rsidRDefault="00BB2929" w:rsidP="00AE3568">
            <w:pPr>
              <w:jc w:val="right"/>
              <w:rPr>
                <w:b/>
                <w:i/>
                <w:iCs/>
                <w:sz w:val="18"/>
                <w:szCs w:val="18"/>
              </w:rPr>
            </w:pPr>
            <w:r w:rsidRPr="004F4912">
              <w:rPr>
                <w:b/>
                <w:i/>
                <w:iCs/>
                <w:sz w:val="18"/>
                <w:szCs w:val="18"/>
              </w:rPr>
              <w:tab/>
              <w:t>16,1</w:t>
            </w:r>
          </w:p>
        </w:tc>
      </w:tr>
      <w:tr w:rsidR="00BB2929" w:rsidRPr="004F4912" w14:paraId="31ABBCDE" w14:textId="77777777" w:rsidTr="0054381F">
        <w:trPr>
          <w:cantSplit/>
          <w:trHeight w:hRule="exact" w:val="222"/>
        </w:trPr>
        <w:tc>
          <w:tcPr>
            <w:tcW w:w="672" w:type="pct"/>
            <w:gridSpan w:val="3"/>
            <w:vAlign w:val="bottom"/>
          </w:tcPr>
          <w:p w14:paraId="66FE5AFB" w14:textId="296F86B6" w:rsidR="00BB2929" w:rsidRPr="00000158" w:rsidRDefault="00BB2929" w:rsidP="00AE3568">
            <w:pPr>
              <w:jc w:val="right"/>
              <w:rPr>
                <w:sz w:val="18"/>
                <w:szCs w:val="18"/>
              </w:rPr>
            </w:pPr>
            <w:r w:rsidRPr="00000158">
              <w:rPr>
                <w:sz w:val="18"/>
                <w:szCs w:val="18"/>
              </w:rPr>
              <w:t>14.1</w:t>
            </w:r>
          </w:p>
        </w:tc>
        <w:tc>
          <w:tcPr>
            <w:tcW w:w="1855" w:type="pct"/>
            <w:vAlign w:val="bottom"/>
          </w:tcPr>
          <w:p w14:paraId="46F5481E" w14:textId="452DA991" w:rsidR="00BB2929" w:rsidRPr="00000158" w:rsidRDefault="00BB2929" w:rsidP="00AE3568">
            <w:pPr>
              <w:rPr>
                <w:b/>
                <w:sz w:val="18"/>
                <w:szCs w:val="18"/>
              </w:rPr>
            </w:pPr>
            <w:r w:rsidRPr="00000158">
              <w:rPr>
                <w:sz w:val="18"/>
                <w:szCs w:val="18"/>
              </w:rPr>
              <w:t>Нефинансовые корпорации</w:t>
            </w:r>
          </w:p>
        </w:tc>
        <w:tc>
          <w:tcPr>
            <w:tcW w:w="544" w:type="pct"/>
            <w:vAlign w:val="center"/>
          </w:tcPr>
          <w:p w14:paraId="0B999E77" w14:textId="2561549D" w:rsidR="00BB2929" w:rsidRPr="00A759E8" w:rsidRDefault="00BB2929" w:rsidP="00AE3568">
            <w:pPr>
              <w:jc w:val="right"/>
              <w:rPr>
                <w:sz w:val="18"/>
                <w:szCs w:val="18"/>
              </w:rPr>
            </w:pPr>
            <w:r w:rsidRPr="00A759E8">
              <w:rPr>
                <w:bCs/>
                <w:color w:val="000000"/>
                <w:sz w:val="18"/>
                <w:szCs w:val="18"/>
              </w:rPr>
              <w:t>118 646,2</w:t>
            </w:r>
          </w:p>
        </w:tc>
        <w:tc>
          <w:tcPr>
            <w:tcW w:w="564" w:type="pct"/>
            <w:vAlign w:val="center"/>
          </w:tcPr>
          <w:p w14:paraId="1F6102B7" w14:textId="21F7D3DE" w:rsidR="00BB2929" w:rsidRPr="004F4912" w:rsidRDefault="00BB2929" w:rsidP="00AE3568">
            <w:pPr>
              <w:jc w:val="right"/>
              <w:rPr>
                <w:i/>
                <w:sz w:val="18"/>
                <w:szCs w:val="18"/>
              </w:rPr>
            </w:pPr>
            <w:r w:rsidRPr="004F4912">
              <w:rPr>
                <w:bCs/>
                <w:i/>
                <w:color w:val="000000"/>
                <w:sz w:val="18"/>
                <w:szCs w:val="18"/>
                <w:lang w:val="ky-KG"/>
              </w:rPr>
              <w:t>60,7</w:t>
            </w:r>
          </w:p>
        </w:tc>
        <w:tc>
          <w:tcPr>
            <w:tcW w:w="747" w:type="pct"/>
            <w:vAlign w:val="center"/>
          </w:tcPr>
          <w:p w14:paraId="4ADC872E" w14:textId="3EED8477" w:rsidR="00BB2929" w:rsidRPr="00F15881" w:rsidRDefault="00BB2929" w:rsidP="00AE3568">
            <w:pPr>
              <w:jc w:val="right"/>
              <w:rPr>
                <w:bCs/>
                <w:sz w:val="18"/>
                <w:szCs w:val="18"/>
              </w:rPr>
            </w:pPr>
            <w:r w:rsidRPr="00F15881">
              <w:rPr>
                <w:bCs/>
                <w:sz w:val="18"/>
                <w:szCs w:val="18"/>
              </w:rPr>
              <w:t>107</w:t>
            </w:r>
            <w:r>
              <w:rPr>
                <w:bCs/>
                <w:sz w:val="18"/>
                <w:szCs w:val="18"/>
              </w:rPr>
              <w:t xml:space="preserve"> </w:t>
            </w:r>
            <w:r w:rsidRPr="00F15881">
              <w:rPr>
                <w:bCs/>
                <w:sz w:val="18"/>
                <w:szCs w:val="18"/>
              </w:rPr>
              <w:t>501,4</w:t>
            </w:r>
          </w:p>
        </w:tc>
        <w:tc>
          <w:tcPr>
            <w:tcW w:w="618" w:type="pct"/>
            <w:vAlign w:val="center"/>
          </w:tcPr>
          <w:p w14:paraId="093AD937" w14:textId="14EEDCDF" w:rsidR="00BB2929" w:rsidRPr="004F4912" w:rsidRDefault="00BB2929" w:rsidP="00AE3568">
            <w:pPr>
              <w:jc w:val="right"/>
              <w:rPr>
                <w:bCs/>
                <w:i/>
                <w:iCs/>
                <w:sz w:val="18"/>
                <w:szCs w:val="18"/>
                <w:highlight w:val="yellow"/>
              </w:rPr>
            </w:pPr>
            <w:r w:rsidRPr="004F4912">
              <w:rPr>
                <w:bCs/>
                <w:i/>
                <w:iCs/>
                <w:sz w:val="18"/>
                <w:szCs w:val="18"/>
              </w:rPr>
              <w:tab/>
              <w:t>70,1</w:t>
            </w:r>
          </w:p>
        </w:tc>
      </w:tr>
      <w:tr w:rsidR="00BB2929" w:rsidRPr="004F4912" w14:paraId="6485274B" w14:textId="77777777" w:rsidTr="0054381F">
        <w:trPr>
          <w:cantSplit/>
          <w:trHeight w:hRule="exact" w:val="222"/>
        </w:trPr>
        <w:tc>
          <w:tcPr>
            <w:tcW w:w="672" w:type="pct"/>
            <w:gridSpan w:val="3"/>
            <w:vAlign w:val="bottom"/>
          </w:tcPr>
          <w:p w14:paraId="247958BB" w14:textId="090E7933" w:rsidR="00BB2929" w:rsidRPr="00000158" w:rsidRDefault="00BB2929" w:rsidP="00AE3568">
            <w:pPr>
              <w:jc w:val="right"/>
              <w:rPr>
                <w:sz w:val="18"/>
                <w:szCs w:val="18"/>
              </w:rPr>
            </w:pPr>
            <w:r w:rsidRPr="00000158">
              <w:rPr>
                <w:sz w:val="18"/>
                <w:szCs w:val="18"/>
              </w:rPr>
              <w:t>14.2</w:t>
            </w:r>
          </w:p>
        </w:tc>
        <w:tc>
          <w:tcPr>
            <w:tcW w:w="1855" w:type="pct"/>
            <w:vAlign w:val="bottom"/>
          </w:tcPr>
          <w:p w14:paraId="5E4DCDBB" w14:textId="0786A44F" w:rsidR="00BB2929" w:rsidRPr="00000158" w:rsidRDefault="00BB2929" w:rsidP="00AE3568">
            <w:pPr>
              <w:rPr>
                <w:sz w:val="18"/>
                <w:szCs w:val="18"/>
              </w:rPr>
            </w:pPr>
            <w:r w:rsidRPr="00000158">
              <w:rPr>
                <w:sz w:val="18"/>
                <w:szCs w:val="18"/>
              </w:rPr>
              <w:t>Финансовые корпорации</w:t>
            </w:r>
          </w:p>
        </w:tc>
        <w:tc>
          <w:tcPr>
            <w:tcW w:w="544" w:type="pct"/>
            <w:vAlign w:val="center"/>
          </w:tcPr>
          <w:p w14:paraId="2EA70ACC" w14:textId="3B87B468" w:rsidR="00BB2929" w:rsidRPr="00A759E8" w:rsidRDefault="00BB2929" w:rsidP="006359ED">
            <w:pPr>
              <w:jc w:val="right"/>
              <w:rPr>
                <w:sz w:val="18"/>
                <w:szCs w:val="18"/>
              </w:rPr>
            </w:pPr>
            <w:r w:rsidRPr="00A759E8">
              <w:rPr>
                <w:bCs/>
                <w:color w:val="000000"/>
                <w:sz w:val="18"/>
                <w:szCs w:val="18"/>
              </w:rPr>
              <w:t>1 859,4</w:t>
            </w:r>
          </w:p>
        </w:tc>
        <w:tc>
          <w:tcPr>
            <w:tcW w:w="564" w:type="pct"/>
            <w:vAlign w:val="center"/>
          </w:tcPr>
          <w:p w14:paraId="5955F346" w14:textId="6020BB91" w:rsidR="00BB2929" w:rsidRPr="004F4912" w:rsidRDefault="00BB2929" w:rsidP="006359ED">
            <w:pPr>
              <w:jc w:val="right"/>
              <w:rPr>
                <w:i/>
                <w:sz w:val="18"/>
                <w:szCs w:val="18"/>
              </w:rPr>
            </w:pPr>
            <w:r w:rsidRPr="004F4912">
              <w:rPr>
                <w:bCs/>
                <w:i/>
                <w:color w:val="000000"/>
                <w:sz w:val="18"/>
                <w:szCs w:val="18"/>
                <w:lang w:val="ky-KG"/>
              </w:rPr>
              <w:t>1,0</w:t>
            </w:r>
          </w:p>
        </w:tc>
        <w:tc>
          <w:tcPr>
            <w:tcW w:w="747" w:type="pct"/>
            <w:vAlign w:val="center"/>
          </w:tcPr>
          <w:p w14:paraId="69DA69EE" w14:textId="6D67B73D" w:rsidR="00BB2929" w:rsidRPr="00A759E8" w:rsidRDefault="00BB2929" w:rsidP="006359ED">
            <w:pPr>
              <w:jc w:val="right"/>
              <w:rPr>
                <w:sz w:val="18"/>
                <w:szCs w:val="18"/>
              </w:rPr>
            </w:pPr>
            <w:r>
              <w:rPr>
                <w:sz w:val="18"/>
                <w:szCs w:val="18"/>
              </w:rPr>
              <w:t>4 117,9</w:t>
            </w:r>
          </w:p>
        </w:tc>
        <w:tc>
          <w:tcPr>
            <w:tcW w:w="618" w:type="pct"/>
            <w:vAlign w:val="center"/>
          </w:tcPr>
          <w:p w14:paraId="7B1EB7FC" w14:textId="2A9C1534" w:rsidR="00BB2929" w:rsidRPr="004F4912" w:rsidRDefault="00BB2929" w:rsidP="006359ED">
            <w:pPr>
              <w:jc w:val="right"/>
              <w:rPr>
                <w:i/>
                <w:iCs/>
                <w:sz w:val="18"/>
                <w:szCs w:val="18"/>
              </w:rPr>
            </w:pPr>
            <w:r w:rsidRPr="004F4912">
              <w:rPr>
                <w:i/>
                <w:iCs/>
                <w:sz w:val="18"/>
                <w:szCs w:val="18"/>
                <w:lang w:val="ky-KG"/>
              </w:rPr>
              <w:t xml:space="preserve">   </w:t>
            </w:r>
            <w:r w:rsidRPr="004F4912">
              <w:rPr>
                <w:i/>
                <w:iCs/>
                <w:sz w:val="18"/>
                <w:szCs w:val="18"/>
              </w:rPr>
              <w:t>2,7</w:t>
            </w:r>
          </w:p>
        </w:tc>
      </w:tr>
      <w:tr w:rsidR="00BB2929" w:rsidRPr="004F4912" w14:paraId="3585EDC7" w14:textId="77777777" w:rsidTr="0054381F">
        <w:trPr>
          <w:cantSplit/>
          <w:trHeight w:hRule="exact" w:val="222"/>
        </w:trPr>
        <w:tc>
          <w:tcPr>
            <w:tcW w:w="672" w:type="pct"/>
            <w:gridSpan w:val="3"/>
            <w:vAlign w:val="bottom"/>
          </w:tcPr>
          <w:p w14:paraId="6341660D" w14:textId="4C5627F2" w:rsidR="00BB2929" w:rsidRPr="00000158" w:rsidRDefault="00BB2929" w:rsidP="00AE3568">
            <w:pPr>
              <w:jc w:val="right"/>
              <w:rPr>
                <w:sz w:val="18"/>
                <w:szCs w:val="18"/>
              </w:rPr>
            </w:pPr>
            <w:r w:rsidRPr="00000158">
              <w:rPr>
                <w:sz w:val="18"/>
                <w:szCs w:val="18"/>
              </w:rPr>
              <w:t>14.3</w:t>
            </w:r>
          </w:p>
        </w:tc>
        <w:tc>
          <w:tcPr>
            <w:tcW w:w="1855" w:type="pct"/>
            <w:vAlign w:val="bottom"/>
          </w:tcPr>
          <w:p w14:paraId="5EF4D996" w14:textId="69F86332" w:rsidR="00BB2929" w:rsidRPr="00000158" w:rsidRDefault="00BB2929" w:rsidP="00AE3568">
            <w:pPr>
              <w:rPr>
                <w:sz w:val="18"/>
                <w:szCs w:val="18"/>
              </w:rPr>
            </w:pPr>
            <w:r w:rsidRPr="00000158">
              <w:rPr>
                <w:sz w:val="18"/>
                <w:szCs w:val="18"/>
              </w:rPr>
              <w:t>Государственное управление</w:t>
            </w:r>
          </w:p>
        </w:tc>
        <w:tc>
          <w:tcPr>
            <w:tcW w:w="544" w:type="pct"/>
            <w:vAlign w:val="center"/>
          </w:tcPr>
          <w:p w14:paraId="5013A697" w14:textId="62C895F2" w:rsidR="00BB2929" w:rsidRPr="00A759E8" w:rsidRDefault="00BB2929" w:rsidP="00AE3568">
            <w:pPr>
              <w:jc w:val="right"/>
              <w:rPr>
                <w:sz w:val="18"/>
                <w:szCs w:val="18"/>
              </w:rPr>
            </w:pPr>
            <w:r w:rsidRPr="00A759E8">
              <w:rPr>
                <w:bCs/>
                <w:color w:val="000000"/>
                <w:sz w:val="18"/>
                <w:szCs w:val="18"/>
              </w:rPr>
              <w:t>3 553,1</w:t>
            </w:r>
          </w:p>
        </w:tc>
        <w:tc>
          <w:tcPr>
            <w:tcW w:w="564" w:type="pct"/>
            <w:vAlign w:val="center"/>
          </w:tcPr>
          <w:p w14:paraId="1CEAD12A" w14:textId="442D50D0" w:rsidR="00BB2929" w:rsidRPr="004F4912" w:rsidRDefault="00BB2929" w:rsidP="00AE3568">
            <w:pPr>
              <w:jc w:val="right"/>
              <w:rPr>
                <w:i/>
                <w:sz w:val="18"/>
                <w:szCs w:val="18"/>
              </w:rPr>
            </w:pPr>
            <w:r w:rsidRPr="004F4912">
              <w:rPr>
                <w:bCs/>
                <w:i/>
                <w:color w:val="000000"/>
                <w:sz w:val="18"/>
                <w:szCs w:val="18"/>
                <w:lang w:val="ky-KG"/>
              </w:rPr>
              <w:t>1,8</w:t>
            </w:r>
          </w:p>
        </w:tc>
        <w:tc>
          <w:tcPr>
            <w:tcW w:w="747" w:type="pct"/>
            <w:vAlign w:val="center"/>
          </w:tcPr>
          <w:p w14:paraId="724C39AA" w14:textId="67A98532" w:rsidR="00BB2929" w:rsidRPr="00A759E8" w:rsidRDefault="00BB2929" w:rsidP="00AE3568">
            <w:pPr>
              <w:jc w:val="right"/>
              <w:rPr>
                <w:sz w:val="18"/>
                <w:szCs w:val="18"/>
              </w:rPr>
            </w:pPr>
            <w:r>
              <w:rPr>
                <w:sz w:val="18"/>
                <w:szCs w:val="18"/>
              </w:rPr>
              <w:t>44 109,5</w:t>
            </w:r>
          </w:p>
        </w:tc>
        <w:tc>
          <w:tcPr>
            <w:tcW w:w="618" w:type="pct"/>
            <w:vAlign w:val="center"/>
          </w:tcPr>
          <w:p w14:paraId="714D175B" w14:textId="40E63C97" w:rsidR="00BB2929" w:rsidRPr="004F4912" w:rsidRDefault="00BB2929" w:rsidP="00AE3568">
            <w:pPr>
              <w:jc w:val="right"/>
              <w:rPr>
                <w:i/>
                <w:iCs/>
                <w:sz w:val="18"/>
                <w:szCs w:val="18"/>
              </w:rPr>
            </w:pPr>
            <w:r w:rsidRPr="004F4912">
              <w:rPr>
                <w:i/>
                <w:iCs/>
                <w:sz w:val="18"/>
                <w:szCs w:val="18"/>
              </w:rPr>
              <w:tab/>
            </w:r>
            <w:r w:rsidRPr="004F4912">
              <w:rPr>
                <w:i/>
                <w:iCs/>
                <w:sz w:val="18"/>
                <w:szCs w:val="18"/>
                <w:lang w:val="ky-KG"/>
              </w:rPr>
              <w:t xml:space="preserve">             </w:t>
            </w:r>
            <w:r w:rsidRPr="004F4912">
              <w:rPr>
                <w:i/>
                <w:iCs/>
                <w:sz w:val="18"/>
                <w:szCs w:val="18"/>
              </w:rPr>
              <w:t>28,7</w:t>
            </w:r>
          </w:p>
        </w:tc>
      </w:tr>
      <w:tr w:rsidR="00BB2929" w:rsidRPr="004F4912" w14:paraId="50F7B8C4" w14:textId="77777777" w:rsidTr="0054381F">
        <w:trPr>
          <w:cantSplit/>
          <w:trHeight w:hRule="exact" w:val="222"/>
        </w:trPr>
        <w:tc>
          <w:tcPr>
            <w:tcW w:w="672" w:type="pct"/>
            <w:gridSpan w:val="3"/>
            <w:vAlign w:val="bottom"/>
          </w:tcPr>
          <w:p w14:paraId="6DFFBE89" w14:textId="143CA098" w:rsidR="00BB2929" w:rsidRPr="00000158" w:rsidRDefault="00BB2929" w:rsidP="00AE3568">
            <w:pPr>
              <w:jc w:val="right"/>
              <w:rPr>
                <w:sz w:val="18"/>
                <w:szCs w:val="18"/>
              </w:rPr>
            </w:pPr>
            <w:r w:rsidRPr="00000158">
              <w:rPr>
                <w:sz w:val="18"/>
                <w:szCs w:val="18"/>
              </w:rPr>
              <w:t>14.4</w:t>
            </w:r>
          </w:p>
        </w:tc>
        <w:tc>
          <w:tcPr>
            <w:tcW w:w="1855" w:type="pct"/>
            <w:vAlign w:val="bottom"/>
          </w:tcPr>
          <w:p w14:paraId="073D8668" w14:textId="41FA23AA" w:rsidR="00BB2929" w:rsidRPr="00000158" w:rsidRDefault="00BB2929" w:rsidP="00AE3568">
            <w:pPr>
              <w:rPr>
                <w:sz w:val="18"/>
                <w:szCs w:val="18"/>
              </w:rPr>
            </w:pPr>
            <w:r w:rsidRPr="00000158">
              <w:rPr>
                <w:sz w:val="18"/>
                <w:szCs w:val="18"/>
              </w:rPr>
              <w:t>Домашние хозяйства</w:t>
            </w:r>
          </w:p>
        </w:tc>
        <w:tc>
          <w:tcPr>
            <w:tcW w:w="544" w:type="pct"/>
            <w:vAlign w:val="center"/>
          </w:tcPr>
          <w:p w14:paraId="443A4847" w14:textId="1982049F" w:rsidR="00BB2929" w:rsidRPr="00A759E8" w:rsidRDefault="00BB2929" w:rsidP="00AE3568">
            <w:pPr>
              <w:jc w:val="right"/>
              <w:rPr>
                <w:sz w:val="18"/>
                <w:szCs w:val="18"/>
              </w:rPr>
            </w:pPr>
            <w:r w:rsidRPr="00A759E8">
              <w:rPr>
                <w:bCs/>
                <w:color w:val="000000"/>
                <w:sz w:val="18"/>
                <w:szCs w:val="18"/>
              </w:rPr>
              <w:t>68 320,3</w:t>
            </w:r>
          </w:p>
        </w:tc>
        <w:tc>
          <w:tcPr>
            <w:tcW w:w="564" w:type="pct"/>
            <w:vAlign w:val="center"/>
          </w:tcPr>
          <w:p w14:paraId="0AF39E25" w14:textId="2BF7FF0F" w:rsidR="00BB2929" w:rsidRPr="004F4912" w:rsidRDefault="00BB2929" w:rsidP="00AE3568">
            <w:pPr>
              <w:jc w:val="right"/>
              <w:rPr>
                <w:i/>
                <w:sz w:val="18"/>
                <w:szCs w:val="18"/>
              </w:rPr>
            </w:pPr>
            <w:r w:rsidRPr="004F4912">
              <w:rPr>
                <w:bCs/>
                <w:i/>
                <w:color w:val="000000"/>
                <w:sz w:val="18"/>
                <w:szCs w:val="18"/>
                <w:lang w:val="ky-KG"/>
              </w:rPr>
              <w:t>35,0</w:t>
            </w:r>
          </w:p>
        </w:tc>
        <w:tc>
          <w:tcPr>
            <w:tcW w:w="747" w:type="pct"/>
            <w:vAlign w:val="center"/>
          </w:tcPr>
          <w:p w14:paraId="5E5A0857" w14:textId="3FD4F436" w:rsidR="00BB2929" w:rsidRPr="00A759E8" w:rsidRDefault="00BB2929" w:rsidP="00AE3568">
            <w:pPr>
              <w:jc w:val="right"/>
              <w:rPr>
                <w:sz w:val="18"/>
                <w:szCs w:val="18"/>
              </w:rPr>
            </w:pPr>
            <w:r>
              <w:rPr>
                <w:sz w:val="18"/>
                <w:szCs w:val="18"/>
              </w:rPr>
              <w:t>-4 585,8</w:t>
            </w:r>
          </w:p>
        </w:tc>
        <w:tc>
          <w:tcPr>
            <w:tcW w:w="618" w:type="pct"/>
            <w:vAlign w:val="center"/>
          </w:tcPr>
          <w:p w14:paraId="3EFED32A" w14:textId="6C12E509" w:rsidR="00BB2929" w:rsidRPr="004F4912" w:rsidRDefault="00BB2929" w:rsidP="0098511E">
            <w:pPr>
              <w:jc w:val="right"/>
              <w:rPr>
                <w:i/>
                <w:iCs/>
                <w:sz w:val="18"/>
                <w:szCs w:val="18"/>
              </w:rPr>
            </w:pPr>
            <w:r w:rsidRPr="004F4912">
              <w:rPr>
                <w:i/>
                <w:iCs/>
                <w:sz w:val="18"/>
                <w:szCs w:val="18"/>
              </w:rPr>
              <w:t>-3,0</w:t>
            </w:r>
          </w:p>
        </w:tc>
      </w:tr>
      <w:tr w:rsidR="00BB2929" w:rsidRPr="004F4912" w14:paraId="679A9607" w14:textId="77777777" w:rsidTr="0054381F">
        <w:trPr>
          <w:cantSplit/>
          <w:trHeight w:hRule="exact" w:val="222"/>
        </w:trPr>
        <w:tc>
          <w:tcPr>
            <w:tcW w:w="672" w:type="pct"/>
            <w:gridSpan w:val="3"/>
            <w:vAlign w:val="bottom"/>
          </w:tcPr>
          <w:p w14:paraId="4A780E1F" w14:textId="1ED6FE79" w:rsidR="00BB2929" w:rsidRPr="00000158" w:rsidRDefault="00BB2929" w:rsidP="00AE3568">
            <w:pPr>
              <w:jc w:val="right"/>
              <w:rPr>
                <w:sz w:val="18"/>
                <w:szCs w:val="18"/>
              </w:rPr>
            </w:pPr>
            <w:r w:rsidRPr="00000158">
              <w:rPr>
                <w:sz w:val="18"/>
                <w:szCs w:val="18"/>
              </w:rPr>
              <w:t>14.5</w:t>
            </w:r>
          </w:p>
        </w:tc>
        <w:tc>
          <w:tcPr>
            <w:tcW w:w="1855" w:type="pct"/>
            <w:vAlign w:val="bottom"/>
          </w:tcPr>
          <w:p w14:paraId="7AC289B5" w14:textId="7F52D42D" w:rsidR="00BB2929" w:rsidRPr="00000158" w:rsidRDefault="00BB2929" w:rsidP="00AE3568">
            <w:pPr>
              <w:rPr>
                <w:sz w:val="18"/>
                <w:szCs w:val="18"/>
              </w:rPr>
            </w:pPr>
            <w:r w:rsidRPr="00000158">
              <w:rPr>
                <w:sz w:val="18"/>
                <w:szCs w:val="18"/>
              </w:rPr>
              <w:t>НКООДХ</w:t>
            </w:r>
          </w:p>
        </w:tc>
        <w:tc>
          <w:tcPr>
            <w:tcW w:w="544" w:type="pct"/>
            <w:vAlign w:val="center"/>
          </w:tcPr>
          <w:p w14:paraId="7AC6D600" w14:textId="6400BE3C" w:rsidR="00BB2929" w:rsidRPr="00A759E8" w:rsidRDefault="00BB2929" w:rsidP="00AE3568">
            <w:pPr>
              <w:jc w:val="right"/>
              <w:rPr>
                <w:sz w:val="18"/>
                <w:szCs w:val="18"/>
              </w:rPr>
            </w:pPr>
            <w:r w:rsidRPr="00A759E8">
              <w:rPr>
                <w:bCs/>
                <w:color w:val="000000"/>
                <w:sz w:val="18"/>
                <w:szCs w:val="18"/>
              </w:rPr>
              <w:t>2 664,2</w:t>
            </w:r>
          </w:p>
        </w:tc>
        <w:tc>
          <w:tcPr>
            <w:tcW w:w="564" w:type="pct"/>
            <w:vAlign w:val="center"/>
          </w:tcPr>
          <w:p w14:paraId="390CB37D" w14:textId="0B8EF132" w:rsidR="00BB2929" w:rsidRPr="004F4912" w:rsidRDefault="00BB2929" w:rsidP="00AE3568">
            <w:pPr>
              <w:jc w:val="right"/>
              <w:rPr>
                <w:i/>
                <w:sz w:val="18"/>
                <w:szCs w:val="18"/>
              </w:rPr>
            </w:pPr>
            <w:r w:rsidRPr="004F4912">
              <w:rPr>
                <w:bCs/>
                <w:i/>
                <w:color w:val="000000"/>
                <w:sz w:val="18"/>
                <w:szCs w:val="18"/>
                <w:lang w:val="ky-KG"/>
              </w:rPr>
              <w:t>1,4</w:t>
            </w:r>
          </w:p>
        </w:tc>
        <w:tc>
          <w:tcPr>
            <w:tcW w:w="747" w:type="pct"/>
            <w:vAlign w:val="center"/>
          </w:tcPr>
          <w:p w14:paraId="1429EBC7" w14:textId="38FF92E3" w:rsidR="00BB2929" w:rsidRPr="00A759E8" w:rsidRDefault="00BB2929" w:rsidP="00AE3568">
            <w:pPr>
              <w:jc w:val="right"/>
              <w:rPr>
                <w:sz w:val="18"/>
                <w:szCs w:val="18"/>
              </w:rPr>
            </w:pPr>
            <w:r>
              <w:rPr>
                <w:sz w:val="18"/>
                <w:szCs w:val="18"/>
              </w:rPr>
              <w:t>2 317,5</w:t>
            </w:r>
          </w:p>
        </w:tc>
        <w:tc>
          <w:tcPr>
            <w:tcW w:w="618" w:type="pct"/>
            <w:vAlign w:val="center"/>
          </w:tcPr>
          <w:p w14:paraId="2746F10F" w14:textId="2BE97784" w:rsidR="00BB2929" w:rsidRPr="004F4912" w:rsidRDefault="00BB2929" w:rsidP="00AE3568">
            <w:pPr>
              <w:jc w:val="right"/>
              <w:rPr>
                <w:i/>
                <w:iCs/>
                <w:sz w:val="18"/>
                <w:szCs w:val="18"/>
              </w:rPr>
            </w:pPr>
            <w:r w:rsidRPr="004F4912">
              <w:rPr>
                <w:i/>
                <w:iCs/>
                <w:sz w:val="18"/>
                <w:szCs w:val="18"/>
              </w:rPr>
              <w:tab/>
            </w:r>
            <w:r w:rsidRPr="004F4912">
              <w:rPr>
                <w:i/>
                <w:iCs/>
                <w:sz w:val="18"/>
                <w:szCs w:val="18"/>
                <w:lang w:val="ky-KG"/>
              </w:rPr>
              <w:t xml:space="preserve">             </w:t>
            </w:r>
            <w:r w:rsidRPr="004F4912">
              <w:rPr>
                <w:i/>
                <w:iCs/>
                <w:sz w:val="18"/>
                <w:szCs w:val="18"/>
              </w:rPr>
              <w:t>1,5</w:t>
            </w:r>
          </w:p>
        </w:tc>
      </w:tr>
      <w:tr w:rsidR="00BB2929" w:rsidRPr="004F4912" w14:paraId="4B4388D0" w14:textId="77777777" w:rsidTr="0054381F">
        <w:trPr>
          <w:cantSplit/>
          <w:trHeight w:hRule="exact" w:val="66"/>
        </w:trPr>
        <w:tc>
          <w:tcPr>
            <w:tcW w:w="672" w:type="pct"/>
            <w:gridSpan w:val="3"/>
            <w:vAlign w:val="bottom"/>
          </w:tcPr>
          <w:p w14:paraId="307A729F" w14:textId="2493EE47" w:rsidR="00BB2929" w:rsidRPr="001F5417" w:rsidRDefault="00BB2929" w:rsidP="00AE3568">
            <w:pPr>
              <w:jc w:val="right"/>
              <w:rPr>
                <w:sz w:val="10"/>
                <w:szCs w:val="10"/>
              </w:rPr>
            </w:pPr>
          </w:p>
        </w:tc>
        <w:tc>
          <w:tcPr>
            <w:tcW w:w="1855" w:type="pct"/>
            <w:vAlign w:val="bottom"/>
          </w:tcPr>
          <w:p w14:paraId="648BFCB3" w14:textId="5A28EBEA" w:rsidR="00BB2929" w:rsidRPr="001F5417" w:rsidRDefault="00BB2929" w:rsidP="00AE3568">
            <w:pPr>
              <w:rPr>
                <w:sz w:val="10"/>
                <w:szCs w:val="10"/>
              </w:rPr>
            </w:pPr>
          </w:p>
        </w:tc>
        <w:tc>
          <w:tcPr>
            <w:tcW w:w="544" w:type="pct"/>
            <w:vAlign w:val="center"/>
          </w:tcPr>
          <w:p w14:paraId="5CB92156" w14:textId="77777777" w:rsidR="00BB2929" w:rsidRPr="00A759E8" w:rsidRDefault="00BB2929" w:rsidP="00AE3568">
            <w:pPr>
              <w:jc w:val="right"/>
              <w:rPr>
                <w:sz w:val="10"/>
                <w:szCs w:val="10"/>
              </w:rPr>
            </w:pPr>
          </w:p>
        </w:tc>
        <w:tc>
          <w:tcPr>
            <w:tcW w:w="564" w:type="pct"/>
            <w:vAlign w:val="center"/>
          </w:tcPr>
          <w:p w14:paraId="4540C59F" w14:textId="77777777" w:rsidR="00BB2929" w:rsidRPr="004F4912" w:rsidRDefault="00BB2929" w:rsidP="00AE3568">
            <w:pPr>
              <w:jc w:val="right"/>
              <w:rPr>
                <w:i/>
                <w:sz w:val="10"/>
                <w:szCs w:val="10"/>
              </w:rPr>
            </w:pPr>
          </w:p>
        </w:tc>
        <w:tc>
          <w:tcPr>
            <w:tcW w:w="747" w:type="pct"/>
            <w:vAlign w:val="center"/>
          </w:tcPr>
          <w:p w14:paraId="696A4F0B" w14:textId="09F90CB6" w:rsidR="00BB2929" w:rsidRPr="00A759E8" w:rsidRDefault="00BB2929" w:rsidP="00AE3568">
            <w:pPr>
              <w:jc w:val="right"/>
              <w:rPr>
                <w:sz w:val="10"/>
                <w:szCs w:val="10"/>
              </w:rPr>
            </w:pPr>
          </w:p>
        </w:tc>
        <w:tc>
          <w:tcPr>
            <w:tcW w:w="618" w:type="pct"/>
            <w:vAlign w:val="center"/>
          </w:tcPr>
          <w:p w14:paraId="2E67480B" w14:textId="3551460C" w:rsidR="00BB2929" w:rsidRPr="004F4912" w:rsidRDefault="00BB2929" w:rsidP="00AE3568">
            <w:pPr>
              <w:jc w:val="right"/>
              <w:rPr>
                <w:i/>
                <w:iCs/>
                <w:sz w:val="10"/>
                <w:szCs w:val="10"/>
              </w:rPr>
            </w:pPr>
          </w:p>
        </w:tc>
      </w:tr>
      <w:tr w:rsidR="00BB2929" w:rsidRPr="004F4912" w14:paraId="7C9C949D" w14:textId="77777777" w:rsidTr="0054381F">
        <w:trPr>
          <w:cantSplit/>
          <w:trHeight w:hRule="exact" w:val="266"/>
        </w:trPr>
        <w:tc>
          <w:tcPr>
            <w:tcW w:w="672" w:type="pct"/>
            <w:gridSpan w:val="3"/>
            <w:vAlign w:val="bottom"/>
          </w:tcPr>
          <w:p w14:paraId="78E483F4" w14:textId="1E7A14EC" w:rsidR="00BB2929" w:rsidRPr="00000158" w:rsidRDefault="00BB2929" w:rsidP="00AE3568">
            <w:pPr>
              <w:jc w:val="right"/>
              <w:rPr>
                <w:sz w:val="18"/>
                <w:szCs w:val="18"/>
              </w:rPr>
            </w:pPr>
            <w:r>
              <w:rPr>
                <w:sz w:val="18"/>
                <w:szCs w:val="18"/>
              </w:rPr>
              <w:t>15</w:t>
            </w:r>
          </w:p>
        </w:tc>
        <w:tc>
          <w:tcPr>
            <w:tcW w:w="1855" w:type="pct"/>
            <w:vAlign w:val="bottom"/>
          </w:tcPr>
          <w:p w14:paraId="71A71329" w14:textId="00587CC5" w:rsidR="00BB2929" w:rsidRPr="00000158" w:rsidRDefault="00BB2929" w:rsidP="00AE3568">
            <w:pPr>
              <w:rPr>
                <w:sz w:val="18"/>
                <w:szCs w:val="18"/>
              </w:rPr>
            </w:pPr>
            <w:r w:rsidRPr="00000158">
              <w:rPr>
                <w:sz w:val="18"/>
                <w:szCs w:val="18"/>
              </w:rPr>
              <w:t>Чистые капитальные трансферты из</w:t>
            </w:r>
          </w:p>
        </w:tc>
        <w:tc>
          <w:tcPr>
            <w:tcW w:w="544" w:type="pct"/>
            <w:vAlign w:val="center"/>
          </w:tcPr>
          <w:p w14:paraId="140EDB87" w14:textId="77777777" w:rsidR="00BB2929" w:rsidRPr="00A759E8" w:rsidRDefault="00BB2929" w:rsidP="00AE3568">
            <w:pPr>
              <w:jc w:val="right"/>
              <w:rPr>
                <w:sz w:val="18"/>
                <w:szCs w:val="18"/>
              </w:rPr>
            </w:pPr>
          </w:p>
        </w:tc>
        <w:tc>
          <w:tcPr>
            <w:tcW w:w="564" w:type="pct"/>
            <w:vAlign w:val="center"/>
          </w:tcPr>
          <w:p w14:paraId="1908853D" w14:textId="77777777" w:rsidR="00BB2929" w:rsidRPr="004F4912" w:rsidRDefault="00BB2929" w:rsidP="00AE3568">
            <w:pPr>
              <w:jc w:val="right"/>
              <w:rPr>
                <w:i/>
                <w:sz w:val="18"/>
                <w:szCs w:val="18"/>
              </w:rPr>
            </w:pPr>
          </w:p>
        </w:tc>
        <w:tc>
          <w:tcPr>
            <w:tcW w:w="747" w:type="pct"/>
            <w:vAlign w:val="center"/>
          </w:tcPr>
          <w:p w14:paraId="3196FEE9" w14:textId="5FCE6072" w:rsidR="00BB2929" w:rsidRPr="00A759E8" w:rsidRDefault="00BB2929" w:rsidP="00AE3568">
            <w:pPr>
              <w:jc w:val="right"/>
              <w:rPr>
                <w:sz w:val="18"/>
                <w:szCs w:val="18"/>
              </w:rPr>
            </w:pPr>
          </w:p>
        </w:tc>
        <w:tc>
          <w:tcPr>
            <w:tcW w:w="618" w:type="pct"/>
            <w:vAlign w:val="center"/>
          </w:tcPr>
          <w:p w14:paraId="08BE0398" w14:textId="09AA2808" w:rsidR="00BB2929" w:rsidRPr="004F4912" w:rsidRDefault="00BB2929" w:rsidP="00AE3568">
            <w:pPr>
              <w:jc w:val="right"/>
              <w:rPr>
                <w:i/>
                <w:iCs/>
                <w:sz w:val="18"/>
                <w:szCs w:val="18"/>
              </w:rPr>
            </w:pPr>
          </w:p>
        </w:tc>
      </w:tr>
      <w:tr w:rsidR="00BB2929" w:rsidRPr="004F4912" w14:paraId="792A1058" w14:textId="77777777" w:rsidTr="0054381F">
        <w:trPr>
          <w:cantSplit/>
          <w:trHeight w:val="284"/>
        </w:trPr>
        <w:tc>
          <w:tcPr>
            <w:tcW w:w="672" w:type="pct"/>
            <w:gridSpan w:val="3"/>
          </w:tcPr>
          <w:p w14:paraId="1DFE464B" w14:textId="5DB74245" w:rsidR="00BB2929" w:rsidRPr="00000158" w:rsidRDefault="00BB2929" w:rsidP="00AE3568">
            <w:pPr>
              <w:jc w:val="right"/>
              <w:rPr>
                <w:sz w:val="18"/>
                <w:szCs w:val="18"/>
              </w:rPr>
            </w:pPr>
          </w:p>
        </w:tc>
        <w:tc>
          <w:tcPr>
            <w:tcW w:w="1855" w:type="pct"/>
            <w:vAlign w:val="bottom"/>
          </w:tcPr>
          <w:p w14:paraId="3EDB7D71" w14:textId="02BAA1F2" w:rsidR="00BB2929" w:rsidRPr="00000158" w:rsidRDefault="00BB2929" w:rsidP="00AE3568">
            <w:pPr>
              <w:rPr>
                <w:sz w:val="18"/>
                <w:szCs w:val="18"/>
              </w:rPr>
            </w:pPr>
            <w:r w:rsidRPr="00000158">
              <w:rPr>
                <w:sz w:val="18"/>
                <w:szCs w:val="18"/>
              </w:rPr>
              <w:t>остального мира</w:t>
            </w:r>
          </w:p>
        </w:tc>
        <w:tc>
          <w:tcPr>
            <w:tcW w:w="544" w:type="pct"/>
            <w:vAlign w:val="bottom"/>
          </w:tcPr>
          <w:p w14:paraId="5FB9E609" w14:textId="05C7C623" w:rsidR="00BB2929" w:rsidRPr="00A759E8" w:rsidRDefault="00BB2929" w:rsidP="00AE3568">
            <w:pPr>
              <w:jc w:val="right"/>
              <w:rPr>
                <w:sz w:val="18"/>
                <w:szCs w:val="18"/>
              </w:rPr>
            </w:pPr>
            <w:r w:rsidRPr="00A759E8">
              <w:rPr>
                <w:bCs/>
                <w:color w:val="000000"/>
                <w:sz w:val="18"/>
                <w:szCs w:val="18"/>
              </w:rPr>
              <w:t>916,1</w:t>
            </w:r>
          </w:p>
        </w:tc>
        <w:tc>
          <w:tcPr>
            <w:tcW w:w="564" w:type="pct"/>
            <w:vAlign w:val="bottom"/>
          </w:tcPr>
          <w:p w14:paraId="79BADC14" w14:textId="5C08DE51" w:rsidR="00BB2929" w:rsidRPr="004F4912" w:rsidRDefault="00BB2929" w:rsidP="00AE3568">
            <w:pPr>
              <w:jc w:val="right"/>
              <w:rPr>
                <w:i/>
                <w:sz w:val="18"/>
                <w:szCs w:val="18"/>
              </w:rPr>
            </w:pPr>
            <w:r w:rsidRPr="004F4912">
              <w:rPr>
                <w:bCs/>
                <w:i/>
                <w:color w:val="000000"/>
                <w:sz w:val="18"/>
                <w:szCs w:val="18"/>
                <w:lang w:val="ky-KG"/>
              </w:rPr>
              <w:t>0,1</w:t>
            </w:r>
          </w:p>
        </w:tc>
        <w:tc>
          <w:tcPr>
            <w:tcW w:w="747" w:type="pct"/>
            <w:vAlign w:val="bottom"/>
          </w:tcPr>
          <w:p w14:paraId="05683BDC" w14:textId="6A13DD03" w:rsidR="00BB2929" w:rsidRPr="00A759E8" w:rsidRDefault="00BB2929" w:rsidP="00AE3568">
            <w:pPr>
              <w:jc w:val="right"/>
              <w:rPr>
                <w:sz w:val="18"/>
                <w:szCs w:val="18"/>
              </w:rPr>
            </w:pPr>
            <w:r>
              <w:rPr>
                <w:sz w:val="18"/>
                <w:szCs w:val="18"/>
              </w:rPr>
              <w:t>3 892,0</w:t>
            </w:r>
          </w:p>
        </w:tc>
        <w:tc>
          <w:tcPr>
            <w:tcW w:w="618" w:type="pct"/>
            <w:vAlign w:val="bottom"/>
          </w:tcPr>
          <w:p w14:paraId="0ACD184E" w14:textId="693D601A" w:rsidR="00BB2929" w:rsidRPr="004F4912" w:rsidRDefault="00BB2929" w:rsidP="00AE3568">
            <w:pPr>
              <w:jc w:val="right"/>
              <w:rPr>
                <w:i/>
                <w:iCs/>
                <w:sz w:val="18"/>
                <w:szCs w:val="18"/>
              </w:rPr>
            </w:pPr>
            <w:r w:rsidRPr="004F4912">
              <w:rPr>
                <w:i/>
                <w:iCs/>
                <w:sz w:val="18"/>
                <w:szCs w:val="18"/>
                <w:lang w:val="ky-KG"/>
              </w:rPr>
              <w:t xml:space="preserve">             </w:t>
            </w:r>
            <w:r w:rsidRPr="004F4912">
              <w:rPr>
                <w:i/>
                <w:iCs/>
                <w:sz w:val="18"/>
                <w:szCs w:val="18"/>
              </w:rPr>
              <w:t>0,4</w:t>
            </w:r>
          </w:p>
        </w:tc>
      </w:tr>
      <w:tr w:rsidR="00BB2929" w:rsidRPr="004F4912" w14:paraId="6B52C815" w14:textId="77777777" w:rsidTr="0054381F">
        <w:trPr>
          <w:cantSplit/>
          <w:trHeight w:val="66"/>
        </w:trPr>
        <w:tc>
          <w:tcPr>
            <w:tcW w:w="672" w:type="pct"/>
            <w:gridSpan w:val="3"/>
            <w:vAlign w:val="bottom"/>
          </w:tcPr>
          <w:p w14:paraId="5DC20005" w14:textId="77777777" w:rsidR="00BB2929" w:rsidRPr="001F5417" w:rsidRDefault="00BB2929" w:rsidP="00AE3568">
            <w:pPr>
              <w:jc w:val="right"/>
              <w:rPr>
                <w:sz w:val="10"/>
                <w:szCs w:val="10"/>
              </w:rPr>
            </w:pPr>
          </w:p>
        </w:tc>
        <w:tc>
          <w:tcPr>
            <w:tcW w:w="1855" w:type="pct"/>
            <w:vAlign w:val="bottom"/>
          </w:tcPr>
          <w:p w14:paraId="7687A9FD" w14:textId="71A98695" w:rsidR="00BB2929" w:rsidRPr="001F5417" w:rsidRDefault="00BB2929" w:rsidP="00AE3568">
            <w:pPr>
              <w:rPr>
                <w:sz w:val="10"/>
                <w:szCs w:val="10"/>
              </w:rPr>
            </w:pPr>
          </w:p>
        </w:tc>
        <w:tc>
          <w:tcPr>
            <w:tcW w:w="544" w:type="pct"/>
            <w:vAlign w:val="center"/>
          </w:tcPr>
          <w:p w14:paraId="7CF0C0A5" w14:textId="77777777" w:rsidR="00BB2929" w:rsidRPr="00A759E8" w:rsidRDefault="00BB2929" w:rsidP="00AE3568">
            <w:pPr>
              <w:jc w:val="right"/>
              <w:rPr>
                <w:sz w:val="10"/>
                <w:szCs w:val="10"/>
              </w:rPr>
            </w:pPr>
          </w:p>
        </w:tc>
        <w:tc>
          <w:tcPr>
            <w:tcW w:w="564" w:type="pct"/>
            <w:vAlign w:val="center"/>
          </w:tcPr>
          <w:p w14:paraId="3B1B69E3" w14:textId="77777777" w:rsidR="00BB2929" w:rsidRPr="004F4912" w:rsidRDefault="00BB2929" w:rsidP="00AE3568">
            <w:pPr>
              <w:jc w:val="right"/>
              <w:rPr>
                <w:i/>
                <w:sz w:val="10"/>
                <w:szCs w:val="10"/>
              </w:rPr>
            </w:pPr>
          </w:p>
        </w:tc>
        <w:tc>
          <w:tcPr>
            <w:tcW w:w="747" w:type="pct"/>
            <w:vAlign w:val="center"/>
          </w:tcPr>
          <w:p w14:paraId="4D913782" w14:textId="4CDA306F" w:rsidR="00BB2929" w:rsidRPr="00A759E8" w:rsidRDefault="00BB2929" w:rsidP="00AE3568">
            <w:pPr>
              <w:jc w:val="right"/>
              <w:rPr>
                <w:sz w:val="10"/>
                <w:szCs w:val="10"/>
              </w:rPr>
            </w:pPr>
          </w:p>
        </w:tc>
        <w:tc>
          <w:tcPr>
            <w:tcW w:w="618" w:type="pct"/>
            <w:vAlign w:val="center"/>
          </w:tcPr>
          <w:p w14:paraId="570B65F2" w14:textId="600C2451" w:rsidR="00BB2929" w:rsidRPr="004F4912" w:rsidRDefault="00BB2929" w:rsidP="00AE3568">
            <w:pPr>
              <w:jc w:val="right"/>
              <w:rPr>
                <w:i/>
                <w:iCs/>
                <w:sz w:val="10"/>
                <w:szCs w:val="10"/>
              </w:rPr>
            </w:pPr>
          </w:p>
        </w:tc>
      </w:tr>
      <w:tr w:rsidR="00BB2929" w:rsidRPr="004F4912" w14:paraId="68C82748" w14:textId="77777777" w:rsidTr="0054381F">
        <w:trPr>
          <w:cantSplit/>
          <w:trHeight w:val="88"/>
        </w:trPr>
        <w:tc>
          <w:tcPr>
            <w:tcW w:w="672" w:type="pct"/>
            <w:gridSpan w:val="3"/>
            <w:vAlign w:val="bottom"/>
          </w:tcPr>
          <w:p w14:paraId="61D2BF4B" w14:textId="150B6D9A" w:rsidR="00BB2929" w:rsidRPr="00000158" w:rsidRDefault="00BB2929" w:rsidP="00AE3568">
            <w:pPr>
              <w:jc w:val="right"/>
              <w:rPr>
                <w:sz w:val="18"/>
                <w:szCs w:val="18"/>
              </w:rPr>
            </w:pPr>
            <w:r w:rsidRPr="00000158">
              <w:rPr>
                <w:sz w:val="18"/>
                <w:szCs w:val="18"/>
              </w:rPr>
              <w:t>16</w:t>
            </w:r>
          </w:p>
        </w:tc>
        <w:tc>
          <w:tcPr>
            <w:tcW w:w="1855" w:type="pct"/>
            <w:vAlign w:val="bottom"/>
          </w:tcPr>
          <w:p w14:paraId="6D018F36" w14:textId="727866DD" w:rsidR="00BB2929" w:rsidRPr="00000158" w:rsidRDefault="00BB2929" w:rsidP="00AE3568">
            <w:pPr>
              <w:rPr>
                <w:sz w:val="18"/>
                <w:szCs w:val="18"/>
              </w:rPr>
            </w:pPr>
            <w:r w:rsidRPr="00000158">
              <w:rPr>
                <w:b/>
                <w:sz w:val="18"/>
                <w:szCs w:val="18"/>
              </w:rPr>
              <w:t>Валовое накопление основного капитала</w:t>
            </w:r>
            <w:r w:rsidRPr="00000158">
              <w:rPr>
                <w:rStyle w:val="aa"/>
                <w:b/>
                <w:sz w:val="18"/>
                <w:szCs w:val="18"/>
              </w:rPr>
              <w:footnoteReference w:id="2"/>
            </w:r>
          </w:p>
        </w:tc>
        <w:tc>
          <w:tcPr>
            <w:tcW w:w="544" w:type="pct"/>
            <w:vAlign w:val="center"/>
          </w:tcPr>
          <w:p w14:paraId="6885C264" w14:textId="5B45ACB4" w:rsidR="00BB2929" w:rsidRPr="00A759E8" w:rsidRDefault="00BB2929" w:rsidP="00AE3568">
            <w:pPr>
              <w:jc w:val="right"/>
              <w:rPr>
                <w:b/>
                <w:bCs/>
                <w:sz w:val="18"/>
                <w:szCs w:val="18"/>
              </w:rPr>
            </w:pPr>
            <w:r w:rsidRPr="00A759E8">
              <w:rPr>
                <w:b/>
                <w:bCs/>
                <w:color w:val="000000"/>
                <w:sz w:val="18"/>
                <w:szCs w:val="18"/>
              </w:rPr>
              <w:t>167 889,5</w:t>
            </w:r>
          </w:p>
        </w:tc>
        <w:tc>
          <w:tcPr>
            <w:tcW w:w="564" w:type="pct"/>
            <w:vAlign w:val="center"/>
          </w:tcPr>
          <w:p w14:paraId="6E7F5E1A" w14:textId="1AFF6915" w:rsidR="00BB2929" w:rsidRPr="004F4912" w:rsidRDefault="00BB2929" w:rsidP="00AE3568">
            <w:pPr>
              <w:jc w:val="right"/>
              <w:rPr>
                <w:b/>
                <w:bCs/>
                <w:i/>
                <w:sz w:val="18"/>
                <w:szCs w:val="18"/>
              </w:rPr>
            </w:pPr>
            <w:r w:rsidRPr="004F4912">
              <w:rPr>
                <w:b/>
                <w:bCs/>
                <w:i/>
                <w:color w:val="000000"/>
                <w:sz w:val="18"/>
                <w:szCs w:val="18"/>
                <w:lang w:val="ky-KG"/>
              </w:rPr>
              <w:t>20,9</w:t>
            </w:r>
          </w:p>
        </w:tc>
        <w:tc>
          <w:tcPr>
            <w:tcW w:w="747" w:type="pct"/>
            <w:vAlign w:val="center"/>
          </w:tcPr>
          <w:p w14:paraId="6FE00B31" w14:textId="30488B47" w:rsidR="00BB2929" w:rsidRPr="00A759E8" w:rsidRDefault="00BB2929" w:rsidP="00AE3568">
            <w:pPr>
              <w:jc w:val="right"/>
              <w:rPr>
                <w:sz w:val="18"/>
                <w:szCs w:val="18"/>
              </w:rPr>
            </w:pPr>
            <w:r w:rsidRPr="00C9080E">
              <w:rPr>
                <w:b/>
                <w:bCs/>
                <w:sz w:val="18"/>
                <w:szCs w:val="18"/>
              </w:rPr>
              <w:t>191</w:t>
            </w:r>
            <w:r>
              <w:rPr>
                <w:b/>
                <w:bCs/>
                <w:sz w:val="18"/>
                <w:szCs w:val="18"/>
              </w:rPr>
              <w:t xml:space="preserve"> </w:t>
            </w:r>
            <w:r w:rsidRPr="00C9080E">
              <w:rPr>
                <w:b/>
                <w:bCs/>
                <w:sz w:val="18"/>
                <w:szCs w:val="18"/>
              </w:rPr>
              <w:t>731,</w:t>
            </w:r>
            <w:r>
              <w:rPr>
                <w:sz w:val="18"/>
                <w:szCs w:val="18"/>
              </w:rPr>
              <w:t>7</w:t>
            </w:r>
          </w:p>
        </w:tc>
        <w:tc>
          <w:tcPr>
            <w:tcW w:w="618" w:type="pct"/>
            <w:vAlign w:val="center"/>
          </w:tcPr>
          <w:p w14:paraId="011A4B52" w14:textId="6D23B447" w:rsidR="00BB2929" w:rsidRPr="004F4912" w:rsidRDefault="00BB2929" w:rsidP="00AE3568">
            <w:pPr>
              <w:jc w:val="right"/>
              <w:rPr>
                <w:b/>
                <w:i/>
                <w:iCs/>
                <w:sz w:val="18"/>
                <w:szCs w:val="18"/>
              </w:rPr>
            </w:pPr>
            <w:r w:rsidRPr="004F4912">
              <w:rPr>
                <w:b/>
                <w:i/>
                <w:iCs/>
                <w:sz w:val="18"/>
                <w:szCs w:val="18"/>
              </w:rPr>
              <w:tab/>
              <w:t>20,1</w:t>
            </w:r>
          </w:p>
        </w:tc>
      </w:tr>
      <w:tr w:rsidR="00BB2929" w:rsidRPr="004F4912" w14:paraId="6DF8712D" w14:textId="77777777" w:rsidTr="0054381F">
        <w:trPr>
          <w:cantSplit/>
          <w:trHeight w:val="217"/>
        </w:trPr>
        <w:tc>
          <w:tcPr>
            <w:tcW w:w="672" w:type="pct"/>
            <w:gridSpan w:val="3"/>
            <w:vAlign w:val="bottom"/>
          </w:tcPr>
          <w:p w14:paraId="6197F296" w14:textId="2900C014" w:rsidR="00BB2929" w:rsidRPr="00000158" w:rsidRDefault="00BB2929" w:rsidP="00AE3568">
            <w:pPr>
              <w:jc w:val="right"/>
              <w:rPr>
                <w:sz w:val="18"/>
                <w:szCs w:val="18"/>
              </w:rPr>
            </w:pPr>
            <w:r w:rsidRPr="00000158">
              <w:rPr>
                <w:sz w:val="18"/>
                <w:szCs w:val="18"/>
              </w:rPr>
              <w:t>16.1</w:t>
            </w:r>
          </w:p>
        </w:tc>
        <w:tc>
          <w:tcPr>
            <w:tcW w:w="1855" w:type="pct"/>
            <w:vAlign w:val="bottom"/>
          </w:tcPr>
          <w:p w14:paraId="1D424C58" w14:textId="45DBBAF6" w:rsidR="00BB2929" w:rsidRPr="00000158" w:rsidRDefault="00BB2929" w:rsidP="00AE3568">
            <w:pPr>
              <w:rPr>
                <w:b/>
                <w:sz w:val="18"/>
                <w:szCs w:val="18"/>
                <w:lang w:val="en-US"/>
              </w:rPr>
            </w:pPr>
            <w:r w:rsidRPr="00000158">
              <w:rPr>
                <w:sz w:val="18"/>
                <w:szCs w:val="18"/>
              </w:rPr>
              <w:t>Нефинансовые корпорации</w:t>
            </w:r>
          </w:p>
        </w:tc>
        <w:tc>
          <w:tcPr>
            <w:tcW w:w="544" w:type="pct"/>
            <w:vAlign w:val="center"/>
          </w:tcPr>
          <w:p w14:paraId="5C382D4C" w14:textId="536F0F7D" w:rsidR="00BB2929" w:rsidRPr="00A759E8" w:rsidRDefault="00BB2929" w:rsidP="00AE3568">
            <w:pPr>
              <w:jc w:val="right"/>
              <w:rPr>
                <w:sz w:val="18"/>
                <w:szCs w:val="18"/>
              </w:rPr>
            </w:pPr>
            <w:r w:rsidRPr="00A759E8">
              <w:rPr>
                <w:bCs/>
                <w:color w:val="000000"/>
                <w:sz w:val="18"/>
                <w:szCs w:val="18"/>
              </w:rPr>
              <w:t>129 321,0</w:t>
            </w:r>
          </w:p>
        </w:tc>
        <w:tc>
          <w:tcPr>
            <w:tcW w:w="564" w:type="pct"/>
            <w:vAlign w:val="center"/>
          </w:tcPr>
          <w:p w14:paraId="722EAA27" w14:textId="66B2057A" w:rsidR="00BB2929" w:rsidRPr="004F4912" w:rsidRDefault="00BB2929" w:rsidP="00AE3568">
            <w:pPr>
              <w:jc w:val="right"/>
              <w:rPr>
                <w:i/>
                <w:sz w:val="18"/>
                <w:szCs w:val="18"/>
              </w:rPr>
            </w:pPr>
            <w:r w:rsidRPr="004F4912">
              <w:rPr>
                <w:bCs/>
                <w:i/>
                <w:color w:val="000000"/>
                <w:sz w:val="18"/>
                <w:szCs w:val="18"/>
                <w:lang w:val="ky-KG"/>
              </w:rPr>
              <w:t>77,0</w:t>
            </w:r>
          </w:p>
        </w:tc>
        <w:tc>
          <w:tcPr>
            <w:tcW w:w="747" w:type="pct"/>
            <w:vAlign w:val="center"/>
          </w:tcPr>
          <w:p w14:paraId="13779C5F" w14:textId="7C4CFB10" w:rsidR="00BB2929" w:rsidRPr="00C9080E" w:rsidRDefault="00BB2929" w:rsidP="00AE3568">
            <w:pPr>
              <w:jc w:val="right"/>
              <w:rPr>
                <w:sz w:val="18"/>
                <w:szCs w:val="18"/>
              </w:rPr>
            </w:pPr>
            <w:r w:rsidRPr="00C9080E">
              <w:rPr>
                <w:sz w:val="18"/>
                <w:szCs w:val="18"/>
              </w:rPr>
              <w:t>126</w:t>
            </w:r>
            <w:r>
              <w:rPr>
                <w:sz w:val="18"/>
                <w:szCs w:val="18"/>
              </w:rPr>
              <w:t xml:space="preserve"> </w:t>
            </w:r>
            <w:r w:rsidRPr="00C9080E">
              <w:rPr>
                <w:sz w:val="18"/>
                <w:szCs w:val="18"/>
              </w:rPr>
              <w:t>608,9</w:t>
            </w:r>
          </w:p>
        </w:tc>
        <w:tc>
          <w:tcPr>
            <w:tcW w:w="618" w:type="pct"/>
            <w:vAlign w:val="center"/>
          </w:tcPr>
          <w:p w14:paraId="6EB6982A" w14:textId="0DC80873" w:rsidR="00BB2929" w:rsidRPr="004F4912" w:rsidRDefault="00BB2929" w:rsidP="00AE3568">
            <w:pPr>
              <w:jc w:val="right"/>
              <w:rPr>
                <w:i/>
                <w:iCs/>
                <w:sz w:val="18"/>
                <w:szCs w:val="18"/>
                <w:highlight w:val="yellow"/>
              </w:rPr>
            </w:pPr>
            <w:r w:rsidRPr="004F4912">
              <w:rPr>
                <w:i/>
                <w:iCs/>
                <w:sz w:val="18"/>
                <w:szCs w:val="18"/>
              </w:rPr>
              <w:tab/>
              <w:t>66,0</w:t>
            </w:r>
          </w:p>
        </w:tc>
      </w:tr>
      <w:tr w:rsidR="00BB2929" w:rsidRPr="004F4912" w14:paraId="73EAFD68" w14:textId="77777777" w:rsidTr="0054381F">
        <w:trPr>
          <w:cantSplit/>
          <w:trHeight w:val="217"/>
        </w:trPr>
        <w:tc>
          <w:tcPr>
            <w:tcW w:w="672" w:type="pct"/>
            <w:gridSpan w:val="3"/>
            <w:vAlign w:val="bottom"/>
          </w:tcPr>
          <w:p w14:paraId="6F1AB72B" w14:textId="3C0AA4B1" w:rsidR="00BB2929" w:rsidRPr="00000158" w:rsidRDefault="00BB2929" w:rsidP="00AE3568">
            <w:pPr>
              <w:jc w:val="right"/>
              <w:rPr>
                <w:sz w:val="18"/>
                <w:szCs w:val="18"/>
              </w:rPr>
            </w:pPr>
            <w:r w:rsidRPr="00000158">
              <w:rPr>
                <w:sz w:val="18"/>
                <w:szCs w:val="18"/>
              </w:rPr>
              <w:t>16.2</w:t>
            </w:r>
          </w:p>
        </w:tc>
        <w:tc>
          <w:tcPr>
            <w:tcW w:w="1855" w:type="pct"/>
            <w:vAlign w:val="bottom"/>
          </w:tcPr>
          <w:p w14:paraId="6EF1D525" w14:textId="28FE1E0F" w:rsidR="00BB2929" w:rsidRPr="00000158" w:rsidRDefault="00BB2929" w:rsidP="00AE3568">
            <w:pPr>
              <w:rPr>
                <w:sz w:val="18"/>
                <w:szCs w:val="18"/>
              </w:rPr>
            </w:pPr>
            <w:r w:rsidRPr="00000158">
              <w:rPr>
                <w:sz w:val="18"/>
                <w:szCs w:val="18"/>
              </w:rPr>
              <w:t>Финансовые корпорации</w:t>
            </w:r>
          </w:p>
        </w:tc>
        <w:tc>
          <w:tcPr>
            <w:tcW w:w="544" w:type="pct"/>
            <w:vAlign w:val="center"/>
          </w:tcPr>
          <w:p w14:paraId="2A9F5D7D" w14:textId="5688F5B5" w:rsidR="00BB2929" w:rsidRPr="00A759E8" w:rsidRDefault="00BB2929" w:rsidP="00AE3568">
            <w:pPr>
              <w:jc w:val="right"/>
              <w:rPr>
                <w:sz w:val="18"/>
                <w:szCs w:val="18"/>
              </w:rPr>
            </w:pPr>
            <w:r w:rsidRPr="00A759E8">
              <w:rPr>
                <w:bCs/>
                <w:color w:val="000000"/>
                <w:sz w:val="18"/>
                <w:szCs w:val="18"/>
              </w:rPr>
              <w:t>1 165,1</w:t>
            </w:r>
          </w:p>
        </w:tc>
        <w:tc>
          <w:tcPr>
            <w:tcW w:w="564" w:type="pct"/>
            <w:vAlign w:val="center"/>
          </w:tcPr>
          <w:p w14:paraId="3ED2490C" w14:textId="5F46F92B" w:rsidR="00BB2929" w:rsidRPr="004F4912" w:rsidRDefault="00BB2929" w:rsidP="00AE3568">
            <w:pPr>
              <w:jc w:val="right"/>
              <w:rPr>
                <w:i/>
                <w:sz w:val="18"/>
                <w:szCs w:val="18"/>
              </w:rPr>
            </w:pPr>
            <w:r w:rsidRPr="004F4912">
              <w:rPr>
                <w:bCs/>
                <w:i/>
                <w:color w:val="000000"/>
                <w:sz w:val="18"/>
                <w:szCs w:val="18"/>
                <w:lang w:val="ky-KG"/>
              </w:rPr>
              <w:t>0,7</w:t>
            </w:r>
          </w:p>
        </w:tc>
        <w:tc>
          <w:tcPr>
            <w:tcW w:w="747" w:type="pct"/>
            <w:vAlign w:val="center"/>
          </w:tcPr>
          <w:p w14:paraId="4E8AD544" w14:textId="072EF6B2" w:rsidR="00BB2929" w:rsidRPr="00C9080E" w:rsidRDefault="00BB2929" w:rsidP="00AE3568">
            <w:pPr>
              <w:jc w:val="right"/>
              <w:rPr>
                <w:sz w:val="18"/>
                <w:szCs w:val="18"/>
              </w:rPr>
            </w:pPr>
            <w:r w:rsidRPr="00C9080E">
              <w:rPr>
                <w:sz w:val="18"/>
                <w:szCs w:val="18"/>
              </w:rPr>
              <w:t>1</w:t>
            </w:r>
            <w:r>
              <w:rPr>
                <w:sz w:val="18"/>
                <w:szCs w:val="18"/>
              </w:rPr>
              <w:t xml:space="preserve"> </w:t>
            </w:r>
            <w:r w:rsidRPr="00C9080E">
              <w:rPr>
                <w:sz w:val="18"/>
                <w:szCs w:val="18"/>
              </w:rPr>
              <w:t>959,7</w:t>
            </w:r>
          </w:p>
        </w:tc>
        <w:tc>
          <w:tcPr>
            <w:tcW w:w="618" w:type="pct"/>
            <w:vAlign w:val="center"/>
          </w:tcPr>
          <w:p w14:paraId="3F24700A" w14:textId="4DF8D29B" w:rsidR="00BB2929" w:rsidRPr="004F4912" w:rsidRDefault="00BB2929" w:rsidP="0098511E">
            <w:pPr>
              <w:jc w:val="right"/>
              <w:rPr>
                <w:i/>
                <w:iCs/>
                <w:sz w:val="18"/>
                <w:szCs w:val="18"/>
              </w:rPr>
            </w:pPr>
            <w:r w:rsidRPr="004F4912">
              <w:rPr>
                <w:i/>
                <w:iCs/>
                <w:sz w:val="18"/>
                <w:szCs w:val="18"/>
              </w:rPr>
              <w:t>1,0</w:t>
            </w:r>
          </w:p>
        </w:tc>
      </w:tr>
      <w:tr w:rsidR="00BB2929" w:rsidRPr="004F4912" w14:paraId="6D22D24A" w14:textId="77777777" w:rsidTr="0054381F">
        <w:trPr>
          <w:cantSplit/>
          <w:trHeight w:val="217"/>
        </w:trPr>
        <w:tc>
          <w:tcPr>
            <w:tcW w:w="672" w:type="pct"/>
            <w:gridSpan w:val="3"/>
            <w:vAlign w:val="bottom"/>
          </w:tcPr>
          <w:p w14:paraId="19086D74" w14:textId="0E962B56" w:rsidR="00BB2929" w:rsidRPr="00000158" w:rsidRDefault="00BB2929" w:rsidP="00AE3568">
            <w:pPr>
              <w:jc w:val="right"/>
              <w:rPr>
                <w:sz w:val="18"/>
                <w:szCs w:val="18"/>
              </w:rPr>
            </w:pPr>
            <w:r w:rsidRPr="00000158">
              <w:rPr>
                <w:sz w:val="18"/>
                <w:szCs w:val="18"/>
              </w:rPr>
              <w:t>16.3</w:t>
            </w:r>
          </w:p>
        </w:tc>
        <w:tc>
          <w:tcPr>
            <w:tcW w:w="1855" w:type="pct"/>
            <w:vAlign w:val="bottom"/>
          </w:tcPr>
          <w:p w14:paraId="735BB98E" w14:textId="27F6D327" w:rsidR="00BB2929" w:rsidRPr="00000158" w:rsidRDefault="00BB2929" w:rsidP="00AE3568">
            <w:pPr>
              <w:rPr>
                <w:sz w:val="18"/>
                <w:szCs w:val="18"/>
              </w:rPr>
            </w:pPr>
            <w:r w:rsidRPr="00000158">
              <w:rPr>
                <w:sz w:val="18"/>
                <w:szCs w:val="18"/>
              </w:rPr>
              <w:t>Государственное управление</w:t>
            </w:r>
          </w:p>
        </w:tc>
        <w:tc>
          <w:tcPr>
            <w:tcW w:w="544" w:type="pct"/>
            <w:vAlign w:val="center"/>
          </w:tcPr>
          <w:p w14:paraId="25F1365D" w14:textId="40D1CD59" w:rsidR="00BB2929" w:rsidRPr="00A759E8" w:rsidRDefault="00BB2929" w:rsidP="00AE3568">
            <w:pPr>
              <w:jc w:val="right"/>
              <w:rPr>
                <w:sz w:val="18"/>
                <w:szCs w:val="18"/>
              </w:rPr>
            </w:pPr>
            <w:r w:rsidRPr="00A759E8">
              <w:rPr>
                <w:bCs/>
                <w:color w:val="000000"/>
                <w:sz w:val="18"/>
                <w:szCs w:val="18"/>
              </w:rPr>
              <w:t>14 387,5</w:t>
            </w:r>
          </w:p>
        </w:tc>
        <w:tc>
          <w:tcPr>
            <w:tcW w:w="564" w:type="pct"/>
            <w:vAlign w:val="center"/>
          </w:tcPr>
          <w:p w14:paraId="31BF65E7" w14:textId="4BBFAA4B" w:rsidR="00BB2929" w:rsidRPr="004F4912" w:rsidRDefault="00BB2929" w:rsidP="00AE3568">
            <w:pPr>
              <w:jc w:val="right"/>
              <w:rPr>
                <w:i/>
                <w:sz w:val="18"/>
                <w:szCs w:val="18"/>
              </w:rPr>
            </w:pPr>
            <w:r w:rsidRPr="004F4912">
              <w:rPr>
                <w:bCs/>
                <w:i/>
                <w:color w:val="000000"/>
                <w:sz w:val="18"/>
                <w:szCs w:val="18"/>
                <w:lang w:val="ky-KG"/>
              </w:rPr>
              <w:t>8,6</w:t>
            </w:r>
          </w:p>
        </w:tc>
        <w:tc>
          <w:tcPr>
            <w:tcW w:w="747" w:type="pct"/>
            <w:vAlign w:val="center"/>
          </w:tcPr>
          <w:p w14:paraId="20EA6231" w14:textId="6B6E29F8" w:rsidR="00BB2929" w:rsidRPr="00C9080E" w:rsidRDefault="00BB2929" w:rsidP="00AE3568">
            <w:pPr>
              <w:jc w:val="right"/>
              <w:rPr>
                <w:sz w:val="18"/>
                <w:szCs w:val="18"/>
              </w:rPr>
            </w:pPr>
            <w:r w:rsidRPr="00C9080E">
              <w:rPr>
                <w:sz w:val="18"/>
                <w:szCs w:val="18"/>
              </w:rPr>
              <w:t>50</w:t>
            </w:r>
            <w:r>
              <w:rPr>
                <w:sz w:val="18"/>
                <w:szCs w:val="18"/>
              </w:rPr>
              <w:t xml:space="preserve"> </w:t>
            </w:r>
            <w:r w:rsidRPr="00C9080E">
              <w:rPr>
                <w:sz w:val="18"/>
                <w:szCs w:val="18"/>
              </w:rPr>
              <w:t>283,7</w:t>
            </w:r>
          </w:p>
        </w:tc>
        <w:tc>
          <w:tcPr>
            <w:tcW w:w="618" w:type="pct"/>
            <w:vAlign w:val="center"/>
          </w:tcPr>
          <w:p w14:paraId="5AC5B0F7" w14:textId="005F08AC" w:rsidR="00BB2929" w:rsidRPr="004F4912" w:rsidRDefault="00BB2929" w:rsidP="00AE3568">
            <w:pPr>
              <w:jc w:val="right"/>
              <w:rPr>
                <w:i/>
                <w:iCs/>
                <w:sz w:val="18"/>
                <w:szCs w:val="18"/>
              </w:rPr>
            </w:pPr>
            <w:r w:rsidRPr="004F4912">
              <w:rPr>
                <w:i/>
                <w:iCs/>
                <w:sz w:val="18"/>
                <w:szCs w:val="18"/>
                <w:lang w:val="ky-KG"/>
              </w:rPr>
              <w:t xml:space="preserve">             </w:t>
            </w:r>
            <w:r w:rsidRPr="004F4912">
              <w:rPr>
                <w:i/>
                <w:iCs/>
                <w:sz w:val="18"/>
                <w:szCs w:val="18"/>
              </w:rPr>
              <w:t>26,2</w:t>
            </w:r>
          </w:p>
        </w:tc>
      </w:tr>
      <w:tr w:rsidR="00BB2929" w:rsidRPr="004F4912" w14:paraId="0384AE5F" w14:textId="77777777" w:rsidTr="0054381F">
        <w:trPr>
          <w:cantSplit/>
          <w:trHeight w:val="217"/>
        </w:trPr>
        <w:tc>
          <w:tcPr>
            <w:tcW w:w="672" w:type="pct"/>
            <w:gridSpan w:val="3"/>
            <w:vAlign w:val="bottom"/>
          </w:tcPr>
          <w:p w14:paraId="6BEA4390" w14:textId="42F74895" w:rsidR="00BB2929" w:rsidRPr="00000158" w:rsidRDefault="00BB2929" w:rsidP="00AE3568">
            <w:pPr>
              <w:jc w:val="right"/>
              <w:rPr>
                <w:sz w:val="18"/>
                <w:szCs w:val="18"/>
              </w:rPr>
            </w:pPr>
            <w:r w:rsidRPr="00000158">
              <w:rPr>
                <w:sz w:val="18"/>
                <w:szCs w:val="18"/>
              </w:rPr>
              <w:t>16.4</w:t>
            </w:r>
          </w:p>
        </w:tc>
        <w:tc>
          <w:tcPr>
            <w:tcW w:w="1855" w:type="pct"/>
            <w:vAlign w:val="bottom"/>
          </w:tcPr>
          <w:p w14:paraId="152ECDB2" w14:textId="09563B08" w:rsidR="00BB2929" w:rsidRPr="00000158" w:rsidRDefault="00BB2929" w:rsidP="00AE3568">
            <w:pPr>
              <w:rPr>
                <w:sz w:val="18"/>
                <w:szCs w:val="18"/>
              </w:rPr>
            </w:pPr>
            <w:r w:rsidRPr="00000158">
              <w:rPr>
                <w:sz w:val="18"/>
                <w:szCs w:val="18"/>
              </w:rPr>
              <w:t>Домашние хозяйства</w:t>
            </w:r>
          </w:p>
        </w:tc>
        <w:tc>
          <w:tcPr>
            <w:tcW w:w="544" w:type="pct"/>
            <w:vAlign w:val="center"/>
          </w:tcPr>
          <w:p w14:paraId="3CAA8604" w14:textId="12F4ECB8" w:rsidR="00BB2929" w:rsidRPr="00A759E8" w:rsidRDefault="00BB2929" w:rsidP="00AE3568">
            <w:pPr>
              <w:jc w:val="right"/>
              <w:rPr>
                <w:sz w:val="18"/>
                <w:szCs w:val="18"/>
              </w:rPr>
            </w:pPr>
            <w:r w:rsidRPr="00A759E8">
              <w:rPr>
                <w:bCs/>
                <w:color w:val="000000"/>
                <w:sz w:val="18"/>
                <w:szCs w:val="18"/>
              </w:rPr>
              <w:t>22 596,5</w:t>
            </w:r>
          </w:p>
        </w:tc>
        <w:tc>
          <w:tcPr>
            <w:tcW w:w="564" w:type="pct"/>
            <w:vAlign w:val="center"/>
          </w:tcPr>
          <w:p w14:paraId="74E40D0F" w14:textId="592A10C8" w:rsidR="00BB2929" w:rsidRPr="004F4912" w:rsidRDefault="00BB2929" w:rsidP="00AE3568">
            <w:pPr>
              <w:jc w:val="right"/>
              <w:rPr>
                <w:i/>
                <w:sz w:val="18"/>
                <w:szCs w:val="18"/>
              </w:rPr>
            </w:pPr>
            <w:r w:rsidRPr="004F4912">
              <w:rPr>
                <w:bCs/>
                <w:i/>
                <w:color w:val="000000"/>
                <w:sz w:val="18"/>
                <w:szCs w:val="18"/>
                <w:lang w:val="ky-KG"/>
              </w:rPr>
              <w:t>13,5</w:t>
            </w:r>
          </w:p>
        </w:tc>
        <w:tc>
          <w:tcPr>
            <w:tcW w:w="747" w:type="pct"/>
            <w:vAlign w:val="center"/>
          </w:tcPr>
          <w:p w14:paraId="3F95EC2C" w14:textId="45D0843E" w:rsidR="00BB2929" w:rsidRPr="00C9080E" w:rsidRDefault="00BB2929" w:rsidP="00AE3568">
            <w:pPr>
              <w:jc w:val="right"/>
              <w:rPr>
                <w:sz w:val="18"/>
                <w:szCs w:val="18"/>
              </w:rPr>
            </w:pPr>
            <w:r w:rsidRPr="00C9080E">
              <w:rPr>
                <w:sz w:val="18"/>
                <w:szCs w:val="18"/>
              </w:rPr>
              <w:t>11</w:t>
            </w:r>
            <w:r>
              <w:rPr>
                <w:sz w:val="18"/>
                <w:szCs w:val="18"/>
              </w:rPr>
              <w:t xml:space="preserve"> </w:t>
            </w:r>
            <w:r w:rsidRPr="00C9080E">
              <w:rPr>
                <w:sz w:val="18"/>
                <w:szCs w:val="18"/>
              </w:rPr>
              <w:t>929,3</w:t>
            </w:r>
          </w:p>
        </w:tc>
        <w:tc>
          <w:tcPr>
            <w:tcW w:w="618" w:type="pct"/>
            <w:vAlign w:val="center"/>
          </w:tcPr>
          <w:p w14:paraId="75922AE6" w14:textId="58DC4CFB" w:rsidR="00BB2929" w:rsidRPr="004F4912" w:rsidRDefault="00BB2929" w:rsidP="00AE3568">
            <w:pPr>
              <w:jc w:val="right"/>
              <w:rPr>
                <w:i/>
                <w:iCs/>
                <w:sz w:val="18"/>
                <w:szCs w:val="18"/>
              </w:rPr>
            </w:pPr>
            <w:r w:rsidRPr="004F4912">
              <w:rPr>
                <w:i/>
                <w:iCs/>
                <w:sz w:val="18"/>
                <w:szCs w:val="18"/>
                <w:lang w:val="ky-KG"/>
              </w:rPr>
              <w:t xml:space="preserve">               </w:t>
            </w:r>
            <w:r w:rsidRPr="004F4912">
              <w:rPr>
                <w:i/>
                <w:iCs/>
                <w:sz w:val="18"/>
                <w:szCs w:val="18"/>
              </w:rPr>
              <w:t>6,3</w:t>
            </w:r>
          </w:p>
        </w:tc>
      </w:tr>
      <w:tr w:rsidR="00BB2929" w:rsidRPr="004F4912" w14:paraId="256E6312" w14:textId="77777777" w:rsidTr="0054381F">
        <w:trPr>
          <w:cantSplit/>
          <w:trHeight w:val="217"/>
        </w:trPr>
        <w:tc>
          <w:tcPr>
            <w:tcW w:w="672" w:type="pct"/>
            <w:gridSpan w:val="3"/>
            <w:vAlign w:val="bottom"/>
          </w:tcPr>
          <w:p w14:paraId="14222CE2" w14:textId="54652B0A" w:rsidR="00BB2929" w:rsidRPr="00000158" w:rsidRDefault="00BB2929" w:rsidP="00AE3568">
            <w:pPr>
              <w:jc w:val="right"/>
              <w:rPr>
                <w:sz w:val="18"/>
                <w:szCs w:val="18"/>
              </w:rPr>
            </w:pPr>
            <w:r w:rsidRPr="00000158">
              <w:rPr>
                <w:sz w:val="18"/>
                <w:szCs w:val="18"/>
              </w:rPr>
              <w:t>16.5</w:t>
            </w:r>
          </w:p>
        </w:tc>
        <w:tc>
          <w:tcPr>
            <w:tcW w:w="1855" w:type="pct"/>
            <w:vAlign w:val="bottom"/>
          </w:tcPr>
          <w:p w14:paraId="7E20A0AE" w14:textId="1B9ED5C6" w:rsidR="00BB2929" w:rsidRPr="00000158" w:rsidRDefault="00BB2929" w:rsidP="00AE3568">
            <w:pPr>
              <w:rPr>
                <w:sz w:val="18"/>
                <w:szCs w:val="18"/>
              </w:rPr>
            </w:pPr>
            <w:r w:rsidRPr="00000158">
              <w:rPr>
                <w:sz w:val="18"/>
                <w:szCs w:val="18"/>
              </w:rPr>
              <w:t>НКООДХ</w:t>
            </w:r>
          </w:p>
        </w:tc>
        <w:tc>
          <w:tcPr>
            <w:tcW w:w="544" w:type="pct"/>
            <w:vAlign w:val="center"/>
          </w:tcPr>
          <w:p w14:paraId="09386149" w14:textId="3DD29C80" w:rsidR="00BB2929" w:rsidRPr="00A759E8" w:rsidRDefault="00BB2929" w:rsidP="00AE3568">
            <w:pPr>
              <w:jc w:val="right"/>
              <w:rPr>
                <w:sz w:val="18"/>
                <w:szCs w:val="18"/>
              </w:rPr>
            </w:pPr>
            <w:r w:rsidRPr="00A759E8">
              <w:rPr>
                <w:bCs/>
                <w:color w:val="000000"/>
                <w:sz w:val="18"/>
                <w:szCs w:val="18"/>
              </w:rPr>
              <w:t>419,4</w:t>
            </w:r>
          </w:p>
        </w:tc>
        <w:tc>
          <w:tcPr>
            <w:tcW w:w="564" w:type="pct"/>
            <w:vAlign w:val="center"/>
          </w:tcPr>
          <w:p w14:paraId="52F8E364" w14:textId="53CABE27" w:rsidR="00BB2929" w:rsidRPr="004F4912" w:rsidRDefault="00BB2929" w:rsidP="00AE3568">
            <w:pPr>
              <w:jc w:val="right"/>
              <w:rPr>
                <w:i/>
                <w:sz w:val="18"/>
                <w:szCs w:val="18"/>
              </w:rPr>
            </w:pPr>
            <w:r w:rsidRPr="004F4912">
              <w:rPr>
                <w:bCs/>
                <w:i/>
                <w:color w:val="000000"/>
                <w:sz w:val="18"/>
                <w:szCs w:val="18"/>
                <w:lang w:val="ky-KG"/>
              </w:rPr>
              <w:t>0,2</w:t>
            </w:r>
          </w:p>
        </w:tc>
        <w:tc>
          <w:tcPr>
            <w:tcW w:w="747" w:type="pct"/>
            <w:vAlign w:val="center"/>
          </w:tcPr>
          <w:p w14:paraId="44C13776" w14:textId="7770EE34" w:rsidR="00BB2929" w:rsidRPr="00C9080E" w:rsidRDefault="00BB2929" w:rsidP="00AE3568">
            <w:pPr>
              <w:jc w:val="right"/>
              <w:rPr>
                <w:sz w:val="18"/>
                <w:szCs w:val="18"/>
              </w:rPr>
            </w:pPr>
            <w:r w:rsidRPr="00C9080E">
              <w:rPr>
                <w:sz w:val="18"/>
                <w:szCs w:val="18"/>
              </w:rPr>
              <w:t>950,1</w:t>
            </w:r>
          </w:p>
        </w:tc>
        <w:tc>
          <w:tcPr>
            <w:tcW w:w="618" w:type="pct"/>
            <w:vAlign w:val="center"/>
          </w:tcPr>
          <w:p w14:paraId="43797445" w14:textId="16821041" w:rsidR="00BB2929" w:rsidRPr="004F4912" w:rsidRDefault="00BB2929" w:rsidP="00AE3568">
            <w:pPr>
              <w:jc w:val="right"/>
              <w:rPr>
                <w:i/>
                <w:iCs/>
                <w:sz w:val="18"/>
                <w:szCs w:val="18"/>
              </w:rPr>
            </w:pPr>
            <w:r w:rsidRPr="004F4912">
              <w:rPr>
                <w:i/>
                <w:iCs/>
                <w:sz w:val="18"/>
                <w:szCs w:val="18"/>
                <w:lang w:val="ky-KG"/>
              </w:rPr>
              <w:t xml:space="preserve">          </w:t>
            </w:r>
            <w:r w:rsidRPr="004F4912">
              <w:rPr>
                <w:i/>
                <w:iCs/>
                <w:sz w:val="18"/>
                <w:szCs w:val="18"/>
              </w:rPr>
              <w:t>0,5</w:t>
            </w:r>
          </w:p>
        </w:tc>
      </w:tr>
      <w:tr w:rsidR="00BB2929" w:rsidRPr="004F4912" w14:paraId="1C0D34FA" w14:textId="77777777" w:rsidTr="0054381F">
        <w:trPr>
          <w:cantSplit/>
          <w:trHeight w:val="217"/>
        </w:trPr>
        <w:tc>
          <w:tcPr>
            <w:tcW w:w="672" w:type="pct"/>
            <w:gridSpan w:val="3"/>
            <w:vAlign w:val="bottom"/>
          </w:tcPr>
          <w:p w14:paraId="16DB6183" w14:textId="0D7B0E57" w:rsidR="00BB2929" w:rsidRPr="00000158" w:rsidRDefault="00BB2929" w:rsidP="00AE3568">
            <w:pPr>
              <w:jc w:val="right"/>
              <w:rPr>
                <w:sz w:val="18"/>
                <w:szCs w:val="18"/>
              </w:rPr>
            </w:pPr>
            <w:r w:rsidRPr="00000158">
              <w:rPr>
                <w:sz w:val="18"/>
                <w:szCs w:val="18"/>
              </w:rPr>
              <w:t>17</w:t>
            </w:r>
          </w:p>
        </w:tc>
        <w:tc>
          <w:tcPr>
            <w:tcW w:w="1855" w:type="pct"/>
            <w:vAlign w:val="bottom"/>
          </w:tcPr>
          <w:p w14:paraId="7938AC5D" w14:textId="269C7C1B" w:rsidR="00BB2929" w:rsidRPr="00000158" w:rsidRDefault="00BB2929" w:rsidP="00AE3568">
            <w:pPr>
              <w:rPr>
                <w:sz w:val="18"/>
                <w:szCs w:val="18"/>
              </w:rPr>
            </w:pPr>
            <w:r w:rsidRPr="00000158">
              <w:rPr>
                <w:b/>
                <w:sz w:val="18"/>
                <w:szCs w:val="18"/>
              </w:rPr>
              <w:t>Изменение запасов</w:t>
            </w:r>
          </w:p>
        </w:tc>
        <w:tc>
          <w:tcPr>
            <w:tcW w:w="544" w:type="pct"/>
            <w:vAlign w:val="center"/>
          </w:tcPr>
          <w:p w14:paraId="5B67B497" w14:textId="23EDCE56" w:rsidR="00BB2929" w:rsidRPr="00C9080E" w:rsidRDefault="00BB2929" w:rsidP="00AE3568">
            <w:pPr>
              <w:jc w:val="right"/>
              <w:rPr>
                <w:b/>
                <w:bCs/>
                <w:sz w:val="18"/>
                <w:szCs w:val="18"/>
              </w:rPr>
            </w:pPr>
            <w:r w:rsidRPr="00C9080E">
              <w:rPr>
                <w:b/>
                <w:bCs/>
                <w:color w:val="000000"/>
                <w:sz w:val="18"/>
                <w:szCs w:val="18"/>
              </w:rPr>
              <w:t>-7 772,3</w:t>
            </w:r>
          </w:p>
        </w:tc>
        <w:tc>
          <w:tcPr>
            <w:tcW w:w="564" w:type="pct"/>
            <w:vAlign w:val="center"/>
          </w:tcPr>
          <w:p w14:paraId="3487DF12" w14:textId="75118FDB" w:rsidR="00BB2929" w:rsidRPr="004F4912" w:rsidRDefault="00BB2929" w:rsidP="00AE3568">
            <w:pPr>
              <w:jc w:val="right"/>
              <w:rPr>
                <w:b/>
                <w:bCs/>
                <w:i/>
                <w:sz w:val="18"/>
                <w:szCs w:val="18"/>
              </w:rPr>
            </w:pPr>
            <w:r w:rsidRPr="004F4912">
              <w:rPr>
                <w:b/>
                <w:bCs/>
                <w:i/>
                <w:color w:val="000000"/>
                <w:sz w:val="18"/>
                <w:szCs w:val="18"/>
                <w:lang w:val="ky-KG"/>
              </w:rPr>
              <w:t>-1,0</w:t>
            </w:r>
          </w:p>
        </w:tc>
        <w:tc>
          <w:tcPr>
            <w:tcW w:w="747" w:type="pct"/>
            <w:vAlign w:val="center"/>
          </w:tcPr>
          <w:p w14:paraId="0E395A75" w14:textId="17129B1A" w:rsidR="00BB2929" w:rsidRPr="00C9080E" w:rsidRDefault="00BB2929" w:rsidP="00AE3568">
            <w:pPr>
              <w:jc w:val="right"/>
              <w:rPr>
                <w:b/>
                <w:bCs/>
                <w:sz w:val="18"/>
                <w:szCs w:val="18"/>
              </w:rPr>
            </w:pPr>
            <w:r w:rsidRPr="00C9080E">
              <w:rPr>
                <w:b/>
                <w:bCs/>
                <w:sz w:val="18"/>
                <w:szCs w:val="18"/>
              </w:rPr>
              <w:t>15</w:t>
            </w:r>
            <w:r>
              <w:rPr>
                <w:b/>
                <w:bCs/>
                <w:sz w:val="18"/>
                <w:szCs w:val="18"/>
              </w:rPr>
              <w:t xml:space="preserve"> </w:t>
            </w:r>
            <w:r w:rsidRPr="00C9080E">
              <w:rPr>
                <w:b/>
                <w:bCs/>
                <w:sz w:val="18"/>
                <w:szCs w:val="18"/>
              </w:rPr>
              <w:t>675,1</w:t>
            </w:r>
          </w:p>
        </w:tc>
        <w:tc>
          <w:tcPr>
            <w:tcW w:w="618" w:type="pct"/>
            <w:vAlign w:val="center"/>
          </w:tcPr>
          <w:p w14:paraId="494FF8EB" w14:textId="6CC30909" w:rsidR="00BB2929" w:rsidRPr="004F4912" w:rsidRDefault="00BB2929" w:rsidP="0098511E">
            <w:pPr>
              <w:jc w:val="right"/>
              <w:rPr>
                <w:b/>
                <w:bCs/>
                <w:i/>
                <w:iCs/>
                <w:sz w:val="18"/>
                <w:szCs w:val="18"/>
              </w:rPr>
            </w:pPr>
            <w:r w:rsidRPr="004F4912">
              <w:rPr>
                <w:b/>
                <w:bCs/>
                <w:i/>
                <w:iCs/>
                <w:sz w:val="18"/>
                <w:szCs w:val="18"/>
              </w:rPr>
              <w:tab/>
              <w:t>1,6</w:t>
            </w:r>
          </w:p>
        </w:tc>
      </w:tr>
      <w:tr w:rsidR="00BB2929" w:rsidRPr="004F4912" w14:paraId="26A46A94" w14:textId="77777777" w:rsidTr="0054381F">
        <w:trPr>
          <w:cantSplit/>
          <w:trHeight w:val="217"/>
        </w:trPr>
        <w:tc>
          <w:tcPr>
            <w:tcW w:w="672" w:type="pct"/>
            <w:gridSpan w:val="3"/>
            <w:vAlign w:val="bottom"/>
          </w:tcPr>
          <w:p w14:paraId="18D03E61" w14:textId="77777777" w:rsidR="00BB2929" w:rsidRPr="00000158" w:rsidRDefault="00BB2929" w:rsidP="00AE3568">
            <w:pPr>
              <w:jc w:val="right"/>
              <w:rPr>
                <w:sz w:val="18"/>
                <w:szCs w:val="18"/>
              </w:rPr>
            </w:pPr>
          </w:p>
        </w:tc>
        <w:tc>
          <w:tcPr>
            <w:tcW w:w="1855" w:type="pct"/>
            <w:vAlign w:val="bottom"/>
          </w:tcPr>
          <w:p w14:paraId="07F5C62A" w14:textId="77777777" w:rsidR="00BB2929" w:rsidRPr="00000158" w:rsidRDefault="00BB2929" w:rsidP="00AE3568">
            <w:pPr>
              <w:rPr>
                <w:b/>
                <w:sz w:val="18"/>
                <w:szCs w:val="18"/>
              </w:rPr>
            </w:pPr>
          </w:p>
        </w:tc>
        <w:tc>
          <w:tcPr>
            <w:tcW w:w="544" w:type="pct"/>
            <w:vAlign w:val="center"/>
          </w:tcPr>
          <w:p w14:paraId="2C19E216" w14:textId="77777777" w:rsidR="00BB2929" w:rsidRPr="00A759E8" w:rsidRDefault="00BB2929" w:rsidP="00AE3568">
            <w:pPr>
              <w:jc w:val="right"/>
              <w:rPr>
                <w:b/>
                <w:bCs/>
                <w:sz w:val="18"/>
                <w:szCs w:val="18"/>
              </w:rPr>
            </w:pPr>
          </w:p>
        </w:tc>
        <w:tc>
          <w:tcPr>
            <w:tcW w:w="564" w:type="pct"/>
            <w:vAlign w:val="center"/>
          </w:tcPr>
          <w:p w14:paraId="78033616" w14:textId="77777777" w:rsidR="00BB2929" w:rsidRPr="004F4912" w:rsidRDefault="00BB2929" w:rsidP="00AE3568">
            <w:pPr>
              <w:jc w:val="right"/>
              <w:rPr>
                <w:b/>
                <w:bCs/>
                <w:i/>
                <w:sz w:val="18"/>
                <w:szCs w:val="18"/>
              </w:rPr>
            </w:pPr>
          </w:p>
        </w:tc>
        <w:tc>
          <w:tcPr>
            <w:tcW w:w="747" w:type="pct"/>
            <w:vAlign w:val="center"/>
          </w:tcPr>
          <w:p w14:paraId="7ABFF233" w14:textId="6D11BC22" w:rsidR="00BB2929" w:rsidRPr="00A759E8" w:rsidRDefault="00BB2929" w:rsidP="00AE3568">
            <w:pPr>
              <w:jc w:val="right"/>
              <w:rPr>
                <w:b/>
                <w:bCs/>
                <w:sz w:val="18"/>
                <w:szCs w:val="18"/>
              </w:rPr>
            </w:pPr>
          </w:p>
        </w:tc>
        <w:tc>
          <w:tcPr>
            <w:tcW w:w="618" w:type="pct"/>
            <w:vAlign w:val="center"/>
          </w:tcPr>
          <w:p w14:paraId="30BB9087" w14:textId="259C0252" w:rsidR="00BB2929" w:rsidRPr="004F4912" w:rsidRDefault="00BB2929" w:rsidP="00AE3568">
            <w:pPr>
              <w:jc w:val="right"/>
              <w:rPr>
                <w:b/>
                <w:i/>
                <w:iCs/>
                <w:sz w:val="18"/>
                <w:szCs w:val="18"/>
              </w:rPr>
            </w:pPr>
          </w:p>
        </w:tc>
      </w:tr>
      <w:tr w:rsidR="00BB2929" w:rsidRPr="004F4912" w14:paraId="1F39E350" w14:textId="77777777" w:rsidTr="0054381F">
        <w:trPr>
          <w:cantSplit/>
          <w:trHeight w:val="217"/>
        </w:trPr>
        <w:tc>
          <w:tcPr>
            <w:tcW w:w="672" w:type="pct"/>
            <w:gridSpan w:val="3"/>
            <w:vAlign w:val="bottom"/>
          </w:tcPr>
          <w:p w14:paraId="41B619FC" w14:textId="06218941" w:rsidR="00BB2929" w:rsidRPr="00000158" w:rsidRDefault="00BB2929" w:rsidP="00AE3568">
            <w:pPr>
              <w:jc w:val="right"/>
              <w:rPr>
                <w:sz w:val="18"/>
                <w:szCs w:val="18"/>
              </w:rPr>
            </w:pPr>
            <w:r>
              <w:rPr>
                <w:sz w:val="18"/>
                <w:szCs w:val="18"/>
              </w:rPr>
              <w:t>18</w:t>
            </w:r>
          </w:p>
        </w:tc>
        <w:tc>
          <w:tcPr>
            <w:tcW w:w="1855" w:type="pct"/>
            <w:vAlign w:val="bottom"/>
          </w:tcPr>
          <w:p w14:paraId="020FB71C" w14:textId="5FBA8903" w:rsidR="00BB2929" w:rsidRPr="00000158" w:rsidRDefault="00BB2929" w:rsidP="00AE3568">
            <w:pPr>
              <w:rPr>
                <w:b/>
                <w:sz w:val="18"/>
                <w:szCs w:val="18"/>
              </w:rPr>
            </w:pPr>
            <w:r>
              <w:rPr>
                <w:b/>
                <w:sz w:val="18"/>
                <w:szCs w:val="18"/>
              </w:rPr>
              <w:t>Статистическое расхождение</w:t>
            </w:r>
          </w:p>
        </w:tc>
        <w:tc>
          <w:tcPr>
            <w:tcW w:w="544" w:type="pct"/>
            <w:vAlign w:val="center"/>
          </w:tcPr>
          <w:p w14:paraId="3FAB2654" w14:textId="77777777" w:rsidR="00BB2929" w:rsidRPr="00A759E8" w:rsidRDefault="00BB2929" w:rsidP="00AE3568">
            <w:pPr>
              <w:jc w:val="right"/>
              <w:rPr>
                <w:b/>
                <w:sz w:val="18"/>
                <w:szCs w:val="18"/>
                <w:highlight w:val="yellow"/>
              </w:rPr>
            </w:pPr>
          </w:p>
        </w:tc>
        <w:tc>
          <w:tcPr>
            <w:tcW w:w="564" w:type="pct"/>
            <w:vAlign w:val="center"/>
          </w:tcPr>
          <w:p w14:paraId="23EA2867" w14:textId="77777777" w:rsidR="00BB2929" w:rsidRPr="004F4912" w:rsidRDefault="00BB2929" w:rsidP="00AE3568">
            <w:pPr>
              <w:jc w:val="right"/>
              <w:rPr>
                <w:b/>
                <w:i/>
                <w:sz w:val="18"/>
                <w:szCs w:val="18"/>
                <w:highlight w:val="yellow"/>
              </w:rPr>
            </w:pPr>
          </w:p>
        </w:tc>
        <w:tc>
          <w:tcPr>
            <w:tcW w:w="747" w:type="pct"/>
            <w:vAlign w:val="center"/>
          </w:tcPr>
          <w:p w14:paraId="2FF0697E" w14:textId="1CA7883C" w:rsidR="00BB2929" w:rsidRPr="00A759E8" w:rsidRDefault="00BB2929" w:rsidP="00AE3568">
            <w:pPr>
              <w:jc w:val="right"/>
              <w:rPr>
                <w:b/>
                <w:sz w:val="18"/>
                <w:szCs w:val="18"/>
                <w:highlight w:val="yellow"/>
              </w:rPr>
            </w:pPr>
          </w:p>
        </w:tc>
        <w:tc>
          <w:tcPr>
            <w:tcW w:w="618" w:type="pct"/>
            <w:vAlign w:val="center"/>
          </w:tcPr>
          <w:p w14:paraId="350BC2B8" w14:textId="5C6B54F8" w:rsidR="00BB2929" w:rsidRPr="004F4912" w:rsidRDefault="00BB2929" w:rsidP="00AE3568">
            <w:pPr>
              <w:jc w:val="right"/>
              <w:rPr>
                <w:b/>
                <w:i/>
                <w:iCs/>
                <w:sz w:val="18"/>
                <w:szCs w:val="18"/>
              </w:rPr>
            </w:pPr>
          </w:p>
        </w:tc>
      </w:tr>
      <w:tr w:rsidR="00BB2929" w:rsidRPr="004F4912" w14:paraId="4B574660" w14:textId="77777777" w:rsidTr="00A32938">
        <w:trPr>
          <w:cantSplit/>
          <w:trHeight w:val="111"/>
        </w:trPr>
        <w:tc>
          <w:tcPr>
            <w:tcW w:w="672" w:type="pct"/>
            <w:gridSpan w:val="3"/>
            <w:vAlign w:val="bottom"/>
          </w:tcPr>
          <w:p w14:paraId="0AD23F12" w14:textId="6DF699C8" w:rsidR="00BB2929" w:rsidRPr="00000158" w:rsidRDefault="00BB2929" w:rsidP="00AE3568">
            <w:pPr>
              <w:rPr>
                <w:sz w:val="18"/>
                <w:szCs w:val="18"/>
              </w:rPr>
            </w:pPr>
            <w:r w:rsidRPr="00000158">
              <w:rPr>
                <w:sz w:val="18"/>
                <w:szCs w:val="18"/>
              </w:rPr>
              <w:t>1</w:t>
            </w:r>
            <w:r>
              <w:rPr>
                <w:sz w:val="18"/>
                <w:szCs w:val="18"/>
              </w:rPr>
              <w:t>9</w:t>
            </w:r>
            <w:r w:rsidRPr="00000158">
              <w:rPr>
                <w:sz w:val="18"/>
                <w:szCs w:val="18"/>
              </w:rPr>
              <w:t>=14+15-16 -17</w:t>
            </w:r>
            <w:r>
              <w:rPr>
                <w:sz w:val="18"/>
                <w:szCs w:val="18"/>
              </w:rPr>
              <w:t>+18</w:t>
            </w:r>
            <w:r w:rsidRPr="00000158">
              <w:rPr>
                <w:sz w:val="18"/>
                <w:szCs w:val="18"/>
              </w:rPr>
              <w:t>=9+11+15 +19-20</w:t>
            </w:r>
          </w:p>
        </w:tc>
        <w:tc>
          <w:tcPr>
            <w:tcW w:w="1855" w:type="pct"/>
            <w:vAlign w:val="bottom"/>
          </w:tcPr>
          <w:p w14:paraId="22F58DDA" w14:textId="77777777" w:rsidR="00BB2929" w:rsidRDefault="00BB2929" w:rsidP="00AE3568">
            <w:pPr>
              <w:rPr>
                <w:b/>
                <w:sz w:val="18"/>
                <w:szCs w:val="18"/>
              </w:rPr>
            </w:pPr>
            <w:r w:rsidRPr="00000158">
              <w:rPr>
                <w:b/>
                <w:sz w:val="18"/>
                <w:szCs w:val="18"/>
              </w:rPr>
              <w:t xml:space="preserve">Чистое заимствование (-) / Текущий </w:t>
            </w:r>
          </w:p>
          <w:p w14:paraId="3ECA4232" w14:textId="0CC95604" w:rsidR="00BB2929" w:rsidRPr="00000158" w:rsidRDefault="00BB2929" w:rsidP="00AE3568">
            <w:pPr>
              <w:rPr>
                <w:b/>
                <w:sz w:val="18"/>
                <w:szCs w:val="18"/>
              </w:rPr>
            </w:pPr>
            <w:r w:rsidRPr="00000158">
              <w:rPr>
                <w:b/>
                <w:sz w:val="18"/>
                <w:szCs w:val="18"/>
              </w:rPr>
              <w:t>внешний баланс</w:t>
            </w:r>
          </w:p>
        </w:tc>
        <w:tc>
          <w:tcPr>
            <w:tcW w:w="544" w:type="pct"/>
            <w:vAlign w:val="bottom"/>
          </w:tcPr>
          <w:p w14:paraId="0F167F5D" w14:textId="3DC8C3DD" w:rsidR="00BB2929" w:rsidRPr="00A759E8" w:rsidRDefault="00BB2929" w:rsidP="00AE3568">
            <w:pPr>
              <w:jc w:val="right"/>
              <w:rPr>
                <w:rFonts w:ascii="Times New Roman CYR" w:hAnsi="Times New Roman CYR" w:cs="Times New Roman CYR"/>
                <w:b/>
                <w:bCs/>
                <w:sz w:val="18"/>
                <w:szCs w:val="18"/>
              </w:rPr>
            </w:pPr>
            <w:r w:rsidRPr="00A759E8">
              <w:rPr>
                <w:b/>
                <w:bCs/>
                <w:color w:val="000000"/>
                <w:sz w:val="18"/>
                <w:szCs w:val="18"/>
              </w:rPr>
              <w:t>35 842,1</w:t>
            </w:r>
          </w:p>
        </w:tc>
        <w:tc>
          <w:tcPr>
            <w:tcW w:w="564" w:type="pct"/>
            <w:vAlign w:val="bottom"/>
          </w:tcPr>
          <w:p w14:paraId="6D20BFF7" w14:textId="5A0EC023" w:rsidR="00BB2929" w:rsidRPr="004F4912" w:rsidRDefault="00BB2929" w:rsidP="00AE3568">
            <w:pPr>
              <w:jc w:val="right"/>
              <w:rPr>
                <w:rFonts w:ascii="Times New Roman CYR" w:hAnsi="Times New Roman CYR" w:cs="Times New Roman CYR"/>
                <w:b/>
                <w:bCs/>
                <w:i/>
                <w:sz w:val="18"/>
                <w:szCs w:val="18"/>
              </w:rPr>
            </w:pPr>
            <w:r w:rsidRPr="004F4912">
              <w:rPr>
                <w:b/>
                <w:bCs/>
                <w:i/>
                <w:color w:val="000000"/>
                <w:sz w:val="18"/>
                <w:szCs w:val="18"/>
                <w:lang w:val="ky-KG"/>
              </w:rPr>
              <w:t>4,5</w:t>
            </w:r>
          </w:p>
        </w:tc>
        <w:tc>
          <w:tcPr>
            <w:tcW w:w="747" w:type="pct"/>
            <w:vAlign w:val="bottom"/>
          </w:tcPr>
          <w:p w14:paraId="705A5BE4" w14:textId="35062FAC" w:rsidR="00BB2929" w:rsidRPr="00A759E8" w:rsidRDefault="00BB2929" w:rsidP="00AE3568">
            <w:pPr>
              <w:jc w:val="right"/>
              <w:rPr>
                <w:sz w:val="18"/>
                <w:szCs w:val="18"/>
              </w:rPr>
            </w:pPr>
            <w:r w:rsidRPr="0098511E">
              <w:rPr>
                <w:b/>
                <w:bCs/>
                <w:sz w:val="18"/>
                <w:szCs w:val="18"/>
              </w:rPr>
              <w:t>-50 054,3</w:t>
            </w:r>
            <w:r w:rsidRPr="0098511E">
              <w:rPr>
                <w:b/>
                <w:bCs/>
                <w:sz w:val="18"/>
                <w:szCs w:val="18"/>
              </w:rPr>
              <w:tab/>
            </w:r>
          </w:p>
        </w:tc>
        <w:tc>
          <w:tcPr>
            <w:tcW w:w="618" w:type="pct"/>
            <w:vAlign w:val="bottom"/>
          </w:tcPr>
          <w:p w14:paraId="558430F7" w14:textId="250B13E0" w:rsidR="00BB2929" w:rsidRPr="004F4912" w:rsidRDefault="00BB2929" w:rsidP="00AE3568">
            <w:pPr>
              <w:jc w:val="right"/>
              <w:rPr>
                <w:b/>
                <w:bCs/>
                <w:i/>
                <w:iCs/>
                <w:sz w:val="18"/>
                <w:szCs w:val="18"/>
              </w:rPr>
            </w:pPr>
            <w:r w:rsidRPr="004F4912">
              <w:rPr>
                <w:b/>
                <w:bCs/>
                <w:i/>
                <w:iCs/>
                <w:sz w:val="18"/>
                <w:szCs w:val="18"/>
                <w:lang w:val="ky-KG"/>
              </w:rPr>
              <w:t xml:space="preserve">              </w:t>
            </w:r>
            <w:r w:rsidRPr="004F4912">
              <w:rPr>
                <w:b/>
                <w:bCs/>
                <w:i/>
                <w:iCs/>
                <w:sz w:val="18"/>
                <w:szCs w:val="18"/>
              </w:rPr>
              <w:t>-5,3</w:t>
            </w:r>
          </w:p>
        </w:tc>
      </w:tr>
      <w:tr w:rsidR="00BB2929" w:rsidRPr="00055CB9" w14:paraId="4D4F500A" w14:textId="77777777" w:rsidTr="00F95A71">
        <w:trPr>
          <w:cantSplit/>
          <w:trHeight w:val="373"/>
        </w:trPr>
        <w:tc>
          <w:tcPr>
            <w:tcW w:w="672" w:type="pct"/>
            <w:gridSpan w:val="3"/>
            <w:vAlign w:val="bottom"/>
          </w:tcPr>
          <w:p w14:paraId="6E33B820" w14:textId="21B075BC" w:rsidR="00BB2929" w:rsidRPr="00000158" w:rsidRDefault="00BB2929" w:rsidP="00C9080E">
            <w:pPr>
              <w:jc w:val="right"/>
              <w:rPr>
                <w:sz w:val="18"/>
                <w:szCs w:val="18"/>
              </w:rPr>
            </w:pPr>
            <w:r w:rsidRPr="00000158">
              <w:rPr>
                <w:sz w:val="18"/>
                <w:szCs w:val="18"/>
              </w:rPr>
              <w:t>19</w:t>
            </w:r>
          </w:p>
        </w:tc>
        <w:tc>
          <w:tcPr>
            <w:tcW w:w="1855" w:type="pct"/>
            <w:vAlign w:val="bottom"/>
          </w:tcPr>
          <w:p w14:paraId="512B8901" w14:textId="10800CCB" w:rsidR="00BB2929" w:rsidRPr="00000158" w:rsidRDefault="00BB2929" w:rsidP="00C9080E">
            <w:pPr>
              <w:rPr>
                <w:b/>
                <w:sz w:val="18"/>
                <w:szCs w:val="18"/>
              </w:rPr>
            </w:pPr>
            <w:r w:rsidRPr="00000158">
              <w:rPr>
                <w:sz w:val="18"/>
                <w:szCs w:val="18"/>
              </w:rPr>
              <w:t>Экспорт товаров и услуг</w:t>
            </w:r>
          </w:p>
        </w:tc>
        <w:tc>
          <w:tcPr>
            <w:tcW w:w="544" w:type="pct"/>
            <w:vAlign w:val="bottom"/>
          </w:tcPr>
          <w:p w14:paraId="42D1EFD0" w14:textId="02EDEA2B" w:rsidR="00BB2929" w:rsidRPr="00A759E8" w:rsidRDefault="00BB2929" w:rsidP="00C9080E">
            <w:pPr>
              <w:jc w:val="right"/>
              <w:rPr>
                <w:rFonts w:ascii="Times New Roman CYR" w:hAnsi="Times New Roman CYR" w:cs="Times New Roman CYR"/>
                <w:sz w:val="18"/>
                <w:szCs w:val="18"/>
              </w:rPr>
            </w:pPr>
            <w:r w:rsidRPr="00A759E8">
              <w:rPr>
                <w:bCs/>
                <w:color w:val="000000"/>
                <w:sz w:val="18"/>
                <w:szCs w:val="18"/>
              </w:rPr>
              <w:t>189 231,9</w:t>
            </w:r>
          </w:p>
        </w:tc>
        <w:tc>
          <w:tcPr>
            <w:tcW w:w="564" w:type="pct"/>
            <w:vAlign w:val="bottom"/>
          </w:tcPr>
          <w:p w14:paraId="0AE9E19F" w14:textId="77777777" w:rsidR="00BB2929" w:rsidRPr="00A759E8" w:rsidRDefault="00BB2929" w:rsidP="00C9080E">
            <w:pPr>
              <w:jc w:val="right"/>
              <w:rPr>
                <w:rFonts w:ascii="Times New Roman CYR" w:hAnsi="Times New Roman CYR" w:cs="Times New Roman CYR"/>
                <w:sz w:val="18"/>
                <w:szCs w:val="18"/>
              </w:rPr>
            </w:pPr>
          </w:p>
        </w:tc>
        <w:tc>
          <w:tcPr>
            <w:tcW w:w="747" w:type="pct"/>
            <w:vAlign w:val="bottom"/>
          </w:tcPr>
          <w:p w14:paraId="0E33BC10" w14:textId="43F49A00" w:rsidR="00BB2929" w:rsidRPr="00A759E8" w:rsidRDefault="00BB2929" w:rsidP="00C9080E">
            <w:pPr>
              <w:jc w:val="right"/>
              <w:rPr>
                <w:b/>
                <w:sz w:val="18"/>
                <w:szCs w:val="18"/>
              </w:rPr>
            </w:pPr>
            <w:r>
              <w:rPr>
                <w:iCs/>
                <w:sz w:val="18"/>
                <w:szCs w:val="18"/>
                <w:lang w:val="ky-KG"/>
              </w:rPr>
              <w:t xml:space="preserve">         </w:t>
            </w:r>
            <w:r w:rsidRPr="0098511E">
              <w:rPr>
                <w:iCs/>
                <w:sz w:val="18"/>
                <w:szCs w:val="18"/>
              </w:rPr>
              <w:t>280 305,6</w:t>
            </w:r>
            <w:r>
              <w:rPr>
                <w:iCs/>
                <w:sz w:val="18"/>
                <w:szCs w:val="18"/>
                <w:lang w:val="ky-KG"/>
              </w:rPr>
              <w:t xml:space="preserve">    </w:t>
            </w:r>
          </w:p>
        </w:tc>
        <w:tc>
          <w:tcPr>
            <w:tcW w:w="618" w:type="pct"/>
            <w:vAlign w:val="bottom"/>
          </w:tcPr>
          <w:p w14:paraId="71C27D56" w14:textId="79392D45" w:rsidR="00BB2929" w:rsidRPr="0098511E" w:rsidRDefault="00BB2929" w:rsidP="00C9080E">
            <w:pPr>
              <w:rPr>
                <w:iCs/>
                <w:sz w:val="18"/>
                <w:szCs w:val="18"/>
                <w:lang w:val="ky-KG"/>
              </w:rPr>
            </w:pPr>
          </w:p>
        </w:tc>
      </w:tr>
      <w:tr w:rsidR="00BB2929" w:rsidRPr="00000158" w14:paraId="09BFA935" w14:textId="77777777" w:rsidTr="00F95A71">
        <w:trPr>
          <w:cantSplit/>
          <w:trHeight w:val="66"/>
        </w:trPr>
        <w:tc>
          <w:tcPr>
            <w:tcW w:w="672" w:type="pct"/>
            <w:gridSpan w:val="3"/>
            <w:tcBorders>
              <w:bottom w:val="single" w:sz="4" w:space="0" w:color="auto"/>
            </w:tcBorders>
            <w:vAlign w:val="bottom"/>
          </w:tcPr>
          <w:p w14:paraId="76BE7CF3" w14:textId="2F4C201C" w:rsidR="00BB2929" w:rsidRPr="00000158" w:rsidRDefault="00BB2929" w:rsidP="00C9080E">
            <w:pPr>
              <w:jc w:val="right"/>
              <w:rPr>
                <w:sz w:val="18"/>
                <w:szCs w:val="18"/>
              </w:rPr>
            </w:pPr>
            <w:r>
              <w:rPr>
                <w:sz w:val="18"/>
                <w:szCs w:val="18"/>
                <w:lang w:val="ky-KG"/>
              </w:rPr>
              <w:t xml:space="preserve">    </w:t>
            </w:r>
            <w:r w:rsidRPr="00000158">
              <w:rPr>
                <w:sz w:val="18"/>
                <w:szCs w:val="18"/>
              </w:rPr>
              <w:t>20</w:t>
            </w:r>
          </w:p>
        </w:tc>
        <w:tc>
          <w:tcPr>
            <w:tcW w:w="1855" w:type="pct"/>
            <w:tcBorders>
              <w:bottom w:val="single" w:sz="4" w:space="0" w:color="auto"/>
            </w:tcBorders>
            <w:vAlign w:val="bottom"/>
          </w:tcPr>
          <w:p w14:paraId="04CC7702" w14:textId="243262AB" w:rsidR="00BB2929" w:rsidRPr="00000158" w:rsidRDefault="00BB2929" w:rsidP="00C9080E">
            <w:pPr>
              <w:rPr>
                <w:sz w:val="18"/>
                <w:szCs w:val="18"/>
              </w:rPr>
            </w:pPr>
            <w:r w:rsidRPr="00000158">
              <w:rPr>
                <w:sz w:val="18"/>
                <w:szCs w:val="18"/>
              </w:rPr>
              <w:t>Импорт товаров и услуг</w:t>
            </w:r>
          </w:p>
        </w:tc>
        <w:tc>
          <w:tcPr>
            <w:tcW w:w="544" w:type="pct"/>
            <w:tcBorders>
              <w:bottom w:val="single" w:sz="4" w:space="0" w:color="auto"/>
            </w:tcBorders>
            <w:vAlign w:val="bottom"/>
          </w:tcPr>
          <w:p w14:paraId="7FE1614B" w14:textId="7C3D12DD" w:rsidR="00BB2929" w:rsidRPr="00A759E8" w:rsidRDefault="00BB2929" w:rsidP="00C9080E">
            <w:pPr>
              <w:jc w:val="right"/>
              <w:rPr>
                <w:rFonts w:ascii="Times New Roman CYR" w:hAnsi="Times New Roman CYR" w:cs="Times New Roman CYR"/>
                <w:sz w:val="18"/>
                <w:szCs w:val="18"/>
              </w:rPr>
            </w:pPr>
            <w:r w:rsidRPr="00A759E8">
              <w:rPr>
                <w:bCs/>
                <w:color w:val="000000"/>
                <w:sz w:val="18"/>
                <w:szCs w:val="18"/>
              </w:rPr>
              <w:t>316 072,7</w:t>
            </w:r>
          </w:p>
        </w:tc>
        <w:tc>
          <w:tcPr>
            <w:tcW w:w="564" w:type="pct"/>
            <w:tcBorders>
              <w:bottom w:val="single" w:sz="4" w:space="0" w:color="auto"/>
            </w:tcBorders>
            <w:vAlign w:val="bottom"/>
          </w:tcPr>
          <w:p w14:paraId="045E768E" w14:textId="77777777" w:rsidR="00BB2929" w:rsidRPr="00A759E8" w:rsidRDefault="00BB2929" w:rsidP="00C9080E">
            <w:pPr>
              <w:jc w:val="right"/>
              <w:rPr>
                <w:rFonts w:ascii="Times New Roman CYR" w:hAnsi="Times New Roman CYR" w:cs="Times New Roman CYR"/>
                <w:sz w:val="18"/>
                <w:szCs w:val="18"/>
              </w:rPr>
            </w:pPr>
          </w:p>
        </w:tc>
        <w:tc>
          <w:tcPr>
            <w:tcW w:w="747" w:type="pct"/>
            <w:tcBorders>
              <w:bottom w:val="single" w:sz="4" w:space="0" w:color="auto"/>
            </w:tcBorders>
            <w:vAlign w:val="bottom"/>
          </w:tcPr>
          <w:p w14:paraId="32FE3D9A" w14:textId="104DB992" w:rsidR="00BB2929" w:rsidRPr="00A759E8" w:rsidRDefault="00BB2929" w:rsidP="00C9080E">
            <w:pPr>
              <w:jc w:val="right"/>
              <w:rPr>
                <w:sz w:val="18"/>
                <w:szCs w:val="18"/>
              </w:rPr>
            </w:pPr>
            <w:r>
              <w:rPr>
                <w:b/>
                <w:sz w:val="18"/>
                <w:szCs w:val="18"/>
                <w:lang w:val="ky-KG"/>
              </w:rPr>
              <w:t xml:space="preserve">         </w:t>
            </w:r>
            <w:r w:rsidRPr="0098511E">
              <w:rPr>
                <w:sz w:val="18"/>
                <w:szCs w:val="18"/>
              </w:rPr>
              <w:t>504 594,9</w:t>
            </w:r>
          </w:p>
        </w:tc>
        <w:tc>
          <w:tcPr>
            <w:tcW w:w="618" w:type="pct"/>
            <w:tcBorders>
              <w:bottom w:val="single" w:sz="4" w:space="0" w:color="auto"/>
            </w:tcBorders>
            <w:vAlign w:val="bottom"/>
          </w:tcPr>
          <w:p w14:paraId="5E8E076C" w14:textId="36706133" w:rsidR="00BB2929" w:rsidRPr="0098511E" w:rsidRDefault="00BB2929" w:rsidP="00C9080E">
            <w:pPr>
              <w:rPr>
                <w:sz w:val="18"/>
                <w:szCs w:val="18"/>
              </w:rPr>
            </w:pPr>
          </w:p>
        </w:tc>
      </w:tr>
    </w:tbl>
    <w:p w14:paraId="08D652F5" w14:textId="77777777" w:rsidR="000E3DD8" w:rsidRDefault="000E3DD8" w:rsidP="00FE5283">
      <w:pPr>
        <w:pStyle w:val="211"/>
        <w:jc w:val="both"/>
        <w:rPr>
          <w:bCs/>
          <w:szCs w:val="24"/>
        </w:rPr>
      </w:pPr>
    </w:p>
    <w:p w14:paraId="6FF48BC3" w14:textId="77777777" w:rsidR="0098511E" w:rsidRDefault="0098511E" w:rsidP="00FE5283">
      <w:pPr>
        <w:pStyle w:val="211"/>
        <w:jc w:val="both"/>
        <w:rPr>
          <w:bCs/>
          <w:szCs w:val="24"/>
        </w:rPr>
      </w:pPr>
    </w:p>
    <w:p w14:paraId="2A90C501" w14:textId="77777777" w:rsidR="000E3DD8" w:rsidRDefault="000E3DD8" w:rsidP="00FE5283">
      <w:pPr>
        <w:pStyle w:val="211"/>
        <w:jc w:val="both"/>
        <w:rPr>
          <w:bCs/>
          <w:szCs w:val="24"/>
        </w:rPr>
      </w:pPr>
    </w:p>
    <w:tbl>
      <w:tblPr>
        <w:tblW w:w="9217" w:type="dxa"/>
        <w:tblInd w:w="675" w:type="dxa"/>
        <w:shd w:val="clear" w:color="auto" w:fill="D9D9D9" w:themeFill="background1" w:themeFillShade="D9"/>
        <w:tblLook w:val="04A0" w:firstRow="1" w:lastRow="0" w:firstColumn="1" w:lastColumn="0" w:noHBand="0" w:noVBand="1"/>
      </w:tblPr>
      <w:tblGrid>
        <w:gridCol w:w="1733"/>
        <w:gridCol w:w="1301"/>
        <w:gridCol w:w="1706"/>
        <w:gridCol w:w="1328"/>
        <w:gridCol w:w="1705"/>
        <w:gridCol w:w="1444"/>
      </w:tblGrid>
      <w:tr w:rsidR="005104DB" w:rsidRPr="005104DB" w14:paraId="198BF1B4" w14:textId="77777777" w:rsidTr="00765F76">
        <w:trPr>
          <w:cantSplit/>
          <w:trHeight w:val="280"/>
        </w:trPr>
        <w:tc>
          <w:tcPr>
            <w:tcW w:w="3034" w:type="dxa"/>
            <w:gridSpan w:val="2"/>
            <w:tcBorders>
              <w:top w:val="single" w:sz="8" w:space="0" w:color="auto"/>
              <w:bottom w:val="single" w:sz="4" w:space="0" w:color="auto"/>
            </w:tcBorders>
            <w:vAlign w:val="center"/>
            <w:hideMark/>
          </w:tcPr>
          <w:p w14:paraId="56CAE7C2" w14:textId="3CD5A914" w:rsidR="005104DB" w:rsidRPr="0098511E" w:rsidRDefault="0098511E" w:rsidP="005104DB">
            <w:pPr>
              <w:jc w:val="center"/>
              <w:rPr>
                <w:b/>
                <w:bCs/>
                <w:color w:val="000000"/>
                <w:sz w:val="18"/>
                <w:szCs w:val="18"/>
                <w:lang w:val="ky-KG"/>
              </w:rPr>
            </w:pPr>
            <w:r>
              <w:rPr>
                <w:b/>
                <w:bCs/>
                <w:color w:val="000000"/>
                <w:sz w:val="18"/>
                <w:lang w:val="ky-KG"/>
              </w:rPr>
              <w:lastRenderedPageBreak/>
              <w:t>2022</w:t>
            </w:r>
          </w:p>
        </w:tc>
        <w:tc>
          <w:tcPr>
            <w:tcW w:w="3034" w:type="dxa"/>
            <w:gridSpan w:val="2"/>
            <w:tcBorders>
              <w:top w:val="single" w:sz="8" w:space="0" w:color="auto"/>
              <w:bottom w:val="single" w:sz="4" w:space="0" w:color="auto"/>
            </w:tcBorders>
            <w:vAlign w:val="center"/>
            <w:hideMark/>
          </w:tcPr>
          <w:p w14:paraId="4129EF25" w14:textId="434EAA78" w:rsidR="005104DB" w:rsidRPr="005104DB" w:rsidRDefault="0098511E" w:rsidP="005104DB">
            <w:pPr>
              <w:jc w:val="center"/>
              <w:rPr>
                <w:b/>
                <w:bCs/>
                <w:color w:val="000000"/>
                <w:sz w:val="18"/>
                <w:szCs w:val="18"/>
              </w:rPr>
            </w:pPr>
            <w:r>
              <w:rPr>
                <w:b/>
                <w:bCs/>
                <w:color w:val="000000"/>
                <w:sz w:val="18"/>
                <w:lang w:val="ky-KG"/>
              </w:rPr>
              <w:t>2</w:t>
            </w:r>
            <w:r w:rsidR="005104DB" w:rsidRPr="005104DB">
              <w:rPr>
                <w:b/>
                <w:bCs/>
                <w:color w:val="000000"/>
                <w:sz w:val="18"/>
              </w:rPr>
              <w:t>02</w:t>
            </w:r>
            <w:r>
              <w:rPr>
                <w:b/>
                <w:bCs/>
                <w:color w:val="000000"/>
                <w:sz w:val="18"/>
              </w:rPr>
              <w:t>3</w:t>
            </w:r>
          </w:p>
        </w:tc>
        <w:tc>
          <w:tcPr>
            <w:tcW w:w="3149" w:type="dxa"/>
            <w:gridSpan w:val="2"/>
            <w:tcBorders>
              <w:top w:val="single" w:sz="8" w:space="0" w:color="auto"/>
              <w:bottom w:val="single" w:sz="4" w:space="0" w:color="auto"/>
            </w:tcBorders>
            <w:vAlign w:val="center"/>
            <w:hideMark/>
          </w:tcPr>
          <w:p w14:paraId="00C826FA" w14:textId="4CDDBBDB" w:rsidR="005104DB" w:rsidRPr="005104DB" w:rsidRDefault="005104DB" w:rsidP="005104DB">
            <w:pPr>
              <w:jc w:val="center"/>
              <w:rPr>
                <w:b/>
                <w:bCs/>
                <w:color w:val="000000"/>
                <w:sz w:val="18"/>
                <w:szCs w:val="18"/>
              </w:rPr>
            </w:pPr>
            <w:r w:rsidRPr="005104DB">
              <w:rPr>
                <w:b/>
                <w:bCs/>
                <w:color w:val="000000"/>
                <w:sz w:val="18"/>
              </w:rPr>
              <w:t>202</w:t>
            </w:r>
            <w:r w:rsidR="0098511E">
              <w:rPr>
                <w:b/>
                <w:bCs/>
                <w:color w:val="000000"/>
                <w:sz w:val="18"/>
              </w:rPr>
              <w:t>4</w:t>
            </w:r>
          </w:p>
        </w:tc>
      </w:tr>
      <w:tr w:rsidR="005104DB" w:rsidRPr="005104DB" w14:paraId="4921A13B" w14:textId="77777777" w:rsidTr="00765F76">
        <w:trPr>
          <w:cantSplit/>
          <w:trHeight w:val="463"/>
        </w:trPr>
        <w:tc>
          <w:tcPr>
            <w:tcW w:w="1733" w:type="dxa"/>
            <w:tcBorders>
              <w:top w:val="single" w:sz="4" w:space="0" w:color="auto"/>
            </w:tcBorders>
            <w:vAlign w:val="center"/>
            <w:hideMark/>
          </w:tcPr>
          <w:p w14:paraId="28C458AA" w14:textId="77777777" w:rsidR="005104DB" w:rsidRPr="005104DB" w:rsidRDefault="005104DB" w:rsidP="005104DB">
            <w:pPr>
              <w:jc w:val="center"/>
              <w:rPr>
                <w:b/>
                <w:bCs/>
                <w:color w:val="000000"/>
                <w:sz w:val="18"/>
                <w:szCs w:val="18"/>
              </w:rPr>
            </w:pPr>
            <w:r w:rsidRPr="005104DB">
              <w:rPr>
                <w:b/>
                <w:bCs/>
                <w:color w:val="000000"/>
                <w:sz w:val="18"/>
              </w:rPr>
              <w:t>млн. сомов</w:t>
            </w:r>
          </w:p>
        </w:tc>
        <w:tc>
          <w:tcPr>
            <w:tcW w:w="1301" w:type="dxa"/>
            <w:tcBorders>
              <w:top w:val="single" w:sz="4" w:space="0" w:color="auto"/>
            </w:tcBorders>
            <w:vAlign w:val="center"/>
            <w:hideMark/>
          </w:tcPr>
          <w:p w14:paraId="0F8A41AC" w14:textId="77777777" w:rsidR="005104DB" w:rsidRPr="005104DB" w:rsidRDefault="005104DB" w:rsidP="005104DB">
            <w:pPr>
              <w:jc w:val="center"/>
              <w:rPr>
                <w:b/>
                <w:bCs/>
                <w:color w:val="000000"/>
                <w:sz w:val="18"/>
                <w:szCs w:val="18"/>
              </w:rPr>
            </w:pPr>
            <w:r w:rsidRPr="005104DB">
              <w:rPr>
                <w:b/>
                <w:bCs/>
                <w:color w:val="000000"/>
                <w:sz w:val="18"/>
              </w:rPr>
              <w:t>в % к итогу</w:t>
            </w:r>
          </w:p>
        </w:tc>
        <w:tc>
          <w:tcPr>
            <w:tcW w:w="1706" w:type="dxa"/>
            <w:tcBorders>
              <w:top w:val="single" w:sz="4" w:space="0" w:color="auto"/>
            </w:tcBorders>
            <w:vAlign w:val="center"/>
            <w:hideMark/>
          </w:tcPr>
          <w:p w14:paraId="46061F64" w14:textId="77777777" w:rsidR="005104DB" w:rsidRPr="005104DB" w:rsidRDefault="005104DB" w:rsidP="005104DB">
            <w:pPr>
              <w:jc w:val="center"/>
              <w:rPr>
                <w:b/>
                <w:bCs/>
                <w:color w:val="000000"/>
                <w:sz w:val="18"/>
                <w:szCs w:val="18"/>
              </w:rPr>
            </w:pPr>
            <w:r w:rsidRPr="005104DB">
              <w:rPr>
                <w:b/>
                <w:bCs/>
                <w:color w:val="000000"/>
                <w:sz w:val="18"/>
              </w:rPr>
              <w:t>млн. сомов</w:t>
            </w:r>
          </w:p>
        </w:tc>
        <w:tc>
          <w:tcPr>
            <w:tcW w:w="1328" w:type="dxa"/>
            <w:tcBorders>
              <w:top w:val="single" w:sz="4" w:space="0" w:color="auto"/>
            </w:tcBorders>
            <w:vAlign w:val="center"/>
            <w:hideMark/>
          </w:tcPr>
          <w:p w14:paraId="73EF0E7D" w14:textId="77777777" w:rsidR="005104DB" w:rsidRPr="005104DB" w:rsidRDefault="005104DB" w:rsidP="005104DB">
            <w:pPr>
              <w:jc w:val="center"/>
              <w:rPr>
                <w:b/>
                <w:bCs/>
                <w:color w:val="000000"/>
                <w:sz w:val="18"/>
                <w:szCs w:val="18"/>
              </w:rPr>
            </w:pPr>
            <w:r w:rsidRPr="005104DB">
              <w:rPr>
                <w:b/>
                <w:bCs/>
                <w:color w:val="000000"/>
                <w:sz w:val="18"/>
              </w:rPr>
              <w:t>в % к итогу</w:t>
            </w:r>
          </w:p>
        </w:tc>
        <w:tc>
          <w:tcPr>
            <w:tcW w:w="1705" w:type="dxa"/>
            <w:tcBorders>
              <w:top w:val="single" w:sz="4" w:space="0" w:color="auto"/>
            </w:tcBorders>
            <w:vAlign w:val="center"/>
            <w:hideMark/>
          </w:tcPr>
          <w:p w14:paraId="350BBAC3" w14:textId="77777777" w:rsidR="005104DB" w:rsidRPr="005104DB" w:rsidRDefault="005104DB" w:rsidP="005104DB">
            <w:pPr>
              <w:jc w:val="center"/>
              <w:rPr>
                <w:b/>
                <w:bCs/>
                <w:color w:val="000000"/>
                <w:sz w:val="18"/>
                <w:szCs w:val="18"/>
              </w:rPr>
            </w:pPr>
            <w:r w:rsidRPr="005104DB">
              <w:rPr>
                <w:b/>
                <w:bCs/>
                <w:color w:val="000000"/>
                <w:sz w:val="18"/>
              </w:rPr>
              <w:t>млн. сомов</w:t>
            </w:r>
          </w:p>
        </w:tc>
        <w:tc>
          <w:tcPr>
            <w:tcW w:w="1444" w:type="dxa"/>
            <w:tcBorders>
              <w:top w:val="single" w:sz="4" w:space="0" w:color="auto"/>
            </w:tcBorders>
            <w:vAlign w:val="center"/>
            <w:hideMark/>
          </w:tcPr>
          <w:p w14:paraId="1E088D4E" w14:textId="77777777" w:rsidR="005104DB" w:rsidRPr="005104DB" w:rsidRDefault="005104DB" w:rsidP="005104DB">
            <w:pPr>
              <w:jc w:val="center"/>
              <w:rPr>
                <w:b/>
                <w:bCs/>
                <w:color w:val="000000"/>
                <w:sz w:val="18"/>
                <w:szCs w:val="18"/>
              </w:rPr>
            </w:pPr>
            <w:r w:rsidRPr="005104DB">
              <w:rPr>
                <w:b/>
                <w:bCs/>
                <w:color w:val="000000"/>
                <w:sz w:val="18"/>
              </w:rPr>
              <w:t>в % к итогу</w:t>
            </w:r>
          </w:p>
        </w:tc>
      </w:tr>
      <w:tr w:rsidR="005104DB" w:rsidRPr="005104DB" w14:paraId="3DB314EF" w14:textId="77777777" w:rsidTr="00DD7C98">
        <w:trPr>
          <w:cantSplit/>
          <w:trHeight w:val="179"/>
        </w:trPr>
        <w:tc>
          <w:tcPr>
            <w:tcW w:w="1733" w:type="dxa"/>
            <w:vAlign w:val="center"/>
            <w:hideMark/>
          </w:tcPr>
          <w:p w14:paraId="2A33419B" w14:textId="77777777" w:rsidR="005104DB" w:rsidRPr="00281BBD" w:rsidRDefault="005104DB" w:rsidP="005104DB">
            <w:pPr>
              <w:jc w:val="center"/>
              <w:rPr>
                <w:color w:val="000000"/>
                <w:sz w:val="18"/>
                <w:szCs w:val="18"/>
              </w:rPr>
            </w:pPr>
          </w:p>
        </w:tc>
        <w:tc>
          <w:tcPr>
            <w:tcW w:w="1301" w:type="dxa"/>
            <w:vAlign w:val="center"/>
            <w:hideMark/>
          </w:tcPr>
          <w:p w14:paraId="0B68A3BD" w14:textId="77777777" w:rsidR="005104DB" w:rsidRPr="00281BBD" w:rsidRDefault="005104DB" w:rsidP="005104DB"/>
        </w:tc>
        <w:tc>
          <w:tcPr>
            <w:tcW w:w="1706" w:type="dxa"/>
            <w:vAlign w:val="center"/>
            <w:hideMark/>
          </w:tcPr>
          <w:p w14:paraId="485E47A0" w14:textId="77777777" w:rsidR="005104DB" w:rsidRPr="00281BBD" w:rsidRDefault="005104DB" w:rsidP="005104DB"/>
        </w:tc>
        <w:tc>
          <w:tcPr>
            <w:tcW w:w="1328" w:type="dxa"/>
            <w:vAlign w:val="center"/>
            <w:hideMark/>
          </w:tcPr>
          <w:p w14:paraId="63EEA747" w14:textId="77777777" w:rsidR="005104DB" w:rsidRPr="00281BBD" w:rsidRDefault="005104DB" w:rsidP="005104DB"/>
        </w:tc>
        <w:tc>
          <w:tcPr>
            <w:tcW w:w="1705" w:type="dxa"/>
            <w:vAlign w:val="center"/>
            <w:hideMark/>
          </w:tcPr>
          <w:p w14:paraId="55944D0C" w14:textId="77777777" w:rsidR="005104DB" w:rsidRPr="00281BBD" w:rsidRDefault="005104DB" w:rsidP="005104DB"/>
        </w:tc>
        <w:tc>
          <w:tcPr>
            <w:tcW w:w="1444" w:type="dxa"/>
            <w:vAlign w:val="center"/>
            <w:hideMark/>
          </w:tcPr>
          <w:p w14:paraId="355CA1AC" w14:textId="77777777" w:rsidR="005104DB" w:rsidRPr="00281BBD" w:rsidRDefault="005104DB" w:rsidP="005104DB"/>
        </w:tc>
      </w:tr>
      <w:tr w:rsidR="0098511E" w:rsidRPr="00DD7C98" w14:paraId="4D528AD4" w14:textId="77777777" w:rsidTr="00DD7C98">
        <w:trPr>
          <w:trHeight w:val="310"/>
        </w:trPr>
        <w:tc>
          <w:tcPr>
            <w:tcW w:w="1733" w:type="dxa"/>
            <w:vAlign w:val="center"/>
          </w:tcPr>
          <w:p w14:paraId="1A36D950" w14:textId="0597BEE5" w:rsidR="0098511E" w:rsidRPr="00A759E8" w:rsidRDefault="0098511E" w:rsidP="0098511E">
            <w:pPr>
              <w:jc w:val="right"/>
              <w:rPr>
                <w:color w:val="000000"/>
                <w:sz w:val="18"/>
                <w:szCs w:val="18"/>
              </w:rPr>
            </w:pPr>
            <w:r w:rsidRPr="00A759E8">
              <w:rPr>
                <w:color w:val="000000"/>
                <w:sz w:val="18"/>
                <w:szCs w:val="18"/>
              </w:rPr>
              <w:t>1 809 257,2</w:t>
            </w:r>
          </w:p>
        </w:tc>
        <w:tc>
          <w:tcPr>
            <w:tcW w:w="1301" w:type="dxa"/>
            <w:vAlign w:val="center"/>
          </w:tcPr>
          <w:p w14:paraId="453B864A" w14:textId="29830067" w:rsidR="0098511E" w:rsidRPr="004F4912" w:rsidRDefault="0098511E" w:rsidP="0098511E">
            <w:pPr>
              <w:jc w:val="right"/>
              <w:rPr>
                <w:i/>
                <w:color w:val="000000"/>
                <w:sz w:val="18"/>
                <w:szCs w:val="18"/>
              </w:rPr>
            </w:pPr>
            <w:r w:rsidRPr="004F4912">
              <w:rPr>
                <w:i/>
                <w:color w:val="000000"/>
                <w:sz w:val="18"/>
                <w:szCs w:val="18"/>
                <w:lang w:val="ky-KG"/>
              </w:rPr>
              <w:t>100,0</w:t>
            </w:r>
          </w:p>
        </w:tc>
        <w:tc>
          <w:tcPr>
            <w:tcW w:w="1706" w:type="dxa"/>
            <w:vAlign w:val="center"/>
          </w:tcPr>
          <w:p w14:paraId="179B8F84" w14:textId="21B34583" w:rsidR="0098511E" w:rsidRPr="00A759E8" w:rsidRDefault="0098511E" w:rsidP="0098511E">
            <w:pPr>
              <w:jc w:val="right"/>
              <w:rPr>
                <w:color w:val="000000"/>
                <w:sz w:val="18"/>
                <w:szCs w:val="18"/>
              </w:rPr>
            </w:pPr>
            <w:r w:rsidRPr="00A759E8">
              <w:rPr>
                <w:sz w:val="18"/>
                <w:szCs w:val="18"/>
              </w:rPr>
              <w:t>2 174 268,1</w:t>
            </w:r>
          </w:p>
        </w:tc>
        <w:tc>
          <w:tcPr>
            <w:tcW w:w="1328" w:type="dxa"/>
            <w:vAlign w:val="center"/>
          </w:tcPr>
          <w:p w14:paraId="45DD6B22" w14:textId="757E811D" w:rsidR="0098511E" w:rsidRPr="004F4912" w:rsidRDefault="0098511E" w:rsidP="0098511E">
            <w:pPr>
              <w:jc w:val="right"/>
              <w:rPr>
                <w:i/>
                <w:color w:val="000000"/>
                <w:sz w:val="18"/>
                <w:szCs w:val="18"/>
              </w:rPr>
            </w:pPr>
            <w:r w:rsidRPr="004F4912">
              <w:rPr>
                <w:i/>
                <w:sz w:val="18"/>
                <w:szCs w:val="18"/>
                <w:lang w:val="ky-KG"/>
              </w:rPr>
              <w:t>100,0</w:t>
            </w:r>
          </w:p>
        </w:tc>
        <w:tc>
          <w:tcPr>
            <w:tcW w:w="1705" w:type="dxa"/>
            <w:vAlign w:val="center"/>
          </w:tcPr>
          <w:p w14:paraId="5A63C952" w14:textId="676E659E" w:rsidR="0098511E" w:rsidRPr="00DD7C98" w:rsidRDefault="00C23161" w:rsidP="0098511E">
            <w:pPr>
              <w:jc w:val="right"/>
              <w:rPr>
                <w:color w:val="000000"/>
                <w:sz w:val="18"/>
                <w:szCs w:val="18"/>
              </w:rPr>
            </w:pPr>
            <w:r w:rsidRPr="00DD7C98">
              <w:rPr>
                <w:color w:val="000000"/>
                <w:sz w:val="18"/>
                <w:szCs w:val="18"/>
              </w:rPr>
              <w:t>2 593 180,6</w:t>
            </w:r>
          </w:p>
        </w:tc>
        <w:tc>
          <w:tcPr>
            <w:tcW w:w="1444" w:type="dxa"/>
            <w:vAlign w:val="center"/>
          </w:tcPr>
          <w:p w14:paraId="412F440D" w14:textId="366A92D9" w:rsidR="0098511E" w:rsidRPr="00DD7C98" w:rsidRDefault="00C23161" w:rsidP="0098511E">
            <w:pPr>
              <w:jc w:val="right"/>
              <w:rPr>
                <w:i/>
                <w:color w:val="000000"/>
                <w:sz w:val="18"/>
                <w:szCs w:val="18"/>
              </w:rPr>
            </w:pPr>
            <w:r w:rsidRPr="00DD7C98">
              <w:rPr>
                <w:i/>
                <w:color w:val="000000"/>
                <w:sz w:val="18"/>
                <w:szCs w:val="18"/>
              </w:rPr>
              <w:t>100,0</w:t>
            </w:r>
          </w:p>
        </w:tc>
      </w:tr>
      <w:tr w:rsidR="0098511E" w:rsidRPr="00DD7C98" w14:paraId="3806626C" w14:textId="77777777" w:rsidTr="00DD7C98">
        <w:trPr>
          <w:trHeight w:val="280"/>
        </w:trPr>
        <w:tc>
          <w:tcPr>
            <w:tcW w:w="1733" w:type="dxa"/>
            <w:vAlign w:val="center"/>
          </w:tcPr>
          <w:p w14:paraId="72A4B444" w14:textId="112C1D2A" w:rsidR="0098511E" w:rsidRPr="00A759E8" w:rsidRDefault="0098511E" w:rsidP="0098511E">
            <w:pPr>
              <w:jc w:val="right"/>
              <w:rPr>
                <w:color w:val="000000"/>
                <w:sz w:val="18"/>
                <w:szCs w:val="18"/>
              </w:rPr>
            </w:pPr>
            <w:r w:rsidRPr="00A759E8">
              <w:rPr>
                <w:color w:val="000000"/>
                <w:sz w:val="18"/>
                <w:szCs w:val="18"/>
              </w:rPr>
              <w:t>929 309,1</w:t>
            </w:r>
          </w:p>
        </w:tc>
        <w:tc>
          <w:tcPr>
            <w:tcW w:w="1301" w:type="dxa"/>
            <w:vAlign w:val="center"/>
          </w:tcPr>
          <w:p w14:paraId="33A478F5" w14:textId="64678FD3" w:rsidR="0098511E" w:rsidRPr="004F4912" w:rsidRDefault="0098511E" w:rsidP="0098511E">
            <w:pPr>
              <w:jc w:val="right"/>
              <w:rPr>
                <w:i/>
                <w:color w:val="000000"/>
                <w:sz w:val="18"/>
                <w:szCs w:val="18"/>
              </w:rPr>
            </w:pPr>
            <w:r w:rsidRPr="004F4912">
              <w:rPr>
                <w:i/>
                <w:color w:val="000000"/>
                <w:sz w:val="18"/>
                <w:szCs w:val="18"/>
                <w:lang w:val="ky-KG"/>
              </w:rPr>
              <w:t>51,4</w:t>
            </w:r>
          </w:p>
        </w:tc>
        <w:tc>
          <w:tcPr>
            <w:tcW w:w="1706" w:type="dxa"/>
            <w:vAlign w:val="center"/>
          </w:tcPr>
          <w:p w14:paraId="47C12A57" w14:textId="74057B00" w:rsidR="0098511E" w:rsidRPr="00A759E8" w:rsidRDefault="0098511E" w:rsidP="0098511E">
            <w:pPr>
              <w:jc w:val="right"/>
              <w:rPr>
                <w:color w:val="000000"/>
                <w:sz w:val="18"/>
                <w:szCs w:val="18"/>
              </w:rPr>
            </w:pPr>
            <w:r w:rsidRPr="00A759E8">
              <w:rPr>
                <w:sz w:val="18"/>
                <w:szCs w:val="18"/>
              </w:rPr>
              <w:t>1 048 927,5</w:t>
            </w:r>
          </w:p>
        </w:tc>
        <w:tc>
          <w:tcPr>
            <w:tcW w:w="1328" w:type="dxa"/>
            <w:vAlign w:val="center"/>
          </w:tcPr>
          <w:p w14:paraId="5882358E" w14:textId="114C97AE" w:rsidR="0098511E" w:rsidRPr="004F4912" w:rsidRDefault="0098511E" w:rsidP="0098511E">
            <w:pPr>
              <w:jc w:val="right"/>
              <w:rPr>
                <w:i/>
                <w:color w:val="000000"/>
                <w:sz w:val="18"/>
                <w:szCs w:val="18"/>
              </w:rPr>
            </w:pPr>
            <w:r w:rsidRPr="004F4912">
              <w:rPr>
                <w:i/>
                <w:sz w:val="18"/>
                <w:szCs w:val="18"/>
                <w:lang w:val="ky-KG"/>
              </w:rPr>
              <w:t>48,2</w:t>
            </w:r>
          </w:p>
        </w:tc>
        <w:tc>
          <w:tcPr>
            <w:tcW w:w="1705" w:type="dxa"/>
            <w:vAlign w:val="center"/>
          </w:tcPr>
          <w:p w14:paraId="164D5C49" w14:textId="75A2BD0B" w:rsidR="0098511E" w:rsidRPr="00DD7C98" w:rsidRDefault="00C23161" w:rsidP="0098511E">
            <w:pPr>
              <w:jc w:val="right"/>
              <w:rPr>
                <w:color w:val="000000"/>
                <w:sz w:val="18"/>
                <w:szCs w:val="18"/>
              </w:rPr>
            </w:pPr>
            <w:r w:rsidRPr="00DD7C98">
              <w:rPr>
                <w:color w:val="000000"/>
                <w:sz w:val="18"/>
                <w:szCs w:val="18"/>
              </w:rPr>
              <w:t>1 237 720,9</w:t>
            </w:r>
          </w:p>
        </w:tc>
        <w:tc>
          <w:tcPr>
            <w:tcW w:w="1444" w:type="dxa"/>
            <w:vAlign w:val="center"/>
          </w:tcPr>
          <w:p w14:paraId="30DA0BE0" w14:textId="46FFBD6D" w:rsidR="0098511E" w:rsidRPr="00DD7C98" w:rsidRDefault="00C23161" w:rsidP="0098511E">
            <w:pPr>
              <w:jc w:val="right"/>
              <w:rPr>
                <w:i/>
                <w:color w:val="000000"/>
                <w:sz w:val="18"/>
                <w:szCs w:val="18"/>
              </w:rPr>
            </w:pPr>
            <w:r w:rsidRPr="00DD7C98">
              <w:rPr>
                <w:i/>
                <w:color w:val="000000"/>
                <w:sz w:val="18"/>
                <w:szCs w:val="18"/>
              </w:rPr>
              <w:t>47,7</w:t>
            </w:r>
          </w:p>
        </w:tc>
      </w:tr>
      <w:tr w:rsidR="0098511E" w:rsidRPr="00DD7C98" w14:paraId="595F9CEA" w14:textId="77777777" w:rsidTr="00DD7C98">
        <w:trPr>
          <w:trHeight w:val="280"/>
        </w:trPr>
        <w:tc>
          <w:tcPr>
            <w:tcW w:w="1733" w:type="dxa"/>
            <w:vAlign w:val="center"/>
          </w:tcPr>
          <w:p w14:paraId="67FA9F1A" w14:textId="4263983F" w:rsidR="0098511E" w:rsidRPr="00A759E8" w:rsidRDefault="0098511E" w:rsidP="0098511E">
            <w:pPr>
              <w:jc w:val="right"/>
              <w:rPr>
                <w:b/>
                <w:bCs/>
                <w:color w:val="000000"/>
                <w:sz w:val="18"/>
                <w:szCs w:val="18"/>
              </w:rPr>
            </w:pPr>
            <w:r w:rsidRPr="00A759E8">
              <w:rPr>
                <w:b/>
                <w:bCs/>
                <w:color w:val="000000"/>
                <w:sz w:val="18"/>
                <w:szCs w:val="18"/>
              </w:rPr>
              <w:t>879 948,1</w:t>
            </w:r>
          </w:p>
        </w:tc>
        <w:tc>
          <w:tcPr>
            <w:tcW w:w="1301" w:type="dxa"/>
            <w:vAlign w:val="center"/>
          </w:tcPr>
          <w:p w14:paraId="14B6886E" w14:textId="01D47EE9" w:rsidR="0098511E" w:rsidRPr="004F4912" w:rsidRDefault="0098511E" w:rsidP="0098511E">
            <w:pPr>
              <w:jc w:val="right"/>
              <w:rPr>
                <w:b/>
                <w:bCs/>
                <w:i/>
                <w:color w:val="000000"/>
                <w:sz w:val="18"/>
                <w:szCs w:val="18"/>
              </w:rPr>
            </w:pPr>
            <w:r w:rsidRPr="004F4912">
              <w:rPr>
                <w:b/>
                <w:bCs/>
                <w:i/>
                <w:color w:val="000000"/>
                <w:sz w:val="18"/>
                <w:szCs w:val="18"/>
                <w:lang w:val="ky-KG"/>
              </w:rPr>
              <w:t>48,6</w:t>
            </w:r>
          </w:p>
        </w:tc>
        <w:tc>
          <w:tcPr>
            <w:tcW w:w="1706" w:type="dxa"/>
            <w:vAlign w:val="center"/>
          </w:tcPr>
          <w:p w14:paraId="399CB196" w14:textId="501551D6" w:rsidR="0098511E" w:rsidRPr="00A759E8" w:rsidRDefault="0098511E" w:rsidP="0098511E">
            <w:pPr>
              <w:jc w:val="right"/>
              <w:rPr>
                <w:b/>
                <w:bCs/>
                <w:color w:val="000000"/>
                <w:sz w:val="18"/>
                <w:szCs w:val="18"/>
              </w:rPr>
            </w:pPr>
            <w:r w:rsidRPr="00A759E8">
              <w:rPr>
                <w:b/>
                <w:bCs/>
                <w:sz w:val="18"/>
                <w:szCs w:val="18"/>
              </w:rPr>
              <w:t>1 125 340,6</w:t>
            </w:r>
          </w:p>
        </w:tc>
        <w:tc>
          <w:tcPr>
            <w:tcW w:w="1328" w:type="dxa"/>
            <w:vAlign w:val="center"/>
          </w:tcPr>
          <w:p w14:paraId="4B55A839" w14:textId="5CF16A7D" w:rsidR="0098511E" w:rsidRPr="004F4912" w:rsidRDefault="0098511E" w:rsidP="0098511E">
            <w:pPr>
              <w:jc w:val="right"/>
              <w:rPr>
                <w:b/>
                <w:bCs/>
                <w:i/>
                <w:color w:val="000000"/>
                <w:sz w:val="18"/>
                <w:szCs w:val="18"/>
              </w:rPr>
            </w:pPr>
            <w:r w:rsidRPr="004F4912">
              <w:rPr>
                <w:b/>
                <w:i/>
                <w:sz w:val="18"/>
                <w:szCs w:val="18"/>
                <w:lang w:val="ky-KG"/>
              </w:rPr>
              <w:t>51,8</w:t>
            </w:r>
          </w:p>
        </w:tc>
        <w:tc>
          <w:tcPr>
            <w:tcW w:w="1705" w:type="dxa"/>
            <w:vAlign w:val="center"/>
          </w:tcPr>
          <w:p w14:paraId="30237FA7" w14:textId="5E2A0D41" w:rsidR="0098511E" w:rsidRPr="00DD7C98" w:rsidRDefault="00C23161" w:rsidP="0098511E">
            <w:pPr>
              <w:jc w:val="right"/>
              <w:rPr>
                <w:b/>
                <w:bCs/>
                <w:color w:val="000000"/>
                <w:sz w:val="18"/>
                <w:szCs w:val="18"/>
              </w:rPr>
            </w:pPr>
            <w:r w:rsidRPr="00DD7C98">
              <w:rPr>
                <w:b/>
                <w:bCs/>
                <w:color w:val="000000"/>
                <w:sz w:val="18"/>
                <w:szCs w:val="18"/>
              </w:rPr>
              <w:t>1 355 459,7</w:t>
            </w:r>
          </w:p>
        </w:tc>
        <w:tc>
          <w:tcPr>
            <w:tcW w:w="1444" w:type="dxa"/>
            <w:vAlign w:val="center"/>
          </w:tcPr>
          <w:p w14:paraId="5CE5078D" w14:textId="392C96D6" w:rsidR="0098511E" w:rsidRPr="00DD7C98" w:rsidRDefault="00C23161" w:rsidP="0098511E">
            <w:pPr>
              <w:jc w:val="right"/>
              <w:rPr>
                <w:b/>
                <w:bCs/>
                <w:i/>
                <w:color w:val="000000"/>
                <w:sz w:val="18"/>
                <w:szCs w:val="18"/>
              </w:rPr>
            </w:pPr>
            <w:r w:rsidRPr="00DD7C98">
              <w:rPr>
                <w:b/>
                <w:bCs/>
                <w:i/>
                <w:color w:val="000000"/>
                <w:sz w:val="18"/>
                <w:szCs w:val="18"/>
              </w:rPr>
              <w:t>52,3</w:t>
            </w:r>
          </w:p>
        </w:tc>
      </w:tr>
      <w:tr w:rsidR="0098511E" w:rsidRPr="00DD7C98" w14:paraId="2ED22244" w14:textId="77777777" w:rsidTr="00DD7C98">
        <w:trPr>
          <w:trHeight w:val="280"/>
        </w:trPr>
        <w:tc>
          <w:tcPr>
            <w:tcW w:w="1733" w:type="dxa"/>
            <w:vAlign w:val="center"/>
          </w:tcPr>
          <w:p w14:paraId="44139E0A" w14:textId="348F35E5" w:rsidR="0098511E" w:rsidRPr="00A759E8" w:rsidRDefault="0098511E" w:rsidP="0098511E">
            <w:pPr>
              <w:jc w:val="right"/>
              <w:rPr>
                <w:color w:val="000000"/>
                <w:sz w:val="18"/>
                <w:szCs w:val="18"/>
              </w:rPr>
            </w:pPr>
            <w:r w:rsidRPr="00A759E8">
              <w:rPr>
                <w:iCs/>
                <w:color w:val="000000"/>
                <w:sz w:val="18"/>
                <w:szCs w:val="18"/>
              </w:rPr>
              <w:t>360 524,7</w:t>
            </w:r>
          </w:p>
        </w:tc>
        <w:tc>
          <w:tcPr>
            <w:tcW w:w="1301" w:type="dxa"/>
            <w:vAlign w:val="center"/>
          </w:tcPr>
          <w:p w14:paraId="3FA2C817" w14:textId="75136F06" w:rsidR="0098511E" w:rsidRPr="004F4912" w:rsidRDefault="0098511E" w:rsidP="0098511E">
            <w:pPr>
              <w:jc w:val="right"/>
              <w:rPr>
                <w:i/>
                <w:color w:val="000000"/>
                <w:sz w:val="18"/>
                <w:szCs w:val="18"/>
              </w:rPr>
            </w:pPr>
            <w:r w:rsidRPr="004F4912">
              <w:rPr>
                <w:i/>
                <w:color w:val="000000"/>
                <w:sz w:val="18"/>
                <w:szCs w:val="18"/>
              </w:rPr>
              <w:t>41</w:t>
            </w:r>
          </w:p>
        </w:tc>
        <w:tc>
          <w:tcPr>
            <w:tcW w:w="1706" w:type="dxa"/>
            <w:vAlign w:val="center"/>
          </w:tcPr>
          <w:p w14:paraId="62E2E7C1" w14:textId="05973B69" w:rsidR="0098511E" w:rsidRPr="00A759E8" w:rsidRDefault="0098511E" w:rsidP="0098511E">
            <w:pPr>
              <w:jc w:val="right"/>
              <w:rPr>
                <w:color w:val="000000"/>
                <w:sz w:val="18"/>
                <w:szCs w:val="18"/>
              </w:rPr>
            </w:pPr>
            <w:r w:rsidRPr="00A759E8">
              <w:rPr>
                <w:sz w:val="18"/>
                <w:szCs w:val="18"/>
              </w:rPr>
              <w:t>499 230,1</w:t>
            </w:r>
          </w:p>
        </w:tc>
        <w:tc>
          <w:tcPr>
            <w:tcW w:w="1328" w:type="dxa"/>
            <w:vAlign w:val="center"/>
          </w:tcPr>
          <w:p w14:paraId="35E1C94E" w14:textId="15CED2EF" w:rsidR="0098511E" w:rsidRPr="004F4912" w:rsidRDefault="0098511E" w:rsidP="0098511E">
            <w:pPr>
              <w:jc w:val="right"/>
              <w:rPr>
                <w:i/>
                <w:color w:val="000000"/>
                <w:sz w:val="18"/>
                <w:szCs w:val="18"/>
              </w:rPr>
            </w:pPr>
            <w:r w:rsidRPr="004F4912">
              <w:rPr>
                <w:i/>
                <w:sz w:val="18"/>
                <w:szCs w:val="18"/>
              </w:rPr>
              <w:t>44,4</w:t>
            </w:r>
          </w:p>
        </w:tc>
        <w:tc>
          <w:tcPr>
            <w:tcW w:w="1705" w:type="dxa"/>
            <w:vAlign w:val="center"/>
          </w:tcPr>
          <w:p w14:paraId="31F48848" w14:textId="62EFBB8A" w:rsidR="0098511E" w:rsidRPr="00DD7C98" w:rsidRDefault="00C23161" w:rsidP="0098511E">
            <w:pPr>
              <w:jc w:val="right"/>
              <w:rPr>
                <w:iCs/>
                <w:color w:val="000000"/>
                <w:sz w:val="18"/>
                <w:szCs w:val="18"/>
              </w:rPr>
            </w:pPr>
            <w:r w:rsidRPr="00DD7C98">
              <w:rPr>
                <w:iCs/>
                <w:color w:val="000000"/>
                <w:sz w:val="18"/>
                <w:szCs w:val="18"/>
              </w:rPr>
              <w:t>620 355,4</w:t>
            </w:r>
          </w:p>
        </w:tc>
        <w:tc>
          <w:tcPr>
            <w:tcW w:w="1444" w:type="dxa"/>
            <w:vAlign w:val="center"/>
          </w:tcPr>
          <w:p w14:paraId="0D1D0EEC" w14:textId="09F17169" w:rsidR="0098511E" w:rsidRPr="00DD7C98" w:rsidRDefault="00C23161" w:rsidP="0098511E">
            <w:pPr>
              <w:jc w:val="right"/>
              <w:rPr>
                <w:i/>
                <w:color w:val="000000"/>
                <w:sz w:val="18"/>
                <w:szCs w:val="18"/>
              </w:rPr>
            </w:pPr>
            <w:r w:rsidRPr="00DD7C98">
              <w:rPr>
                <w:i/>
                <w:color w:val="000000"/>
                <w:sz w:val="18"/>
                <w:szCs w:val="18"/>
              </w:rPr>
              <w:t>45,8</w:t>
            </w:r>
          </w:p>
        </w:tc>
      </w:tr>
      <w:tr w:rsidR="0098511E" w:rsidRPr="00DD7C98" w14:paraId="6082E3CD" w14:textId="77777777" w:rsidTr="00DD7C98">
        <w:trPr>
          <w:trHeight w:val="280"/>
        </w:trPr>
        <w:tc>
          <w:tcPr>
            <w:tcW w:w="1733" w:type="dxa"/>
            <w:vAlign w:val="center"/>
          </w:tcPr>
          <w:p w14:paraId="4E795CD3" w14:textId="3A7EDF9C" w:rsidR="0098511E" w:rsidRPr="00A759E8" w:rsidRDefault="0098511E" w:rsidP="0098511E">
            <w:pPr>
              <w:jc w:val="right"/>
              <w:rPr>
                <w:color w:val="000000"/>
                <w:sz w:val="18"/>
                <w:szCs w:val="18"/>
              </w:rPr>
            </w:pPr>
            <w:r w:rsidRPr="00A759E8">
              <w:rPr>
                <w:iCs/>
                <w:color w:val="000000"/>
                <w:sz w:val="18"/>
                <w:szCs w:val="18"/>
              </w:rPr>
              <w:t>62 568,0</w:t>
            </w:r>
          </w:p>
        </w:tc>
        <w:tc>
          <w:tcPr>
            <w:tcW w:w="1301" w:type="dxa"/>
            <w:vAlign w:val="center"/>
          </w:tcPr>
          <w:p w14:paraId="20EAE77E" w14:textId="305533C6" w:rsidR="0098511E" w:rsidRPr="004F4912" w:rsidRDefault="0098511E" w:rsidP="0098511E">
            <w:pPr>
              <w:jc w:val="right"/>
              <w:rPr>
                <w:i/>
                <w:color w:val="000000"/>
                <w:sz w:val="18"/>
                <w:szCs w:val="18"/>
              </w:rPr>
            </w:pPr>
            <w:r w:rsidRPr="004F4912">
              <w:rPr>
                <w:i/>
                <w:color w:val="000000"/>
                <w:sz w:val="18"/>
                <w:szCs w:val="18"/>
              </w:rPr>
              <w:t>7,1</w:t>
            </w:r>
          </w:p>
        </w:tc>
        <w:tc>
          <w:tcPr>
            <w:tcW w:w="1706" w:type="dxa"/>
            <w:vAlign w:val="center"/>
          </w:tcPr>
          <w:p w14:paraId="6EBF8245" w14:textId="4FAFED13" w:rsidR="0098511E" w:rsidRPr="00A759E8" w:rsidRDefault="0098511E" w:rsidP="0098511E">
            <w:pPr>
              <w:jc w:val="right"/>
              <w:rPr>
                <w:color w:val="000000"/>
                <w:sz w:val="18"/>
                <w:szCs w:val="18"/>
              </w:rPr>
            </w:pPr>
            <w:r w:rsidRPr="00A759E8">
              <w:rPr>
                <w:sz w:val="18"/>
                <w:szCs w:val="18"/>
              </w:rPr>
              <w:t>71 092,8</w:t>
            </w:r>
          </w:p>
        </w:tc>
        <w:tc>
          <w:tcPr>
            <w:tcW w:w="1328" w:type="dxa"/>
            <w:vAlign w:val="center"/>
          </w:tcPr>
          <w:p w14:paraId="43F5856E" w14:textId="2B26C9F2" w:rsidR="0098511E" w:rsidRPr="004F4912" w:rsidRDefault="0098511E" w:rsidP="0098511E">
            <w:pPr>
              <w:jc w:val="right"/>
              <w:rPr>
                <w:i/>
                <w:color w:val="000000"/>
                <w:sz w:val="18"/>
                <w:szCs w:val="18"/>
              </w:rPr>
            </w:pPr>
            <w:r w:rsidRPr="004F4912">
              <w:rPr>
                <w:i/>
                <w:sz w:val="18"/>
                <w:szCs w:val="18"/>
              </w:rPr>
              <w:t>6,3</w:t>
            </w:r>
          </w:p>
        </w:tc>
        <w:tc>
          <w:tcPr>
            <w:tcW w:w="1705" w:type="dxa"/>
            <w:vAlign w:val="center"/>
          </w:tcPr>
          <w:p w14:paraId="3D0CAA3F" w14:textId="5E803B0B" w:rsidR="0098511E" w:rsidRPr="00DD7C98" w:rsidRDefault="00C23161" w:rsidP="0098511E">
            <w:pPr>
              <w:jc w:val="right"/>
              <w:rPr>
                <w:iCs/>
                <w:color w:val="000000"/>
                <w:sz w:val="18"/>
                <w:szCs w:val="18"/>
              </w:rPr>
            </w:pPr>
            <w:r w:rsidRPr="00DD7C98">
              <w:rPr>
                <w:iCs/>
                <w:color w:val="000000"/>
                <w:sz w:val="18"/>
                <w:szCs w:val="18"/>
              </w:rPr>
              <w:t>107 325,0</w:t>
            </w:r>
          </w:p>
        </w:tc>
        <w:tc>
          <w:tcPr>
            <w:tcW w:w="1444" w:type="dxa"/>
            <w:vAlign w:val="center"/>
          </w:tcPr>
          <w:p w14:paraId="29EC1232" w14:textId="7AC5293C" w:rsidR="0098511E" w:rsidRPr="00DD7C98" w:rsidRDefault="00C23161" w:rsidP="0098511E">
            <w:pPr>
              <w:jc w:val="right"/>
              <w:rPr>
                <w:i/>
                <w:color w:val="000000"/>
                <w:sz w:val="18"/>
                <w:szCs w:val="18"/>
              </w:rPr>
            </w:pPr>
            <w:r w:rsidRPr="00DD7C98">
              <w:rPr>
                <w:i/>
                <w:color w:val="000000"/>
                <w:sz w:val="18"/>
                <w:szCs w:val="18"/>
              </w:rPr>
              <w:t>7,9</w:t>
            </w:r>
          </w:p>
        </w:tc>
      </w:tr>
      <w:tr w:rsidR="0098511E" w:rsidRPr="00DD7C98" w14:paraId="5B633CB7" w14:textId="77777777" w:rsidTr="00DD7C98">
        <w:trPr>
          <w:trHeight w:val="280"/>
        </w:trPr>
        <w:tc>
          <w:tcPr>
            <w:tcW w:w="1733" w:type="dxa"/>
            <w:vAlign w:val="center"/>
          </w:tcPr>
          <w:p w14:paraId="186A0EEF" w14:textId="2EF8470A" w:rsidR="0098511E" w:rsidRPr="00A759E8" w:rsidRDefault="00CF6DBE" w:rsidP="00CF6DBE">
            <w:pPr>
              <w:rPr>
                <w:color w:val="000000"/>
                <w:sz w:val="18"/>
                <w:szCs w:val="18"/>
              </w:rPr>
            </w:pPr>
            <w:r>
              <w:rPr>
                <w:iCs/>
                <w:color w:val="000000"/>
                <w:sz w:val="18"/>
                <w:szCs w:val="18"/>
              </w:rPr>
              <w:t xml:space="preserve">                 </w:t>
            </w:r>
            <w:r w:rsidR="0098511E" w:rsidRPr="00A759E8">
              <w:rPr>
                <w:iCs/>
                <w:color w:val="000000"/>
                <w:sz w:val="18"/>
                <w:szCs w:val="18"/>
              </w:rPr>
              <w:t>145 897,4</w:t>
            </w:r>
          </w:p>
        </w:tc>
        <w:tc>
          <w:tcPr>
            <w:tcW w:w="1301" w:type="dxa"/>
            <w:vAlign w:val="center"/>
          </w:tcPr>
          <w:p w14:paraId="37CBAA09" w14:textId="3DDDDDAE" w:rsidR="0098511E" w:rsidRPr="004F4912" w:rsidRDefault="0098511E" w:rsidP="0098511E">
            <w:pPr>
              <w:jc w:val="right"/>
              <w:rPr>
                <w:i/>
                <w:color w:val="000000"/>
                <w:sz w:val="18"/>
                <w:szCs w:val="18"/>
              </w:rPr>
            </w:pPr>
            <w:r w:rsidRPr="004F4912">
              <w:rPr>
                <w:i/>
                <w:color w:val="000000"/>
                <w:sz w:val="18"/>
                <w:szCs w:val="18"/>
              </w:rPr>
              <w:t>16,6</w:t>
            </w:r>
          </w:p>
        </w:tc>
        <w:tc>
          <w:tcPr>
            <w:tcW w:w="1706" w:type="dxa"/>
            <w:vAlign w:val="center"/>
          </w:tcPr>
          <w:p w14:paraId="1B46F27D" w14:textId="038E2173" w:rsidR="0098511E" w:rsidRPr="00A759E8" w:rsidRDefault="0098511E" w:rsidP="0098511E">
            <w:pPr>
              <w:jc w:val="right"/>
              <w:rPr>
                <w:color w:val="000000"/>
                <w:sz w:val="18"/>
                <w:szCs w:val="18"/>
              </w:rPr>
            </w:pPr>
            <w:r w:rsidRPr="00A759E8">
              <w:rPr>
                <w:sz w:val="18"/>
                <w:szCs w:val="18"/>
              </w:rPr>
              <w:t>179 634,4</w:t>
            </w:r>
          </w:p>
        </w:tc>
        <w:tc>
          <w:tcPr>
            <w:tcW w:w="1328" w:type="dxa"/>
            <w:vAlign w:val="center"/>
          </w:tcPr>
          <w:p w14:paraId="0BD16960" w14:textId="7EA5E5F5" w:rsidR="0098511E" w:rsidRPr="004F4912" w:rsidRDefault="0098511E" w:rsidP="0098511E">
            <w:pPr>
              <w:jc w:val="right"/>
              <w:rPr>
                <w:i/>
                <w:color w:val="000000"/>
                <w:sz w:val="18"/>
                <w:szCs w:val="18"/>
              </w:rPr>
            </w:pPr>
            <w:r w:rsidRPr="004F4912">
              <w:rPr>
                <w:i/>
                <w:sz w:val="18"/>
                <w:szCs w:val="18"/>
              </w:rPr>
              <w:t>16,0</w:t>
            </w:r>
          </w:p>
        </w:tc>
        <w:tc>
          <w:tcPr>
            <w:tcW w:w="1705" w:type="dxa"/>
            <w:vAlign w:val="center"/>
          </w:tcPr>
          <w:p w14:paraId="7BC431AF" w14:textId="21E089F0" w:rsidR="0098511E" w:rsidRPr="00DD7C98" w:rsidRDefault="00C23161" w:rsidP="0098511E">
            <w:pPr>
              <w:jc w:val="right"/>
              <w:rPr>
                <w:iCs/>
                <w:color w:val="000000"/>
                <w:sz w:val="18"/>
                <w:szCs w:val="18"/>
              </w:rPr>
            </w:pPr>
            <w:r w:rsidRPr="00DD7C98">
              <w:rPr>
                <w:iCs/>
                <w:color w:val="000000"/>
                <w:sz w:val="18"/>
                <w:szCs w:val="18"/>
              </w:rPr>
              <w:t>188 595,2</w:t>
            </w:r>
          </w:p>
        </w:tc>
        <w:tc>
          <w:tcPr>
            <w:tcW w:w="1444" w:type="dxa"/>
            <w:vAlign w:val="center"/>
          </w:tcPr>
          <w:p w14:paraId="30B2EE0D" w14:textId="3056DB15" w:rsidR="0098511E" w:rsidRPr="00DD7C98" w:rsidRDefault="00C23161" w:rsidP="0098511E">
            <w:pPr>
              <w:jc w:val="right"/>
              <w:rPr>
                <w:i/>
                <w:color w:val="000000"/>
                <w:sz w:val="18"/>
                <w:szCs w:val="18"/>
              </w:rPr>
            </w:pPr>
            <w:r w:rsidRPr="00DD7C98">
              <w:rPr>
                <w:i/>
                <w:color w:val="000000"/>
                <w:sz w:val="18"/>
                <w:szCs w:val="18"/>
              </w:rPr>
              <w:t>13,9</w:t>
            </w:r>
          </w:p>
        </w:tc>
      </w:tr>
      <w:tr w:rsidR="0098511E" w:rsidRPr="00DD7C98" w14:paraId="73D86337" w14:textId="77777777" w:rsidTr="00DD7C98">
        <w:trPr>
          <w:trHeight w:val="280"/>
        </w:trPr>
        <w:tc>
          <w:tcPr>
            <w:tcW w:w="1733" w:type="dxa"/>
            <w:vAlign w:val="center"/>
          </w:tcPr>
          <w:p w14:paraId="091D2A13" w14:textId="3D73D626" w:rsidR="0098511E" w:rsidRPr="00A759E8" w:rsidRDefault="0098511E" w:rsidP="0098511E">
            <w:pPr>
              <w:jc w:val="right"/>
              <w:rPr>
                <w:color w:val="000000"/>
                <w:sz w:val="18"/>
                <w:szCs w:val="18"/>
              </w:rPr>
            </w:pPr>
            <w:r w:rsidRPr="00A759E8">
              <w:rPr>
                <w:iCs/>
                <w:color w:val="000000"/>
                <w:sz w:val="18"/>
                <w:szCs w:val="18"/>
              </w:rPr>
              <w:t>306 509,2</w:t>
            </w:r>
          </w:p>
        </w:tc>
        <w:tc>
          <w:tcPr>
            <w:tcW w:w="1301" w:type="dxa"/>
            <w:vAlign w:val="center"/>
          </w:tcPr>
          <w:p w14:paraId="3EE3DC77" w14:textId="1FEB4A3F" w:rsidR="0098511E" w:rsidRPr="004F4912" w:rsidRDefault="0098511E" w:rsidP="0098511E">
            <w:pPr>
              <w:jc w:val="right"/>
              <w:rPr>
                <w:i/>
                <w:color w:val="000000"/>
                <w:sz w:val="18"/>
                <w:szCs w:val="18"/>
              </w:rPr>
            </w:pPr>
            <w:r w:rsidRPr="004F4912">
              <w:rPr>
                <w:i/>
                <w:color w:val="000000"/>
                <w:sz w:val="18"/>
                <w:szCs w:val="18"/>
              </w:rPr>
              <w:t>34,8</w:t>
            </w:r>
          </w:p>
        </w:tc>
        <w:tc>
          <w:tcPr>
            <w:tcW w:w="1706" w:type="dxa"/>
            <w:vAlign w:val="center"/>
          </w:tcPr>
          <w:p w14:paraId="468D9899" w14:textId="208C0F95" w:rsidR="0098511E" w:rsidRPr="00A759E8" w:rsidRDefault="0098511E" w:rsidP="0098511E">
            <w:pPr>
              <w:jc w:val="right"/>
              <w:rPr>
                <w:color w:val="000000"/>
                <w:sz w:val="18"/>
                <w:szCs w:val="18"/>
              </w:rPr>
            </w:pPr>
            <w:r w:rsidRPr="00A759E8">
              <w:rPr>
                <w:sz w:val="18"/>
                <w:szCs w:val="18"/>
              </w:rPr>
              <w:t>370 543,6</w:t>
            </w:r>
          </w:p>
        </w:tc>
        <w:tc>
          <w:tcPr>
            <w:tcW w:w="1328" w:type="dxa"/>
            <w:vAlign w:val="center"/>
          </w:tcPr>
          <w:p w14:paraId="4123F77B" w14:textId="383E7F8D" w:rsidR="0098511E" w:rsidRPr="004F4912" w:rsidRDefault="0098511E" w:rsidP="0098511E">
            <w:pPr>
              <w:jc w:val="right"/>
              <w:rPr>
                <w:i/>
                <w:color w:val="000000"/>
                <w:sz w:val="18"/>
                <w:szCs w:val="18"/>
              </w:rPr>
            </w:pPr>
            <w:r w:rsidRPr="004F4912">
              <w:rPr>
                <w:i/>
                <w:sz w:val="18"/>
                <w:szCs w:val="18"/>
              </w:rPr>
              <w:t>32,9</w:t>
            </w:r>
          </w:p>
        </w:tc>
        <w:tc>
          <w:tcPr>
            <w:tcW w:w="1705" w:type="dxa"/>
            <w:vAlign w:val="center"/>
          </w:tcPr>
          <w:p w14:paraId="1BD9F19E" w14:textId="09296899" w:rsidR="0098511E" w:rsidRPr="00DD7C98" w:rsidRDefault="00C23161" w:rsidP="0098511E">
            <w:pPr>
              <w:jc w:val="right"/>
              <w:rPr>
                <w:iCs/>
                <w:color w:val="000000"/>
                <w:sz w:val="18"/>
                <w:szCs w:val="18"/>
              </w:rPr>
            </w:pPr>
            <w:r w:rsidRPr="00DD7C98">
              <w:rPr>
                <w:iCs/>
                <w:color w:val="000000"/>
                <w:sz w:val="18"/>
                <w:szCs w:val="18"/>
              </w:rPr>
              <w:t>433 310,3</w:t>
            </w:r>
          </w:p>
        </w:tc>
        <w:tc>
          <w:tcPr>
            <w:tcW w:w="1444" w:type="dxa"/>
            <w:vAlign w:val="center"/>
          </w:tcPr>
          <w:p w14:paraId="1316FC43" w14:textId="4D7520E2" w:rsidR="0098511E" w:rsidRPr="00DD7C98" w:rsidRDefault="00C23161" w:rsidP="00C8713B">
            <w:pPr>
              <w:rPr>
                <w:i/>
                <w:color w:val="000000"/>
                <w:sz w:val="18"/>
                <w:szCs w:val="18"/>
              </w:rPr>
            </w:pPr>
            <w:r w:rsidRPr="00DD7C98">
              <w:rPr>
                <w:i/>
                <w:color w:val="000000"/>
                <w:sz w:val="18"/>
                <w:szCs w:val="18"/>
              </w:rPr>
              <w:t xml:space="preserve">                    32,0</w:t>
            </w:r>
          </w:p>
        </w:tc>
      </w:tr>
      <w:tr w:rsidR="0098511E" w:rsidRPr="00DD7C98" w14:paraId="291DFA64" w14:textId="77777777" w:rsidTr="00DD7C98">
        <w:trPr>
          <w:trHeight w:val="280"/>
        </w:trPr>
        <w:tc>
          <w:tcPr>
            <w:tcW w:w="1733" w:type="dxa"/>
            <w:vAlign w:val="center"/>
          </w:tcPr>
          <w:p w14:paraId="4F631CC1" w14:textId="50B01572" w:rsidR="0098511E" w:rsidRPr="00A759E8" w:rsidRDefault="0098511E" w:rsidP="0098511E">
            <w:pPr>
              <w:jc w:val="right"/>
              <w:rPr>
                <w:color w:val="000000"/>
                <w:sz w:val="18"/>
                <w:szCs w:val="18"/>
              </w:rPr>
            </w:pPr>
            <w:r w:rsidRPr="00A759E8">
              <w:rPr>
                <w:iCs/>
                <w:color w:val="000000"/>
                <w:sz w:val="18"/>
                <w:szCs w:val="18"/>
              </w:rPr>
              <w:t>4 448,8</w:t>
            </w:r>
          </w:p>
        </w:tc>
        <w:tc>
          <w:tcPr>
            <w:tcW w:w="1301" w:type="dxa"/>
            <w:vAlign w:val="center"/>
          </w:tcPr>
          <w:p w14:paraId="285307FC" w14:textId="0E338C5C" w:rsidR="0098511E" w:rsidRPr="004F4912" w:rsidRDefault="0098511E" w:rsidP="0098511E">
            <w:pPr>
              <w:jc w:val="right"/>
              <w:rPr>
                <w:i/>
                <w:color w:val="000000"/>
                <w:sz w:val="18"/>
                <w:szCs w:val="18"/>
              </w:rPr>
            </w:pPr>
            <w:r w:rsidRPr="004F4912">
              <w:rPr>
                <w:i/>
                <w:color w:val="000000"/>
                <w:sz w:val="18"/>
                <w:szCs w:val="18"/>
              </w:rPr>
              <w:t>0,5</w:t>
            </w:r>
          </w:p>
        </w:tc>
        <w:tc>
          <w:tcPr>
            <w:tcW w:w="1706" w:type="dxa"/>
            <w:vAlign w:val="center"/>
          </w:tcPr>
          <w:p w14:paraId="1466094B" w14:textId="6A9C6602" w:rsidR="0098511E" w:rsidRPr="00A759E8" w:rsidRDefault="0098511E" w:rsidP="0098511E">
            <w:pPr>
              <w:jc w:val="right"/>
              <w:rPr>
                <w:color w:val="000000"/>
                <w:sz w:val="18"/>
                <w:szCs w:val="18"/>
              </w:rPr>
            </w:pPr>
            <w:r w:rsidRPr="00A759E8">
              <w:rPr>
                <w:sz w:val="18"/>
                <w:szCs w:val="18"/>
              </w:rPr>
              <w:t>4 839,7</w:t>
            </w:r>
          </w:p>
        </w:tc>
        <w:tc>
          <w:tcPr>
            <w:tcW w:w="1328" w:type="dxa"/>
            <w:vAlign w:val="center"/>
          </w:tcPr>
          <w:p w14:paraId="297F454F" w14:textId="0D024A99" w:rsidR="0098511E" w:rsidRPr="004F4912" w:rsidRDefault="0098511E" w:rsidP="0098511E">
            <w:pPr>
              <w:jc w:val="right"/>
              <w:rPr>
                <w:i/>
                <w:color w:val="000000"/>
                <w:sz w:val="18"/>
                <w:szCs w:val="18"/>
              </w:rPr>
            </w:pPr>
            <w:r w:rsidRPr="004F4912">
              <w:rPr>
                <w:i/>
                <w:sz w:val="18"/>
                <w:szCs w:val="18"/>
              </w:rPr>
              <w:t>0,4</w:t>
            </w:r>
          </w:p>
        </w:tc>
        <w:tc>
          <w:tcPr>
            <w:tcW w:w="1705" w:type="dxa"/>
            <w:vAlign w:val="center"/>
          </w:tcPr>
          <w:p w14:paraId="1292B0FB" w14:textId="76983AB6" w:rsidR="0098511E" w:rsidRPr="00DD7C98" w:rsidRDefault="00C23161" w:rsidP="0098511E">
            <w:pPr>
              <w:jc w:val="right"/>
              <w:rPr>
                <w:iCs/>
                <w:color w:val="000000"/>
                <w:sz w:val="18"/>
                <w:szCs w:val="18"/>
              </w:rPr>
            </w:pPr>
            <w:r w:rsidRPr="00DD7C98">
              <w:rPr>
                <w:iCs/>
                <w:color w:val="000000"/>
                <w:sz w:val="18"/>
                <w:szCs w:val="18"/>
              </w:rPr>
              <w:t>5 873,8</w:t>
            </w:r>
          </w:p>
        </w:tc>
        <w:tc>
          <w:tcPr>
            <w:tcW w:w="1444" w:type="dxa"/>
            <w:vAlign w:val="center"/>
          </w:tcPr>
          <w:p w14:paraId="209C5963" w14:textId="3E11BB93" w:rsidR="0098511E" w:rsidRPr="00DD7C98" w:rsidRDefault="00C23161" w:rsidP="0098511E">
            <w:pPr>
              <w:jc w:val="right"/>
              <w:rPr>
                <w:i/>
                <w:color w:val="000000"/>
                <w:sz w:val="18"/>
                <w:szCs w:val="18"/>
              </w:rPr>
            </w:pPr>
            <w:r w:rsidRPr="00DD7C98">
              <w:rPr>
                <w:i/>
                <w:color w:val="000000"/>
                <w:sz w:val="18"/>
                <w:szCs w:val="18"/>
              </w:rPr>
              <w:t>0,4</w:t>
            </w:r>
          </w:p>
        </w:tc>
      </w:tr>
      <w:tr w:rsidR="0098511E" w:rsidRPr="00DD7C98" w14:paraId="0A30A263" w14:textId="77777777" w:rsidTr="00DD7C98">
        <w:trPr>
          <w:trHeight w:val="280"/>
        </w:trPr>
        <w:tc>
          <w:tcPr>
            <w:tcW w:w="1733" w:type="dxa"/>
            <w:vAlign w:val="center"/>
          </w:tcPr>
          <w:p w14:paraId="7E1B967B" w14:textId="2BF48A54" w:rsidR="0098511E" w:rsidRPr="00A759E8" w:rsidRDefault="0098511E" w:rsidP="0098511E">
            <w:pPr>
              <w:jc w:val="right"/>
              <w:rPr>
                <w:color w:val="000000"/>
                <w:sz w:val="18"/>
                <w:szCs w:val="18"/>
              </w:rPr>
            </w:pPr>
            <w:r w:rsidRPr="00A759E8">
              <w:rPr>
                <w:color w:val="000000"/>
                <w:sz w:val="18"/>
                <w:szCs w:val="18"/>
              </w:rPr>
              <w:t>140 796,5</w:t>
            </w:r>
          </w:p>
        </w:tc>
        <w:tc>
          <w:tcPr>
            <w:tcW w:w="1301" w:type="dxa"/>
            <w:vAlign w:val="center"/>
          </w:tcPr>
          <w:p w14:paraId="0368E9D1" w14:textId="77777777" w:rsidR="0098511E" w:rsidRPr="004F4912" w:rsidRDefault="0098511E" w:rsidP="0098511E">
            <w:pPr>
              <w:jc w:val="right"/>
              <w:rPr>
                <w:i/>
                <w:color w:val="000000"/>
                <w:sz w:val="18"/>
                <w:szCs w:val="18"/>
              </w:rPr>
            </w:pPr>
          </w:p>
        </w:tc>
        <w:tc>
          <w:tcPr>
            <w:tcW w:w="1706" w:type="dxa"/>
            <w:vAlign w:val="center"/>
          </w:tcPr>
          <w:p w14:paraId="6ADEB796" w14:textId="5F6B7B93" w:rsidR="0098511E" w:rsidRPr="00A759E8" w:rsidRDefault="0098511E" w:rsidP="0098511E">
            <w:pPr>
              <w:jc w:val="right"/>
              <w:rPr>
                <w:color w:val="000000"/>
                <w:sz w:val="18"/>
                <w:szCs w:val="18"/>
              </w:rPr>
            </w:pPr>
            <w:r w:rsidRPr="00A759E8">
              <w:rPr>
                <w:sz w:val="18"/>
                <w:szCs w:val="18"/>
              </w:rPr>
              <w:t>208 389,4</w:t>
            </w:r>
          </w:p>
        </w:tc>
        <w:tc>
          <w:tcPr>
            <w:tcW w:w="1328" w:type="dxa"/>
            <w:vAlign w:val="center"/>
          </w:tcPr>
          <w:p w14:paraId="7D35EC53" w14:textId="77777777" w:rsidR="0098511E" w:rsidRPr="004F4912" w:rsidRDefault="0098511E" w:rsidP="0098511E">
            <w:pPr>
              <w:jc w:val="right"/>
              <w:rPr>
                <w:i/>
                <w:color w:val="000000"/>
                <w:sz w:val="18"/>
                <w:szCs w:val="18"/>
              </w:rPr>
            </w:pPr>
          </w:p>
        </w:tc>
        <w:tc>
          <w:tcPr>
            <w:tcW w:w="1705" w:type="dxa"/>
            <w:vAlign w:val="center"/>
          </w:tcPr>
          <w:p w14:paraId="18B82FA7" w14:textId="5B7B9EF9" w:rsidR="0098511E" w:rsidRPr="00DD7C98" w:rsidRDefault="00430402" w:rsidP="0098511E">
            <w:pPr>
              <w:jc w:val="right"/>
              <w:rPr>
                <w:color w:val="000000"/>
                <w:sz w:val="18"/>
                <w:szCs w:val="18"/>
              </w:rPr>
            </w:pPr>
            <w:r w:rsidRPr="00DD7C98">
              <w:rPr>
                <w:color w:val="000000"/>
                <w:sz w:val="18"/>
                <w:szCs w:val="18"/>
              </w:rPr>
              <w:t>227</w:t>
            </w:r>
            <w:r w:rsidR="00CF6DBE" w:rsidRPr="00DD7C98">
              <w:rPr>
                <w:color w:val="000000"/>
                <w:sz w:val="18"/>
                <w:szCs w:val="18"/>
              </w:rPr>
              <w:t> </w:t>
            </w:r>
            <w:r w:rsidRPr="00DD7C98">
              <w:rPr>
                <w:color w:val="000000"/>
                <w:sz w:val="18"/>
                <w:szCs w:val="18"/>
              </w:rPr>
              <w:t>332,1</w:t>
            </w:r>
          </w:p>
        </w:tc>
        <w:tc>
          <w:tcPr>
            <w:tcW w:w="1444" w:type="dxa"/>
            <w:vAlign w:val="center"/>
          </w:tcPr>
          <w:p w14:paraId="6D08EB1D" w14:textId="77777777" w:rsidR="0098511E" w:rsidRPr="00DD7C98" w:rsidRDefault="0098511E" w:rsidP="0098511E">
            <w:pPr>
              <w:jc w:val="right"/>
              <w:rPr>
                <w:i/>
                <w:color w:val="000000"/>
                <w:sz w:val="18"/>
                <w:szCs w:val="18"/>
              </w:rPr>
            </w:pPr>
          </w:p>
        </w:tc>
      </w:tr>
      <w:tr w:rsidR="0098511E" w:rsidRPr="00DD7C98" w14:paraId="41D89022" w14:textId="77777777" w:rsidTr="00DD7C98">
        <w:trPr>
          <w:cantSplit/>
          <w:trHeight w:val="80"/>
        </w:trPr>
        <w:tc>
          <w:tcPr>
            <w:tcW w:w="1733" w:type="dxa"/>
            <w:vAlign w:val="center"/>
          </w:tcPr>
          <w:p w14:paraId="06D26458" w14:textId="77777777" w:rsidR="0098511E" w:rsidRPr="00A759E8" w:rsidRDefault="0098511E" w:rsidP="0098511E">
            <w:pPr>
              <w:jc w:val="right"/>
            </w:pPr>
          </w:p>
        </w:tc>
        <w:tc>
          <w:tcPr>
            <w:tcW w:w="1301" w:type="dxa"/>
            <w:vAlign w:val="center"/>
          </w:tcPr>
          <w:p w14:paraId="5060362C" w14:textId="77777777" w:rsidR="0098511E" w:rsidRPr="004F4912" w:rsidRDefault="0098511E" w:rsidP="0098511E">
            <w:pPr>
              <w:jc w:val="right"/>
              <w:rPr>
                <w:i/>
              </w:rPr>
            </w:pPr>
          </w:p>
        </w:tc>
        <w:tc>
          <w:tcPr>
            <w:tcW w:w="1706" w:type="dxa"/>
            <w:vAlign w:val="bottom"/>
          </w:tcPr>
          <w:p w14:paraId="160B044A" w14:textId="77777777" w:rsidR="0098511E" w:rsidRPr="00A759E8" w:rsidRDefault="0098511E" w:rsidP="0098511E">
            <w:pPr>
              <w:jc w:val="right"/>
            </w:pPr>
          </w:p>
        </w:tc>
        <w:tc>
          <w:tcPr>
            <w:tcW w:w="1328" w:type="dxa"/>
            <w:vAlign w:val="bottom"/>
          </w:tcPr>
          <w:p w14:paraId="3FB0373E" w14:textId="77777777" w:rsidR="0098511E" w:rsidRPr="004F4912" w:rsidRDefault="0098511E" w:rsidP="0098511E">
            <w:pPr>
              <w:jc w:val="right"/>
              <w:rPr>
                <w:i/>
              </w:rPr>
            </w:pPr>
          </w:p>
        </w:tc>
        <w:tc>
          <w:tcPr>
            <w:tcW w:w="1705" w:type="dxa"/>
            <w:vAlign w:val="bottom"/>
          </w:tcPr>
          <w:p w14:paraId="66440D61" w14:textId="77777777" w:rsidR="0098511E" w:rsidRPr="00DD7C98" w:rsidRDefault="0098511E" w:rsidP="0098511E">
            <w:pPr>
              <w:jc w:val="right"/>
            </w:pPr>
          </w:p>
        </w:tc>
        <w:tc>
          <w:tcPr>
            <w:tcW w:w="1444" w:type="dxa"/>
            <w:vAlign w:val="bottom"/>
          </w:tcPr>
          <w:p w14:paraId="5BC2237E" w14:textId="77777777" w:rsidR="0098511E" w:rsidRPr="00DD7C98" w:rsidRDefault="0098511E" w:rsidP="0098511E">
            <w:pPr>
              <w:jc w:val="right"/>
              <w:rPr>
                <w:i/>
              </w:rPr>
            </w:pPr>
          </w:p>
        </w:tc>
      </w:tr>
      <w:tr w:rsidR="0098511E" w:rsidRPr="00DD7C98" w14:paraId="05B02B11" w14:textId="77777777" w:rsidTr="00DD7C98">
        <w:trPr>
          <w:cantSplit/>
          <w:trHeight w:val="92"/>
        </w:trPr>
        <w:tc>
          <w:tcPr>
            <w:tcW w:w="1733" w:type="dxa"/>
            <w:vAlign w:val="center"/>
          </w:tcPr>
          <w:p w14:paraId="2C1E4FC1" w14:textId="3970A60C" w:rsidR="0098511E" w:rsidRPr="00A759E8" w:rsidRDefault="0098511E" w:rsidP="0098511E">
            <w:pPr>
              <w:jc w:val="right"/>
              <w:rPr>
                <w:b/>
                <w:bCs/>
                <w:color w:val="000000"/>
                <w:sz w:val="18"/>
                <w:szCs w:val="18"/>
              </w:rPr>
            </w:pPr>
            <w:r w:rsidRPr="00A759E8">
              <w:rPr>
                <w:b/>
                <w:bCs/>
                <w:color w:val="000000"/>
                <w:sz w:val="18"/>
                <w:szCs w:val="18"/>
              </w:rPr>
              <w:t>1 020 744,6</w:t>
            </w:r>
          </w:p>
        </w:tc>
        <w:tc>
          <w:tcPr>
            <w:tcW w:w="1301" w:type="dxa"/>
            <w:vAlign w:val="center"/>
          </w:tcPr>
          <w:p w14:paraId="21E66C11" w14:textId="319EE690" w:rsidR="0098511E" w:rsidRPr="004F4912" w:rsidRDefault="0098511E" w:rsidP="0098511E">
            <w:pPr>
              <w:jc w:val="right"/>
              <w:rPr>
                <w:b/>
                <w:bCs/>
                <w:i/>
                <w:color w:val="000000"/>
                <w:sz w:val="18"/>
                <w:szCs w:val="18"/>
              </w:rPr>
            </w:pPr>
            <w:r w:rsidRPr="004F4912">
              <w:rPr>
                <w:b/>
                <w:bCs/>
                <w:i/>
                <w:color w:val="000000"/>
                <w:sz w:val="18"/>
                <w:szCs w:val="18"/>
                <w:lang w:val="ky-KG"/>
              </w:rPr>
              <w:t>100,0</w:t>
            </w:r>
          </w:p>
        </w:tc>
        <w:tc>
          <w:tcPr>
            <w:tcW w:w="1706" w:type="dxa"/>
            <w:vAlign w:val="bottom"/>
          </w:tcPr>
          <w:p w14:paraId="1FCC908F" w14:textId="37FFF1BD" w:rsidR="0098511E" w:rsidRPr="00A759E8" w:rsidRDefault="0098511E" w:rsidP="0098511E">
            <w:pPr>
              <w:jc w:val="right"/>
              <w:rPr>
                <w:b/>
                <w:bCs/>
                <w:color w:val="000000"/>
                <w:sz w:val="18"/>
                <w:szCs w:val="18"/>
              </w:rPr>
            </w:pPr>
            <w:r w:rsidRPr="00A759E8">
              <w:rPr>
                <w:b/>
                <w:bCs/>
                <w:sz w:val="18"/>
                <w:szCs w:val="18"/>
              </w:rPr>
              <w:t>1 333 730,0</w:t>
            </w:r>
          </w:p>
        </w:tc>
        <w:tc>
          <w:tcPr>
            <w:tcW w:w="1328" w:type="dxa"/>
            <w:vAlign w:val="bottom"/>
          </w:tcPr>
          <w:p w14:paraId="05D28343" w14:textId="70E9A7D0" w:rsidR="0098511E" w:rsidRPr="004F4912" w:rsidRDefault="0098511E" w:rsidP="0098511E">
            <w:pPr>
              <w:jc w:val="right"/>
              <w:rPr>
                <w:b/>
                <w:bCs/>
                <w:i/>
                <w:color w:val="000000"/>
                <w:sz w:val="18"/>
                <w:szCs w:val="18"/>
              </w:rPr>
            </w:pPr>
            <w:r w:rsidRPr="004F4912">
              <w:rPr>
                <w:b/>
                <w:i/>
                <w:sz w:val="18"/>
                <w:szCs w:val="18"/>
                <w:lang w:val="ky-KG"/>
              </w:rPr>
              <w:t>100,0</w:t>
            </w:r>
          </w:p>
        </w:tc>
        <w:tc>
          <w:tcPr>
            <w:tcW w:w="1705" w:type="dxa"/>
            <w:vAlign w:val="bottom"/>
          </w:tcPr>
          <w:p w14:paraId="7802557D" w14:textId="1AFFBD8B" w:rsidR="0098511E" w:rsidRPr="00DD7C98" w:rsidRDefault="00810C5B" w:rsidP="00810C5B">
            <w:pPr>
              <w:jc w:val="right"/>
              <w:rPr>
                <w:b/>
                <w:bCs/>
                <w:color w:val="000000"/>
                <w:sz w:val="18"/>
                <w:szCs w:val="18"/>
              </w:rPr>
            </w:pPr>
            <w:r w:rsidRPr="00DD7C98">
              <w:rPr>
                <w:b/>
                <w:bCs/>
                <w:color w:val="000000"/>
                <w:sz w:val="18"/>
                <w:szCs w:val="18"/>
              </w:rPr>
              <w:t>1 582 791,8</w:t>
            </w:r>
          </w:p>
        </w:tc>
        <w:tc>
          <w:tcPr>
            <w:tcW w:w="1444" w:type="dxa"/>
            <w:vAlign w:val="bottom"/>
          </w:tcPr>
          <w:p w14:paraId="0C968670" w14:textId="023D4B35" w:rsidR="0098511E" w:rsidRPr="00DD7C98" w:rsidRDefault="00810C5B" w:rsidP="00810C5B">
            <w:pPr>
              <w:spacing w:line="276" w:lineRule="auto"/>
              <w:jc w:val="right"/>
              <w:rPr>
                <w:b/>
                <w:bCs/>
                <w:i/>
                <w:color w:val="000000"/>
                <w:sz w:val="18"/>
                <w:szCs w:val="18"/>
              </w:rPr>
            </w:pPr>
            <w:r w:rsidRPr="00DD7C98">
              <w:rPr>
                <w:b/>
                <w:bCs/>
                <w:i/>
                <w:color w:val="000000"/>
                <w:sz w:val="18"/>
                <w:szCs w:val="18"/>
              </w:rPr>
              <w:t>100,0</w:t>
            </w:r>
          </w:p>
        </w:tc>
      </w:tr>
      <w:tr w:rsidR="0098511E" w:rsidRPr="00DD7C98" w14:paraId="000484EC" w14:textId="77777777" w:rsidTr="00DD7C98">
        <w:trPr>
          <w:cantSplit/>
          <w:trHeight w:val="80"/>
        </w:trPr>
        <w:tc>
          <w:tcPr>
            <w:tcW w:w="1733" w:type="dxa"/>
            <w:vAlign w:val="center"/>
          </w:tcPr>
          <w:p w14:paraId="176EC5C8" w14:textId="77777777" w:rsidR="0098511E" w:rsidRPr="00A759E8" w:rsidRDefault="0098511E" w:rsidP="0098511E">
            <w:pPr>
              <w:jc w:val="right"/>
              <w:rPr>
                <w:b/>
                <w:bCs/>
                <w:color w:val="000000"/>
                <w:sz w:val="18"/>
                <w:szCs w:val="18"/>
              </w:rPr>
            </w:pPr>
          </w:p>
        </w:tc>
        <w:tc>
          <w:tcPr>
            <w:tcW w:w="1301" w:type="dxa"/>
            <w:vAlign w:val="center"/>
          </w:tcPr>
          <w:p w14:paraId="0FA63C9C" w14:textId="77777777" w:rsidR="0098511E" w:rsidRPr="004F4912" w:rsidRDefault="0098511E" w:rsidP="0098511E">
            <w:pPr>
              <w:jc w:val="right"/>
              <w:rPr>
                <w:b/>
                <w:bCs/>
                <w:i/>
                <w:color w:val="000000"/>
                <w:sz w:val="18"/>
                <w:szCs w:val="18"/>
                <w:lang w:val="ky-KG"/>
              </w:rPr>
            </w:pPr>
          </w:p>
        </w:tc>
        <w:tc>
          <w:tcPr>
            <w:tcW w:w="1706" w:type="dxa"/>
            <w:vAlign w:val="center"/>
          </w:tcPr>
          <w:p w14:paraId="776FF3ED" w14:textId="77777777" w:rsidR="0098511E" w:rsidRPr="00A759E8" w:rsidRDefault="0098511E" w:rsidP="0098511E">
            <w:pPr>
              <w:jc w:val="right"/>
              <w:rPr>
                <w:b/>
                <w:bCs/>
                <w:color w:val="000000"/>
                <w:sz w:val="18"/>
                <w:szCs w:val="18"/>
              </w:rPr>
            </w:pPr>
          </w:p>
        </w:tc>
        <w:tc>
          <w:tcPr>
            <w:tcW w:w="1328" w:type="dxa"/>
            <w:vAlign w:val="center"/>
          </w:tcPr>
          <w:p w14:paraId="1CEDC156" w14:textId="77777777" w:rsidR="0098511E" w:rsidRPr="004F4912" w:rsidRDefault="0098511E" w:rsidP="0098511E">
            <w:pPr>
              <w:jc w:val="right"/>
              <w:rPr>
                <w:b/>
                <w:bCs/>
                <w:i/>
                <w:color w:val="000000"/>
                <w:sz w:val="18"/>
                <w:szCs w:val="18"/>
                <w:lang w:val="ky-KG"/>
              </w:rPr>
            </w:pPr>
          </w:p>
        </w:tc>
        <w:tc>
          <w:tcPr>
            <w:tcW w:w="1705" w:type="dxa"/>
            <w:vAlign w:val="center"/>
          </w:tcPr>
          <w:p w14:paraId="681ECBFE" w14:textId="77777777" w:rsidR="0098511E" w:rsidRPr="00DD7C98" w:rsidRDefault="0098511E" w:rsidP="00810C5B">
            <w:pPr>
              <w:jc w:val="right"/>
              <w:rPr>
                <w:b/>
                <w:bCs/>
                <w:color w:val="000000"/>
                <w:sz w:val="18"/>
                <w:szCs w:val="18"/>
              </w:rPr>
            </w:pPr>
          </w:p>
        </w:tc>
        <w:tc>
          <w:tcPr>
            <w:tcW w:w="1444" w:type="dxa"/>
            <w:vAlign w:val="center"/>
          </w:tcPr>
          <w:p w14:paraId="0084C19E" w14:textId="77777777" w:rsidR="0098511E" w:rsidRPr="00DD7C98" w:rsidRDefault="0098511E" w:rsidP="00810C5B">
            <w:pPr>
              <w:spacing w:line="276" w:lineRule="auto"/>
              <w:jc w:val="right"/>
              <w:rPr>
                <w:b/>
                <w:bCs/>
                <w:i/>
                <w:color w:val="000000"/>
                <w:sz w:val="18"/>
                <w:szCs w:val="18"/>
                <w:lang w:val="ky-KG"/>
              </w:rPr>
            </w:pPr>
          </w:p>
        </w:tc>
      </w:tr>
      <w:tr w:rsidR="0098511E" w:rsidRPr="004F4912" w14:paraId="22D7B459" w14:textId="77777777" w:rsidTr="00DD7C98">
        <w:trPr>
          <w:cantSplit/>
          <w:trHeight w:val="151"/>
        </w:trPr>
        <w:tc>
          <w:tcPr>
            <w:tcW w:w="1733" w:type="dxa"/>
            <w:vAlign w:val="center"/>
          </w:tcPr>
          <w:p w14:paraId="624CEB98" w14:textId="4FD2118A" w:rsidR="0098511E" w:rsidRPr="00A759E8" w:rsidRDefault="0098511E" w:rsidP="00CF6DBE">
            <w:pPr>
              <w:jc w:val="right"/>
              <w:rPr>
                <w:bCs/>
                <w:color w:val="000000"/>
                <w:sz w:val="18"/>
                <w:szCs w:val="18"/>
              </w:rPr>
            </w:pPr>
            <w:r w:rsidRPr="00A759E8">
              <w:rPr>
                <w:bCs/>
                <w:color w:val="000000"/>
                <w:sz w:val="18"/>
                <w:szCs w:val="18"/>
              </w:rPr>
              <w:t>249 929,1</w:t>
            </w:r>
          </w:p>
        </w:tc>
        <w:tc>
          <w:tcPr>
            <w:tcW w:w="1301" w:type="dxa"/>
            <w:vAlign w:val="center"/>
          </w:tcPr>
          <w:p w14:paraId="3BF71EEE" w14:textId="48F7BCB0" w:rsidR="0098511E" w:rsidRPr="004F4912" w:rsidRDefault="0098511E" w:rsidP="00CF6DBE">
            <w:pPr>
              <w:jc w:val="right"/>
              <w:rPr>
                <w:bCs/>
                <w:i/>
                <w:color w:val="000000"/>
                <w:sz w:val="18"/>
                <w:szCs w:val="18"/>
                <w:lang w:val="ky-KG"/>
              </w:rPr>
            </w:pPr>
            <w:r w:rsidRPr="004F4912">
              <w:rPr>
                <w:bCs/>
                <w:i/>
                <w:color w:val="000000"/>
                <w:sz w:val="18"/>
                <w:szCs w:val="18"/>
                <w:lang w:val="ky-KG"/>
              </w:rPr>
              <w:t>24,5</w:t>
            </w:r>
          </w:p>
        </w:tc>
        <w:tc>
          <w:tcPr>
            <w:tcW w:w="1706" w:type="dxa"/>
            <w:vAlign w:val="center"/>
          </w:tcPr>
          <w:p w14:paraId="126A5BD8" w14:textId="630E98CE" w:rsidR="0098511E" w:rsidRPr="00A759E8" w:rsidRDefault="0098511E" w:rsidP="00CF6DBE">
            <w:pPr>
              <w:jc w:val="right"/>
              <w:rPr>
                <w:bCs/>
                <w:color w:val="000000"/>
                <w:sz w:val="18"/>
                <w:szCs w:val="18"/>
              </w:rPr>
            </w:pPr>
            <w:r w:rsidRPr="00A759E8">
              <w:rPr>
                <w:bCs/>
                <w:color w:val="000000"/>
                <w:sz w:val="18"/>
                <w:szCs w:val="18"/>
              </w:rPr>
              <w:t>312 062,9</w:t>
            </w:r>
          </w:p>
        </w:tc>
        <w:tc>
          <w:tcPr>
            <w:tcW w:w="1328" w:type="dxa"/>
            <w:vAlign w:val="center"/>
          </w:tcPr>
          <w:p w14:paraId="1552169B" w14:textId="4209141E" w:rsidR="0098511E" w:rsidRPr="00CF6DBE" w:rsidRDefault="0098511E" w:rsidP="00CF6DBE">
            <w:pPr>
              <w:jc w:val="right"/>
              <w:rPr>
                <w:bCs/>
                <w:i/>
                <w:color w:val="000000"/>
                <w:sz w:val="18"/>
                <w:szCs w:val="18"/>
              </w:rPr>
            </w:pPr>
            <w:r w:rsidRPr="004F4912">
              <w:rPr>
                <w:bCs/>
                <w:i/>
                <w:color w:val="000000"/>
                <w:sz w:val="18"/>
                <w:szCs w:val="18"/>
              </w:rPr>
              <w:t>23,4</w:t>
            </w:r>
          </w:p>
        </w:tc>
        <w:tc>
          <w:tcPr>
            <w:tcW w:w="1705" w:type="dxa"/>
            <w:vAlign w:val="center"/>
          </w:tcPr>
          <w:p w14:paraId="093A0770" w14:textId="71559158" w:rsidR="0098511E" w:rsidRPr="00CF6DBE" w:rsidRDefault="00CF6DBE" w:rsidP="00CF6DBE">
            <w:pPr>
              <w:rPr>
                <w:bCs/>
                <w:i/>
                <w:color w:val="000000"/>
                <w:sz w:val="18"/>
                <w:szCs w:val="18"/>
              </w:rPr>
            </w:pPr>
            <w:r>
              <w:rPr>
                <w:bCs/>
                <w:i/>
                <w:color w:val="000000"/>
                <w:sz w:val="18"/>
                <w:szCs w:val="18"/>
                <w:lang w:val="ky-KG"/>
              </w:rPr>
              <w:t xml:space="preserve">                3</w:t>
            </w:r>
            <w:r w:rsidR="00810C5B" w:rsidRPr="00CF6DBE">
              <w:rPr>
                <w:bCs/>
                <w:i/>
                <w:color w:val="000000"/>
                <w:sz w:val="18"/>
                <w:szCs w:val="18"/>
              </w:rPr>
              <w:t>65 722,5</w:t>
            </w:r>
          </w:p>
        </w:tc>
        <w:tc>
          <w:tcPr>
            <w:tcW w:w="1444" w:type="dxa"/>
            <w:vAlign w:val="center"/>
          </w:tcPr>
          <w:p w14:paraId="123BFFF9" w14:textId="7AB5E3FC" w:rsidR="0098511E" w:rsidRPr="00CF6DBE" w:rsidRDefault="00CF6DBE" w:rsidP="00CF6DBE">
            <w:pPr>
              <w:spacing w:line="276" w:lineRule="auto"/>
              <w:rPr>
                <w:bCs/>
                <w:i/>
                <w:color w:val="000000"/>
                <w:sz w:val="18"/>
                <w:szCs w:val="18"/>
              </w:rPr>
            </w:pPr>
            <w:r>
              <w:rPr>
                <w:bCs/>
                <w:i/>
                <w:color w:val="000000"/>
                <w:sz w:val="18"/>
                <w:szCs w:val="18"/>
                <w:lang w:val="ky-KG"/>
              </w:rPr>
              <w:t xml:space="preserve">                    </w:t>
            </w:r>
            <w:r w:rsidR="00810C5B" w:rsidRPr="00CF6DBE">
              <w:rPr>
                <w:bCs/>
                <w:i/>
                <w:color w:val="000000"/>
                <w:sz w:val="18"/>
                <w:szCs w:val="18"/>
              </w:rPr>
              <w:t>23,1</w:t>
            </w:r>
          </w:p>
        </w:tc>
      </w:tr>
      <w:tr w:rsidR="0098511E" w:rsidRPr="004F4912" w14:paraId="7C9A893E" w14:textId="77777777" w:rsidTr="00DD7C98">
        <w:trPr>
          <w:cantSplit/>
          <w:trHeight w:val="117"/>
        </w:trPr>
        <w:tc>
          <w:tcPr>
            <w:tcW w:w="1733" w:type="dxa"/>
            <w:vAlign w:val="center"/>
          </w:tcPr>
          <w:p w14:paraId="482E7959" w14:textId="6749A310" w:rsidR="0098511E" w:rsidRPr="00A759E8" w:rsidRDefault="0098511E" w:rsidP="0098511E">
            <w:pPr>
              <w:jc w:val="right"/>
              <w:rPr>
                <w:bCs/>
                <w:color w:val="000000"/>
                <w:sz w:val="18"/>
                <w:szCs w:val="18"/>
              </w:rPr>
            </w:pPr>
            <w:r w:rsidRPr="00A759E8">
              <w:rPr>
                <w:bCs/>
                <w:color w:val="000000"/>
                <w:sz w:val="18"/>
                <w:szCs w:val="18"/>
              </w:rPr>
              <w:t>147 314,5</w:t>
            </w:r>
          </w:p>
        </w:tc>
        <w:tc>
          <w:tcPr>
            <w:tcW w:w="1301" w:type="dxa"/>
            <w:vAlign w:val="center"/>
          </w:tcPr>
          <w:p w14:paraId="39F21BF5" w14:textId="0F018FE8" w:rsidR="0098511E" w:rsidRPr="004F4912" w:rsidRDefault="0098511E" w:rsidP="0098511E">
            <w:pPr>
              <w:jc w:val="right"/>
              <w:rPr>
                <w:bCs/>
                <w:i/>
                <w:color w:val="000000"/>
                <w:sz w:val="18"/>
                <w:szCs w:val="18"/>
                <w:lang w:val="ky-KG"/>
              </w:rPr>
            </w:pPr>
            <w:r w:rsidRPr="004F4912">
              <w:rPr>
                <w:bCs/>
                <w:i/>
                <w:color w:val="000000"/>
                <w:sz w:val="18"/>
                <w:szCs w:val="18"/>
                <w:lang w:val="ky-KG"/>
              </w:rPr>
              <w:t>14,4</w:t>
            </w:r>
          </w:p>
        </w:tc>
        <w:tc>
          <w:tcPr>
            <w:tcW w:w="1706" w:type="dxa"/>
            <w:vAlign w:val="bottom"/>
          </w:tcPr>
          <w:p w14:paraId="18274A91" w14:textId="49FA6AC2" w:rsidR="0098511E" w:rsidRPr="00A759E8" w:rsidRDefault="0098511E" w:rsidP="0098511E">
            <w:pPr>
              <w:jc w:val="right"/>
              <w:rPr>
                <w:bCs/>
                <w:color w:val="000000"/>
                <w:sz w:val="18"/>
                <w:szCs w:val="18"/>
              </w:rPr>
            </w:pPr>
            <w:r w:rsidRPr="00A759E8">
              <w:rPr>
                <w:sz w:val="18"/>
                <w:szCs w:val="18"/>
              </w:rPr>
              <w:t>217 418,0</w:t>
            </w:r>
          </w:p>
        </w:tc>
        <w:tc>
          <w:tcPr>
            <w:tcW w:w="1328" w:type="dxa"/>
            <w:vAlign w:val="bottom"/>
          </w:tcPr>
          <w:p w14:paraId="366457DF" w14:textId="26DE6626" w:rsidR="0098511E" w:rsidRPr="004F4912" w:rsidRDefault="0098511E" w:rsidP="0098511E">
            <w:pPr>
              <w:jc w:val="right"/>
              <w:rPr>
                <w:bCs/>
                <w:i/>
                <w:color w:val="000000"/>
                <w:sz w:val="18"/>
                <w:szCs w:val="18"/>
                <w:lang w:val="ky-KG"/>
              </w:rPr>
            </w:pPr>
            <w:r w:rsidRPr="004F4912">
              <w:rPr>
                <w:i/>
                <w:sz w:val="18"/>
                <w:szCs w:val="18"/>
              </w:rPr>
              <w:t>16,3</w:t>
            </w:r>
          </w:p>
        </w:tc>
        <w:tc>
          <w:tcPr>
            <w:tcW w:w="1705" w:type="dxa"/>
            <w:vAlign w:val="bottom"/>
          </w:tcPr>
          <w:p w14:paraId="428BCC85" w14:textId="2A7D42C6" w:rsidR="0098511E" w:rsidRPr="006359ED" w:rsidRDefault="00810C5B" w:rsidP="00810C5B">
            <w:pPr>
              <w:jc w:val="right"/>
              <w:rPr>
                <w:bCs/>
                <w:sz w:val="18"/>
                <w:szCs w:val="18"/>
              </w:rPr>
            </w:pPr>
            <w:r w:rsidRPr="006359ED">
              <w:rPr>
                <w:bCs/>
                <w:sz w:val="18"/>
                <w:szCs w:val="18"/>
              </w:rPr>
              <w:t>237 003,3</w:t>
            </w:r>
          </w:p>
        </w:tc>
        <w:tc>
          <w:tcPr>
            <w:tcW w:w="1444" w:type="dxa"/>
            <w:vAlign w:val="bottom"/>
          </w:tcPr>
          <w:p w14:paraId="0831E13D" w14:textId="4220CCA0" w:rsidR="0098511E" w:rsidRPr="004F4912" w:rsidRDefault="00810C5B" w:rsidP="00810C5B">
            <w:pPr>
              <w:spacing w:line="276" w:lineRule="auto"/>
              <w:jc w:val="right"/>
              <w:rPr>
                <w:bCs/>
                <w:i/>
                <w:sz w:val="18"/>
                <w:szCs w:val="18"/>
                <w:lang w:val="ky-KG"/>
              </w:rPr>
            </w:pPr>
            <w:r w:rsidRPr="004F4912">
              <w:rPr>
                <w:bCs/>
                <w:i/>
                <w:sz w:val="18"/>
                <w:szCs w:val="18"/>
                <w:lang w:val="ky-KG"/>
              </w:rPr>
              <w:t>15,0</w:t>
            </w:r>
          </w:p>
        </w:tc>
      </w:tr>
      <w:tr w:rsidR="0098511E" w:rsidRPr="004F4912" w14:paraId="327A8547" w14:textId="77777777" w:rsidTr="00DD7C98">
        <w:trPr>
          <w:cantSplit/>
          <w:trHeight w:val="280"/>
        </w:trPr>
        <w:tc>
          <w:tcPr>
            <w:tcW w:w="1733" w:type="dxa"/>
            <w:vAlign w:val="center"/>
          </w:tcPr>
          <w:p w14:paraId="4F90168B" w14:textId="3D019932" w:rsidR="0098511E" w:rsidRPr="00A759E8" w:rsidRDefault="0098511E" w:rsidP="0098511E">
            <w:pPr>
              <w:jc w:val="right"/>
              <w:rPr>
                <w:bCs/>
                <w:color w:val="000000"/>
                <w:sz w:val="18"/>
                <w:szCs w:val="18"/>
              </w:rPr>
            </w:pPr>
            <w:r w:rsidRPr="00A759E8">
              <w:rPr>
                <w:bCs/>
                <w:color w:val="000000"/>
                <w:sz w:val="18"/>
                <w:szCs w:val="18"/>
              </w:rPr>
              <w:t>623 501,0</w:t>
            </w:r>
          </w:p>
        </w:tc>
        <w:tc>
          <w:tcPr>
            <w:tcW w:w="1301" w:type="dxa"/>
            <w:vAlign w:val="center"/>
          </w:tcPr>
          <w:p w14:paraId="65BDB89F" w14:textId="015EE165" w:rsidR="0098511E" w:rsidRPr="004F4912" w:rsidRDefault="0098511E" w:rsidP="0098511E">
            <w:pPr>
              <w:jc w:val="right"/>
              <w:rPr>
                <w:bCs/>
                <w:i/>
                <w:color w:val="000000"/>
                <w:sz w:val="18"/>
                <w:szCs w:val="18"/>
                <w:lang w:val="ky-KG"/>
              </w:rPr>
            </w:pPr>
            <w:r w:rsidRPr="004F4912">
              <w:rPr>
                <w:bCs/>
                <w:i/>
                <w:color w:val="000000"/>
                <w:sz w:val="18"/>
                <w:szCs w:val="18"/>
                <w:lang w:val="ky-KG"/>
              </w:rPr>
              <w:t>61,1</w:t>
            </w:r>
          </w:p>
        </w:tc>
        <w:tc>
          <w:tcPr>
            <w:tcW w:w="1706" w:type="dxa"/>
            <w:vAlign w:val="bottom"/>
          </w:tcPr>
          <w:p w14:paraId="3A609BB5" w14:textId="2FF98515" w:rsidR="0098511E" w:rsidRPr="00A759E8" w:rsidRDefault="0098511E" w:rsidP="0098511E">
            <w:pPr>
              <w:jc w:val="right"/>
              <w:rPr>
                <w:bCs/>
                <w:color w:val="000000"/>
                <w:sz w:val="18"/>
                <w:szCs w:val="18"/>
              </w:rPr>
            </w:pPr>
            <w:r w:rsidRPr="00A759E8">
              <w:rPr>
                <w:sz w:val="18"/>
                <w:szCs w:val="18"/>
              </w:rPr>
              <w:t>804 249,1</w:t>
            </w:r>
          </w:p>
        </w:tc>
        <w:tc>
          <w:tcPr>
            <w:tcW w:w="1328" w:type="dxa"/>
            <w:vAlign w:val="bottom"/>
          </w:tcPr>
          <w:p w14:paraId="27423078" w14:textId="1273429C" w:rsidR="0098511E" w:rsidRPr="004F4912" w:rsidRDefault="0098511E" w:rsidP="0098511E">
            <w:pPr>
              <w:jc w:val="right"/>
              <w:rPr>
                <w:bCs/>
                <w:i/>
                <w:color w:val="000000"/>
                <w:sz w:val="18"/>
                <w:szCs w:val="18"/>
                <w:lang w:val="ky-KG"/>
              </w:rPr>
            </w:pPr>
            <w:r w:rsidRPr="004F4912">
              <w:rPr>
                <w:i/>
                <w:sz w:val="18"/>
                <w:szCs w:val="18"/>
              </w:rPr>
              <w:t>60,3</w:t>
            </w:r>
          </w:p>
        </w:tc>
        <w:tc>
          <w:tcPr>
            <w:tcW w:w="1705" w:type="dxa"/>
            <w:vAlign w:val="bottom"/>
          </w:tcPr>
          <w:p w14:paraId="314A2A89" w14:textId="63147052" w:rsidR="0098511E" w:rsidRPr="006359ED" w:rsidRDefault="00810C5B" w:rsidP="00810C5B">
            <w:pPr>
              <w:jc w:val="right"/>
              <w:rPr>
                <w:bCs/>
                <w:sz w:val="18"/>
                <w:szCs w:val="18"/>
              </w:rPr>
            </w:pPr>
            <w:r w:rsidRPr="006359ED">
              <w:rPr>
                <w:bCs/>
                <w:sz w:val="18"/>
                <w:szCs w:val="18"/>
              </w:rPr>
              <w:t>980 066,0</w:t>
            </w:r>
          </w:p>
        </w:tc>
        <w:tc>
          <w:tcPr>
            <w:tcW w:w="1444" w:type="dxa"/>
            <w:vAlign w:val="bottom"/>
          </w:tcPr>
          <w:p w14:paraId="054E936E" w14:textId="051B01B2" w:rsidR="0098511E" w:rsidRPr="004F4912" w:rsidRDefault="00810C5B" w:rsidP="00810C5B">
            <w:pPr>
              <w:spacing w:line="276" w:lineRule="auto"/>
              <w:jc w:val="right"/>
              <w:rPr>
                <w:bCs/>
                <w:i/>
                <w:sz w:val="18"/>
                <w:szCs w:val="18"/>
                <w:lang w:val="ky-KG"/>
              </w:rPr>
            </w:pPr>
            <w:r w:rsidRPr="004F4912">
              <w:rPr>
                <w:bCs/>
                <w:i/>
                <w:sz w:val="18"/>
                <w:szCs w:val="18"/>
                <w:lang w:val="ky-KG"/>
              </w:rPr>
              <w:t>61,9</w:t>
            </w:r>
          </w:p>
        </w:tc>
      </w:tr>
      <w:tr w:rsidR="0098511E" w:rsidRPr="004F4912" w14:paraId="57DDA0A1" w14:textId="77777777" w:rsidTr="00DD7C98">
        <w:trPr>
          <w:cantSplit/>
          <w:trHeight w:val="346"/>
        </w:trPr>
        <w:tc>
          <w:tcPr>
            <w:tcW w:w="1733" w:type="dxa"/>
            <w:vAlign w:val="center"/>
          </w:tcPr>
          <w:p w14:paraId="6ABA17F0" w14:textId="6ACF20B1" w:rsidR="0098511E" w:rsidRPr="00A759E8" w:rsidRDefault="0098511E" w:rsidP="0098511E">
            <w:pPr>
              <w:jc w:val="right"/>
              <w:rPr>
                <w:bCs/>
                <w:color w:val="000000"/>
                <w:sz w:val="18"/>
                <w:szCs w:val="18"/>
                <w:lang w:val="ky-KG"/>
              </w:rPr>
            </w:pPr>
            <w:r w:rsidRPr="00A759E8">
              <w:rPr>
                <w:bCs/>
                <w:color w:val="000000"/>
                <w:sz w:val="18"/>
                <w:szCs w:val="18"/>
                <w:lang w:val="ky-KG"/>
              </w:rPr>
              <w:t>-23 584,8</w:t>
            </w:r>
          </w:p>
        </w:tc>
        <w:tc>
          <w:tcPr>
            <w:tcW w:w="1301" w:type="dxa"/>
            <w:vAlign w:val="center"/>
          </w:tcPr>
          <w:p w14:paraId="00353506" w14:textId="77777777" w:rsidR="0098511E" w:rsidRPr="004F4912" w:rsidRDefault="0098511E" w:rsidP="0098511E">
            <w:pPr>
              <w:jc w:val="right"/>
              <w:rPr>
                <w:b/>
                <w:bCs/>
                <w:i/>
                <w:color w:val="000000"/>
                <w:sz w:val="18"/>
                <w:szCs w:val="18"/>
                <w:lang w:val="ky-KG"/>
              </w:rPr>
            </w:pPr>
          </w:p>
        </w:tc>
        <w:tc>
          <w:tcPr>
            <w:tcW w:w="1706" w:type="dxa"/>
            <w:vAlign w:val="center"/>
          </w:tcPr>
          <w:p w14:paraId="27260978" w14:textId="77777777" w:rsidR="0098511E" w:rsidRPr="00A759E8" w:rsidRDefault="0098511E" w:rsidP="0098511E">
            <w:pPr>
              <w:jc w:val="right"/>
            </w:pPr>
            <w:r w:rsidRPr="00A759E8">
              <w:rPr>
                <w:lang w:val="ky-KG"/>
              </w:rPr>
              <w:fldChar w:fldCharType="begin"/>
            </w:r>
            <w:r w:rsidRPr="00A759E8">
              <w:rPr>
                <w:lang w:val="ky-KG"/>
              </w:rPr>
              <w:instrText xml:space="preserve"> LINK Excel.Sheet.12 "D:\\D  мой диск\\313-каб2\\313\\Система 2023\\Книга1.xlsx" "Лист1 (2)!R24C29" \a \f 4 \h  \* MERGEFORMAT </w:instrText>
            </w:r>
            <w:r w:rsidRPr="00A759E8">
              <w:rPr>
                <w:lang w:val="ky-KG"/>
              </w:rPr>
              <w:fldChar w:fldCharType="separate"/>
            </w:r>
          </w:p>
          <w:p w14:paraId="794616AF" w14:textId="77777777" w:rsidR="0098511E" w:rsidRPr="00A759E8" w:rsidRDefault="0098511E" w:rsidP="0098511E">
            <w:pPr>
              <w:jc w:val="right"/>
              <w:rPr>
                <w:sz w:val="18"/>
                <w:szCs w:val="18"/>
              </w:rPr>
            </w:pPr>
            <w:r w:rsidRPr="00A759E8">
              <w:rPr>
                <w:sz w:val="18"/>
                <w:szCs w:val="18"/>
              </w:rPr>
              <w:t>-20 700,5</w:t>
            </w:r>
          </w:p>
          <w:p w14:paraId="143FCAB3" w14:textId="10E12C77" w:rsidR="0098511E" w:rsidRPr="00A759E8" w:rsidRDefault="0098511E" w:rsidP="0098511E">
            <w:pPr>
              <w:jc w:val="right"/>
              <w:rPr>
                <w:b/>
                <w:bCs/>
                <w:color w:val="000000"/>
                <w:sz w:val="18"/>
                <w:szCs w:val="18"/>
                <w:lang w:val="ky-KG"/>
              </w:rPr>
            </w:pPr>
            <w:r w:rsidRPr="00A759E8">
              <w:rPr>
                <w:bCs/>
                <w:sz w:val="18"/>
                <w:szCs w:val="18"/>
                <w:lang w:val="ky-KG"/>
              </w:rPr>
              <w:fldChar w:fldCharType="end"/>
            </w:r>
          </w:p>
        </w:tc>
        <w:tc>
          <w:tcPr>
            <w:tcW w:w="1328" w:type="dxa"/>
            <w:vAlign w:val="center"/>
          </w:tcPr>
          <w:p w14:paraId="6E4FEC40" w14:textId="77777777" w:rsidR="0098511E" w:rsidRPr="004F4912" w:rsidRDefault="0098511E" w:rsidP="0098511E">
            <w:pPr>
              <w:jc w:val="right"/>
              <w:rPr>
                <w:b/>
                <w:bCs/>
                <w:i/>
                <w:color w:val="000000"/>
                <w:sz w:val="18"/>
                <w:szCs w:val="18"/>
                <w:lang w:val="ky-KG"/>
              </w:rPr>
            </w:pPr>
          </w:p>
        </w:tc>
        <w:tc>
          <w:tcPr>
            <w:tcW w:w="1705" w:type="dxa"/>
            <w:vAlign w:val="center"/>
          </w:tcPr>
          <w:p w14:paraId="0B273671" w14:textId="1E5D82AF" w:rsidR="0098511E" w:rsidRPr="00A759E8" w:rsidRDefault="00B367EA" w:rsidP="0098511E">
            <w:pPr>
              <w:jc w:val="right"/>
              <w:rPr>
                <w:bCs/>
                <w:sz w:val="18"/>
                <w:szCs w:val="18"/>
                <w:lang w:val="ky-KG"/>
              </w:rPr>
            </w:pPr>
            <w:r w:rsidRPr="00B367EA">
              <w:rPr>
                <w:bCs/>
                <w:sz w:val="18"/>
                <w:szCs w:val="18"/>
                <w:lang w:val="ky-KG"/>
              </w:rPr>
              <w:t>-26 694,7</w:t>
            </w:r>
          </w:p>
        </w:tc>
        <w:tc>
          <w:tcPr>
            <w:tcW w:w="1444" w:type="dxa"/>
            <w:vAlign w:val="center"/>
          </w:tcPr>
          <w:p w14:paraId="7A6034FC" w14:textId="77777777" w:rsidR="0098511E" w:rsidRPr="004F4912" w:rsidRDefault="0098511E" w:rsidP="00CF6DBE">
            <w:pPr>
              <w:rPr>
                <w:b/>
                <w:bCs/>
                <w:i/>
                <w:sz w:val="18"/>
                <w:szCs w:val="18"/>
                <w:lang w:val="ky-KG"/>
              </w:rPr>
            </w:pPr>
          </w:p>
        </w:tc>
      </w:tr>
      <w:tr w:rsidR="0098511E" w:rsidRPr="004F4912" w14:paraId="16FFD151" w14:textId="77777777" w:rsidTr="00DD7C98">
        <w:trPr>
          <w:cantSplit/>
          <w:trHeight w:val="280"/>
        </w:trPr>
        <w:tc>
          <w:tcPr>
            <w:tcW w:w="1733" w:type="dxa"/>
            <w:vAlign w:val="center"/>
          </w:tcPr>
          <w:p w14:paraId="41488231" w14:textId="2973927F" w:rsidR="0098511E" w:rsidRPr="00A759E8" w:rsidRDefault="0098511E" w:rsidP="0098511E">
            <w:pPr>
              <w:jc w:val="right"/>
              <w:rPr>
                <w:b/>
                <w:bCs/>
                <w:color w:val="000000"/>
                <w:sz w:val="18"/>
                <w:szCs w:val="18"/>
              </w:rPr>
            </w:pPr>
            <w:r w:rsidRPr="00A759E8">
              <w:rPr>
                <w:b/>
                <w:bCs/>
                <w:color w:val="000000"/>
                <w:sz w:val="18"/>
                <w:szCs w:val="18"/>
              </w:rPr>
              <w:t>997 159,8</w:t>
            </w:r>
          </w:p>
        </w:tc>
        <w:tc>
          <w:tcPr>
            <w:tcW w:w="1301" w:type="dxa"/>
            <w:vAlign w:val="center"/>
          </w:tcPr>
          <w:p w14:paraId="15B77755" w14:textId="77777777" w:rsidR="0098511E" w:rsidRPr="004F4912" w:rsidRDefault="0098511E" w:rsidP="0098511E">
            <w:pPr>
              <w:jc w:val="right"/>
              <w:rPr>
                <w:b/>
                <w:bCs/>
                <w:i/>
                <w:color w:val="000000"/>
                <w:sz w:val="18"/>
                <w:szCs w:val="18"/>
                <w:lang w:val="ky-KG"/>
              </w:rPr>
            </w:pPr>
          </w:p>
        </w:tc>
        <w:tc>
          <w:tcPr>
            <w:tcW w:w="1706" w:type="dxa"/>
            <w:vAlign w:val="center"/>
          </w:tcPr>
          <w:p w14:paraId="3A69B013" w14:textId="51C7CDA1" w:rsidR="0098511E" w:rsidRPr="00A759E8" w:rsidRDefault="0098511E" w:rsidP="0098511E">
            <w:pPr>
              <w:jc w:val="right"/>
              <w:rPr>
                <w:b/>
                <w:bCs/>
                <w:sz w:val="18"/>
                <w:szCs w:val="18"/>
              </w:rPr>
            </w:pPr>
            <w:r w:rsidRPr="00A759E8">
              <w:rPr>
                <w:b/>
                <w:bCs/>
                <w:color w:val="000000"/>
                <w:sz w:val="18"/>
                <w:szCs w:val="18"/>
                <w:lang w:val="ky-KG"/>
              </w:rPr>
              <w:t xml:space="preserve">              1 313 029,5</w:t>
            </w:r>
          </w:p>
        </w:tc>
        <w:tc>
          <w:tcPr>
            <w:tcW w:w="1328" w:type="dxa"/>
            <w:vAlign w:val="center"/>
          </w:tcPr>
          <w:p w14:paraId="0394AB96" w14:textId="77777777" w:rsidR="0098511E" w:rsidRPr="004F4912" w:rsidRDefault="0098511E" w:rsidP="0098511E">
            <w:pPr>
              <w:jc w:val="right"/>
              <w:rPr>
                <w:b/>
                <w:bCs/>
                <w:i/>
                <w:color w:val="000000"/>
                <w:sz w:val="18"/>
                <w:szCs w:val="18"/>
                <w:lang w:val="ky-KG"/>
              </w:rPr>
            </w:pPr>
          </w:p>
        </w:tc>
        <w:tc>
          <w:tcPr>
            <w:tcW w:w="1705" w:type="dxa"/>
            <w:vAlign w:val="center"/>
          </w:tcPr>
          <w:p w14:paraId="7987556E" w14:textId="193E213C" w:rsidR="0098511E" w:rsidRPr="00A759E8" w:rsidRDefault="00B367EA" w:rsidP="00B367EA">
            <w:pPr>
              <w:jc w:val="right"/>
              <w:rPr>
                <w:b/>
                <w:bCs/>
                <w:color w:val="000000"/>
                <w:sz w:val="18"/>
                <w:szCs w:val="18"/>
                <w:lang w:val="ky-KG"/>
              </w:rPr>
            </w:pPr>
            <w:r w:rsidRPr="00CF6DBE">
              <w:rPr>
                <w:b/>
                <w:bCs/>
                <w:color w:val="000000"/>
                <w:sz w:val="18"/>
                <w:szCs w:val="18"/>
                <w:lang w:val="ky-KG"/>
              </w:rPr>
              <w:t>1</w:t>
            </w:r>
            <w:r w:rsidR="00CF6DBE">
              <w:rPr>
                <w:b/>
                <w:bCs/>
                <w:color w:val="000000"/>
                <w:sz w:val="18"/>
                <w:szCs w:val="18"/>
                <w:lang w:val="ky-KG"/>
              </w:rPr>
              <w:t> </w:t>
            </w:r>
            <w:r w:rsidRPr="00CF6DBE">
              <w:rPr>
                <w:b/>
                <w:bCs/>
                <w:color w:val="000000"/>
                <w:sz w:val="18"/>
                <w:szCs w:val="18"/>
                <w:lang w:val="ky-KG"/>
              </w:rPr>
              <w:t>556</w:t>
            </w:r>
            <w:r w:rsidR="00CF6DBE">
              <w:rPr>
                <w:b/>
                <w:bCs/>
                <w:color w:val="000000"/>
                <w:sz w:val="18"/>
                <w:szCs w:val="18"/>
                <w:lang w:val="ky-KG"/>
              </w:rPr>
              <w:t xml:space="preserve"> </w:t>
            </w:r>
            <w:r w:rsidRPr="00CF6DBE">
              <w:rPr>
                <w:b/>
                <w:bCs/>
                <w:color w:val="000000"/>
                <w:sz w:val="18"/>
                <w:szCs w:val="18"/>
                <w:lang w:val="ky-KG"/>
              </w:rPr>
              <w:t>097,1</w:t>
            </w:r>
          </w:p>
        </w:tc>
        <w:tc>
          <w:tcPr>
            <w:tcW w:w="1444" w:type="dxa"/>
            <w:vAlign w:val="center"/>
          </w:tcPr>
          <w:p w14:paraId="57E56927" w14:textId="5DAF50A6" w:rsidR="0098511E" w:rsidRPr="004F4912" w:rsidRDefault="0098511E" w:rsidP="0098511E">
            <w:pPr>
              <w:rPr>
                <w:b/>
                <w:bCs/>
                <w:i/>
                <w:color w:val="000000"/>
                <w:sz w:val="18"/>
                <w:szCs w:val="18"/>
                <w:lang w:val="ky-KG"/>
              </w:rPr>
            </w:pPr>
          </w:p>
        </w:tc>
      </w:tr>
      <w:tr w:rsidR="0098511E" w:rsidRPr="004F4912" w14:paraId="3A3157B7" w14:textId="77777777" w:rsidTr="00DD7C98">
        <w:trPr>
          <w:cantSplit/>
          <w:trHeight w:val="280"/>
        </w:trPr>
        <w:tc>
          <w:tcPr>
            <w:tcW w:w="1733" w:type="dxa"/>
            <w:vAlign w:val="center"/>
          </w:tcPr>
          <w:p w14:paraId="0BBBC7BB" w14:textId="79287BDE" w:rsidR="0098511E" w:rsidRPr="00A759E8" w:rsidRDefault="0098511E" w:rsidP="0098511E">
            <w:pPr>
              <w:jc w:val="right"/>
              <w:rPr>
                <w:bCs/>
                <w:sz w:val="18"/>
                <w:szCs w:val="18"/>
              </w:rPr>
            </w:pPr>
            <w:r w:rsidRPr="00A759E8">
              <w:rPr>
                <w:bCs/>
                <w:sz w:val="18"/>
                <w:szCs w:val="18"/>
              </w:rPr>
              <w:t>178 545,7</w:t>
            </w:r>
          </w:p>
        </w:tc>
        <w:tc>
          <w:tcPr>
            <w:tcW w:w="1301" w:type="dxa"/>
            <w:vAlign w:val="center"/>
          </w:tcPr>
          <w:p w14:paraId="3DEA0755" w14:textId="77777777" w:rsidR="0098511E" w:rsidRPr="004F4912" w:rsidRDefault="0098511E" w:rsidP="0098511E">
            <w:pPr>
              <w:jc w:val="right"/>
              <w:rPr>
                <w:b/>
                <w:bCs/>
                <w:i/>
                <w:color w:val="000000"/>
                <w:sz w:val="18"/>
                <w:szCs w:val="18"/>
                <w:lang w:val="ky-KG"/>
              </w:rPr>
            </w:pPr>
          </w:p>
        </w:tc>
        <w:tc>
          <w:tcPr>
            <w:tcW w:w="1706" w:type="dxa"/>
            <w:vAlign w:val="center"/>
          </w:tcPr>
          <w:p w14:paraId="56281CC6" w14:textId="2124E072" w:rsidR="0098511E" w:rsidRPr="00A759E8" w:rsidRDefault="0098511E" w:rsidP="0098511E">
            <w:pPr>
              <w:jc w:val="right"/>
              <w:rPr>
                <w:bCs/>
                <w:sz w:val="18"/>
                <w:szCs w:val="18"/>
                <w:lang w:val="ky-KG"/>
              </w:rPr>
            </w:pPr>
            <w:r w:rsidRPr="00A759E8">
              <w:rPr>
                <w:color w:val="000000"/>
                <w:sz w:val="18"/>
                <w:szCs w:val="18"/>
              </w:rPr>
              <w:t>220 243,4</w:t>
            </w:r>
          </w:p>
        </w:tc>
        <w:tc>
          <w:tcPr>
            <w:tcW w:w="1328" w:type="dxa"/>
            <w:vAlign w:val="center"/>
          </w:tcPr>
          <w:p w14:paraId="5BE4AA0D" w14:textId="77777777" w:rsidR="0098511E" w:rsidRPr="004F4912" w:rsidRDefault="0098511E" w:rsidP="0098511E">
            <w:pPr>
              <w:jc w:val="right"/>
              <w:rPr>
                <w:b/>
                <w:bCs/>
                <w:i/>
                <w:color w:val="000000"/>
                <w:sz w:val="18"/>
                <w:szCs w:val="18"/>
                <w:lang w:val="ky-KG"/>
              </w:rPr>
            </w:pPr>
          </w:p>
        </w:tc>
        <w:tc>
          <w:tcPr>
            <w:tcW w:w="1705" w:type="dxa"/>
            <w:vAlign w:val="center"/>
          </w:tcPr>
          <w:p w14:paraId="6E5C918E" w14:textId="456B7990" w:rsidR="0098511E" w:rsidRPr="00CF6DBE" w:rsidRDefault="00B367EA" w:rsidP="0098511E">
            <w:pPr>
              <w:jc w:val="right"/>
              <w:rPr>
                <w:b/>
                <w:bCs/>
                <w:color w:val="000000"/>
                <w:sz w:val="18"/>
                <w:szCs w:val="18"/>
                <w:lang w:val="ky-KG"/>
              </w:rPr>
            </w:pPr>
            <w:r w:rsidRPr="00CF6DBE">
              <w:rPr>
                <w:b/>
                <w:bCs/>
                <w:color w:val="000000"/>
                <w:sz w:val="18"/>
                <w:szCs w:val="18"/>
                <w:lang w:val="ky-KG"/>
              </w:rPr>
              <w:t>253 396,4</w:t>
            </w:r>
          </w:p>
        </w:tc>
        <w:tc>
          <w:tcPr>
            <w:tcW w:w="1444" w:type="dxa"/>
            <w:vAlign w:val="center"/>
          </w:tcPr>
          <w:p w14:paraId="7048F6CF" w14:textId="77777777" w:rsidR="0098511E" w:rsidRPr="004F4912" w:rsidRDefault="0098511E" w:rsidP="0098511E">
            <w:pPr>
              <w:jc w:val="right"/>
              <w:rPr>
                <w:i/>
                <w:color w:val="000000"/>
                <w:sz w:val="18"/>
                <w:szCs w:val="18"/>
                <w:lang w:val="ky-KG"/>
              </w:rPr>
            </w:pPr>
          </w:p>
        </w:tc>
      </w:tr>
      <w:tr w:rsidR="0098511E" w:rsidRPr="004F4912" w14:paraId="1031EF09" w14:textId="77777777" w:rsidTr="00DD7C98">
        <w:trPr>
          <w:cantSplit/>
          <w:trHeight w:val="280"/>
        </w:trPr>
        <w:tc>
          <w:tcPr>
            <w:tcW w:w="1733" w:type="dxa"/>
            <w:vAlign w:val="bottom"/>
          </w:tcPr>
          <w:p w14:paraId="249B8831" w14:textId="77777777" w:rsidR="0098511E" w:rsidRPr="00A759E8" w:rsidRDefault="0098511E" w:rsidP="0098511E">
            <w:pPr>
              <w:jc w:val="right"/>
              <w:rPr>
                <w:bCs/>
                <w:sz w:val="18"/>
                <w:szCs w:val="18"/>
              </w:rPr>
            </w:pPr>
          </w:p>
        </w:tc>
        <w:tc>
          <w:tcPr>
            <w:tcW w:w="1301" w:type="dxa"/>
            <w:vAlign w:val="center"/>
          </w:tcPr>
          <w:p w14:paraId="7DC48329" w14:textId="77777777" w:rsidR="0098511E" w:rsidRPr="004F4912" w:rsidRDefault="0098511E" w:rsidP="0098511E">
            <w:pPr>
              <w:jc w:val="right"/>
              <w:rPr>
                <w:b/>
                <w:bCs/>
                <w:i/>
                <w:color w:val="000000"/>
                <w:sz w:val="18"/>
                <w:szCs w:val="18"/>
                <w:lang w:val="ky-KG"/>
              </w:rPr>
            </w:pPr>
          </w:p>
        </w:tc>
        <w:tc>
          <w:tcPr>
            <w:tcW w:w="1706" w:type="dxa"/>
            <w:vAlign w:val="center"/>
          </w:tcPr>
          <w:p w14:paraId="76E8AC8C" w14:textId="77777777" w:rsidR="0098511E" w:rsidRPr="00A759E8" w:rsidRDefault="0098511E" w:rsidP="0098511E">
            <w:pPr>
              <w:jc w:val="right"/>
              <w:rPr>
                <w:b/>
                <w:bCs/>
                <w:sz w:val="18"/>
                <w:szCs w:val="18"/>
                <w:lang w:val="ky-KG"/>
              </w:rPr>
            </w:pPr>
          </w:p>
        </w:tc>
        <w:tc>
          <w:tcPr>
            <w:tcW w:w="1328" w:type="dxa"/>
            <w:vAlign w:val="center"/>
          </w:tcPr>
          <w:p w14:paraId="573067A0" w14:textId="77777777" w:rsidR="0098511E" w:rsidRPr="004F4912" w:rsidRDefault="0098511E" w:rsidP="0098511E">
            <w:pPr>
              <w:jc w:val="right"/>
              <w:rPr>
                <w:b/>
                <w:bCs/>
                <w:i/>
                <w:color w:val="000000"/>
                <w:sz w:val="18"/>
                <w:szCs w:val="18"/>
                <w:lang w:val="ky-KG"/>
              </w:rPr>
            </w:pPr>
          </w:p>
        </w:tc>
        <w:tc>
          <w:tcPr>
            <w:tcW w:w="1705" w:type="dxa"/>
            <w:vAlign w:val="center"/>
          </w:tcPr>
          <w:p w14:paraId="77044D33" w14:textId="77777777" w:rsidR="0098511E" w:rsidRPr="00A759E8" w:rsidRDefault="0098511E" w:rsidP="0098511E">
            <w:pPr>
              <w:jc w:val="right"/>
              <w:rPr>
                <w:bCs/>
                <w:sz w:val="18"/>
                <w:szCs w:val="18"/>
              </w:rPr>
            </w:pPr>
          </w:p>
        </w:tc>
        <w:tc>
          <w:tcPr>
            <w:tcW w:w="1444" w:type="dxa"/>
            <w:vAlign w:val="center"/>
          </w:tcPr>
          <w:p w14:paraId="7B1282D4" w14:textId="77777777" w:rsidR="0098511E" w:rsidRPr="004F4912" w:rsidRDefault="0098511E" w:rsidP="0098511E">
            <w:pPr>
              <w:jc w:val="right"/>
              <w:rPr>
                <w:b/>
                <w:bCs/>
                <w:i/>
                <w:color w:val="000000"/>
                <w:sz w:val="18"/>
                <w:szCs w:val="18"/>
                <w:lang w:val="ky-KG"/>
              </w:rPr>
            </w:pPr>
          </w:p>
        </w:tc>
      </w:tr>
      <w:tr w:rsidR="0098511E" w:rsidRPr="004F4912" w14:paraId="00326136" w14:textId="77777777" w:rsidTr="00DD7C98">
        <w:trPr>
          <w:cantSplit/>
          <w:trHeight w:val="280"/>
        </w:trPr>
        <w:tc>
          <w:tcPr>
            <w:tcW w:w="1733" w:type="dxa"/>
            <w:vAlign w:val="center"/>
          </w:tcPr>
          <w:p w14:paraId="30627901" w14:textId="1EC3455D" w:rsidR="0098511E" w:rsidRPr="00A759E8" w:rsidRDefault="0098511E" w:rsidP="0098511E">
            <w:pPr>
              <w:jc w:val="right"/>
              <w:rPr>
                <w:bCs/>
                <w:sz w:val="18"/>
                <w:szCs w:val="18"/>
              </w:rPr>
            </w:pPr>
            <w:r w:rsidRPr="00A759E8">
              <w:rPr>
                <w:b/>
                <w:bCs/>
                <w:color w:val="000000"/>
                <w:sz w:val="18"/>
                <w:szCs w:val="18"/>
              </w:rPr>
              <w:t>1 175 705,5</w:t>
            </w:r>
          </w:p>
        </w:tc>
        <w:tc>
          <w:tcPr>
            <w:tcW w:w="1301" w:type="dxa"/>
            <w:vAlign w:val="center"/>
          </w:tcPr>
          <w:p w14:paraId="4CC8DC53" w14:textId="4448D35B" w:rsidR="0098511E" w:rsidRPr="004F4912" w:rsidRDefault="0098511E" w:rsidP="0098511E">
            <w:pPr>
              <w:jc w:val="right"/>
              <w:rPr>
                <w:bCs/>
                <w:i/>
                <w:sz w:val="18"/>
                <w:szCs w:val="18"/>
                <w:lang w:val="ky-KG"/>
              </w:rPr>
            </w:pPr>
            <w:r w:rsidRPr="004F4912">
              <w:rPr>
                <w:b/>
                <w:bCs/>
                <w:i/>
                <w:color w:val="000000"/>
                <w:sz w:val="18"/>
                <w:szCs w:val="18"/>
                <w:lang w:val="ky-KG"/>
              </w:rPr>
              <w:t>100,0</w:t>
            </w:r>
          </w:p>
        </w:tc>
        <w:tc>
          <w:tcPr>
            <w:tcW w:w="1706" w:type="dxa"/>
            <w:vAlign w:val="center"/>
          </w:tcPr>
          <w:p w14:paraId="50B9487F" w14:textId="38E12A58" w:rsidR="0098511E" w:rsidRPr="00A759E8" w:rsidRDefault="0098511E" w:rsidP="0098511E">
            <w:pPr>
              <w:jc w:val="right"/>
              <w:rPr>
                <w:bCs/>
                <w:sz w:val="18"/>
                <w:szCs w:val="18"/>
              </w:rPr>
            </w:pPr>
            <w:r w:rsidRPr="00A759E8">
              <w:rPr>
                <w:b/>
                <w:bCs/>
                <w:color w:val="000000"/>
                <w:sz w:val="18"/>
                <w:szCs w:val="18"/>
              </w:rPr>
              <w:t>1 533 272,9</w:t>
            </w:r>
          </w:p>
        </w:tc>
        <w:tc>
          <w:tcPr>
            <w:tcW w:w="1328" w:type="dxa"/>
            <w:vAlign w:val="center"/>
          </w:tcPr>
          <w:p w14:paraId="6F1F2300" w14:textId="3122351B" w:rsidR="0098511E" w:rsidRPr="004F4912" w:rsidRDefault="0098511E" w:rsidP="0098511E">
            <w:pPr>
              <w:jc w:val="right"/>
              <w:rPr>
                <w:bCs/>
                <w:i/>
                <w:sz w:val="18"/>
                <w:szCs w:val="18"/>
                <w:lang w:val="ky-KG"/>
              </w:rPr>
            </w:pPr>
            <w:r w:rsidRPr="004F4912">
              <w:rPr>
                <w:b/>
                <w:bCs/>
                <w:i/>
                <w:color w:val="000000"/>
                <w:sz w:val="18"/>
                <w:szCs w:val="18"/>
              </w:rPr>
              <w:t>100</w:t>
            </w:r>
          </w:p>
        </w:tc>
        <w:tc>
          <w:tcPr>
            <w:tcW w:w="1705" w:type="dxa"/>
            <w:vAlign w:val="center"/>
          </w:tcPr>
          <w:p w14:paraId="188EA24D" w14:textId="4C06AB16" w:rsidR="0098511E" w:rsidRPr="00A759E8" w:rsidRDefault="00B367EA" w:rsidP="0098511E">
            <w:pPr>
              <w:jc w:val="right"/>
              <w:rPr>
                <w:b/>
                <w:bCs/>
                <w:color w:val="000000"/>
                <w:sz w:val="18"/>
                <w:szCs w:val="18"/>
              </w:rPr>
            </w:pPr>
            <w:r w:rsidRPr="00B367EA">
              <w:rPr>
                <w:b/>
                <w:bCs/>
                <w:color w:val="000000"/>
                <w:sz w:val="18"/>
                <w:szCs w:val="18"/>
              </w:rPr>
              <w:t>1 809 493,5</w:t>
            </w:r>
          </w:p>
        </w:tc>
        <w:tc>
          <w:tcPr>
            <w:tcW w:w="1444" w:type="dxa"/>
            <w:vAlign w:val="center"/>
          </w:tcPr>
          <w:p w14:paraId="32F51BA5" w14:textId="047EAC24" w:rsidR="0098511E" w:rsidRPr="004F4912" w:rsidRDefault="0098511E" w:rsidP="0098511E">
            <w:pPr>
              <w:jc w:val="right"/>
              <w:rPr>
                <w:b/>
                <w:bCs/>
                <w:i/>
                <w:color w:val="000000"/>
                <w:sz w:val="18"/>
                <w:szCs w:val="18"/>
              </w:rPr>
            </w:pPr>
          </w:p>
        </w:tc>
      </w:tr>
      <w:tr w:rsidR="0098511E" w:rsidRPr="004F4912" w14:paraId="58622B7B" w14:textId="77777777" w:rsidTr="00DD7C98">
        <w:trPr>
          <w:cantSplit/>
          <w:trHeight w:val="280"/>
        </w:trPr>
        <w:tc>
          <w:tcPr>
            <w:tcW w:w="1733" w:type="dxa"/>
            <w:vAlign w:val="center"/>
          </w:tcPr>
          <w:p w14:paraId="24186ECF" w14:textId="7F069637" w:rsidR="0098511E" w:rsidRPr="00A759E8" w:rsidRDefault="0098511E" w:rsidP="0098511E">
            <w:pPr>
              <w:jc w:val="right"/>
              <w:rPr>
                <w:b/>
                <w:bCs/>
                <w:color w:val="000000"/>
                <w:sz w:val="18"/>
                <w:szCs w:val="18"/>
              </w:rPr>
            </w:pPr>
          </w:p>
        </w:tc>
        <w:tc>
          <w:tcPr>
            <w:tcW w:w="1301" w:type="dxa"/>
            <w:vAlign w:val="center"/>
          </w:tcPr>
          <w:p w14:paraId="585FBD10" w14:textId="3ABDB97C" w:rsidR="0098511E" w:rsidRPr="004F4912" w:rsidRDefault="0098511E" w:rsidP="0098511E">
            <w:pPr>
              <w:jc w:val="right"/>
              <w:rPr>
                <w:b/>
                <w:bCs/>
                <w:i/>
                <w:color w:val="000000"/>
                <w:sz w:val="18"/>
                <w:szCs w:val="18"/>
                <w:lang w:val="ky-KG"/>
              </w:rPr>
            </w:pPr>
          </w:p>
        </w:tc>
        <w:tc>
          <w:tcPr>
            <w:tcW w:w="1706" w:type="dxa"/>
            <w:vAlign w:val="center"/>
          </w:tcPr>
          <w:p w14:paraId="6BE4F2B1" w14:textId="1B81AD7B" w:rsidR="0098511E" w:rsidRPr="00A759E8" w:rsidRDefault="0098511E" w:rsidP="0098511E">
            <w:pPr>
              <w:jc w:val="right"/>
              <w:rPr>
                <w:b/>
                <w:bCs/>
                <w:color w:val="000000"/>
                <w:sz w:val="18"/>
                <w:szCs w:val="18"/>
              </w:rPr>
            </w:pPr>
          </w:p>
        </w:tc>
        <w:tc>
          <w:tcPr>
            <w:tcW w:w="1328" w:type="dxa"/>
            <w:vAlign w:val="center"/>
          </w:tcPr>
          <w:p w14:paraId="493F4F03" w14:textId="58E8FC95" w:rsidR="0098511E" w:rsidRPr="004F4912" w:rsidRDefault="0098511E" w:rsidP="0098511E">
            <w:pPr>
              <w:jc w:val="right"/>
              <w:rPr>
                <w:b/>
                <w:bCs/>
                <w:i/>
                <w:color w:val="000000"/>
                <w:sz w:val="18"/>
                <w:szCs w:val="18"/>
                <w:lang w:val="ky-KG"/>
              </w:rPr>
            </w:pPr>
          </w:p>
        </w:tc>
        <w:tc>
          <w:tcPr>
            <w:tcW w:w="1705" w:type="dxa"/>
            <w:vAlign w:val="center"/>
          </w:tcPr>
          <w:p w14:paraId="1CC6F059" w14:textId="7D2EC31B" w:rsidR="0098511E" w:rsidRPr="00A759E8" w:rsidRDefault="0098511E" w:rsidP="0098511E">
            <w:pPr>
              <w:jc w:val="right"/>
              <w:rPr>
                <w:b/>
                <w:bCs/>
                <w:color w:val="000000"/>
                <w:sz w:val="18"/>
                <w:szCs w:val="18"/>
              </w:rPr>
            </w:pPr>
          </w:p>
        </w:tc>
        <w:tc>
          <w:tcPr>
            <w:tcW w:w="1444" w:type="dxa"/>
            <w:vAlign w:val="center"/>
          </w:tcPr>
          <w:p w14:paraId="16FF3A09" w14:textId="05FFE0FE" w:rsidR="0098511E" w:rsidRPr="004F4912" w:rsidRDefault="0098511E" w:rsidP="0098511E">
            <w:pPr>
              <w:jc w:val="right"/>
              <w:rPr>
                <w:b/>
                <w:bCs/>
                <w:i/>
                <w:color w:val="000000"/>
                <w:sz w:val="18"/>
                <w:szCs w:val="18"/>
                <w:lang w:val="ky-KG"/>
              </w:rPr>
            </w:pPr>
          </w:p>
        </w:tc>
      </w:tr>
      <w:tr w:rsidR="0098511E" w:rsidRPr="004F4912" w14:paraId="4DF5324D" w14:textId="77777777" w:rsidTr="00DD7C98">
        <w:trPr>
          <w:cantSplit/>
          <w:trHeight w:val="280"/>
        </w:trPr>
        <w:tc>
          <w:tcPr>
            <w:tcW w:w="1733" w:type="dxa"/>
            <w:vAlign w:val="center"/>
          </w:tcPr>
          <w:p w14:paraId="70440612" w14:textId="085C1D0F" w:rsidR="0098511E" w:rsidRPr="00A759E8" w:rsidRDefault="0098511E" w:rsidP="0098511E">
            <w:pPr>
              <w:jc w:val="right"/>
              <w:rPr>
                <w:b/>
                <w:bCs/>
                <w:color w:val="000000"/>
                <w:sz w:val="18"/>
                <w:szCs w:val="18"/>
              </w:rPr>
            </w:pPr>
            <w:r w:rsidRPr="00A759E8">
              <w:rPr>
                <w:b/>
                <w:bCs/>
                <w:color w:val="000000"/>
                <w:sz w:val="18"/>
                <w:szCs w:val="18"/>
              </w:rPr>
              <w:t>1 076 594,5</w:t>
            </w:r>
          </w:p>
        </w:tc>
        <w:tc>
          <w:tcPr>
            <w:tcW w:w="1301" w:type="dxa"/>
            <w:vAlign w:val="center"/>
          </w:tcPr>
          <w:p w14:paraId="7CA9C1F1" w14:textId="50D39088" w:rsidR="0098511E" w:rsidRPr="004F4912" w:rsidRDefault="0098511E" w:rsidP="0098511E">
            <w:pPr>
              <w:jc w:val="right"/>
              <w:rPr>
                <w:b/>
                <w:bCs/>
                <w:i/>
                <w:color w:val="000000"/>
                <w:sz w:val="18"/>
                <w:szCs w:val="18"/>
                <w:lang w:val="ky-KG"/>
              </w:rPr>
            </w:pPr>
            <w:r w:rsidRPr="004F4912">
              <w:rPr>
                <w:b/>
                <w:bCs/>
                <w:i/>
                <w:color w:val="000000"/>
                <w:sz w:val="18"/>
                <w:szCs w:val="18"/>
                <w:lang w:val="ky-KG"/>
              </w:rPr>
              <w:t>91,6</w:t>
            </w:r>
          </w:p>
        </w:tc>
        <w:tc>
          <w:tcPr>
            <w:tcW w:w="1706" w:type="dxa"/>
            <w:vAlign w:val="center"/>
          </w:tcPr>
          <w:p w14:paraId="17823FDA" w14:textId="5F5C8134" w:rsidR="0098511E" w:rsidRPr="00A759E8" w:rsidRDefault="0098511E" w:rsidP="0098511E">
            <w:pPr>
              <w:jc w:val="right"/>
              <w:rPr>
                <w:b/>
                <w:bCs/>
                <w:color w:val="000000"/>
                <w:sz w:val="18"/>
                <w:szCs w:val="18"/>
              </w:rPr>
            </w:pPr>
            <w:r w:rsidRPr="00A759E8">
              <w:rPr>
                <w:b/>
                <w:bCs/>
                <w:color w:val="000000"/>
                <w:sz w:val="18"/>
                <w:szCs w:val="18"/>
              </w:rPr>
              <w:t>1 390 417,7</w:t>
            </w:r>
          </w:p>
        </w:tc>
        <w:tc>
          <w:tcPr>
            <w:tcW w:w="1328" w:type="dxa"/>
            <w:vAlign w:val="center"/>
          </w:tcPr>
          <w:p w14:paraId="7AD84710" w14:textId="7AD592E3" w:rsidR="0098511E" w:rsidRPr="004F4912" w:rsidRDefault="0098511E" w:rsidP="0098511E">
            <w:pPr>
              <w:jc w:val="right"/>
              <w:rPr>
                <w:b/>
                <w:bCs/>
                <w:i/>
                <w:color w:val="000000"/>
                <w:sz w:val="18"/>
                <w:szCs w:val="18"/>
                <w:lang w:val="ky-KG"/>
              </w:rPr>
            </w:pPr>
            <w:r w:rsidRPr="004F4912">
              <w:rPr>
                <w:b/>
                <w:bCs/>
                <w:i/>
                <w:color w:val="000000"/>
                <w:sz w:val="18"/>
                <w:szCs w:val="18"/>
                <w:lang w:val="ky-KG"/>
              </w:rPr>
              <w:t>90,7</w:t>
            </w:r>
          </w:p>
        </w:tc>
        <w:tc>
          <w:tcPr>
            <w:tcW w:w="1705" w:type="dxa"/>
            <w:vAlign w:val="center"/>
          </w:tcPr>
          <w:p w14:paraId="562B2BD8" w14:textId="170754B0" w:rsidR="0098511E" w:rsidRPr="00A759E8" w:rsidRDefault="00B367EA" w:rsidP="0098511E">
            <w:pPr>
              <w:jc w:val="right"/>
              <w:rPr>
                <w:b/>
                <w:bCs/>
                <w:color w:val="000000"/>
                <w:sz w:val="18"/>
                <w:szCs w:val="18"/>
              </w:rPr>
            </w:pPr>
            <w:r w:rsidRPr="00B367EA">
              <w:rPr>
                <w:b/>
                <w:bCs/>
                <w:color w:val="000000"/>
                <w:sz w:val="18"/>
                <w:szCs w:val="18"/>
              </w:rPr>
              <w:t>1 614 409,8</w:t>
            </w:r>
          </w:p>
        </w:tc>
        <w:tc>
          <w:tcPr>
            <w:tcW w:w="1444" w:type="dxa"/>
            <w:vAlign w:val="center"/>
          </w:tcPr>
          <w:p w14:paraId="513DE133" w14:textId="3496F5E3" w:rsidR="0098511E" w:rsidRPr="004F4912" w:rsidRDefault="00B367EA" w:rsidP="0098511E">
            <w:pPr>
              <w:jc w:val="right"/>
              <w:rPr>
                <w:b/>
                <w:bCs/>
                <w:i/>
                <w:color w:val="000000"/>
                <w:sz w:val="18"/>
                <w:szCs w:val="18"/>
                <w:lang w:val="ky-KG"/>
              </w:rPr>
            </w:pPr>
            <w:r w:rsidRPr="004F4912">
              <w:rPr>
                <w:b/>
                <w:bCs/>
                <w:i/>
                <w:color w:val="000000"/>
                <w:sz w:val="18"/>
                <w:szCs w:val="18"/>
                <w:lang w:val="ky-KG"/>
              </w:rPr>
              <w:t>89,2</w:t>
            </w:r>
          </w:p>
        </w:tc>
      </w:tr>
      <w:tr w:rsidR="0098511E" w:rsidRPr="004F4912" w14:paraId="31F5FF4C" w14:textId="77777777" w:rsidTr="00DD7C98">
        <w:trPr>
          <w:cantSplit/>
          <w:trHeight w:val="280"/>
        </w:trPr>
        <w:tc>
          <w:tcPr>
            <w:tcW w:w="1733" w:type="dxa"/>
            <w:vAlign w:val="center"/>
          </w:tcPr>
          <w:p w14:paraId="060C864A" w14:textId="6E70F6FD" w:rsidR="0098511E" w:rsidRPr="00A759E8" w:rsidRDefault="0098511E" w:rsidP="0098511E">
            <w:pPr>
              <w:jc w:val="right"/>
              <w:rPr>
                <w:b/>
                <w:bCs/>
                <w:color w:val="000000"/>
                <w:sz w:val="18"/>
                <w:szCs w:val="18"/>
              </w:rPr>
            </w:pPr>
            <w:r w:rsidRPr="00A759E8">
              <w:rPr>
                <w:b/>
                <w:bCs/>
                <w:color w:val="000000"/>
                <w:sz w:val="18"/>
                <w:szCs w:val="18"/>
              </w:rPr>
              <w:t>99 111,0</w:t>
            </w:r>
          </w:p>
        </w:tc>
        <w:tc>
          <w:tcPr>
            <w:tcW w:w="1301" w:type="dxa"/>
            <w:vAlign w:val="center"/>
          </w:tcPr>
          <w:p w14:paraId="29886F5E" w14:textId="7EC030BB" w:rsidR="0098511E" w:rsidRPr="004F4912" w:rsidRDefault="0098511E" w:rsidP="0098511E">
            <w:pPr>
              <w:jc w:val="right"/>
              <w:rPr>
                <w:b/>
                <w:bCs/>
                <w:i/>
                <w:color w:val="000000"/>
                <w:sz w:val="18"/>
                <w:szCs w:val="18"/>
                <w:lang w:val="ky-KG"/>
              </w:rPr>
            </w:pPr>
            <w:r w:rsidRPr="004F4912">
              <w:rPr>
                <w:b/>
                <w:bCs/>
                <w:i/>
                <w:color w:val="000000"/>
                <w:sz w:val="18"/>
                <w:szCs w:val="18"/>
                <w:lang w:val="ky-KG"/>
              </w:rPr>
              <w:t>8,4</w:t>
            </w:r>
          </w:p>
        </w:tc>
        <w:tc>
          <w:tcPr>
            <w:tcW w:w="1706" w:type="dxa"/>
            <w:vAlign w:val="center"/>
          </w:tcPr>
          <w:p w14:paraId="7225429C" w14:textId="2E1A7AA2" w:rsidR="0098511E" w:rsidRPr="00A759E8" w:rsidRDefault="0098511E" w:rsidP="0098511E">
            <w:pPr>
              <w:jc w:val="right"/>
              <w:rPr>
                <w:b/>
                <w:bCs/>
                <w:color w:val="000000"/>
                <w:sz w:val="18"/>
                <w:szCs w:val="18"/>
              </w:rPr>
            </w:pPr>
            <w:r w:rsidRPr="00A759E8">
              <w:rPr>
                <w:b/>
                <w:bCs/>
                <w:color w:val="000000"/>
                <w:sz w:val="18"/>
                <w:szCs w:val="18"/>
              </w:rPr>
              <w:t>142 855,2</w:t>
            </w:r>
          </w:p>
        </w:tc>
        <w:tc>
          <w:tcPr>
            <w:tcW w:w="1328" w:type="dxa"/>
            <w:vAlign w:val="center"/>
          </w:tcPr>
          <w:p w14:paraId="1A79563B" w14:textId="48DF66B4" w:rsidR="0098511E" w:rsidRPr="004F4912" w:rsidRDefault="0098511E" w:rsidP="0098511E">
            <w:pPr>
              <w:jc w:val="right"/>
              <w:rPr>
                <w:b/>
                <w:bCs/>
                <w:i/>
                <w:color w:val="000000"/>
                <w:sz w:val="18"/>
                <w:szCs w:val="18"/>
                <w:lang w:val="ky-KG"/>
              </w:rPr>
            </w:pPr>
            <w:r w:rsidRPr="004F4912">
              <w:rPr>
                <w:b/>
                <w:bCs/>
                <w:i/>
                <w:color w:val="000000"/>
                <w:sz w:val="18"/>
                <w:szCs w:val="18"/>
                <w:lang w:val="ky-KG"/>
              </w:rPr>
              <w:t>9,3</w:t>
            </w:r>
          </w:p>
        </w:tc>
        <w:tc>
          <w:tcPr>
            <w:tcW w:w="1705" w:type="dxa"/>
            <w:vAlign w:val="center"/>
          </w:tcPr>
          <w:p w14:paraId="3BEDDD24" w14:textId="142DB190" w:rsidR="0098511E" w:rsidRPr="00A759E8" w:rsidRDefault="00B367EA" w:rsidP="0098511E">
            <w:pPr>
              <w:jc w:val="right"/>
              <w:rPr>
                <w:b/>
                <w:bCs/>
                <w:color w:val="000000"/>
                <w:sz w:val="18"/>
                <w:szCs w:val="18"/>
              </w:rPr>
            </w:pPr>
            <w:r w:rsidRPr="00B367EA">
              <w:rPr>
                <w:b/>
                <w:bCs/>
                <w:color w:val="000000"/>
                <w:sz w:val="18"/>
                <w:szCs w:val="18"/>
              </w:rPr>
              <w:t>195 083,7</w:t>
            </w:r>
          </w:p>
        </w:tc>
        <w:tc>
          <w:tcPr>
            <w:tcW w:w="1444" w:type="dxa"/>
            <w:vAlign w:val="center"/>
          </w:tcPr>
          <w:p w14:paraId="2F498166" w14:textId="3D299FEA" w:rsidR="0098511E" w:rsidRPr="004F4912" w:rsidRDefault="00B367EA" w:rsidP="0098511E">
            <w:pPr>
              <w:jc w:val="right"/>
              <w:rPr>
                <w:b/>
                <w:bCs/>
                <w:i/>
                <w:color w:val="000000"/>
                <w:sz w:val="18"/>
                <w:szCs w:val="18"/>
                <w:lang w:val="ky-KG"/>
              </w:rPr>
            </w:pPr>
            <w:r w:rsidRPr="004F4912">
              <w:rPr>
                <w:b/>
                <w:bCs/>
                <w:i/>
                <w:color w:val="000000"/>
                <w:sz w:val="18"/>
                <w:szCs w:val="18"/>
                <w:lang w:val="ky-KG"/>
              </w:rPr>
              <w:t>10,8</w:t>
            </w:r>
          </w:p>
        </w:tc>
      </w:tr>
      <w:tr w:rsidR="0098511E" w:rsidRPr="004F4912" w14:paraId="058841A9" w14:textId="77777777" w:rsidTr="00DD7C98">
        <w:trPr>
          <w:cantSplit/>
          <w:trHeight w:val="280"/>
        </w:trPr>
        <w:tc>
          <w:tcPr>
            <w:tcW w:w="1733" w:type="dxa"/>
            <w:vAlign w:val="center"/>
          </w:tcPr>
          <w:p w14:paraId="6466670E" w14:textId="3D73D6AA" w:rsidR="0098511E" w:rsidRPr="00A759E8" w:rsidRDefault="0098511E" w:rsidP="0098511E">
            <w:pPr>
              <w:jc w:val="right"/>
              <w:rPr>
                <w:b/>
                <w:bCs/>
                <w:color w:val="000000"/>
                <w:sz w:val="18"/>
                <w:szCs w:val="18"/>
              </w:rPr>
            </w:pPr>
            <w:r w:rsidRPr="00A759E8">
              <w:rPr>
                <w:bCs/>
                <w:color w:val="000000"/>
                <w:sz w:val="18"/>
                <w:szCs w:val="18"/>
              </w:rPr>
              <w:t>155 306,0</w:t>
            </w:r>
          </w:p>
        </w:tc>
        <w:tc>
          <w:tcPr>
            <w:tcW w:w="1301" w:type="dxa"/>
            <w:vAlign w:val="center"/>
          </w:tcPr>
          <w:p w14:paraId="478C6DA9" w14:textId="1FFF1858" w:rsidR="0098511E" w:rsidRPr="004F4912" w:rsidRDefault="0098511E" w:rsidP="0098511E">
            <w:pPr>
              <w:jc w:val="right"/>
              <w:rPr>
                <w:b/>
                <w:bCs/>
                <w:i/>
                <w:color w:val="000000"/>
                <w:sz w:val="18"/>
                <w:szCs w:val="18"/>
                <w:lang w:val="ky-KG"/>
              </w:rPr>
            </w:pPr>
            <w:r w:rsidRPr="004F4912">
              <w:rPr>
                <w:bCs/>
                <w:i/>
                <w:color w:val="000000"/>
                <w:sz w:val="18"/>
                <w:szCs w:val="18"/>
                <w:lang w:val="ky-KG"/>
              </w:rPr>
              <w:t>156,7</w:t>
            </w:r>
          </w:p>
        </w:tc>
        <w:tc>
          <w:tcPr>
            <w:tcW w:w="1706" w:type="dxa"/>
            <w:vAlign w:val="center"/>
          </w:tcPr>
          <w:p w14:paraId="1855A09E" w14:textId="77777777" w:rsidR="0098511E" w:rsidRPr="00A759E8" w:rsidRDefault="0098511E" w:rsidP="0098511E">
            <w:pPr>
              <w:jc w:val="right"/>
              <w:rPr>
                <w:bCs/>
                <w:color w:val="000000"/>
                <w:sz w:val="18"/>
                <w:szCs w:val="18"/>
              </w:rPr>
            </w:pPr>
            <w:r w:rsidRPr="00A759E8">
              <w:rPr>
                <w:bCs/>
                <w:color w:val="000000"/>
                <w:sz w:val="18"/>
                <w:szCs w:val="18"/>
              </w:rPr>
              <w:fldChar w:fldCharType="begin"/>
            </w:r>
            <w:r w:rsidRPr="00A759E8">
              <w:rPr>
                <w:bCs/>
                <w:color w:val="000000"/>
                <w:sz w:val="18"/>
                <w:szCs w:val="18"/>
              </w:rPr>
              <w:instrText xml:space="preserve"> LINK Excel.Sheet.12 "D:\\D  мой диск\\313-каб2\\313\\Система 2023\\Книга1.xlsx" "Лист1 (2)!R36C29" \a \f 5 \h  \* MERGEFORMAT </w:instrText>
            </w:r>
            <w:r w:rsidRPr="00A759E8">
              <w:rPr>
                <w:bCs/>
                <w:color w:val="000000"/>
                <w:sz w:val="18"/>
                <w:szCs w:val="18"/>
              </w:rPr>
              <w:fldChar w:fldCharType="separate"/>
            </w:r>
          </w:p>
          <w:p w14:paraId="27FF8D2A" w14:textId="77777777" w:rsidR="0098511E" w:rsidRPr="00A759E8" w:rsidRDefault="0098511E" w:rsidP="0098511E">
            <w:pPr>
              <w:jc w:val="right"/>
              <w:rPr>
                <w:bCs/>
                <w:color w:val="000000"/>
                <w:sz w:val="18"/>
                <w:szCs w:val="18"/>
              </w:rPr>
            </w:pPr>
            <w:r w:rsidRPr="00A759E8">
              <w:rPr>
                <w:bCs/>
                <w:color w:val="000000"/>
                <w:sz w:val="18"/>
                <w:szCs w:val="18"/>
              </w:rPr>
              <w:t>268 169,7</w:t>
            </w:r>
          </w:p>
          <w:p w14:paraId="7157C39C" w14:textId="11D74DD7" w:rsidR="0098511E" w:rsidRPr="00A759E8" w:rsidRDefault="0098511E" w:rsidP="0098511E">
            <w:pPr>
              <w:jc w:val="right"/>
              <w:rPr>
                <w:b/>
                <w:bCs/>
                <w:color w:val="000000"/>
                <w:sz w:val="18"/>
                <w:szCs w:val="18"/>
              </w:rPr>
            </w:pPr>
            <w:r w:rsidRPr="00A759E8">
              <w:rPr>
                <w:bCs/>
                <w:color w:val="000000"/>
                <w:sz w:val="18"/>
                <w:szCs w:val="18"/>
              </w:rPr>
              <w:fldChar w:fldCharType="end"/>
            </w:r>
          </w:p>
        </w:tc>
        <w:tc>
          <w:tcPr>
            <w:tcW w:w="1328" w:type="dxa"/>
            <w:vAlign w:val="center"/>
          </w:tcPr>
          <w:p w14:paraId="4EF821FF" w14:textId="0BD1F2D2" w:rsidR="0098511E" w:rsidRPr="004F4912" w:rsidRDefault="0098511E" w:rsidP="0098511E">
            <w:pPr>
              <w:jc w:val="right"/>
              <w:rPr>
                <w:b/>
                <w:bCs/>
                <w:i/>
                <w:color w:val="000000"/>
                <w:sz w:val="18"/>
                <w:szCs w:val="18"/>
                <w:lang w:val="ky-KG"/>
              </w:rPr>
            </w:pPr>
            <w:r w:rsidRPr="004F4912">
              <w:rPr>
                <w:bCs/>
                <w:i/>
                <w:color w:val="000000"/>
                <w:sz w:val="18"/>
                <w:szCs w:val="18"/>
              </w:rPr>
              <w:t>187,7</w:t>
            </w:r>
          </w:p>
        </w:tc>
        <w:tc>
          <w:tcPr>
            <w:tcW w:w="1705" w:type="dxa"/>
            <w:vAlign w:val="center"/>
          </w:tcPr>
          <w:p w14:paraId="203D03E3" w14:textId="2DC744F0" w:rsidR="0098511E" w:rsidRPr="00A759E8" w:rsidRDefault="00B367EA" w:rsidP="0098511E">
            <w:pPr>
              <w:jc w:val="right"/>
              <w:rPr>
                <w:bCs/>
                <w:color w:val="000000"/>
                <w:sz w:val="18"/>
                <w:szCs w:val="18"/>
              </w:rPr>
            </w:pPr>
            <w:r w:rsidRPr="00B367EA">
              <w:rPr>
                <w:bCs/>
                <w:color w:val="000000"/>
                <w:sz w:val="18"/>
                <w:szCs w:val="18"/>
              </w:rPr>
              <w:t>349 879,4</w:t>
            </w:r>
          </w:p>
        </w:tc>
        <w:tc>
          <w:tcPr>
            <w:tcW w:w="1444" w:type="dxa"/>
            <w:vAlign w:val="center"/>
          </w:tcPr>
          <w:p w14:paraId="5FCAE38B" w14:textId="18739550" w:rsidR="0098511E" w:rsidRPr="004F4912" w:rsidRDefault="00B367EA" w:rsidP="0098511E">
            <w:pPr>
              <w:jc w:val="right"/>
              <w:rPr>
                <w:bCs/>
                <w:i/>
                <w:color w:val="000000"/>
                <w:sz w:val="18"/>
                <w:szCs w:val="18"/>
              </w:rPr>
            </w:pPr>
            <w:r w:rsidRPr="004F4912">
              <w:rPr>
                <w:bCs/>
                <w:i/>
                <w:color w:val="000000"/>
                <w:sz w:val="18"/>
                <w:szCs w:val="18"/>
              </w:rPr>
              <w:t>179,3</w:t>
            </w:r>
          </w:p>
        </w:tc>
      </w:tr>
      <w:tr w:rsidR="0098511E" w:rsidRPr="004F4912" w14:paraId="61D0DBF2" w14:textId="77777777" w:rsidTr="00DD7C98">
        <w:trPr>
          <w:cantSplit/>
          <w:trHeight w:val="280"/>
        </w:trPr>
        <w:tc>
          <w:tcPr>
            <w:tcW w:w="1733" w:type="dxa"/>
            <w:vAlign w:val="center"/>
          </w:tcPr>
          <w:p w14:paraId="01CDE408" w14:textId="105D213B" w:rsidR="0098511E" w:rsidRPr="00A759E8" w:rsidRDefault="0098511E" w:rsidP="0098511E">
            <w:pPr>
              <w:jc w:val="right"/>
              <w:rPr>
                <w:b/>
                <w:bCs/>
                <w:color w:val="000000"/>
                <w:sz w:val="18"/>
                <w:szCs w:val="18"/>
              </w:rPr>
            </w:pPr>
            <w:r w:rsidRPr="00A759E8">
              <w:rPr>
                <w:bCs/>
                <w:color w:val="000000"/>
                <w:sz w:val="18"/>
                <w:szCs w:val="18"/>
              </w:rPr>
              <w:t>21 658,0</w:t>
            </w:r>
          </w:p>
        </w:tc>
        <w:tc>
          <w:tcPr>
            <w:tcW w:w="1301" w:type="dxa"/>
            <w:vAlign w:val="center"/>
          </w:tcPr>
          <w:p w14:paraId="52B1C59F" w14:textId="5FD09E16" w:rsidR="0098511E" w:rsidRPr="004F4912" w:rsidRDefault="0098511E" w:rsidP="0098511E">
            <w:pPr>
              <w:jc w:val="right"/>
              <w:rPr>
                <w:b/>
                <w:bCs/>
                <w:i/>
                <w:color w:val="000000"/>
                <w:sz w:val="18"/>
                <w:szCs w:val="18"/>
                <w:lang w:val="ky-KG"/>
              </w:rPr>
            </w:pPr>
            <w:r w:rsidRPr="004F4912">
              <w:rPr>
                <w:bCs/>
                <w:i/>
                <w:color w:val="000000"/>
                <w:sz w:val="18"/>
                <w:szCs w:val="18"/>
                <w:lang w:val="ky-KG"/>
              </w:rPr>
              <w:t>21,9</w:t>
            </w:r>
          </w:p>
        </w:tc>
        <w:tc>
          <w:tcPr>
            <w:tcW w:w="1706" w:type="dxa"/>
            <w:vAlign w:val="bottom"/>
          </w:tcPr>
          <w:p w14:paraId="08F73FE1" w14:textId="614DA109" w:rsidR="0098511E" w:rsidRPr="00A759E8" w:rsidRDefault="0098511E" w:rsidP="0098511E">
            <w:pPr>
              <w:jc w:val="right"/>
              <w:rPr>
                <w:b/>
                <w:bCs/>
                <w:color w:val="000000"/>
                <w:sz w:val="18"/>
                <w:szCs w:val="18"/>
              </w:rPr>
            </w:pPr>
            <w:r w:rsidRPr="00A759E8">
              <w:rPr>
                <w:sz w:val="18"/>
                <w:szCs w:val="18"/>
              </w:rPr>
              <w:t>33 290,7</w:t>
            </w:r>
          </w:p>
        </w:tc>
        <w:tc>
          <w:tcPr>
            <w:tcW w:w="1328" w:type="dxa"/>
            <w:vAlign w:val="bottom"/>
          </w:tcPr>
          <w:p w14:paraId="105A606D" w14:textId="7A27B773" w:rsidR="0098511E" w:rsidRPr="004F4912" w:rsidRDefault="0098511E" w:rsidP="0098511E">
            <w:pPr>
              <w:jc w:val="right"/>
              <w:rPr>
                <w:b/>
                <w:bCs/>
                <w:i/>
                <w:color w:val="000000"/>
                <w:sz w:val="18"/>
                <w:szCs w:val="18"/>
                <w:lang w:val="ky-KG"/>
              </w:rPr>
            </w:pPr>
            <w:r w:rsidRPr="004F4912">
              <w:rPr>
                <w:i/>
                <w:sz w:val="18"/>
                <w:szCs w:val="18"/>
              </w:rPr>
              <w:t>23,3</w:t>
            </w:r>
          </w:p>
        </w:tc>
        <w:tc>
          <w:tcPr>
            <w:tcW w:w="1705" w:type="dxa"/>
            <w:vAlign w:val="bottom"/>
          </w:tcPr>
          <w:p w14:paraId="7631E639" w14:textId="4E5E7DAC" w:rsidR="0098511E" w:rsidRPr="006359ED" w:rsidRDefault="00B367EA" w:rsidP="0098511E">
            <w:pPr>
              <w:jc w:val="right"/>
              <w:rPr>
                <w:sz w:val="18"/>
                <w:szCs w:val="18"/>
              </w:rPr>
            </w:pPr>
            <w:r w:rsidRPr="006359ED">
              <w:rPr>
                <w:sz w:val="18"/>
                <w:szCs w:val="18"/>
              </w:rPr>
              <w:t>43 117,0</w:t>
            </w:r>
          </w:p>
        </w:tc>
        <w:tc>
          <w:tcPr>
            <w:tcW w:w="1444" w:type="dxa"/>
            <w:vAlign w:val="bottom"/>
          </w:tcPr>
          <w:p w14:paraId="735A147C" w14:textId="3333DA3A" w:rsidR="0098511E" w:rsidRPr="004F4912" w:rsidRDefault="00B367EA" w:rsidP="0098511E">
            <w:pPr>
              <w:jc w:val="right"/>
              <w:rPr>
                <w:i/>
                <w:sz w:val="18"/>
                <w:szCs w:val="18"/>
                <w:lang w:val="ky-KG"/>
              </w:rPr>
            </w:pPr>
            <w:r w:rsidRPr="004F4912">
              <w:rPr>
                <w:i/>
                <w:sz w:val="18"/>
                <w:szCs w:val="18"/>
                <w:lang w:val="ky-KG"/>
              </w:rPr>
              <w:t>22,1</w:t>
            </w:r>
          </w:p>
        </w:tc>
      </w:tr>
      <w:tr w:rsidR="0098511E" w:rsidRPr="004F4912" w14:paraId="3C65D10B" w14:textId="77777777" w:rsidTr="00DD7C98">
        <w:trPr>
          <w:cantSplit/>
          <w:trHeight w:val="280"/>
        </w:trPr>
        <w:tc>
          <w:tcPr>
            <w:tcW w:w="1733" w:type="dxa"/>
            <w:vAlign w:val="center"/>
          </w:tcPr>
          <w:p w14:paraId="2492B958" w14:textId="60B5A72B" w:rsidR="0098511E" w:rsidRPr="00A759E8" w:rsidRDefault="0098511E" w:rsidP="0098511E">
            <w:pPr>
              <w:jc w:val="right"/>
              <w:rPr>
                <w:b/>
                <w:bCs/>
                <w:color w:val="000000"/>
                <w:sz w:val="18"/>
                <w:szCs w:val="18"/>
              </w:rPr>
            </w:pPr>
            <w:r w:rsidRPr="00A759E8">
              <w:rPr>
                <w:bCs/>
                <w:color w:val="000000"/>
                <w:sz w:val="18"/>
                <w:szCs w:val="18"/>
              </w:rPr>
              <w:t>94 899,3</w:t>
            </w:r>
          </w:p>
        </w:tc>
        <w:tc>
          <w:tcPr>
            <w:tcW w:w="1301" w:type="dxa"/>
            <w:vAlign w:val="center"/>
          </w:tcPr>
          <w:p w14:paraId="2BDD240F" w14:textId="33DB0825" w:rsidR="0098511E" w:rsidRPr="004F4912" w:rsidRDefault="0098511E" w:rsidP="0098511E">
            <w:pPr>
              <w:jc w:val="right"/>
              <w:rPr>
                <w:b/>
                <w:bCs/>
                <w:i/>
                <w:color w:val="000000"/>
                <w:sz w:val="18"/>
                <w:szCs w:val="18"/>
                <w:lang w:val="ky-KG"/>
              </w:rPr>
            </w:pPr>
            <w:r w:rsidRPr="004F4912">
              <w:rPr>
                <w:bCs/>
                <w:i/>
                <w:color w:val="000000"/>
                <w:sz w:val="18"/>
                <w:szCs w:val="18"/>
                <w:lang w:val="ky-KG"/>
              </w:rPr>
              <w:t>95,7</w:t>
            </w:r>
          </w:p>
        </w:tc>
        <w:tc>
          <w:tcPr>
            <w:tcW w:w="1706" w:type="dxa"/>
            <w:vAlign w:val="bottom"/>
          </w:tcPr>
          <w:p w14:paraId="5DBD2B0A" w14:textId="74D44004" w:rsidR="0098511E" w:rsidRPr="00A759E8" w:rsidRDefault="0098511E" w:rsidP="0098511E">
            <w:pPr>
              <w:jc w:val="right"/>
              <w:rPr>
                <w:b/>
                <w:bCs/>
                <w:color w:val="000000"/>
                <w:sz w:val="18"/>
                <w:szCs w:val="18"/>
              </w:rPr>
            </w:pPr>
            <w:r w:rsidRPr="00A759E8">
              <w:rPr>
                <w:sz w:val="18"/>
                <w:szCs w:val="18"/>
              </w:rPr>
              <w:t>114 302,4</w:t>
            </w:r>
          </w:p>
        </w:tc>
        <w:tc>
          <w:tcPr>
            <w:tcW w:w="1328" w:type="dxa"/>
            <w:vAlign w:val="bottom"/>
          </w:tcPr>
          <w:p w14:paraId="3D29056F" w14:textId="0DA8CBB9" w:rsidR="0098511E" w:rsidRPr="004F4912" w:rsidRDefault="0098511E" w:rsidP="0098511E">
            <w:pPr>
              <w:jc w:val="right"/>
              <w:rPr>
                <w:b/>
                <w:bCs/>
                <w:i/>
                <w:color w:val="000000"/>
                <w:sz w:val="18"/>
                <w:szCs w:val="18"/>
                <w:lang w:val="ky-KG"/>
              </w:rPr>
            </w:pPr>
            <w:r w:rsidRPr="004F4912">
              <w:rPr>
                <w:i/>
                <w:sz w:val="18"/>
                <w:szCs w:val="18"/>
              </w:rPr>
              <w:t>80,0</w:t>
            </w:r>
          </w:p>
        </w:tc>
        <w:tc>
          <w:tcPr>
            <w:tcW w:w="1705" w:type="dxa"/>
            <w:vAlign w:val="bottom"/>
          </w:tcPr>
          <w:p w14:paraId="69C25541" w14:textId="0FC150A8" w:rsidR="0098511E" w:rsidRPr="006359ED" w:rsidRDefault="00B367EA" w:rsidP="0098511E">
            <w:pPr>
              <w:jc w:val="right"/>
              <w:rPr>
                <w:sz w:val="18"/>
                <w:szCs w:val="18"/>
              </w:rPr>
            </w:pPr>
            <w:r w:rsidRPr="006359ED">
              <w:rPr>
                <w:sz w:val="18"/>
                <w:szCs w:val="18"/>
              </w:rPr>
              <w:t>178 931,0</w:t>
            </w:r>
          </w:p>
        </w:tc>
        <w:tc>
          <w:tcPr>
            <w:tcW w:w="1444" w:type="dxa"/>
            <w:vAlign w:val="bottom"/>
          </w:tcPr>
          <w:p w14:paraId="5F4D87F6" w14:textId="09619670" w:rsidR="0098511E" w:rsidRPr="004F4912" w:rsidRDefault="00B367EA" w:rsidP="0098511E">
            <w:pPr>
              <w:jc w:val="right"/>
              <w:rPr>
                <w:i/>
                <w:sz w:val="18"/>
                <w:szCs w:val="18"/>
                <w:lang w:val="ky-KG"/>
              </w:rPr>
            </w:pPr>
            <w:r w:rsidRPr="004F4912">
              <w:rPr>
                <w:i/>
                <w:sz w:val="18"/>
                <w:szCs w:val="18"/>
                <w:lang w:val="ky-KG"/>
              </w:rPr>
              <w:t>91,7</w:t>
            </w:r>
          </w:p>
        </w:tc>
      </w:tr>
      <w:tr w:rsidR="0098511E" w:rsidRPr="004F4912" w14:paraId="5AD7359A" w14:textId="77777777" w:rsidTr="00DD7C98">
        <w:trPr>
          <w:cantSplit/>
          <w:trHeight w:val="280"/>
        </w:trPr>
        <w:tc>
          <w:tcPr>
            <w:tcW w:w="1733" w:type="dxa"/>
            <w:vAlign w:val="center"/>
          </w:tcPr>
          <w:p w14:paraId="29116352" w14:textId="1F9C2BD6" w:rsidR="0098511E" w:rsidRPr="00A759E8" w:rsidRDefault="0098511E" w:rsidP="0098511E">
            <w:pPr>
              <w:jc w:val="right"/>
              <w:rPr>
                <w:bCs/>
                <w:color w:val="000000"/>
                <w:sz w:val="18"/>
                <w:szCs w:val="18"/>
              </w:rPr>
            </w:pPr>
            <w:r w:rsidRPr="00A759E8">
              <w:rPr>
                <w:bCs/>
                <w:color w:val="000000"/>
                <w:sz w:val="18"/>
                <w:szCs w:val="18"/>
              </w:rPr>
              <w:t>-180 459,6</w:t>
            </w:r>
          </w:p>
        </w:tc>
        <w:tc>
          <w:tcPr>
            <w:tcW w:w="1301" w:type="dxa"/>
            <w:vAlign w:val="center"/>
          </w:tcPr>
          <w:p w14:paraId="1B1C0FD7" w14:textId="454A69FD" w:rsidR="0098511E" w:rsidRPr="004F4912" w:rsidRDefault="0098511E" w:rsidP="0098511E">
            <w:pPr>
              <w:jc w:val="right"/>
              <w:rPr>
                <w:bCs/>
                <w:i/>
                <w:color w:val="000000"/>
                <w:sz w:val="18"/>
                <w:szCs w:val="18"/>
                <w:lang w:val="ky-KG"/>
              </w:rPr>
            </w:pPr>
            <w:r w:rsidRPr="004F4912">
              <w:rPr>
                <w:bCs/>
                <w:i/>
                <w:color w:val="000000"/>
                <w:sz w:val="18"/>
                <w:szCs w:val="18"/>
                <w:lang w:val="ky-KG"/>
              </w:rPr>
              <w:t>-182,1</w:t>
            </w:r>
          </w:p>
        </w:tc>
        <w:tc>
          <w:tcPr>
            <w:tcW w:w="1706" w:type="dxa"/>
            <w:vAlign w:val="bottom"/>
          </w:tcPr>
          <w:p w14:paraId="1E9876C9" w14:textId="52D0E00F" w:rsidR="0098511E" w:rsidRPr="00A759E8" w:rsidRDefault="0098511E" w:rsidP="0098511E">
            <w:pPr>
              <w:jc w:val="right"/>
              <w:rPr>
                <w:bCs/>
                <w:color w:val="000000"/>
                <w:sz w:val="18"/>
                <w:szCs w:val="18"/>
              </w:rPr>
            </w:pPr>
            <w:r w:rsidRPr="00A759E8">
              <w:rPr>
                <w:sz w:val="18"/>
                <w:szCs w:val="18"/>
              </w:rPr>
              <w:t>-277 331,1</w:t>
            </w:r>
          </w:p>
        </w:tc>
        <w:tc>
          <w:tcPr>
            <w:tcW w:w="1328" w:type="dxa"/>
            <w:vAlign w:val="bottom"/>
          </w:tcPr>
          <w:p w14:paraId="5A11C207" w14:textId="32306E6D" w:rsidR="0098511E" w:rsidRPr="004F4912" w:rsidRDefault="0098511E" w:rsidP="0098511E">
            <w:pPr>
              <w:jc w:val="right"/>
              <w:rPr>
                <w:bCs/>
                <w:i/>
                <w:color w:val="000000"/>
                <w:sz w:val="18"/>
                <w:szCs w:val="18"/>
                <w:lang w:val="ky-KG"/>
              </w:rPr>
            </w:pPr>
            <w:r w:rsidRPr="004F4912">
              <w:rPr>
                <w:i/>
                <w:sz w:val="18"/>
                <w:szCs w:val="18"/>
              </w:rPr>
              <w:t>-194,1</w:t>
            </w:r>
          </w:p>
        </w:tc>
        <w:tc>
          <w:tcPr>
            <w:tcW w:w="1705" w:type="dxa"/>
            <w:vAlign w:val="bottom"/>
          </w:tcPr>
          <w:p w14:paraId="764D6B8B" w14:textId="78722CE4" w:rsidR="0098511E" w:rsidRPr="00A759E8" w:rsidRDefault="00B367EA" w:rsidP="0098511E">
            <w:pPr>
              <w:jc w:val="right"/>
              <w:rPr>
                <w:bCs/>
                <w:sz w:val="18"/>
                <w:szCs w:val="18"/>
              </w:rPr>
            </w:pPr>
            <w:r w:rsidRPr="00B367EA">
              <w:rPr>
                <w:bCs/>
                <w:sz w:val="18"/>
                <w:szCs w:val="18"/>
              </w:rPr>
              <w:t>-382 040,0</w:t>
            </w:r>
          </w:p>
        </w:tc>
        <w:tc>
          <w:tcPr>
            <w:tcW w:w="1444" w:type="dxa"/>
            <w:vAlign w:val="bottom"/>
          </w:tcPr>
          <w:p w14:paraId="1323AE02" w14:textId="206653B0" w:rsidR="0098511E" w:rsidRPr="004F4912" w:rsidRDefault="00B367EA" w:rsidP="0098511E">
            <w:pPr>
              <w:jc w:val="right"/>
              <w:rPr>
                <w:bCs/>
                <w:i/>
                <w:sz w:val="18"/>
                <w:szCs w:val="18"/>
                <w:lang w:val="ky-KG"/>
              </w:rPr>
            </w:pPr>
            <w:r w:rsidRPr="004F4912">
              <w:rPr>
                <w:bCs/>
                <w:i/>
                <w:sz w:val="18"/>
                <w:szCs w:val="18"/>
                <w:lang w:val="ky-KG"/>
              </w:rPr>
              <w:t>-195,8</w:t>
            </w:r>
          </w:p>
        </w:tc>
      </w:tr>
      <w:tr w:rsidR="0098511E" w:rsidRPr="004F4912" w14:paraId="4CDA0407" w14:textId="77777777" w:rsidTr="00DD7C98">
        <w:trPr>
          <w:cantSplit/>
          <w:trHeight w:val="280"/>
        </w:trPr>
        <w:tc>
          <w:tcPr>
            <w:tcW w:w="1733" w:type="dxa"/>
            <w:vAlign w:val="center"/>
          </w:tcPr>
          <w:p w14:paraId="0D303B9A" w14:textId="07091050" w:rsidR="0098511E" w:rsidRPr="00A759E8" w:rsidRDefault="0098511E" w:rsidP="0098511E">
            <w:pPr>
              <w:jc w:val="right"/>
              <w:rPr>
                <w:bCs/>
                <w:color w:val="000000"/>
                <w:sz w:val="18"/>
                <w:szCs w:val="18"/>
              </w:rPr>
            </w:pPr>
            <w:r w:rsidRPr="00A759E8">
              <w:rPr>
                <w:bCs/>
                <w:color w:val="000000"/>
                <w:sz w:val="18"/>
                <w:szCs w:val="18"/>
              </w:rPr>
              <w:t>7 707,3</w:t>
            </w:r>
          </w:p>
        </w:tc>
        <w:tc>
          <w:tcPr>
            <w:tcW w:w="1301" w:type="dxa"/>
            <w:vAlign w:val="center"/>
          </w:tcPr>
          <w:p w14:paraId="0E6B3094" w14:textId="01C36FD5" w:rsidR="0098511E" w:rsidRPr="004F4912" w:rsidRDefault="0098511E" w:rsidP="0098511E">
            <w:pPr>
              <w:jc w:val="right"/>
              <w:rPr>
                <w:bCs/>
                <w:i/>
                <w:color w:val="000000"/>
                <w:sz w:val="18"/>
                <w:szCs w:val="18"/>
                <w:lang w:val="ky-KG"/>
              </w:rPr>
            </w:pPr>
            <w:r w:rsidRPr="004F4912">
              <w:rPr>
                <w:bCs/>
                <w:i/>
                <w:color w:val="000000"/>
                <w:sz w:val="18"/>
                <w:szCs w:val="18"/>
                <w:lang w:val="ky-KG"/>
              </w:rPr>
              <w:t>7,8</w:t>
            </w:r>
          </w:p>
        </w:tc>
        <w:tc>
          <w:tcPr>
            <w:tcW w:w="1706" w:type="dxa"/>
            <w:vAlign w:val="bottom"/>
          </w:tcPr>
          <w:p w14:paraId="413368FE" w14:textId="41A5FCA5" w:rsidR="0098511E" w:rsidRPr="00A759E8" w:rsidRDefault="0098511E" w:rsidP="0098511E">
            <w:pPr>
              <w:jc w:val="right"/>
              <w:rPr>
                <w:bCs/>
                <w:color w:val="000000"/>
                <w:sz w:val="18"/>
                <w:szCs w:val="18"/>
              </w:rPr>
            </w:pPr>
            <w:r w:rsidRPr="00A759E8">
              <w:rPr>
                <w:sz w:val="18"/>
                <w:szCs w:val="18"/>
              </w:rPr>
              <w:t>4 423,5</w:t>
            </w:r>
          </w:p>
        </w:tc>
        <w:tc>
          <w:tcPr>
            <w:tcW w:w="1328" w:type="dxa"/>
            <w:vAlign w:val="bottom"/>
          </w:tcPr>
          <w:p w14:paraId="6C4FC032" w14:textId="17DA1D9D" w:rsidR="0098511E" w:rsidRPr="004F4912" w:rsidRDefault="0098511E" w:rsidP="0098511E">
            <w:pPr>
              <w:jc w:val="right"/>
              <w:rPr>
                <w:bCs/>
                <w:i/>
                <w:color w:val="000000"/>
                <w:sz w:val="18"/>
                <w:szCs w:val="18"/>
                <w:lang w:val="ky-KG"/>
              </w:rPr>
            </w:pPr>
            <w:r w:rsidRPr="004F4912">
              <w:rPr>
                <w:i/>
                <w:sz w:val="18"/>
                <w:szCs w:val="18"/>
              </w:rPr>
              <w:t>3,1</w:t>
            </w:r>
          </w:p>
        </w:tc>
        <w:tc>
          <w:tcPr>
            <w:tcW w:w="1705" w:type="dxa"/>
            <w:vAlign w:val="bottom"/>
          </w:tcPr>
          <w:p w14:paraId="4A8D3BE5" w14:textId="37511215" w:rsidR="0098511E" w:rsidRPr="00A759E8" w:rsidRDefault="00B367EA" w:rsidP="0098511E">
            <w:pPr>
              <w:jc w:val="right"/>
              <w:rPr>
                <w:bCs/>
                <w:sz w:val="18"/>
                <w:szCs w:val="18"/>
              </w:rPr>
            </w:pPr>
            <w:r w:rsidRPr="00B367EA">
              <w:rPr>
                <w:bCs/>
                <w:sz w:val="18"/>
                <w:szCs w:val="18"/>
              </w:rPr>
              <w:t>5 196,3</w:t>
            </w:r>
          </w:p>
        </w:tc>
        <w:tc>
          <w:tcPr>
            <w:tcW w:w="1444" w:type="dxa"/>
            <w:vAlign w:val="bottom"/>
          </w:tcPr>
          <w:p w14:paraId="273F923D" w14:textId="1FBE186D" w:rsidR="0098511E" w:rsidRPr="004F4912" w:rsidRDefault="00B367EA" w:rsidP="0098511E">
            <w:pPr>
              <w:jc w:val="right"/>
              <w:rPr>
                <w:bCs/>
                <w:i/>
                <w:sz w:val="18"/>
                <w:szCs w:val="18"/>
                <w:lang w:val="ky-KG"/>
              </w:rPr>
            </w:pPr>
            <w:r w:rsidRPr="004F4912">
              <w:rPr>
                <w:bCs/>
                <w:i/>
                <w:sz w:val="18"/>
                <w:szCs w:val="18"/>
                <w:lang w:val="ky-KG"/>
              </w:rPr>
              <w:t>2,7</w:t>
            </w:r>
          </w:p>
        </w:tc>
      </w:tr>
      <w:tr w:rsidR="0098511E" w:rsidRPr="004F4912" w14:paraId="660C087B" w14:textId="77777777" w:rsidTr="00DD7C98">
        <w:trPr>
          <w:cantSplit/>
          <w:trHeight w:val="80"/>
        </w:trPr>
        <w:tc>
          <w:tcPr>
            <w:tcW w:w="1733" w:type="dxa"/>
            <w:vAlign w:val="center"/>
          </w:tcPr>
          <w:p w14:paraId="62D96086" w14:textId="1639D0C0" w:rsidR="0098511E" w:rsidRPr="00A759E8" w:rsidRDefault="0098511E" w:rsidP="0098511E">
            <w:pPr>
              <w:jc w:val="right"/>
              <w:rPr>
                <w:bCs/>
                <w:color w:val="000000"/>
                <w:sz w:val="18"/>
                <w:szCs w:val="18"/>
              </w:rPr>
            </w:pPr>
          </w:p>
        </w:tc>
        <w:tc>
          <w:tcPr>
            <w:tcW w:w="1301" w:type="dxa"/>
            <w:vAlign w:val="center"/>
          </w:tcPr>
          <w:p w14:paraId="4858E8AB" w14:textId="430A1AE9" w:rsidR="0098511E" w:rsidRPr="004F4912" w:rsidRDefault="0098511E" w:rsidP="0098511E">
            <w:pPr>
              <w:jc w:val="right"/>
              <w:rPr>
                <w:bCs/>
                <w:i/>
                <w:color w:val="000000"/>
                <w:sz w:val="18"/>
                <w:szCs w:val="18"/>
                <w:lang w:val="ky-KG"/>
              </w:rPr>
            </w:pPr>
          </w:p>
        </w:tc>
        <w:tc>
          <w:tcPr>
            <w:tcW w:w="1706" w:type="dxa"/>
            <w:vAlign w:val="center"/>
          </w:tcPr>
          <w:p w14:paraId="15E2C8DB" w14:textId="75B72938" w:rsidR="0098511E" w:rsidRPr="00A759E8" w:rsidRDefault="0098511E" w:rsidP="0098511E">
            <w:pPr>
              <w:jc w:val="right"/>
              <w:rPr>
                <w:bCs/>
                <w:color w:val="000000"/>
                <w:sz w:val="18"/>
                <w:szCs w:val="18"/>
              </w:rPr>
            </w:pPr>
          </w:p>
        </w:tc>
        <w:tc>
          <w:tcPr>
            <w:tcW w:w="1328" w:type="dxa"/>
            <w:vAlign w:val="center"/>
          </w:tcPr>
          <w:p w14:paraId="38404024" w14:textId="0EB53B9D" w:rsidR="0098511E" w:rsidRPr="004F4912" w:rsidRDefault="0098511E" w:rsidP="0098511E">
            <w:pPr>
              <w:jc w:val="right"/>
              <w:rPr>
                <w:bCs/>
                <w:i/>
                <w:color w:val="000000"/>
                <w:sz w:val="18"/>
                <w:szCs w:val="18"/>
                <w:lang w:val="ky-KG"/>
              </w:rPr>
            </w:pPr>
          </w:p>
        </w:tc>
        <w:tc>
          <w:tcPr>
            <w:tcW w:w="1705" w:type="dxa"/>
            <w:vAlign w:val="center"/>
          </w:tcPr>
          <w:p w14:paraId="13E982F7" w14:textId="59BCA9A9" w:rsidR="0098511E" w:rsidRPr="00A759E8" w:rsidRDefault="0098511E" w:rsidP="0098511E">
            <w:pPr>
              <w:jc w:val="right"/>
              <w:rPr>
                <w:bCs/>
                <w:sz w:val="18"/>
                <w:szCs w:val="18"/>
              </w:rPr>
            </w:pPr>
          </w:p>
        </w:tc>
        <w:tc>
          <w:tcPr>
            <w:tcW w:w="1444" w:type="dxa"/>
            <w:vAlign w:val="center"/>
          </w:tcPr>
          <w:p w14:paraId="00520810" w14:textId="35C59801" w:rsidR="0098511E" w:rsidRPr="004F4912" w:rsidRDefault="0098511E" w:rsidP="0098511E">
            <w:pPr>
              <w:jc w:val="right"/>
              <w:rPr>
                <w:bCs/>
                <w:i/>
                <w:sz w:val="18"/>
                <w:szCs w:val="18"/>
                <w:lang w:val="ky-KG"/>
              </w:rPr>
            </w:pPr>
          </w:p>
        </w:tc>
      </w:tr>
      <w:tr w:rsidR="0098511E" w:rsidRPr="004F4912" w14:paraId="6585FC7F" w14:textId="77777777" w:rsidTr="00DD7C98">
        <w:trPr>
          <w:cantSplit/>
          <w:trHeight w:val="80"/>
        </w:trPr>
        <w:tc>
          <w:tcPr>
            <w:tcW w:w="1733" w:type="dxa"/>
            <w:vAlign w:val="center"/>
          </w:tcPr>
          <w:p w14:paraId="76AE3923" w14:textId="25AEC815" w:rsidR="0098511E" w:rsidRPr="00A759E8" w:rsidRDefault="0098511E" w:rsidP="0098511E">
            <w:pPr>
              <w:jc w:val="right"/>
              <w:rPr>
                <w:bCs/>
                <w:color w:val="000000"/>
                <w:sz w:val="18"/>
                <w:szCs w:val="18"/>
              </w:rPr>
            </w:pPr>
            <w:r w:rsidRPr="00A759E8">
              <w:rPr>
                <w:bCs/>
                <w:color w:val="000000"/>
                <w:sz w:val="18"/>
                <w:szCs w:val="18"/>
              </w:rPr>
              <w:t>14 154,0</w:t>
            </w:r>
          </w:p>
        </w:tc>
        <w:tc>
          <w:tcPr>
            <w:tcW w:w="1301" w:type="dxa"/>
            <w:vAlign w:val="center"/>
          </w:tcPr>
          <w:p w14:paraId="14D2F5DE" w14:textId="3D3EA260" w:rsidR="0098511E" w:rsidRPr="004F4912" w:rsidRDefault="0098511E" w:rsidP="0098511E">
            <w:pPr>
              <w:jc w:val="right"/>
              <w:rPr>
                <w:bCs/>
                <w:i/>
                <w:color w:val="000000"/>
                <w:sz w:val="18"/>
                <w:szCs w:val="18"/>
                <w:lang w:val="ky-KG"/>
              </w:rPr>
            </w:pPr>
            <w:r w:rsidRPr="004F4912">
              <w:rPr>
                <w:bCs/>
                <w:i/>
                <w:color w:val="000000"/>
                <w:sz w:val="18"/>
                <w:szCs w:val="18"/>
                <w:lang w:val="ky-KG"/>
              </w:rPr>
              <w:t>1,2</w:t>
            </w:r>
          </w:p>
        </w:tc>
        <w:tc>
          <w:tcPr>
            <w:tcW w:w="1706" w:type="dxa"/>
            <w:vAlign w:val="bottom"/>
          </w:tcPr>
          <w:p w14:paraId="7C2F0CC1" w14:textId="26E80110" w:rsidR="0098511E" w:rsidRPr="00A759E8" w:rsidRDefault="0098511E" w:rsidP="0098511E">
            <w:pPr>
              <w:jc w:val="right"/>
              <w:rPr>
                <w:bCs/>
                <w:color w:val="000000"/>
                <w:sz w:val="18"/>
                <w:szCs w:val="18"/>
              </w:rPr>
            </w:pPr>
            <w:r w:rsidRPr="00A759E8">
              <w:rPr>
                <w:sz w:val="18"/>
                <w:szCs w:val="18"/>
              </w:rPr>
              <w:t>2 689,8</w:t>
            </w:r>
          </w:p>
        </w:tc>
        <w:tc>
          <w:tcPr>
            <w:tcW w:w="1328" w:type="dxa"/>
            <w:vAlign w:val="bottom"/>
          </w:tcPr>
          <w:p w14:paraId="3409306A" w14:textId="2D7D8187" w:rsidR="0098511E" w:rsidRPr="004F4912" w:rsidRDefault="0098511E" w:rsidP="0098511E">
            <w:pPr>
              <w:jc w:val="right"/>
              <w:rPr>
                <w:bCs/>
                <w:i/>
                <w:color w:val="000000"/>
                <w:sz w:val="18"/>
                <w:szCs w:val="18"/>
                <w:lang w:val="ky-KG"/>
              </w:rPr>
            </w:pPr>
            <w:r w:rsidRPr="004F4912">
              <w:rPr>
                <w:i/>
                <w:sz w:val="18"/>
                <w:szCs w:val="18"/>
              </w:rPr>
              <w:t>0,2</w:t>
            </w:r>
          </w:p>
        </w:tc>
        <w:tc>
          <w:tcPr>
            <w:tcW w:w="1705" w:type="dxa"/>
            <w:vAlign w:val="bottom"/>
          </w:tcPr>
          <w:p w14:paraId="5F93265A" w14:textId="6E133393" w:rsidR="0098511E" w:rsidRPr="00A759E8" w:rsidRDefault="00B367EA" w:rsidP="0098511E">
            <w:pPr>
              <w:jc w:val="right"/>
              <w:rPr>
                <w:bCs/>
                <w:sz w:val="18"/>
                <w:szCs w:val="18"/>
              </w:rPr>
            </w:pPr>
            <w:r w:rsidRPr="00B367EA">
              <w:rPr>
                <w:bCs/>
                <w:sz w:val="18"/>
                <w:szCs w:val="18"/>
              </w:rPr>
              <w:t>721,2</w:t>
            </w:r>
          </w:p>
        </w:tc>
        <w:tc>
          <w:tcPr>
            <w:tcW w:w="1444" w:type="dxa"/>
            <w:vAlign w:val="bottom"/>
          </w:tcPr>
          <w:p w14:paraId="2B332E5A" w14:textId="1D643C6B" w:rsidR="0098511E" w:rsidRPr="004F4912" w:rsidRDefault="00B367EA" w:rsidP="0098511E">
            <w:pPr>
              <w:jc w:val="right"/>
              <w:rPr>
                <w:bCs/>
                <w:i/>
                <w:sz w:val="18"/>
                <w:szCs w:val="18"/>
                <w:lang w:val="ky-KG"/>
              </w:rPr>
            </w:pPr>
            <w:r w:rsidRPr="004F4912">
              <w:rPr>
                <w:bCs/>
                <w:i/>
                <w:sz w:val="18"/>
                <w:szCs w:val="18"/>
                <w:lang w:val="ky-KG"/>
              </w:rPr>
              <w:t>0,0</w:t>
            </w:r>
          </w:p>
        </w:tc>
      </w:tr>
      <w:tr w:rsidR="0098511E" w:rsidRPr="004F4912" w14:paraId="5956BC97" w14:textId="77777777" w:rsidTr="00DD7C98">
        <w:trPr>
          <w:cantSplit/>
          <w:trHeight w:val="80"/>
        </w:trPr>
        <w:tc>
          <w:tcPr>
            <w:tcW w:w="1733" w:type="dxa"/>
            <w:vAlign w:val="center"/>
          </w:tcPr>
          <w:p w14:paraId="038AD413" w14:textId="77777777" w:rsidR="0098511E" w:rsidRPr="00A759E8" w:rsidRDefault="0098511E" w:rsidP="0098511E">
            <w:pPr>
              <w:jc w:val="right"/>
              <w:rPr>
                <w:b/>
                <w:bCs/>
                <w:color w:val="000000"/>
                <w:sz w:val="18"/>
                <w:szCs w:val="18"/>
              </w:rPr>
            </w:pPr>
          </w:p>
        </w:tc>
        <w:tc>
          <w:tcPr>
            <w:tcW w:w="1301" w:type="dxa"/>
            <w:vAlign w:val="center"/>
          </w:tcPr>
          <w:p w14:paraId="7FF68835" w14:textId="77777777" w:rsidR="0098511E" w:rsidRPr="004F4912" w:rsidRDefault="0098511E" w:rsidP="0098511E">
            <w:pPr>
              <w:jc w:val="right"/>
              <w:rPr>
                <w:b/>
                <w:bCs/>
                <w:i/>
                <w:color w:val="000000"/>
                <w:sz w:val="18"/>
                <w:szCs w:val="18"/>
                <w:lang w:val="ky-KG"/>
              </w:rPr>
            </w:pPr>
          </w:p>
        </w:tc>
        <w:tc>
          <w:tcPr>
            <w:tcW w:w="1706" w:type="dxa"/>
            <w:vAlign w:val="center"/>
          </w:tcPr>
          <w:p w14:paraId="2FD45902" w14:textId="77777777" w:rsidR="0098511E" w:rsidRPr="00A759E8" w:rsidRDefault="0098511E" w:rsidP="0098511E">
            <w:pPr>
              <w:jc w:val="right"/>
              <w:rPr>
                <w:b/>
                <w:bCs/>
                <w:color w:val="000000"/>
                <w:sz w:val="18"/>
                <w:szCs w:val="18"/>
              </w:rPr>
            </w:pPr>
          </w:p>
        </w:tc>
        <w:tc>
          <w:tcPr>
            <w:tcW w:w="1328" w:type="dxa"/>
            <w:vAlign w:val="center"/>
          </w:tcPr>
          <w:p w14:paraId="00677008" w14:textId="77777777" w:rsidR="0098511E" w:rsidRPr="004F4912" w:rsidRDefault="0098511E" w:rsidP="0098511E">
            <w:pPr>
              <w:jc w:val="right"/>
              <w:rPr>
                <w:b/>
                <w:bCs/>
                <w:i/>
                <w:color w:val="000000"/>
                <w:sz w:val="18"/>
                <w:szCs w:val="18"/>
                <w:lang w:val="ky-KG"/>
              </w:rPr>
            </w:pPr>
          </w:p>
        </w:tc>
        <w:tc>
          <w:tcPr>
            <w:tcW w:w="1705" w:type="dxa"/>
            <w:vAlign w:val="center"/>
          </w:tcPr>
          <w:p w14:paraId="1B418F44" w14:textId="77777777" w:rsidR="0098511E" w:rsidRPr="00A759E8" w:rsidRDefault="0098511E" w:rsidP="0098511E">
            <w:pPr>
              <w:jc w:val="right"/>
              <w:rPr>
                <w:b/>
                <w:bCs/>
                <w:sz w:val="18"/>
                <w:szCs w:val="18"/>
              </w:rPr>
            </w:pPr>
          </w:p>
        </w:tc>
        <w:tc>
          <w:tcPr>
            <w:tcW w:w="1444" w:type="dxa"/>
            <w:vAlign w:val="center"/>
          </w:tcPr>
          <w:p w14:paraId="3D21EB90" w14:textId="77777777" w:rsidR="0098511E" w:rsidRPr="004F4912" w:rsidRDefault="0098511E" w:rsidP="0098511E">
            <w:pPr>
              <w:jc w:val="right"/>
              <w:rPr>
                <w:b/>
                <w:bCs/>
                <w:i/>
                <w:sz w:val="18"/>
                <w:szCs w:val="18"/>
                <w:highlight w:val="yellow"/>
                <w:lang w:val="ky-KG"/>
              </w:rPr>
            </w:pPr>
          </w:p>
        </w:tc>
      </w:tr>
      <w:tr w:rsidR="0098511E" w:rsidRPr="004F4912" w14:paraId="0232EE1B" w14:textId="77777777" w:rsidTr="00DD7C98">
        <w:trPr>
          <w:cantSplit/>
          <w:trHeight w:val="80"/>
        </w:trPr>
        <w:tc>
          <w:tcPr>
            <w:tcW w:w="1733" w:type="dxa"/>
            <w:vAlign w:val="center"/>
          </w:tcPr>
          <w:p w14:paraId="6034911E" w14:textId="42DEF328" w:rsidR="0098511E" w:rsidRPr="00A759E8" w:rsidRDefault="0098511E" w:rsidP="0098511E">
            <w:pPr>
              <w:jc w:val="right"/>
              <w:rPr>
                <w:bCs/>
                <w:color w:val="000000"/>
                <w:sz w:val="18"/>
                <w:szCs w:val="18"/>
              </w:rPr>
            </w:pPr>
            <w:r w:rsidRPr="00A759E8">
              <w:rPr>
                <w:b/>
                <w:bCs/>
                <w:color w:val="000000"/>
                <w:sz w:val="18"/>
                <w:szCs w:val="18"/>
              </w:rPr>
              <w:t>315 874,3</w:t>
            </w:r>
          </w:p>
        </w:tc>
        <w:tc>
          <w:tcPr>
            <w:tcW w:w="1301" w:type="dxa"/>
            <w:vAlign w:val="center"/>
          </w:tcPr>
          <w:p w14:paraId="5BB004D6" w14:textId="7E231A92" w:rsidR="0098511E" w:rsidRPr="004F4912" w:rsidRDefault="0098511E" w:rsidP="0098511E">
            <w:pPr>
              <w:jc w:val="right"/>
              <w:rPr>
                <w:bCs/>
                <w:i/>
                <w:color w:val="000000"/>
                <w:sz w:val="18"/>
                <w:szCs w:val="18"/>
                <w:lang w:val="ky-KG"/>
              </w:rPr>
            </w:pPr>
            <w:r w:rsidRPr="004F4912">
              <w:rPr>
                <w:b/>
                <w:bCs/>
                <w:i/>
                <w:color w:val="000000"/>
                <w:sz w:val="18"/>
                <w:szCs w:val="18"/>
                <w:lang w:val="ky-KG"/>
              </w:rPr>
              <w:t>26,9</w:t>
            </w:r>
          </w:p>
        </w:tc>
        <w:tc>
          <w:tcPr>
            <w:tcW w:w="1706" w:type="dxa"/>
            <w:vAlign w:val="bottom"/>
          </w:tcPr>
          <w:p w14:paraId="0AB676E3" w14:textId="23BF5976" w:rsidR="0098511E" w:rsidRPr="00A759E8" w:rsidRDefault="0098511E" w:rsidP="0098511E">
            <w:pPr>
              <w:jc w:val="right"/>
              <w:rPr>
                <w:bCs/>
                <w:color w:val="000000"/>
                <w:sz w:val="18"/>
                <w:szCs w:val="18"/>
              </w:rPr>
            </w:pPr>
            <w:r w:rsidRPr="00A759E8">
              <w:rPr>
                <w:b/>
                <w:bCs/>
                <w:sz w:val="18"/>
                <w:szCs w:val="18"/>
              </w:rPr>
              <w:t>293 853,7</w:t>
            </w:r>
          </w:p>
        </w:tc>
        <w:tc>
          <w:tcPr>
            <w:tcW w:w="1328" w:type="dxa"/>
            <w:vAlign w:val="bottom"/>
          </w:tcPr>
          <w:p w14:paraId="14FBA095" w14:textId="7ED7D89C" w:rsidR="0098511E" w:rsidRPr="004F4912" w:rsidRDefault="0098511E" w:rsidP="0098511E">
            <w:pPr>
              <w:jc w:val="right"/>
              <w:rPr>
                <w:bCs/>
                <w:i/>
                <w:color w:val="000000"/>
                <w:sz w:val="18"/>
                <w:szCs w:val="18"/>
                <w:lang w:val="ky-KG"/>
              </w:rPr>
            </w:pPr>
            <w:r w:rsidRPr="004F4912">
              <w:rPr>
                <w:b/>
                <w:bCs/>
                <w:i/>
                <w:sz w:val="18"/>
                <w:szCs w:val="18"/>
              </w:rPr>
              <w:t>19,2</w:t>
            </w:r>
          </w:p>
        </w:tc>
        <w:tc>
          <w:tcPr>
            <w:tcW w:w="1705" w:type="dxa"/>
            <w:vAlign w:val="bottom"/>
          </w:tcPr>
          <w:p w14:paraId="144C3DDD" w14:textId="0B3719E5" w:rsidR="0098511E" w:rsidRPr="00A759E8" w:rsidRDefault="00B367EA" w:rsidP="0098511E">
            <w:pPr>
              <w:jc w:val="right"/>
              <w:rPr>
                <w:b/>
                <w:bCs/>
                <w:sz w:val="18"/>
                <w:szCs w:val="18"/>
              </w:rPr>
            </w:pPr>
            <w:r w:rsidRPr="00B367EA">
              <w:rPr>
                <w:b/>
                <w:bCs/>
                <w:sz w:val="18"/>
                <w:szCs w:val="18"/>
              </w:rPr>
              <w:t>369 227,2</w:t>
            </w:r>
          </w:p>
        </w:tc>
        <w:tc>
          <w:tcPr>
            <w:tcW w:w="1444" w:type="dxa"/>
            <w:vAlign w:val="bottom"/>
          </w:tcPr>
          <w:p w14:paraId="4BEDF092" w14:textId="0DD6E8C0" w:rsidR="0098511E" w:rsidRPr="004F4912" w:rsidRDefault="00B367EA" w:rsidP="0098511E">
            <w:pPr>
              <w:jc w:val="right"/>
              <w:rPr>
                <w:b/>
                <w:bCs/>
                <w:i/>
                <w:sz w:val="18"/>
                <w:szCs w:val="18"/>
                <w:lang w:val="ky-KG"/>
              </w:rPr>
            </w:pPr>
            <w:r w:rsidRPr="004F4912">
              <w:rPr>
                <w:b/>
                <w:bCs/>
                <w:i/>
                <w:sz w:val="18"/>
                <w:szCs w:val="18"/>
                <w:lang w:val="ky-KG"/>
              </w:rPr>
              <w:t>20,4</w:t>
            </w:r>
          </w:p>
        </w:tc>
      </w:tr>
      <w:tr w:rsidR="0098511E" w:rsidRPr="004F4912" w14:paraId="6B6F8C66" w14:textId="77777777" w:rsidTr="00DD7C98">
        <w:trPr>
          <w:cantSplit/>
          <w:trHeight w:val="280"/>
        </w:trPr>
        <w:tc>
          <w:tcPr>
            <w:tcW w:w="1733" w:type="dxa"/>
            <w:vAlign w:val="center"/>
          </w:tcPr>
          <w:p w14:paraId="37CF837D" w14:textId="399DC338" w:rsidR="0098511E" w:rsidRPr="00A759E8" w:rsidRDefault="0098511E" w:rsidP="0098511E">
            <w:pPr>
              <w:jc w:val="right"/>
              <w:rPr>
                <w:bCs/>
                <w:color w:val="000000"/>
                <w:sz w:val="18"/>
                <w:szCs w:val="18"/>
              </w:rPr>
            </w:pPr>
            <w:r w:rsidRPr="00A759E8">
              <w:rPr>
                <w:bCs/>
                <w:color w:val="000000"/>
                <w:sz w:val="18"/>
                <w:szCs w:val="18"/>
              </w:rPr>
              <w:t>148 861,7</w:t>
            </w:r>
          </w:p>
        </w:tc>
        <w:tc>
          <w:tcPr>
            <w:tcW w:w="1301" w:type="dxa"/>
            <w:vAlign w:val="center"/>
          </w:tcPr>
          <w:p w14:paraId="2EF42821" w14:textId="74572092" w:rsidR="0098511E" w:rsidRPr="004F4912" w:rsidRDefault="0098511E" w:rsidP="0098511E">
            <w:pPr>
              <w:jc w:val="right"/>
              <w:rPr>
                <w:bCs/>
                <w:i/>
                <w:color w:val="000000"/>
                <w:sz w:val="18"/>
                <w:szCs w:val="18"/>
                <w:lang w:val="ky-KG"/>
              </w:rPr>
            </w:pPr>
            <w:r w:rsidRPr="004F4912">
              <w:rPr>
                <w:bCs/>
                <w:i/>
                <w:color w:val="000000"/>
                <w:sz w:val="18"/>
                <w:szCs w:val="18"/>
                <w:lang w:val="ky-KG"/>
              </w:rPr>
              <w:t>47,1</w:t>
            </w:r>
          </w:p>
        </w:tc>
        <w:tc>
          <w:tcPr>
            <w:tcW w:w="1706" w:type="dxa"/>
            <w:vAlign w:val="bottom"/>
          </w:tcPr>
          <w:p w14:paraId="67B44C08" w14:textId="4D896A17" w:rsidR="0098511E" w:rsidRPr="00A759E8" w:rsidRDefault="0098511E" w:rsidP="0098511E">
            <w:pPr>
              <w:jc w:val="right"/>
              <w:rPr>
                <w:bCs/>
                <w:color w:val="000000"/>
                <w:sz w:val="18"/>
                <w:szCs w:val="18"/>
              </w:rPr>
            </w:pPr>
            <w:r w:rsidRPr="00A759E8">
              <w:rPr>
                <w:sz w:val="18"/>
                <w:szCs w:val="18"/>
              </w:rPr>
              <w:t>189 735,2</w:t>
            </w:r>
          </w:p>
        </w:tc>
        <w:tc>
          <w:tcPr>
            <w:tcW w:w="1328" w:type="dxa"/>
            <w:vAlign w:val="bottom"/>
          </w:tcPr>
          <w:p w14:paraId="0AD5CB24" w14:textId="2BB7C14F" w:rsidR="0098511E" w:rsidRPr="004F4912" w:rsidRDefault="0098511E" w:rsidP="0098511E">
            <w:pPr>
              <w:jc w:val="right"/>
              <w:rPr>
                <w:bCs/>
                <w:i/>
                <w:color w:val="000000"/>
                <w:sz w:val="18"/>
                <w:szCs w:val="18"/>
                <w:lang w:val="ky-KG"/>
              </w:rPr>
            </w:pPr>
            <w:r w:rsidRPr="004F4912">
              <w:rPr>
                <w:i/>
                <w:sz w:val="18"/>
                <w:szCs w:val="18"/>
              </w:rPr>
              <w:t>64,6</w:t>
            </w:r>
          </w:p>
        </w:tc>
        <w:tc>
          <w:tcPr>
            <w:tcW w:w="1705" w:type="dxa"/>
            <w:vAlign w:val="bottom"/>
          </w:tcPr>
          <w:p w14:paraId="46DEDDB3" w14:textId="7A18D41A" w:rsidR="0098511E" w:rsidRPr="00A759E8" w:rsidRDefault="00B367EA" w:rsidP="0098511E">
            <w:pPr>
              <w:jc w:val="right"/>
              <w:rPr>
                <w:bCs/>
                <w:sz w:val="18"/>
                <w:szCs w:val="18"/>
              </w:rPr>
            </w:pPr>
            <w:r w:rsidRPr="00B367EA">
              <w:rPr>
                <w:bCs/>
                <w:sz w:val="18"/>
                <w:szCs w:val="18"/>
              </w:rPr>
              <w:t>218 044,5</w:t>
            </w:r>
          </w:p>
        </w:tc>
        <w:tc>
          <w:tcPr>
            <w:tcW w:w="1444" w:type="dxa"/>
            <w:vAlign w:val="bottom"/>
          </w:tcPr>
          <w:p w14:paraId="6EEBE9A7" w14:textId="39F37959" w:rsidR="0098511E" w:rsidRPr="004F4912" w:rsidRDefault="00B367EA" w:rsidP="0098511E">
            <w:pPr>
              <w:jc w:val="right"/>
              <w:rPr>
                <w:bCs/>
                <w:i/>
                <w:sz w:val="18"/>
                <w:szCs w:val="18"/>
                <w:lang w:val="ky-KG"/>
              </w:rPr>
            </w:pPr>
            <w:r w:rsidRPr="004F4912">
              <w:rPr>
                <w:bCs/>
                <w:i/>
                <w:sz w:val="18"/>
                <w:szCs w:val="18"/>
                <w:lang w:val="ky-KG"/>
              </w:rPr>
              <w:t>59,</w:t>
            </w:r>
            <w:r w:rsidR="00F55B9D">
              <w:rPr>
                <w:bCs/>
                <w:i/>
                <w:sz w:val="18"/>
                <w:szCs w:val="18"/>
                <w:lang w:val="ky-KG"/>
              </w:rPr>
              <w:t>0</w:t>
            </w:r>
          </w:p>
        </w:tc>
      </w:tr>
      <w:tr w:rsidR="0098511E" w:rsidRPr="004F4912" w14:paraId="5EE64C45" w14:textId="77777777" w:rsidTr="00DD7C98">
        <w:trPr>
          <w:cantSplit/>
          <w:trHeight w:val="126"/>
        </w:trPr>
        <w:tc>
          <w:tcPr>
            <w:tcW w:w="1733" w:type="dxa"/>
            <w:vAlign w:val="center"/>
          </w:tcPr>
          <w:p w14:paraId="202A3142" w14:textId="437FBC14" w:rsidR="0098511E" w:rsidRPr="00A759E8" w:rsidRDefault="0098511E" w:rsidP="0098511E">
            <w:pPr>
              <w:jc w:val="right"/>
              <w:rPr>
                <w:bCs/>
                <w:color w:val="000000"/>
                <w:sz w:val="18"/>
                <w:szCs w:val="18"/>
              </w:rPr>
            </w:pPr>
            <w:r w:rsidRPr="00A759E8">
              <w:rPr>
                <w:bCs/>
                <w:color w:val="000000"/>
                <w:sz w:val="18"/>
                <w:szCs w:val="18"/>
              </w:rPr>
              <w:t>93 952,3</w:t>
            </w:r>
          </w:p>
        </w:tc>
        <w:tc>
          <w:tcPr>
            <w:tcW w:w="1301" w:type="dxa"/>
            <w:vAlign w:val="center"/>
          </w:tcPr>
          <w:p w14:paraId="0DB07C95" w14:textId="165F36F1" w:rsidR="0098511E" w:rsidRPr="004F4912" w:rsidRDefault="0098511E" w:rsidP="0098511E">
            <w:pPr>
              <w:jc w:val="right"/>
              <w:rPr>
                <w:bCs/>
                <w:i/>
                <w:color w:val="000000"/>
                <w:sz w:val="18"/>
                <w:szCs w:val="18"/>
                <w:lang w:val="ky-KG"/>
              </w:rPr>
            </w:pPr>
            <w:r w:rsidRPr="004F4912">
              <w:rPr>
                <w:bCs/>
                <w:i/>
                <w:color w:val="000000"/>
                <w:sz w:val="18"/>
                <w:szCs w:val="18"/>
                <w:lang w:val="ky-KG"/>
              </w:rPr>
              <w:t>29,7</w:t>
            </w:r>
          </w:p>
        </w:tc>
        <w:tc>
          <w:tcPr>
            <w:tcW w:w="1706" w:type="dxa"/>
            <w:vAlign w:val="bottom"/>
          </w:tcPr>
          <w:p w14:paraId="46A81E2B" w14:textId="5DCB6FB3" w:rsidR="0098511E" w:rsidRPr="00A759E8" w:rsidRDefault="0098511E" w:rsidP="0098511E">
            <w:pPr>
              <w:jc w:val="right"/>
              <w:rPr>
                <w:bCs/>
                <w:color w:val="000000"/>
                <w:sz w:val="18"/>
                <w:szCs w:val="18"/>
              </w:rPr>
            </w:pPr>
            <w:r w:rsidRPr="00A759E8">
              <w:rPr>
                <w:sz w:val="18"/>
                <w:szCs w:val="18"/>
              </w:rPr>
              <w:t>7 763,9</w:t>
            </w:r>
          </w:p>
        </w:tc>
        <w:tc>
          <w:tcPr>
            <w:tcW w:w="1328" w:type="dxa"/>
            <w:vAlign w:val="bottom"/>
          </w:tcPr>
          <w:p w14:paraId="3A9A40BF" w14:textId="6089100D" w:rsidR="0098511E" w:rsidRPr="004F4912" w:rsidRDefault="0098511E" w:rsidP="0098511E">
            <w:pPr>
              <w:jc w:val="right"/>
              <w:rPr>
                <w:bCs/>
                <w:i/>
                <w:color w:val="000000"/>
                <w:sz w:val="18"/>
                <w:szCs w:val="18"/>
                <w:lang w:val="ky-KG"/>
              </w:rPr>
            </w:pPr>
            <w:r w:rsidRPr="004F4912">
              <w:rPr>
                <w:i/>
                <w:sz w:val="18"/>
                <w:szCs w:val="18"/>
              </w:rPr>
              <w:t>2,6</w:t>
            </w:r>
          </w:p>
        </w:tc>
        <w:tc>
          <w:tcPr>
            <w:tcW w:w="1705" w:type="dxa"/>
            <w:vAlign w:val="bottom"/>
          </w:tcPr>
          <w:p w14:paraId="4AB2B328" w14:textId="394397C3" w:rsidR="0098511E" w:rsidRPr="00A759E8" w:rsidRDefault="006359ED" w:rsidP="0098511E">
            <w:pPr>
              <w:jc w:val="right"/>
              <w:rPr>
                <w:bCs/>
                <w:sz w:val="18"/>
                <w:szCs w:val="18"/>
              </w:rPr>
            </w:pPr>
            <w:r w:rsidRPr="006359ED">
              <w:rPr>
                <w:bCs/>
                <w:sz w:val="18"/>
                <w:szCs w:val="18"/>
              </w:rPr>
              <w:t>35 921,1</w:t>
            </w:r>
          </w:p>
        </w:tc>
        <w:tc>
          <w:tcPr>
            <w:tcW w:w="1444" w:type="dxa"/>
            <w:vAlign w:val="bottom"/>
          </w:tcPr>
          <w:p w14:paraId="448FE238" w14:textId="68908B32" w:rsidR="0098511E" w:rsidRPr="004F4912" w:rsidRDefault="006359ED" w:rsidP="0098511E">
            <w:pPr>
              <w:jc w:val="right"/>
              <w:rPr>
                <w:bCs/>
                <w:i/>
                <w:sz w:val="18"/>
                <w:szCs w:val="18"/>
                <w:lang w:val="ky-KG"/>
              </w:rPr>
            </w:pPr>
            <w:r w:rsidRPr="004F4912">
              <w:rPr>
                <w:bCs/>
                <w:i/>
                <w:sz w:val="18"/>
                <w:szCs w:val="18"/>
                <w:lang w:val="ky-KG"/>
              </w:rPr>
              <w:t>9,7</w:t>
            </w:r>
          </w:p>
        </w:tc>
      </w:tr>
      <w:tr w:rsidR="0098511E" w:rsidRPr="004F4912" w14:paraId="00EFD11E" w14:textId="77777777" w:rsidTr="00DD7C98">
        <w:trPr>
          <w:cantSplit/>
          <w:trHeight w:val="199"/>
        </w:trPr>
        <w:tc>
          <w:tcPr>
            <w:tcW w:w="1733" w:type="dxa"/>
            <w:vAlign w:val="center"/>
          </w:tcPr>
          <w:p w14:paraId="71EBBA0A" w14:textId="05399D64" w:rsidR="0098511E" w:rsidRPr="00A759E8" w:rsidRDefault="0098511E" w:rsidP="0098511E">
            <w:pPr>
              <w:jc w:val="right"/>
              <w:rPr>
                <w:bCs/>
                <w:color w:val="000000"/>
                <w:sz w:val="18"/>
                <w:szCs w:val="18"/>
              </w:rPr>
            </w:pPr>
            <w:r w:rsidRPr="00A759E8">
              <w:rPr>
                <w:bCs/>
                <w:color w:val="000000"/>
                <w:sz w:val="18"/>
                <w:szCs w:val="18"/>
              </w:rPr>
              <w:t>44 765,7</w:t>
            </w:r>
          </w:p>
        </w:tc>
        <w:tc>
          <w:tcPr>
            <w:tcW w:w="1301" w:type="dxa"/>
            <w:vAlign w:val="center"/>
          </w:tcPr>
          <w:p w14:paraId="7B4D00F9" w14:textId="0E57B091" w:rsidR="0098511E" w:rsidRPr="004F4912" w:rsidRDefault="0098511E" w:rsidP="0098511E">
            <w:pPr>
              <w:jc w:val="right"/>
              <w:rPr>
                <w:bCs/>
                <w:i/>
                <w:color w:val="000000"/>
                <w:sz w:val="18"/>
                <w:szCs w:val="18"/>
                <w:lang w:val="ky-KG"/>
              </w:rPr>
            </w:pPr>
            <w:r w:rsidRPr="004F4912">
              <w:rPr>
                <w:bCs/>
                <w:i/>
                <w:color w:val="000000"/>
                <w:sz w:val="18"/>
                <w:szCs w:val="18"/>
                <w:lang w:val="ky-KG"/>
              </w:rPr>
              <w:t>14,2</w:t>
            </w:r>
          </w:p>
        </w:tc>
        <w:tc>
          <w:tcPr>
            <w:tcW w:w="1706" w:type="dxa"/>
            <w:vAlign w:val="bottom"/>
          </w:tcPr>
          <w:p w14:paraId="542B4DA9" w14:textId="551D56BC" w:rsidR="0098511E" w:rsidRPr="00A759E8" w:rsidRDefault="0098511E" w:rsidP="0098511E">
            <w:pPr>
              <w:jc w:val="right"/>
              <w:rPr>
                <w:bCs/>
                <w:color w:val="000000"/>
                <w:sz w:val="18"/>
                <w:szCs w:val="18"/>
              </w:rPr>
            </w:pPr>
            <w:r w:rsidRPr="00A759E8">
              <w:rPr>
                <w:sz w:val="18"/>
                <w:szCs w:val="18"/>
              </w:rPr>
              <w:t>56 841,1</w:t>
            </w:r>
          </w:p>
        </w:tc>
        <w:tc>
          <w:tcPr>
            <w:tcW w:w="1328" w:type="dxa"/>
            <w:vAlign w:val="bottom"/>
          </w:tcPr>
          <w:p w14:paraId="1C4F3A51" w14:textId="61953CA4" w:rsidR="0098511E" w:rsidRPr="004F4912" w:rsidRDefault="0098511E" w:rsidP="0098511E">
            <w:pPr>
              <w:jc w:val="right"/>
              <w:rPr>
                <w:bCs/>
                <w:i/>
                <w:color w:val="000000"/>
                <w:sz w:val="18"/>
                <w:szCs w:val="18"/>
                <w:lang w:val="ky-KG"/>
              </w:rPr>
            </w:pPr>
            <w:r w:rsidRPr="004F4912">
              <w:rPr>
                <w:i/>
                <w:sz w:val="18"/>
                <w:szCs w:val="18"/>
              </w:rPr>
              <w:t>19,3</w:t>
            </w:r>
          </w:p>
        </w:tc>
        <w:tc>
          <w:tcPr>
            <w:tcW w:w="1705" w:type="dxa"/>
            <w:vAlign w:val="bottom"/>
          </w:tcPr>
          <w:p w14:paraId="267CFAD0" w14:textId="3528E28A" w:rsidR="0098511E" w:rsidRPr="00A759E8" w:rsidRDefault="006359ED" w:rsidP="0098511E">
            <w:pPr>
              <w:jc w:val="right"/>
              <w:rPr>
                <w:bCs/>
                <w:sz w:val="18"/>
                <w:szCs w:val="18"/>
              </w:rPr>
            </w:pPr>
            <w:r w:rsidRPr="006359ED">
              <w:rPr>
                <w:bCs/>
                <w:sz w:val="18"/>
                <w:szCs w:val="18"/>
              </w:rPr>
              <w:t>70 570,3</w:t>
            </w:r>
          </w:p>
        </w:tc>
        <w:tc>
          <w:tcPr>
            <w:tcW w:w="1444" w:type="dxa"/>
            <w:vAlign w:val="bottom"/>
          </w:tcPr>
          <w:p w14:paraId="23AEB8AF" w14:textId="1B63678A" w:rsidR="0098511E" w:rsidRPr="004F4912" w:rsidRDefault="006359ED" w:rsidP="0098511E">
            <w:pPr>
              <w:jc w:val="right"/>
              <w:rPr>
                <w:bCs/>
                <w:i/>
                <w:sz w:val="18"/>
                <w:szCs w:val="18"/>
                <w:lang w:val="ky-KG"/>
              </w:rPr>
            </w:pPr>
            <w:r w:rsidRPr="004F4912">
              <w:rPr>
                <w:bCs/>
                <w:i/>
                <w:sz w:val="18"/>
                <w:szCs w:val="18"/>
                <w:lang w:val="ky-KG"/>
              </w:rPr>
              <w:t>19,1</w:t>
            </w:r>
          </w:p>
        </w:tc>
      </w:tr>
      <w:tr w:rsidR="0098511E" w:rsidRPr="004F4912" w14:paraId="5608514A" w14:textId="77777777" w:rsidTr="00DD7C98">
        <w:trPr>
          <w:cantSplit/>
          <w:trHeight w:val="288"/>
        </w:trPr>
        <w:tc>
          <w:tcPr>
            <w:tcW w:w="1733" w:type="dxa"/>
            <w:vAlign w:val="center"/>
          </w:tcPr>
          <w:p w14:paraId="1D0CC94A" w14:textId="35445152" w:rsidR="0098511E" w:rsidRPr="00A759E8" w:rsidRDefault="0098511E" w:rsidP="0098511E">
            <w:pPr>
              <w:jc w:val="right"/>
              <w:rPr>
                <w:bCs/>
                <w:color w:val="000000"/>
                <w:sz w:val="18"/>
                <w:szCs w:val="18"/>
              </w:rPr>
            </w:pPr>
            <w:r w:rsidRPr="00A759E8">
              <w:rPr>
                <w:bCs/>
                <w:color w:val="000000"/>
                <w:sz w:val="18"/>
                <w:szCs w:val="18"/>
              </w:rPr>
              <w:t>27 523,6</w:t>
            </w:r>
          </w:p>
        </w:tc>
        <w:tc>
          <w:tcPr>
            <w:tcW w:w="1301" w:type="dxa"/>
            <w:vAlign w:val="center"/>
          </w:tcPr>
          <w:p w14:paraId="0E92D67B" w14:textId="18F0864A" w:rsidR="0098511E" w:rsidRPr="004F4912" w:rsidRDefault="0098511E" w:rsidP="0098511E">
            <w:pPr>
              <w:jc w:val="right"/>
              <w:rPr>
                <w:bCs/>
                <w:i/>
                <w:color w:val="000000"/>
                <w:sz w:val="18"/>
                <w:szCs w:val="18"/>
                <w:lang w:val="ky-KG"/>
              </w:rPr>
            </w:pPr>
            <w:r w:rsidRPr="004F4912">
              <w:rPr>
                <w:bCs/>
                <w:i/>
                <w:color w:val="000000"/>
                <w:sz w:val="18"/>
                <w:szCs w:val="18"/>
                <w:lang w:val="ky-KG"/>
              </w:rPr>
              <w:t>8,8</w:t>
            </w:r>
          </w:p>
        </w:tc>
        <w:tc>
          <w:tcPr>
            <w:tcW w:w="1706" w:type="dxa"/>
            <w:vAlign w:val="bottom"/>
          </w:tcPr>
          <w:p w14:paraId="323AE1CF" w14:textId="5E5C9401" w:rsidR="0098511E" w:rsidRPr="00A759E8" w:rsidRDefault="0098511E" w:rsidP="0098511E">
            <w:pPr>
              <w:jc w:val="right"/>
              <w:rPr>
                <w:bCs/>
                <w:color w:val="000000"/>
                <w:sz w:val="18"/>
                <w:szCs w:val="18"/>
              </w:rPr>
            </w:pPr>
            <w:r w:rsidRPr="00A759E8">
              <w:rPr>
                <w:sz w:val="18"/>
                <w:szCs w:val="18"/>
              </w:rPr>
              <w:t>38 484,5</w:t>
            </w:r>
          </w:p>
        </w:tc>
        <w:tc>
          <w:tcPr>
            <w:tcW w:w="1328" w:type="dxa"/>
            <w:vAlign w:val="bottom"/>
          </w:tcPr>
          <w:p w14:paraId="17F593B9" w14:textId="20A6E360" w:rsidR="0098511E" w:rsidRPr="004F4912" w:rsidRDefault="0098511E" w:rsidP="0098511E">
            <w:pPr>
              <w:jc w:val="right"/>
              <w:rPr>
                <w:bCs/>
                <w:i/>
                <w:color w:val="000000"/>
                <w:sz w:val="18"/>
                <w:szCs w:val="18"/>
                <w:lang w:val="ky-KG"/>
              </w:rPr>
            </w:pPr>
            <w:r w:rsidRPr="004F4912">
              <w:rPr>
                <w:i/>
                <w:sz w:val="18"/>
                <w:szCs w:val="18"/>
              </w:rPr>
              <w:t>13,1</w:t>
            </w:r>
          </w:p>
        </w:tc>
        <w:tc>
          <w:tcPr>
            <w:tcW w:w="1705" w:type="dxa"/>
            <w:vAlign w:val="bottom"/>
          </w:tcPr>
          <w:p w14:paraId="4330EBA9" w14:textId="6FDA2131" w:rsidR="0098511E" w:rsidRPr="00A759E8" w:rsidRDefault="006359ED" w:rsidP="0098511E">
            <w:pPr>
              <w:jc w:val="right"/>
              <w:rPr>
                <w:bCs/>
                <w:sz w:val="18"/>
                <w:szCs w:val="18"/>
              </w:rPr>
            </w:pPr>
            <w:r w:rsidRPr="006359ED">
              <w:rPr>
                <w:bCs/>
                <w:sz w:val="18"/>
                <w:szCs w:val="18"/>
              </w:rPr>
              <w:t>44 047,5</w:t>
            </w:r>
          </w:p>
        </w:tc>
        <w:tc>
          <w:tcPr>
            <w:tcW w:w="1444" w:type="dxa"/>
            <w:vAlign w:val="bottom"/>
          </w:tcPr>
          <w:p w14:paraId="46CD88DD" w14:textId="3F7B261C" w:rsidR="0098511E" w:rsidRPr="004F4912" w:rsidRDefault="006359ED" w:rsidP="0098511E">
            <w:pPr>
              <w:jc w:val="right"/>
              <w:rPr>
                <w:bCs/>
                <w:i/>
                <w:sz w:val="18"/>
                <w:szCs w:val="18"/>
                <w:lang w:val="ky-KG"/>
              </w:rPr>
            </w:pPr>
            <w:r w:rsidRPr="004F4912">
              <w:rPr>
                <w:bCs/>
                <w:i/>
                <w:sz w:val="18"/>
                <w:szCs w:val="18"/>
                <w:lang w:val="ky-KG"/>
              </w:rPr>
              <w:t>12,0</w:t>
            </w:r>
          </w:p>
        </w:tc>
      </w:tr>
      <w:tr w:rsidR="0098511E" w:rsidRPr="004F4912" w14:paraId="32AC1D4D" w14:textId="77777777" w:rsidTr="00DD7C98">
        <w:trPr>
          <w:cantSplit/>
          <w:trHeight w:val="136"/>
        </w:trPr>
        <w:tc>
          <w:tcPr>
            <w:tcW w:w="1733" w:type="dxa"/>
            <w:vAlign w:val="center"/>
          </w:tcPr>
          <w:p w14:paraId="3E40FCD6" w14:textId="3D6D9AC3" w:rsidR="0098511E" w:rsidRPr="00A759E8" w:rsidRDefault="0098511E" w:rsidP="0098511E">
            <w:pPr>
              <w:jc w:val="right"/>
              <w:rPr>
                <w:bCs/>
                <w:color w:val="000000"/>
                <w:sz w:val="18"/>
                <w:szCs w:val="18"/>
              </w:rPr>
            </w:pPr>
            <w:r w:rsidRPr="00A759E8">
              <w:rPr>
                <w:bCs/>
                <w:color w:val="000000"/>
                <w:sz w:val="18"/>
                <w:szCs w:val="18"/>
              </w:rPr>
              <w:t>771,0</w:t>
            </w:r>
          </w:p>
        </w:tc>
        <w:tc>
          <w:tcPr>
            <w:tcW w:w="1301" w:type="dxa"/>
            <w:vAlign w:val="center"/>
          </w:tcPr>
          <w:p w14:paraId="5E30691E" w14:textId="30D71038" w:rsidR="0098511E" w:rsidRPr="004F4912" w:rsidRDefault="0098511E" w:rsidP="0098511E">
            <w:pPr>
              <w:jc w:val="right"/>
              <w:rPr>
                <w:bCs/>
                <w:i/>
                <w:color w:val="000000"/>
                <w:sz w:val="18"/>
                <w:szCs w:val="18"/>
                <w:lang w:val="ky-KG"/>
              </w:rPr>
            </w:pPr>
            <w:r w:rsidRPr="004F4912">
              <w:rPr>
                <w:bCs/>
                <w:i/>
                <w:color w:val="000000"/>
                <w:sz w:val="18"/>
                <w:szCs w:val="18"/>
                <w:lang w:val="ky-KG"/>
              </w:rPr>
              <w:t>0,2</w:t>
            </w:r>
          </w:p>
        </w:tc>
        <w:tc>
          <w:tcPr>
            <w:tcW w:w="1706" w:type="dxa"/>
            <w:vAlign w:val="bottom"/>
          </w:tcPr>
          <w:p w14:paraId="023D99C4" w14:textId="459604F7" w:rsidR="0098511E" w:rsidRPr="00A759E8" w:rsidRDefault="0098511E" w:rsidP="0098511E">
            <w:pPr>
              <w:jc w:val="right"/>
              <w:rPr>
                <w:bCs/>
                <w:color w:val="000000"/>
                <w:sz w:val="18"/>
                <w:szCs w:val="18"/>
              </w:rPr>
            </w:pPr>
            <w:r w:rsidRPr="00A759E8">
              <w:rPr>
                <w:sz w:val="18"/>
                <w:szCs w:val="18"/>
              </w:rPr>
              <w:t>1 029,0</w:t>
            </w:r>
          </w:p>
        </w:tc>
        <w:tc>
          <w:tcPr>
            <w:tcW w:w="1328" w:type="dxa"/>
            <w:vAlign w:val="bottom"/>
          </w:tcPr>
          <w:p w14:paraId="10409CF8" w14:textId="274962A8" w:rsidR="0098511E" w:rsidRPr="004F4912" w:rsidRDefault="0098511E" w:rsidP="0098511E">
            <w:pPr>
              <w:jc w:val="right"/>
              <w:rPr>
                <w:bCs/>
                <w:i/>
                <w:color w:val="000000"/>
                <w:sz w:val="18"/>
                <w:szCs w:val="18"/>
                <w:lang w:val="ky-KG"/>
              </w:rPr>
            </w:pPr>
            <w:r w:rsidRPr="004F4912">
              <w:rPr>
                <w:i/>
                <w:sz w:val="18"/>
                <w:szCs w:val="18"/>
              </w:rPr>
              <w:t>0,4</w:t>
            </w:r>
          </w:p>
        </w:tc>
        <w:tc>
          <w:tcPr>
            <w:tcW w:w="1705" w:type="dxa"/>
            <w:vAlign w:val="bottom"/>
          </w:tcPr>
          <w:p w14:paraId="19D28262" w14:textId="5FABA7EC" w:rsidR="0098511E" w:rsidRPr="00A759E8" w:rsidRDefault="006359ED" w:rsidP="0098511E">
            <w:pPr>
              <w:jc w:val="right"/>
              <w:rPr>
                <w:bCs/>
                <w:sz w:val="18"/>
                <w:szCs w:val="18"/>
              </w:rPr>
            </w:pPr>
            <w:r w:rsidRPr="006359ED">
              <w:rPr>
                <w:bCs/>
                <w:sz w:val="18"/>
                <w:szCs w:val="18"/>
              </w:rPr>
              <w:t>643,8</w:t>
            </w:r>
          </w:p>
        </w:tc>
        <w:tc>
          <w:tcPr>
            <w:tcW w:w="1444" w:type="dxa"/>
            <w:vAlign w:val="bottom"/>
          </w:tcPr>
          <w:p w14:paraId="3BE09B21" w14:textId="784868C9" w:rsidR="0098511E" w:rsidRPr="004F4912" w:rsidRDefault="006359ED" w:rsidP="0098511E">
            <w:pPr>
              <w:jc w:val="right"/>
              <w:rPr>
                <w:bCs/>
                <w:i/>
                <w:sz w:val="18"/>
                <w:szCs w:val="18"/>
                <w:lang w:val="ky-KG"/>
              </w:rPr>
            </w:pPr>
            <w:r w:rsidRPr="004F4912">
              <w:rPr>
                <w:bCs/>
                <w:i/>
                <w:sz w:val="18"/>
                <w:szCs w:val="18"/>
                <w:lang w:val="ky-KG"/>
              </w:rPr>
              <w:t>0,2</w:t>
            </w:r>
          </w:p>
        </w:tc>
      </w:tr>
      <w:tr w:rsidR="0098511E" w:rsidRPr="004F4912" w14:paraId="295B1743" w14:textId="77777777" w:rsidTr="00DD7C98">
        <w:trPr>
          <w:cantSplit/>
          <w:trHeight w:val="82"/>
        </w:trPr>
        <w:tc>
          <w:tcPr>
            <w:tcW w:w="1733" w:type="dxa"/>
            <w:vAlign w:val="center"/>
          </w:tcPr>
          <w:p w14:paraId="0FECE46C" w14:textId="455A8239" w:rsidR="0098511E" w:rsidRPr="00CF6DBE" w:rsidRDefault="0098511E" w:rsidP="0098511E">
            <w:pPr>
              <w:jc w:val="right"/>
              <w:rPr>
                <w:b/>
                <w:color w:val="000000"/>
                <w:sz w:val="18"/>
                <w:szCs w:val="18"/>
              </w:rPr>
            </w:pPr>
            <w:r w:rsidRPr="00CF6DBE">
              <w:rPr>
                <w:b/>
                <w:color w:val="000000"/>
                <w:sz w:val="18"/>
                <w:szCs w:val="18"/>
              </w:rPr>
              <w:t>47 926,1</w:t>
            </w:r>
          </w:p>
        </w:tc>
        <w:tc>
          <w:tcPr>
            <w:tcW w:w="1301" w:type="dxa"/>
            <w:vAlign w:val="center"/>
          </w:tcPr>
          <w:p w14:paraId="0E03C7B9" w14:textId="3C42B194" w:rsidR="0098511E" w:rsidRPr="00CF6DBE" w:rsidRDefault="0098511E" w:rsidP="0098511E">
            <w:pPr>
              <w:jc w:val="right"/>
              <w:rPr>
                <w:b/>
                <w:i/>
                <w:color w:val="000000"/>
                <w:sz w:val="18"/>
                <w:szCs w:val="18"/>
                <w:lang w:val="ky-KG"/>
              </w:rPr>
            </w:pPr>
            <w:r w:rsidRPr="00CF6DBE">
              <w:rPr>
                <w:b/>
                <w:i/>
                <w:color w:val="000000"/>
                <w:sz w:val="18"/>
                <w:szCs w:val="18"/>
                <w:lang w:val="ky-KG"/>
              </w:rPr>
              <w:t>4,1</w:t>
            </w:r>
          </w:p>
        </w:tc>
        <w:tc>
          <w:tcPr>
            <w:tcW w:w="1706" w:type="dxa"/>
            <w:vAlign w:val="bottom"/>
          </w:tcPr>
          <w:p w14:paraId="4211B86F" w14:textId="65A351AE" w:rsidR="0098511E" w:rsidRPr="00CF6DBE" w:rsidRDefault="0098511E" w:rsidP="0098511E">
            <w:pPr>
              <w:jc w:val="right"/>
              <w:rPr>
                <w:b/>
                <w:color w:val="000000"/>
                <w:sz w:val="18"/>
                <w:szCs w:val="18"/>
              </w:rPr>
            </w:pPr>
            <w:r w:rsidRPr="00CF6DBE">
              <w:rPr>
                <w:b/>
                <w:sz w:val="18"/>
                <w:szCs w:val="18"/>
              </w:rPr>
              <w:t>165 736,4</w:t>
            </w:r>
          </w:p>
        </w:tc>
        <w:tc>
          <w:tcPr>
            <w:tcW w:w="1328" w:type="dxa"/>
            <w:vAlign w:val="bottom"/>
          </w:tcPr>
          <w:p w14:paraId="3CDD44F4" w14:textId="45817506" w:rsidR="0098511E" w:rsidRPr="00CF6DBE" w:rsidRDefault="0098511E" w:rsidP="0098511E">
            <w:pPr>
              <w:jc w:val="right"/>
              <w:rPr>
                <w:b/>
                <w:i/>
                <w:color w:val="000000"/>
                <w:sz w:val="18"/>
                <w:szCs w:val="18"/>
                <w:lang w:val="ky-KG"/>
              </w:rPr>
            </w:pPr>
            <w:r w:rsidRPr="00CF6DBE">
              <w:rPr>
                <w:b/>
                <w:i/>
                <w:sz w:val="18"/>
                <w:szCs w:val="18"/>
              </w:rPr>
              <w:t>10,8</w:t>
            </w:r>
          </w:p>
        </w:tc>
        <w:tc>
          <w:tcPr>
            <w:tcW w:w="1705" w:type="dxa"/>
            <w:vAlign w:val="bottom"/>
          </w:tcPr>
          <w:p w14:paraId="0FAB1B30" w14:textId="038DF435" w:rsidR="0098511E" w:rsidRPr="00CF6DBE" w:rsidRDefault="006359ED" w:rsidP="0098511E">
            <w:pPr>
              <w:jc w:val="right"/>
              <w:rPr>
                <w:b/>
                <w:sz w:val="18"/>
                <w:szCs w:val="18"/>
              </w:rPr>
            </w:pPr>
            <w:r w:rsidRPr="00CF6DBE">
              <w:rPr>
                <w:b/>
                <w:sz w:val="18"/>
                <w:szCs w:val="18"/>
              </w:rPr>
              <w:t>-28 497,7</w:t>
            </w:r>
          </w:p>
        </w:tc>
        <w:tc>
          <w:tcPr>
            <w:tcW w:w="1444" w:type="dxa"/>
            <w:vAlign w:val="bottom"/>
          </w:tcPr>
          <w:p w14:paraId="323EAC0C" w14:textId="2A92AD3D" w:rsidR="0098511E" w:rsidRPr="00CF6DBE" w:rsidRDefault="006359ED" w:rsidP="0098511E">
            <w:pPr>
              <w:jc w:val="right"/>
              <w:rPr>
                <w:b/>
                <w:i/>
                <w:sz w:val="18"/>
                <w:szCs w:val="18"/>
                <w:lang w:val="ky-KG"/>
              </w:rPr>
            </w:pPr>
            <w:r w:rsidRPr="00CF6DBE">
              <w:rPr>
                <w:b/>
                <w:i/>
                <w:sz w:val="18"/>
                <w:szCs w:val="18"/>
                <w:lang w:val="ky-KG"/>
              </w:rPr>
              <w:t>-1,6</w:t>
            </w:r>
          </w:p>
        </w:tc>
      </w:tr>
      <w:tr w:rsidR="0098511E" w:rsidRPr="004F4912" w14:paraId="02673512" w14:textId="77777777" w:rsidTr="00DD7C98">
        <w:trPr>
          <w:cantSplit/>
          <w:trHeight w:val="80"/>
        </w:trPr>
        <w:tc>
          <w:tcPr>
            <w:tcW w:w="1733" w:type="dxa"/>
            <w:vAlign w:val="center"/>
          </w:tcPr>
          <w:p w14:paraId="31A61F26" w14:textId="77777777" w:rsidR="0098511E" w:rsidRPr="00A759E8" w:rsidRDefault="0098511E" w:rsidP="0098511E">
            <w:pPr>
              <w:jc w:val="right"/>
              <w:rPr>
                <w:b/>
                <w:bCs/>
                <w:color w:val="000000"/>
                <w:sz w:val="18"/>
                <w:szCs w:val="18"/>
              </w:rPr>
            </w:pPr>
          </w:p>
        </w:tc>
        <w:tc>
          <w:tcPr>
            <w:tcW w:w="1301" w:type="dxa"/>
            <w:vAlign w:val="center"/>
          </w:tcPr>
          <w:p w14:paraId="4D05CC9F" w14:textId="77777777" w:rsidR="0098511E" w:rsidRPr="004F4912" w:rsidRDefault="0098511E" w:rsidP="0098511E">
            <w:pPr>
              <w:jc w:val="right"/>
              <w:rPr>
                <w:b/>
                <w:bCs/>
                <w:i/>
                <w:color w:val="000000"/>
                <w:sz w:val="18"/>
                <w:szCs w:val="18"/>
                <w:lang w:val="ky-KG"/>
              </w:rPr>
            </w:pPr>
          </w:p>
        </w:tc>
        <w:tc>
          <w:tcPr>
            <w:tcW w:w="1706" w:type="dxa"/>
            <w:vAlign w:val="center"/>
          </w:tcPr>
          <w:p w14:paraId="7287C51A" w14:textId="77777777" w:rsidR="0098511E" w:rsidRPr="00A759E8" w:rsidRDefault="0098511E" w:rsidP="0098511E">
            <w:pPr>
              <w:jc w:val="right"/>
              <w:rPr>
                <w:b/>
                <w:bCs/>
                <w:color w:val="000000"/>
                <w:sz w:val="18"/>
                <w:szCs w:val="18"/>
              </w:rPr>
            </w:pPr>
          </w:p>
        </w:tc>
        <w:tc>
          <w:tcPr>
            <w:tcW w:w="1328" w:type="dxa"/>
            <w:vAlign w:val="center"/>
          </w:tcPr>
          <w:p w14:paraId="5DA17260" w14:textId="77777777" w:rsidR="0098511E" w:rsidRPr="004F4912" w:rsidRDefault="0098511E" w:rsidP="0098511E">
            <w:pPr>
              <w:jc w:val="right"/>
              <w:rPr>
                <w:b/>
                <w:bCs/>
                <w:i/>
                <w:color w:val="000000"/>
                <w:sz w:val="18"/>
                <w:szCs w:val="18"/>
                <w:lang w:val="ky-KG"/>
              </w:rPr>
            </w:pPr>
          </w:p>
        </w:tc>
        <w:tc>
          <w:tcPr>
            <w:tcW w:w="1705" w:type="dxa"/>
            <w:vAlign w:val="center"/>
          </w:tcPr>
          <w:p w14:paraId="15ADB780" w14:textId="77777777" w:rsidR="0098511E" w:rsidRPr="00A759E8" w:rsidRDefault="0098511E" w:rsidP="0098511E">
            <w:pPr>
              <w:jc w:val="right"/>
              <w:rPr>
                <w:b/>
                <w:bCs/>
                <w:sz w:val="18"/>
                <w:szCs w:val="18"/>
              </w:rPr>
            </w:pPr>
          </w:p>
        </w:tc>
        <w:tc>
          <w:tcPr>
            <w:tcW w:w="1444" w:type="dxa"/>
            <w:vAlign w:val="center"/>
          </w:tcPr>
          <w:p w14:paraId="44656F2F" w14:textId="77777777" w:rsidR="0098511E" w:rsidRPr="004F4912" w:rsidRDefault="0098511E" w:rsidP="0098511E">
            <w:pPr>
              <w:jc w:val="right"/>
              <w:rPr>
                <w:b/>
                <w:bCs/>
                <w:i/>
                <w:sz w:val="18"/>
                <w:szCs w:val="18"/>
                <w:lang w:val="ky-KG"/>
              </w:rPr>
            </w:pPr>
          </w:p>
        </w:tc>
      </w:tr>
      <w:tr w:rsidR="0098511E" w:rsidRPr="004F4912" w14:paraId="538719E4" w14:textId="77777777" w:rsidTr="00DD7C98">
        <w:trPr>
          <w:cantSplit/>
          <w:trHeight w:val="88"/>
        </w:trPr>
        <w:tc>
          <w:tcPr>
            <w:tcW w:w="1733" w:type="dxa"/>
            <w:vAlign w:val="center"/>
          </w:tcPr>
          <w:p w14:paraId="26982315" w14:textId="127347D7" w:rsidR="0098511E" w:rsidRPr="00CF6DBE" w:rsidRDefault="0098511E" w:rsidP="0098511E">
            <w:pPr>
              <w:jc w:val="right"/>
              <w:rPr>
                <w:b/>
                <w:bCs/>
                <w:color w:val="000000"/>
                <w:sz w:val="18"/>
                <w:szCs w:val="18"/>
              </w:rPr>
            </w:pPr>
            <w:r w:rsidRPr="00CF6DBE">
              <w:rPr>
                <w:b/>
                <w:color w:val="000000"/>
                <w:sz w:val="18"/>
                <w:szCs w:val="18"/>
              </w:rPr>
              <w:t>-167 332,9</w:t>
            </w:r>
          </w:p>
        </w:tc>
        <w:tc>
          <w:tcPr>
            <w:tcW w:w="1301" w:type="dxa"/>
            <w:vAlign w:val="center"/>
          </w:tcPr>
          <w:p w14:paraId="3586A9E2" w14:textId="6B97C2B8" w:rsidR="0098511E" w:rsidRPr="00CF6DBE" w:rsidRDefault="0098511E" w:rsidP="0098511E">
            <w:pPr>
              <w:jc w:val="right"/>
              <w:rPr>
                <w:b/>
                <w:bCs/>
                <w:i/>
                <w:color w:val="000000"/>
                <w:sz w:val="18"/>
                <w:szCs w:val="18"/>
                <w:lang w:val="ky-KG"/>
              </w:rPr>
            </w:pPr>
            <w:r w:rsidRPr="00CF6DBE">
              <w:rPr>
                <w:b/>
                <w:i/>
                <w:color w:val="000000"/>
                <w:sz w:val="18"/>
                <w:szCs w:val="18"/>
                <w:lang w:val="ky-KG"/>
              </w:rPr>
              <w:t>-14,2</w:t>
            </w:r>
          </w:p>
        </w:tc>
        <w:tc>
          <w:tcPr>
            <w:tcW w:w="1706" w:type="dxa"/>
            <w:vAlign w:val="bottom"/>
          </w:tcPr>
          <w:p w14:paraId="0A3000FF" w14:textId="3815EEDA" w:rsidR="0098511E" w:rsidRPr="00CF6DBE" w:rsidRDefault="0098511E" w:rsidP="0098511E">
            <w:pPr>
              <w:jc w:val="right"/>
              <w:rPr>
                <w:b/>
                <w:color w:val="000000"/>
                <w:sz w:val="18"/>
                <w:szCs w:val="18"/>
              </w:rPr>
            </w:pPr>
            <w:r w:rsidRPr="00CF6DBE">
              <w:rPr>
                <w:b/>
                <w:sz w:val="18"/>
                <w:szCs w:val="18"/>
              </w:rPr>
              <w:t>-265 247,4</w:t>
            </w:r>
          </w:p>
        </w:tc>
        <w:tc>
          <w:tcPr>
            <w:tcW w:w="1328" w:type="dxa"/>
            <w:vAlign w:val="bottom"/>
          </w:tcPr>
          <w:p w14:paraId="6EA2EB75" w14:textId="3C78EB26" w:rsidR="0098511E" w:rsidRPr="00CF6DBE" w:rsidRDefault="0098511E" w:rsidP="0098511E">
            <w:pPr>
              <w:jc w:val="right"/>
              <w:rPr>
                <w:b/>
                <w:i/>
                <w:color w:val="000000"/>
                <w:sz w:val="18"/>
                <w:szCs w:val="18"/>
                <w:lang w:val="ky-KG"/>
              </w:rPr>
            </w:pPr>
            <w:r w:rsidRPr="00CF6DBE">
              <w:rPr>
                <w:b/>
                <w:i/>
                <w:sz w:val="18"/>
                <w:szCs w:val="18"/>
              </w:rPr>
              <w:t>-17,3</w:t>
            </w:r>
          </w:p>
        </w:tc>
        <w:tc>
          <w:tcPr>
            <w:tcW w:w="1705" w:type="dxa"/>
            <w:vAlign w:val="bottom"/>
          </w:tcPr>
          <w:p w14:paraId="7B2FE9E0" w14:textId="0BD6DB3E" w:rsidR="0098511E" w:rsidRPr="00CF6DBE" w:rsidRDefault="006359ED" w:rsidP="0098511E">
            <w:pPr>
              <w:jc w:val="right"/>
              <w:rPr>
                <w:b/>
                <w:sz w:val="18"/>
                <w:szCs w:val="18"/>
              </w:rPr>
            </w:pPr>
            <w:r w:rsidRPr="00CF6DBE">
              <w:rPr>
                <w:b/>
                <w:sz w:val="18"/>
                <w:szCs w:val="18"/>
              </w:rPr>
              <w:t>-206 299,8</w:t>
            </w:r>
          </w:p>
        </w:tc>
        <w:tc>
          <w:tcPr>
            <w:tcW w:w="1444" w:type="dxa"/>
            <w:vAlign w:val="bottom"/>
          </w:tcPr>
          <w:p w14:paraId="782C38AC" w14:textId="6F3E598C" w:rsidR="0098511E" w:rsidRPr="00CF6DBE" w:rsidRDefault="006359ED" w:rsidP="0098511E">
            <w:pPr>
              <w:jc w:val="right"/>
              <w:rPr>
                <w:b/>
                <w:i/>
                <w:sz w:val="18"/>
                <w:szCs w:val="18"/>
                <w:lang w:val="ky-KG"/>
              </w:rPr>
            </w:pPr>
            <w:r w:rsidRPr="00CF6DBE">
              <w:rPr>
                <w:b/>
                <w:i/>
                <w:sz w:val="18"/>
                <w:szCs w:val="18"/>
                <w:lang w:val="ky-KG"/>
              </w:rPr>
              <w:t>-11,4</w:t>
            </w:r>
          </w:p>
        </w:tc>
      </w:tr>
      <w:tr w:rsidR="0098511E" w:rsidRPr="004F4912" w14:paraId="24DC165A" w14:textId="77777777" w:rsidTr="00DD7C98">
        <w:trPr>
          <w:cantSplit/>
          <w:trHeight w:val="280"/>
        </w:trPr>
        <w:tc>
          <w:tcPr>
            <w:tcW w:w="1733" w:type="dxa"/>
            <w:vAlign w:val="center"/>
          </w:tcPr>
          <w:p w14:paraId="00F91FF7" w14:textId="05E1F55D" w:rsidR="0098511E" w:rsidRPr="00A759E8" w:rsidRDefault="0098511E" w:rsidP="0098511E">
            <w:pPr>
              <w:jc w:val="right"/>
              <w:rPr>
                <w:b/>
                <w:bCs/>
                <w:color w:val="000000"/>
                <w:sz w:val="18"/>
                <w:szCs w:val="18"/>
              </w:rPr>
            </w:pPr>
            <w:r w:rsidRPr="00A759E8">
              <w:rPr>
                <w:b/>
                <w:bCs/>
                <w:color w:val="000000"/>
                <w:sz w:val="18"/>
                <w:szCs w:val="18"/>
              </w:rPr>
              <w:t>-250 535,4</w:t>
            </w:r>
          </w:p>
        </w:tc>
        <w:tc>
          <w:tcPr>
            <w:tcW w:w="1301" w:type="dxa"/>
            <w:vAlign w:val="center"/>
          </w:tcPr>
          <w:p w14:paraId="704BFBED" w14:textId="488E9B1F" w:rsidR="0098511E" w:rsidRPr="004F4912" w:rsidRDefault="0098511E" w:rsidP="0098511E">
            <w:pPr>
              <w:jc w:val="right"/>
              <w:rPr>
                <w:b/>
                <w:bCs/>
                <w:i/>
                <w:color w:val="000000"/>
                <w:sz w:val="18"/>
                <w:szCs w:val="18"/>
                <w:lang w:val="ky-KG"/>
              </w:rPr>
            </w:pPr>
            <w:r w:rsidRPr="004F4912">
              <w:rPr>
                <w:b/>
                <w:bCs/>
                <w:i/>
                <w:color w:val="000000"/>
                <w:sz w:val="18"/>
                <w:szCs w:val="18"/>
                <w:lang w:val="ky-KG"/>
              </w:rPr>
              <w:t>-21,3</w:t>
            </w:r>
          </w:p>
        </w:tc>
        <w:tc>
          <w:tcPr>
            <w:tcW w:w="1706" w:type="dxa"/>
            <w:vAlign w:val="bottom"/>
          </w:tcPr>
          <w:p w14:paraId="2E0CB1F4" w14:textId="21E1BFCB" w:rsidR="0098511E" w:rsidRPr="00A759E8" w:rsidRDefault="0098511E" w:rsidP="0098511E">
            <w:pPr>
              <w:jc w:val="right"/>
              <w:rPr>
                <w:b/>
                <w:bCs/>
                <w:color w:val="000000"/>
                <w:sz w:val="18"/>
                <w:szCs w:val="18"/>
              </w:rPr>
            </w:pPr>
            <w:r w:rsidRPr="00A759E8">
              <w:rPr>
                <w:b/>
                <w:bCs/>
                <w:sz w:val="18"/>
                <w:szCs w:val="18"/>
              </w:rPr>
              <w:t>-314 045,1</w:t>
            </w:r>
          </w:p>
        </w:tc>
        <w:tc>
          <w:tcPr>
            <w:tcW w:w="1328" w:type="dxa"/>
            <w:vAlign w:val="bottom"/>
          </w:tcPr>
          <w:p w14:paraId="3813B096" w14:textId="6C8785D1" w:rsidR="0098511E" w:rsidRPr="004F4912" w:rsidRDefault="0098511E" w:rsidP="0098511E">
            <w:pPr>
              <w:jc w:val="right"/>
              <w:rPr>
                <w:b/>
                <w:bCs/>
                <w:i/>
                <w:color w:val="000000"/>
                <w:sz w:val="18"/>
                <w:szCs w:val="18"/>
                <w:lang w:val="ky-KG"/>
              </w:rPr>
            </w:pPr>
            <w:r w:rsidRPr="004F4912">
              <w:rPr>
                <w:b/>
                <w:bCs/>
                <w:i/>
                <w:sz w:val="18"/>
                <w:szCs w:val="18"/>
              </w:rPr>
              <w:t>-20,5</w:t>
            </w:r>
          </w:p>
        </w:tc>
        <w:tc>
          <w:tcPr>
            <w:tcW w:w="1705" w:type="dxa"/>
            <w:vAlign w:val="bottom"/>
          </w:tcPr>
          <w:p w14:paraId="666A4740" w14:textId="53510B27" w:rsidR="0098511E" w:rsidRPr="00A759E8" w:rsidRDefault="006359ED" w:rsidP="0098511E">
            <w:pPr>
              <w:jc w:val="right"/>
              <w:rPr>
                <w:b/>
                <w:bCs/>
                <w:sz w:val="18"/>
                <w:szCs w:val="18"/>
              </w:rPr>
            </w:pPr>
            <w:r w:rsidRPr="006359ED">
              <w:rPr>
                <w:b/>
                <w:bCs/>
                <w:sz w:val="18"/>
                <w:szCs w:val="18"/>
              </w:rPr>
              <w:t>-144 924,6</w:t>
            </w:r>
          </w:p>
        </w:tc>
        <w:tc>
          <w:tcPr>
            <w:tcW w:w="1444" w:type="dxa"/>
            <w:vAlign w:val="bottom"/>
          </w:tcPr>
          <w:p w14:paraId="163C5D83" w14:textId="580E8218" w:rsidR="0098511E" w:rsidRPr="004F4912" w:rsidRDefault="006359ED" w:rsidP="0098511E">
            <w:pPr>
              <w:jc w:val="right"/>
              <w:rPr>
                <w:b/>
                <w:bCs/>
                <w:i/>
                <w:sz w:val="18"/>
                <w:szCs w:val="18"/>
                <w:lang w:val="ky-KG"/>
              </w:rPr>
            </w:pPr>
            <w:r w:rsidRPr="004F4912">
              <w:rPr>
                <w:b/>
                <w:bCs/>
                <w:i/>
                <w:sz w:val="18"/>
                <w:szCs w:val="18"/>
                <w:lang w:val="ky-KG"/>
              </w:rPr>
              <w:t>-8,0</w:t>
            </w:r>
          </w:p>
        </w:tc>
      </w:tr>
      <w:tr w:rsidR="00CF6DBE" w:rsidRPr="004F4912" w14:paraId="77E7CD9A" w14:textId="77777777" w:rsidTr="00DD7C98">
        <w:trPr>
          <w:cantSplit/>
          <w:trHeight w:val="166"/>
        </w:trPr>
        <w:tc>
          <w:tcPr>
            <w:tcW w:w="1733" w:type="dxa"/>
            <w:vAlign w:val="center"/>
          </w:tcPr>
          <w:p w14:paraId="417C84E6" w14:textId="77777777" w:rsidR="00CF6DBE" w:rsidRPr="00A759E8" w:rsidRDefault="00CF6DBE" w:rsidP="0098511E">
            <w:pPr>
              <w:jc w:val="right"/>
              <w:rPr>
                <w:bCs/>
                <w:color w:val="000000"/>
                <w:sz w:val="18"/>
                <w:szCs w:val="18"/>
              </w:rPr>
            </w:pPr>
          </w:p>
        </w:tc>
        <w:tc>
          <w:tcPr>
            <w:tcW w:w="1301" w:type="dxa"/>
            <w:vAlign w:val="center"/>
          </w:tcPr>
          <w:p w14:paraId="61035221" w14:textId="77777777" w:rsidR="00CF6DBE" w:rsidRPr="004F4912" w:rsidRDefault="00CF6DBE" w:rsidP="0098511E">
            <w:pPr>
              <w:jc w:val="right"/>
              <w:rPr>
                <w:bCs/>
                <w:i/>
                <w:color w:val="000000"/>
                <w:sz w:val="18"/>
                <w:szCs w:val="18"/>
                <w:lang w:val="ky-KG"/>
              </w:rPr>
            </w:pPr>
          </w:p>
        </w:tc>
        <w:tc>
          <w:tcPr>
            <w:tcW w:w="1706" w:type="dxa"/>
            <w:vAlign w:val="center"/>
          </w:tcPr>
          <w:p w14:paraId="5772AF60" w14:textId="77777777" w:rsidR="00CF6DBE" w:rsidRPr="00A759E8" w:rsidRDefault="00CF6DBE" w:rsidP="0098511E">
            <w:pPr>
              <w:jc w:val="right"/>
              <w:rPr>
                <w:bCs/>
                <w:sz w:val="18"/>
                <w:szCs w:val="18"/>
              </w:rPr>
            </w:pPr>
          </w:p>
        </w:tc>
        <w:tc>
          <w:tcPr>
            <w:tcW w:w="1328" w:type="dxa"/>
            <w:vAlign w:val="center"/>
          </w:tcPr>
          <w:p w14:paraId="65BEEB96" w14:textId="77777777" w:rsidR="00CF6DBE" w:rsidRPr="004F4912" w:rsidRDefault="00CF6DBE" w:rsidP="0098511E">
            <w:pPr>
              <w:jc w:val="right"/>
              <w:rPr>
                <w:bCs/>
                <w:i/>
                <w:color w:val="000000"/>
                <w:sz w:val="18"/>
                <w:szCs w:val="18"/>
                <w:lang w:val="ky-KG"/>
              </w:rPr>
            </w:pPr>
          </w:p>
        </w:tc>
        <w:tc>
          <w:tcPr>
            <w:tcW w:w="1705" w:type="dxa"/>
            <w:vAlign w:val="center"/>
          </w:tcPr>
          <w:p w14:paraId="6860C10A" w14:textId="77777777" w:rsidR="00CF6DBE" w:rsidRPr="006359ED" w:rsidRDefault="00CF6DBE" w:rsidP="0098511E">
            <w:pPr>
              <w:jc w:val="right"/>
              <w:rPr>
                <w:bCs/>
                <w:sz w:val="18"/>
                <w:szCs w:val="18"/>
              </w:rPr>
            </w:pPr>
          </w:p>
        </w:tc>
        <w:tc>
          <w:tcPr>
            <w:tcW w:w="1444" w:type="dxa"/>
            <w:vAlign w:val="center"/>
          </w:tcPr>
          <w:p w14:paraId="62DA9DE2" w14:textId="77777777" w:rsidR="00CF6DBE" w:rsidRPr="004F4912" w:rsidRDefault="00CF6DBE" w:rsidP="0098511E">
            <w:pPr>
              <w:jc w:val="right"/>
              <w:rPr>
                <w:b/>
                <w:bCs/>
                <w:i/>
                <w:sz w:val="18"/>
                <w:szCs w:val="18"/>
                <w:lang w:val="ky-KG"/>
              </w:rPr>
            </w:pPr>
          </w:p>
        </w:tc>
      </w:tr>
      <w:tr w:rsidR="0098511E" w:rsidRPr="004F4912" w14:paraId="69F3D996" w14:textId="77777777" w:rsidTr="00DD7C98">
        <w:trPr>
          <w:cantSplit/>
          <w:trHeight w:val="166"/>
        </w:trPr>
        <w:tc>
          <w:tcPr>
            <w:tcW w:w="1733" w:type="dxa"/>
            <w:vAlign w:val="center"/>
          </w:tcPr>
          <w:p w14:paraId="23327B76" w14:textId="4BE83104" w:rsidR="0098511E" w:rsidRPr="00A759E8" w:rsidRDefault="0098511E" w:rsidP="0098511E">
            <w:pPr>
              <w:jc w:val="right"/>
              <w:rPr>
                <w:bCs/>
                <w:color w:val="000000"/>
                <w:sz w:val="18"/>
                <w:szCs w:val="18"/>
              </w:rPr>
            </w:pPr>
            <w:r w:rsidRPr="00A759E8">
              <w:rPr>
                <w:bCs/>
                <w:color w:val="000000"/>
                <w:sz w:val="18"/>
                <w:szCs w:val="18"/>
              </w:rPr>
              <w:t>305</w:t>
            </w:r>
            <w:r w:rsidR="004F4912">
              <w:rPr>
                <w:bCs/>
                <w:color w:val="000000"/>
                <w:sz w:val="18"/>
                <w:szCs w:val="18"/>
              </w:rPr>
              <w:t xml:space="preserve"> </w:t>
            </w:r>
            <w:r w:rsidRPr="00A759E8">
              <w:rPr>
                <w:bCs/>
                <w:color w:val="000000"/>
                <w:sz w:val="18"/>
                <w:szCs w:val="18"/>
              </w:rPr>
              <w:t>652,3</w:t>
            </w:r>
          </w:p>
        </w:tc>
        <w:tc>
          <w:tcPr>
            <w:tcW w:w="1301" w:type="dxa"/>
            <w:vAlign w:val="center"/>
          </w:tcPr>
          <w:p w14:paraId="62B73216" w14:textId="03F7D19E" w:rsidR="0098511E" w:rsidRPr="004F4912" w:rsidRDefault="0098511E" w:rsidP="0098511E">
            <w:pPr>
              <w:jc w:val="right"/>
              <w:rPr>
                <w:bCs/>
                <w:i/>
                <w:color w:val="000000"/>
                <w:sz w:val="18"/>
                <w:szCs w:val="18"/>
                <w:lang w:val="ky-KG"/>
              </w:rPr>
            </w:pPr>
          </w:p>
        </w:tc>
        <w:tc>
          <w:tcPr>
            <w:tcW w:w="1706" w:type="dxa"/>
            <w:vAlign w:val="center"/>
          </w:tcPr>
          <w:p w14:paraId="29095620" w14:textId="0A18BB88" w:rsidR="0098511E" w:rsidRPr="00A759E8" w:rsidRDefault="0098511E" w:rsidP="0098511E">
            <w:pPr>
              <w:jc w:val="right"/>
              <w:rPr>
                <w:bCs/>
                <w:color w:val="000000"/>
                <w:sz w:val="18"/>
                <w:szCs w:val="18"/>
              </w:rPr>
            </w:pPr>
            <w:r w:rsidRPr="00A759E8">
              <w:rPr>
                <w:bCs/>
                <w:sz w:val="18"/>
                <w:szCs w:val="18"/>
              </w:rPr>
              <w:t>491 989,3</w:t>
            </w:r>
          </w:p>
        </w:tc>
        <w:tc>
          <w:tcPr>
            <w:tcW w:w="1328" w:type="dxa"/>
            <w:vAlign w:val="center"/>
          </w:tcPr>
          <w:p w14:paraId="6639E52F" w14:textId="1DF6D9E1" w:rsidR="0098511E" w:rsidRPr="004F4912" w:rsidRDefault="0098511E" w:rsidP="0098511E">
            <w:pPr>
              <w:jc w:val="right"/>
              <w:rPr>
                <w:bCs/>
                <w:i/>
                <w:color w:val="000000"/>
                <w:sz w:val="18"/>
                <w:szCs w:val="18"/>
                <w:lang w:val="ky-KG"/>
              </w:rPr>
            </w:pPr>
          </w:p>
        </w:tc>
        <w:tc>
          <w:tcPr>
            <w:tcW w:w="1705" w:type="dxa"/>
            <w:vAlign w:val="center"/>
          </w:tcPr>
          <w:p w14:paraId="561A3AED" w14:textId="1F5A9CD4" w:rsidR="0098511E" w:rsidRPr="00A759E8" w:rsidRDefault="006359ED" w:rsidP="0098511E">
            <w:pPr>
              <w:jc w:val="right"/>
              <w:rPr>
                <w:bCs/>
                <w:sz w:val="18"/>
                <w:szCs w:val="18"/>
              </w:rPr>
            </w:pPr>
            <w:r w:rsidRPr="006359ED">
              <w:rPr>
                <w:bCs/>
                <w:sz w:val="18"/>
                <w:szCs w:val="18"/>
              </w:rPr>
              <w:t>740 288,3</w:t>
            </w:r>
          </w:p>
        </w:tc>
        <w:tc>
          <w:tcPr>
            <w:tcW w:w="1444" w:type="dxa"/>
            <w:vAlign w:val="center"/>
          </w:tcPr>
          <w:p w14:paraId="475383CB" w14:textId="1C345EA5" w:rsidR="0098511E" w:rsidRPr="004F4912" w:rsidRDefault="0098511E" w:rsidP="0098511E">
            <w:pPr>
              <w:jc w:val="right"/>
              <w:rPr>
                <w:b/>
                <w:bCs/>
                <w:i/>
                <w:sz w:val="18"/>
                <w:szCs w:val="18"/>
                <w:lang w:val="ky-KG"/>
              </w:rPr>
            </w:pPr>
          </w:p>
        </w:tc>
      </w:tr>
      <w:tr w:rsidR="0098511E" w:rsidRPr="004F4912" w14:paraId="62908AC9" w14:textId="77777777" w:rsidTr="00DD7C98">
        <w:trPr>
          <w:cantSplit/>
          <w:trHeight w:val="280"/>
        </w:trPr>
        <w:tc>
          <w:tcPr>
            <w:tcW w:w="1733" w:type="dxa"/>
            <w:tcBorders>
              <w:bottom w:val="single" w:sz="8" w:space="0" w:color="auto"/>
            </w:tcBorders>
            <w:vAlign w:val="center"/>
          </w:tcPr>
          <w:p w14:paraId="4AEF3D56" w14:textId="25AD470A" w:rsidR="0098511E" w:rsidRPr="00A759E8" w:rsidRDefault="0098511E" w:rsidP="0098511E">
            <w:pPr>
              <w:jc w:val="right"/>
              <w:rPr>
                <w:bCs/>
                <w:color w:val="000000"/>
                <w:sz w:val="18"/>
                <w:szCs w:val="18"/>
              </w:rPr>
            </w:pPr>
            <w:r w:rsidRPr="00A759E8">
              <w:rPr>
                <w:bCs/>
                <w:color w:val="000000"/>
                <w:sz w:val="18"/>
                <w:szCs w:val="18"/>
              </w:rPr>
              <w:t>892</w:t>
            </w:r>
            <w:r w:rsidR="004F4912">
              <w:rPr>
                <w:bCs/>
                <w:color w:val="000000"/>
                <w:sz w:val="18"/>
                <w:szCs w:val="18"/>
              </w:rPr>
              <w:t xml:space="preserve"> </w:t>
            </w:r>
            <w:r w:rsidRPr="00A759E8">
              <w:rPr>
                <w:bCs/>
                <w:color w:val="000000"/>
                <w:sz w:val="18"/>
                <w:szCs w:val="18"/>
              </w:rPr>
              <w:t>635,5</w:t>
            </w:r>
          </w:p>
        </w:tc>
        <w:tc>
          <w:tcPr>
            <w:tcW w:w="1301" w:type="dxa"/>
            <w:tcBorders>
              <w:bottom w:val="single" w:sz="8" w:space="0" w:color="auto"/>
            </w:tcBorders>
            <w:vAlign w:val="center"/>
          </w:tcPr>
          <w:p w14:paraId="5710F105" w14:textId="77777777" w:rsidR="0098511E" w:rsidRPr="004F4912" w:rsidRDefault="0098511E" w:rsidP="0098511E">
            <w:pPr>
              <w:jc w:val="right"/>
              <w:rPr>
                <w:bCs/>
                <w:i/>
                <w:color w:val="000000"/>
                <w:sz w:val="18"/>
                <w:szCs w:val="18"/>
                <w:lang w:val="ky-KG"/>
              </w:rPr>
            </w:pPr>
          </w:p>
        </w:tc>
        <w:tc>
          <w:tcPr>
            <w:tcW w:w="1706" w:type="dxa"/>
            <w:tcBorders>
              <w:bottom w:val="single" w:sz="8" w:space="0" w:color="auto"/>
            </w:tcBorders>
            <w:vAlign w:val="center"/>
          </w:tcPr>
          <w:p w14:paraId="3FFB326B" w14:textId="16AFC3BB" w:rsidR="0098511E" w:rsidRPr="00A759E8" w:rsidRDefault="0098511E" w:rsidP="0098511E">
            <w:pPr>
              <w:jc w:val="right"/>
              <w:rPr>
                <w:bCs/>
                <w:color w:val="000000"/>
                <w:sz w:val="18"/>
                <w:szCs w:val="18"/>
              </w:rPr>
            </w:pPr>
            <w:r w:rsidRPr="00A759E8">
              <w:rPr>
                <w:bCs/>
                <w:sz w:val="18"/>
                <w:szCs w:val="18"/>
              </w:rPr>
              <w:t>1 273 514,5</w:t>
            </w:r>
          </w:p>
        </w:tc>
        <w:tc>
          <w:tcPr>
            <w:tcW w:w="1328" w:type="dxa"/>
            <w:tcBorders>
              <w:bottom w:val="single" w:sz="8" w:space="0" w:color="auto"/>
            </w:tcBorders>
            <w:vAlign w:val="center"/>
          </w:tcPr>
          <w:p w14:paraId="22CA1867" w14:textId="77777777" w:rsidR="0098511E" w:rsidRPr="00A759E8" w:rsidRDefault="0098511E" w:rsidP="0098511E">
            <w:pPr>
              <w:jc w:val="right"/>
              <w:rPr>
                <w:bCs/>
                <w:color w:val="000000"/>
                <w:sz w:val="18"/>
                <w:szCs w:val="18"/>
                <w:lang w:val="ky-KG"/>
              </w:rPr>
            </w:pPr>
          </w:p>
        </w:tc>
        <w:tc>
          <w:tcPr>
            <w:tcW w:w="1705" w:type="dxa"/>
            <w:tcBorders>
              <w:bottom w:val="single" w:sz="8" w:space="0" w:color="auto"/>
            </w:tcBorders>
            <w:vAlign w:val="center"/>
          </w:tcPr>
          <w:p w14:paraId="3E16DF9D" w14:textId="7EBCDBF2" w:rsidR="0098511E" w:rsidRPr="00A759E8" w:rsidRDefault="006359ED" w:rsidP="0098511E">
            <w:pPr>
              <w:jc w:val="right"/>
              <w:rPr>
                <w:bCs/>
                <w:sz w:val="18"/>
                <w:szCs w:val="18"/>
              </w:rPr>
            </w:pPr>
            <w:r w:rsidRPr="006359ED">
              <w:rPr>
                <w:bCs/>
                <w:sz w:val="18"/>
                <w:szCs w:val="18"/>
              </w:rPr>
              <w:t>1 318 935,6</w:t>
            </w:r>
          </w:p>
        </w:tc>
        <w:tc>
          <w:tcPr>
            <w:tcW w:w="1444" w:type="dxa"/>
            <w:tcBorders>
              <w:bottom w:val="single" w:sz="8" w:space="0" w:color="auto"/>
            </w:tcBorders>
            <w:vAlign w:val="center"/>
          </w:tcPr>
          <w:p w14:paraId="0E8D6CB8" w14:textId="77777777" w:rsidR="0098511E" w:rsidRPr="004F4912" w:rsidRDefault="0098511E" w:rsidP="0098511E">
            <w:pPr>
              <w:jc w:val="right"/>
              <w:rPr>
                <w:b/>
                <w:bCs/>
                <w:i/>
                <w:sz w:val="18"/>
                <w:szCs w:val="18"/>
                <w:lang w:val="ky-KG"/>
              </w:rPr>
            </w:pPr>
          </w:p>
        </w:tc>
      </w:tr>
    </w:tbl>
    <w:p w14:paraId="53BAF301" w14:textId="77777777" w:rsidR="007A6B83" w:rsidRPr="007A6B83" w:rsidRDefault="007A6B83" w:rsidP="00AD5905">
      <w:pPr>
        <w:pStyle w:val="211"/>
        <w:jc w:val="both"/>
        <w:rPr>
          <w:bCs/>
          <w:szCs w:val="24"/>
        </w:rPr>
      </w:pPr>
    </w:p>
    <w:p w14:paraId="5D7127C0" w14:textId="77777777" w:rsidR="00B26F35" w:rsidRDefault="00B26F35" w:rsidP="00CD0283">
      <w:pPr>
        <w:pStyle w:val="211"/>
        <w:ind w:firstLine="708"/>
        <w:jc w:val="both"/>
        <w:rPr>
          <w:bCs/>
          <w:szCs w:val="24"/>
        </w:rPr>
      </w:pPr>
    </w:p>
    <w:p w14:paraId="590EDAB3" w14:textId="77777777" w:rsidR="00B26F35" w:rsidRDefault="00B26F35" w:rsidP="00CD0283">
      <w:pPr>
        <w:pStyle w:val="211"/>
        <w:ind w:firstLine="708"/>
        <w:jc w:val="both"/>
        <w:rPr>
          <w:bCs/>
          <w:szCs w:val="24"/>
        </w:rPr>
      </w:pPr>
    </w:p>
    <w:p w14:paraId="29E8D8B9" w14:textId="77777777" w:rsidR="00B26F35" w:rsidRDefault="00B26F35" w:rsidP="00CD0283">
      <w:pPr>
        <w:pStyle w:val="211"/>
        <w:ind w:firstLine="708"/>
        <w:jc w:val="both"/>
        <w:rPr>
          <w:bCs/>
          <w:szCs w:val="24"/>
        </w:rPr>
      </w:pPr>
    </w:p>
    <w:p w14:paraId="5FA7625E" w14:textId="77777777" w:rsidR="00DE74F0" w:rsidRDefault="00DE74F0" w:rsidP="00CD0283">
      <w:pPr>
        <w:pStyle w:val="211"/>
        <w:ind w:firstLine="708"/>
        <w:jc w:val="both"/>
        <w:rPr>
          <w:bCs/>
          <w:szCs w:val="24"/>
        </w:rPr>
      </w:pPr>
    </w:p>
    <w:p w14:paraId="73C0A0DA" w14:textId="24DEB5AD" w:rsidR="00892ACA" w:rsidRPr="003E3F31" w:rsidRDefault="00892ACA" w:rsidP="00CD0283">
      <w:pPr>
        <w:pStyle w:val="211"/>
        <w:ind w:firstLine="708"/>
        <w:jc w:val="both"/>
        <w:rPr>
          <w:bCs/>
          <w:szCs w:val="24"/>
        </w:rPr>
      </w:pPr>
      <w:r w:rsidRPr="003E3F31">
        <w:rPr>
          <w:bCs/>
          <w:szCs w:val="24"/>
        </w:rPr>
        <w:lastRenderedPageBreak/>
        <w:t>В следующих двух группах показателей отражено формирование валового национального и валового располагаемого доходов (строки 9-12). Первый представляет собой сумму валового внутреннего продукта и чистых первичных доходов, полученных от остального мира (строка 9). Второй формируется как сумма валового национального дохода и чистых текущих трансфертов, полученных от остального мира (строка 11).</w:t>
      </w:r>
    </w:p>
    <w:p w14:paraId="09E5760C" w14:textId="77777777" w:rsidR="008C2919" w:rsidRPr="00DF0E0E" w:rsidRDefault="008C2919" w:rsidP="00412B45">
      <w:pPr>
        <w:pStyle w:val="211"/>
        <w:ind w:firstLine="708"/>
        <w:jc w:val="both"/>
        <w:rPr>
          <w:bCs/>
          <w:szCs w:val="24"/>
        </w:rPr>
      </w:pPr>
    </w:p>
    <w:p w14:paraId="3FE7B96A" w14:textId="2F8DE848" w:rsidR="00C53255" w:rsidRPr="00715493" w:rsidRDefault="00C53255" w:rsidP="00412B45">
      <w:pPr>
        <w:pStyle w:val="211"/>
        <w:ind w:firstLine="708"/>
        <w:jc w:val="both"/>
        <w:rPr>
          <w:bCs/>
          <w:szCs w:val="24"/>
        </w:rPr>
      </w:pPr>
      <w:r w:rsidRPr="00715493">
        <w:rPr>
          <w:bCs/>
          <w:szCs w:val="24"/>
        </w:rPr>
        <w:t>Следующая группа показателей (строки 13-14) относится к счету использования доходов и показывает распределение валового располагаемого дохода между конечным потреблением и валовыми сбережениями, которые представляют собой валовой располагаемый доход (строка 12) за вычетом коне</w:t>
      </w:r>
      <w:r w:rsidR="00A931CD" w:rsidRPr="00715493">
        <w:rPr>
          <w:bCs/>
          <w:szCs w:val="24"/>
        </w:rPr>
        <w:t>чного потребления (строка 13). Строки</w:t>
      </w:r>
      <w:r w:rsidRPr="00715493">
        <w:rPr>
          <w:bCs/>
          <w:szCs w:val="24"/>
        </w:rPr>
        <w:t xml:space="preserve"> 14.1-14.5 </w:t>
      </w:r>
      <w:r w:rsidR="00A931CD" w:rsidRPr="00715493">
        <w:rPr>
          <w:bCs/>
          <w:szCs w:val="24"/>
        </w:rPr>
        <w:t>характеризуют институциональные</w:t>
      </w:r>
      <w:r w:rsidRPr="00715493">
        <w:rPr>
          <w:bCs/>
          <w:szCs w:val="24"/>
        </w:rPr>
        <w:t xml:space="preserve"> се</w:t>
      </w:r>
      <w:r w:rsidR="00A931CD" w:rsidRPr="00715493">
        <w:rPr>
          <w:bCs/>
          <w:szCs w:val="24"/>
        </w:rPr>
        <w:t>ктора в валовом сбережении</w:t>
      </w:r>
      <w:r w:rsidRPr="00715493">
        <w:rPr>
          <w:bCs/>
          <w:szCs w:val="24"/>
        </w:rPr>
        <w:t>. Как показывает анализ, преобладающая часть валового располагаемого дохода используется в качестве конечного потребления, и лишь небольшая часть приходи</w:t>
      </w:r>
      <w:r w:rsidR="003F260D" w:rsidRPr="00715493">
        <w:rPr>
          <w:bCs/>
          <w:szCs w:val="24"/>
        </w:rPr>
        <w:t>тся на валовые сбережения.</w:t>
      </w:r>
      <w:r w:rsidR="00F21C3E" w:rsidRPr="00715493">
        <w:rPr>
          <w:bCs/>
          <w:szCs w:val="24"/>
        </w:rPr>
        <w:t xml:space="preserve"> При этом</w:t>
      </w:r>
      <w:r w:rsidR="005B115D" w:rsidRPr="00715493">
        <w:rPr>
          <w:bCs/>
          <w:szCs w:val="24"/>
        </w:rPr>
        <w:t>, если</w:t>
      </w:r>
      <w:r w:rsidRPr="00715493">
        <w:rPr>
          <w:bCs/>
          <w:szCs w:val="24"/>
        </w:rPr>
        <w:t xml:space="preserve"> в 20</w:t>
      </w:r>
      <w:r w:rsidR="0031205D" w:rsidRPr="00715493">
        <w:rPr>
          <w:bCs/>
          <w:szCs w:val="24"/>
        </w:rPr>
        <w:t>20</w:t>
      </w:r>
      <w:r w:rsidR="00D0410E">
        <w:rPr>
          <w:bCs/>
          <w:szCs w:val="24"/>
          <w:lang w:val="ky-KG"/>
        </w:rPr>
        <w:t xml:space="preserve"> году</w:t>
      </w:r>
      <w:r w:rsidR="0020066C" w:rsidRPr="00715493">
        <w:rPr>
          <w:bCs/>
          <w:szCs w:val="24"/>
        </w:rPr>
        <w:t xml:space="preserve"> сбережения составляли</w:t>
      </w:r>
      <w:r w:rsidRPr="00715493">
        <w:rPr>
          <w:bCs/>
          <w:szCs w:val="24"/>
        </w:rPr>
        <w:t xml:space="preserve"> </w:t>
      </w:r>
      <w:r w:rsidR="000940E7" w:rsidRPr="00715493">
        <w:rPr>
          <w:bCs/>
          <w:szCs w:val="24"/>
        </w:rPr>
        <w:t>2</w:t>
      </w:r>
      <w:r w:rsidR="00600031" w:rsidRPr="00715493">
        <w:rPr>
          <w:bCs/>
          <w:szCs w:val="24"/>
        </w:rPr>
        <w:t>4</w:t>
      </w:r>
      <w:r w:rsidR="000940E7" w:rsidRPr="00715493">
        <w:rPr>
          <w:bCs/>
          <w:szCs w:val="24"/>
        </w:rPr>
        <w:t>,</w:t>
      </w:r>
      <w:r w:rsidR="00600031" w:rsidRPr="00715493">
        <w:rPr>
          <w:bCs/>
          <w:szCs w:val="24"/>
        </w:rPr>
        <w:t>3</w:t>
      </w:r>
      <w:r w:rsidRPr="00715493">
        <w:rPr>
          <w:bCs/>
          <w:szCs w:val="24"/>
        </w:rPr>
        <w:t xml:space="preserve"> процента к валовому располагаемому доходу</w:t>
      </w:r>
      <w:r w:rsidR="002C6A27" w:rsidRPr="00715493">
        <w:rPr>
          <w:bCs/>
          <w:szCs w:val="24"/>
        </w:rPr>
        <w:t>,</w:t>
      </w:r>
      <w:r w:rsidR="005B115D" w:rsidRPr="00715493">
        <w:rPr>
          <w:bCs/>
          <w:szCs w:val="24"/>
        </w:rPr>
        <w:t xml:space="preserve"> то </w:t>
      </w:r>
      <w:r w:rsidRPr="00715493">
        <w:rPr>
          <w:bCs/>
          <w:szCs w:val="24"/>
        </w:rPr>
        <w:t>в 20</w:t>
      </w:r>
      <w:r w:rsidR="00F9692D" w:rsidRPr="00715493">
        <w:rPr>
          <w:bCs/>
          <w:szCs w:val="24"/>
        </w:rPr>
        <w:t>2</w:t>
      </w:r>
      <w:r w:rsidR="00600031" w:rsidRPr="00715493">
        <w:rPr>
          <w:bCs/>
          <w:szCs w:val="24"/>
        </w:rPr>
        <w:t>4</w:t>
      </w:r>
      <w:r w:rsidR="00D0410E">
        <w:rPr>
          <w:bCs/>
          <w:szCs w:val="24"/>
          <w:lang w:val="ky-KG"/>
        </w:rPr>
        <w:t xml:space="preserve"> году</w:t>
      </w:r>
      <w:r w:rsidR="005B115D" w:rsidRPr="00715493">
        <w:rPr>
          <w:bCs/>
          <w:szCs w:val="24"/>
        </w:rPr>
        <w:t xml:space="preserve"> они</w:t>
      </w:r>
      <w:r w:rsidRPr="00715493">
        <w:rPr>
          <w:bCs/>
          <w:szCs w:val="24"/>
        </w:rPr>
        <w:t xml:space="preserve"> </w:t>
      </w:r>
      <w:r w:rsidR="00911847" w:rsidRPr="00715493">
        <w:rPr>
          <w:bCs/>
          <w:szCs w:val="24"/>
        </w:rPr>
        <w:t>снизились</w:t>
      </w:r>
      <w:r w:rsidR="005B115D" w:rsidRPr="00715493">
        <w:rPr>
          <w:bCs/>
          <w:szCs w:val="24"/>
        </w:rPr>
        <w:t xml:space="preserve"> до </w:t>
      </w:r>
      <w:r w:rsidR="001564F7" w:rsidRPr="00715493">
        <w:rPr>
          <w:bCs/>
          <w:szCs w:val="24"/>
        </w:rPr>
        <w:t>1</w:t>
      </w:r>
      <w:r w:rsidR="00600031" w:rsidRPr="00715493">
        <w:rPr>
          <w:bCs/>
          <w:szCs w:val="24"/>
        </w:rPr>
        <w:t>3</w:t>
      </w:r>
      <w:r w:rsidR="001564F7" w:rsidRPr="00715493">
        <w:rPr>
          <w:bCs/>
          <w:szCs w:val="24"/>
        </w:rPr>
        <w:t>,</w:t>
      </w:r>
      <w:r w:rsidR="00600031" w:rsidRPr="00715493">
        <w:rPr>
          <w:bCs/>
          <w:szCs w:val="24"/>
        </w:rPr>
        <w:t>5</w:t>
      </w:r>
      <w:r w:rsidRPr="00715493">
        <w:rPr>
          <w:bCs/>
          <w:szCs w:val="24"/>
        </w:rPr>
        <w:t xml:space="preserve"> </w:t>
      </w:r>
      <w:r w:rsidR="00B956A5" w:rsidRPr="00715493">
        <w:rPr>
          <w:bCs/>
          <w:szCs w:val="24"/>
        </w:rPr>
        <w:t>процент</w:t>
      </w:r>
      <w:r w:rsidR="0028508F" w:rsidRPr="00715493">
        <w:rPr>
          <w:bCs/>
          <w:szCs w:val="24"/>
        </w:rPr>
        <w:t>ных пункта и составил</w:t>
      </w:r>
      <w:r w:rsidR="00413569">
        <w:rPr>
          <w:bCs/>
          <w:szCs w:val="24"/>
        </w:rPr>
        <w:t>и</w:t>
      </w:r>
      <w:r w:rsidR="0028508F" w:rsidRPr="00715493">
        <w:rPr>
          <w:bCs/>
          <w:szCs w:val="24"/>
        </w:rPr>
        <w:t xml:space="preserve"> 10,8 процента</w:t>
      </w:r>
      <w:r w:rsidR="00B956A5" w:rsidRPr="00715493">
        <w:rPr>
          <w:bCs/>
          <w:szCs w:val="24"/>
        </w:rPr>
        <w:t xml:space="preserve">. </w:t>
      </w:r>
      <w:r w:rsidR="00691238" w:rsidRPr="00715493">
        <w:rPr>
          <w:bCs/>
          <w:szCs w:val="24"/>
        </w:rPr>
        <w:t>Значительным изменениям подвергалась также структура сбережений по институциональным секторам экономики</w:t>
      </w:r>
      <w:r w:rsidR="00433F32" w:rsidRPr="00715493">
        <w:rPr>
          <w:bCs/>
          <w:szCs w:val="24"/>
        </w:rPr>
        <w:t>.</w:t>
      </w:r>
      <w:r w:rsidR="00691238" w:rsidRPr="00715493">
        <w:rPr>
          <w:bCs/>
          <w:szCs w:val="24"/>
        </w:rPr>
        <w:t xml:space="preserve"> Так, если в 20</w:t>
      </w:r>
      <w:r w:rsidR="00600031" w:rsidRPr="00715493">
        <w:rPr>
          <w:bCs/>
          <w:szCs w:val="24"/>
        </w:rPr>
        <w:t>20</w:t>
      </w:r>
      <w:r w:rsidR="00691238" w:rsidRPr="00715493">
        <w:rPr>
          <w:bCs/>
          <w:szCs w:val="24"/>
        </w:rPr>
        <w:t>-202</w:t>
      </w:r>
      <w:r w:rsidR="00600031" w:rsidRPr="00715493">
        <w:rPr>
          <w:bCs/>
          <w:szCs w:val="24"/>
        </w:rPr>
        <w:t>4</w:t>
      </w:r>
      <w:r w:rsidR="00D0410E">
        <w:rPr>
          <w:bCs/>
          <w:szCs w:val="24"/>
          <w:lang w:val="ky-KG"/>
        </w:rPr>
        <w:t xml:space="preserve"> годах</w:t>
      </w:r>
      <w:r w:rsidR="00691238" w:rsidRPr="00715493">
        <w:rPr>
          <w:bCs/>
          <w:szCs w:val="24"/>
        </w:rPr>
        <w:t xml:space="preserve"> все институциональные сектора были положительными</w:t>
      </w:r>
      <w:r w:rsidR="00D34CBC" w:rsidRPr="00715493">
        <w:rPr>
          <w:bCs/>
          <w:szCs w:val="24"/>
        </w:rPr>
        <w:t xml:space="preserve">, то </w:t>
      </w:r>
      <w:r w:rsidR="00D0410E">
        <w:rPr>
          <w:bCs/>
          <w:szCs w:val="24"/>
          <w:lang w:val="ky-KG"/>
        </w:rPr>
        <w:t xml:space="preserve">в </w:t>
      </w:r>
      <w:r w:rsidR="00D34CBC" w:rsidRPr="00715493">
        <w:rPr>
          <w:bCs/>
          <w:szCs w:val="24"/>
        </w:rPr>
        <w:t>2021</w:t>
      </w:r>
      <w:r w:rsidR="000940E7" w:rsidRPr="00715493">
        <w:rPr>
          <w:bCs/>
          <w:szCs w:val="24"/>
        </w:rPr>
        <w:t>-202</w:t>
      </w:r>
      <w:r w:rsidR="00600031" w:rsidRPr="00715493">
        <w:rPr>
          <w:bCs/>
          <w:szCs w:val="24"/>
        </w:rPr>
        <w:t>4</w:t>
      </w:r>
      <w:r w:rsidR="00D34CBC" w:rsidRPr="00715493">
        <w:rPr>
          <w:bCs/>
          <w:szCs w:val="24"/>
        </w:rPr>
        <w:t xml:space="preserve"> год</w:t>
      </w:r>
      <w:r w:rsidR="000940E7" w:rsidRPr="00715493">
        <w:rPr>
          <w:bCs/>
          <w:szCs w:val="24"/>
        </w:rPr>
        <w:t>ах</w:t>
      </w:r>
      <w:r w:rsidR="00D34CBC" w:rsidRPr="00715493">
        <w:rPr>
          <w:bCs/>
          <w:szCs w:val="24"/>
        </w:rPr>
        <w:t xml:space="preserve"> се</w:t>
      </w:r>
      <w:r w:rsidR="00553BD3" w:rsidRPr="00715493">
        <w:rPr>
          <w:bCs/>
          <w:szCs w:val="24"/>
        </w:rPr>
        <w:t>ктор домашних хозяйств сложился</w:t>
      </w:r>
      <w:r w:rsidR="00D34CBC" w:rsidRPr="00715493">
        <w:rPr>
          <w:bCs/>
          <w:szCs w:val="24"/>
        </w:rPr>
        <w:t xml:space="preserve"> отрицательным.</w:t>
      </w:r>
      <w:r w:rsidR="000940E7" w:rsidRPr="00715493">
        <w:rPr>
          <w:bCs/>
          <w:szCs w:val="24"/>
        </w:rPr>
        <w:t xml:space="preserve"> В 202</w:t>
      </w:r>
      <w:r w:rsidR="00600031" w:rsidRPr="00715493">
        <w:rPr>
          <w:bCs/>
          <w:szCs w:val="24"/>
        </w:rPr>
        <w:t>4</w:t>
      </w:r>
      <w:r w:rsidR="000940E7" w:rsidRPr="00715493">
        <w:rPr>
          <w:bCs/>
          <w:szCs w:val="24"/>
        </w:rPr>
        <w:t xml:space="preserve"> году доля нефинансового сектора значительно увеличилась</w:t>
      </w:r>
      <w:r w:rsidR="00145CDE" w:rsidRPr="00715493">
        <w:rPr>
          <w:bCs/>
          <w:szCs w:val="24"/>
        </w:rPr>
        <w:t xml:space="preserve"> и </w:t>
      </w:r>
      <w:r w:rsidR="00D0410E">
        <w:rPr>
          <w:bCs/>
          <w:szCs w:val="24"/>
          <w:lang w:val="ky-KG"/>
        </w:rPr>
        <w:t>обеспечили</w:t>
      </w:r>
      <w:r w:rsidR="00BA35FC" w:rsidRPr="00715493">
        <w:rPr>
          <w:bCs/>
          <w:szCs w:val="24"/>
        </w:rPr>
        <w:t xml:space="preserve"> вклад в сбережения, </w:t>
      </w:r>
      <w:r w:rsidR="00D24C8A" w:rsidRPr="00715493">
        <w:rPr>
          <w:bCs/>
          <w:szCs w:val="24"/>
        </w:rPr>
        <w:t>а доля</w:t>
      </w:r>
      <w:r w:rsidR="00BA35FC" w:rsidRPr="00715493">
        <w:rPr>
          <w:bCs/>
          <w:szCs w:val="24"/>
        </w:rPr>
        <w:t xml:space="preserve"> сектора домашнего хозяйства</w:t>
      </w:r>
      <w:r w:rsidR="00D24C8A" w:rsidRPr="00715493">
        <w:rPr>
          <w:bCs/>
          <w:szCs w:val="24"/>
        </w:rPr>
        <w:t xml:space="preserve">, </w:t>
      </w:r>
      <w:r w:rsidR="001564F7" w:rsidRPr="00715493">
        <w:rPr>
          <w:bCs/>
          <w:szCs w:val="24"/>
        </w:rPr>
        <w:t xml:space="preserve">напротив, значительно </w:t>
      </w:r>
      <w:r w:rsidR="00D24C8A" w:rsidRPr="00715493">
        <w:rPr>
          <w:bCs/>
          <w:szCs w:val="24"/>
        </w:rPr>
        <w:t>снизилась</w:t>
      </w:r>
      <w:r w:rsidR="00BA35FC" w:rsidRPr="00715493">
        <w:rPr>
          <w:bCs/>
          <w:szCs w:val="24"/>
        </w:rPr>
        <w:t xml:space="preserve">. </w:t>
      </w:r>
    </w:p>
    <w:p w14:paraId="37C0F8D7" w14:textId="77777777" w:rsidR="00C53255" w:rsidRPr="00715493" w:rsidRDefault="00C53255" w:rsidP="00C53255">
      <w:pPr>
        <w:pStyle w:val="211"/>
        <w:jc w:val="both"/>
        <w:rPr>
          <w:bCs/>
          <w:szCs w:val="24"/>
        </w:rPr>
      </w:pPr>
    </w:p>
    <w:p w14:paraId="01172813" w14:textId="707D8A0C" w:rsidR="00892ACA" w:rsidRPr="00715493" w:rsidRDefault="001B6333" w:rsidP="00412B45">
      <w:pPr>
        <w:pStyle w:val="211"/>
        <w:ind w:firstLine="708"/>
        <w:jc w:val="both"/>
        <w:rPr>
          <w:bCs/>
          <w:szCs w:val="24"/>
          <w:lang w:val="ky-KG"/>
        </w:rPr>
      </w:pPr>
      <w:r w:rsidRPr="00715493">
        <w:rPr>
          <w:bCs/>
          <w:szCs w:val="24"/>
        </w:rPr>
        <w:t>Предпоследняя группа показателей (строки 15-18) относится к счету операций с капиталом. Основным показателем является валовое накопление основного капитала</w:t>
      </w:r>
      <w:r w:rsidR="008672BE" w:rsidRPr="00715493">
        <w:rPr>
          <w:bCs/>
          <w:szCs w:val="24"/>
          <w:lang w:val="ky-KG"/>
        </w:rPr>
        <w:t xml:space="preserve"> (включая чистое приобретение ценностей)</w:t>
      </w:r>
      <w:r w:rsidRPr="00715493">
        <w:rPr>
          <w:bCs/>
          <w:szCs w:val="24"/>
        </w:rPr>
        <w:t>, доля которого в 20</w:t>
      </w:r>
      <w:r w:rsidR="00F9692D" w:rsidRPr="00715493">
        <w:rPr>
          <w:bCs/>
          <w:szCs w:val="24"/>
        </w:rPr>
        <w:t>2</w:t>
      </w:r>
      <w:r w:rsidR="00600031" w:rsidRPr="00715493">
        <w:rPr>
          <w:bCs/>
          <w:szCs w:val="24"/>
        </w:rPr>
        <w:t>4</w:t>
      </w:r>
      <w:r w:rsidR="00882D83">
        <w:rPr>
          <w:bCs/>
          <w:szCs w:val="24"/>
          <w:lang w:val="ky-KG"/>
        </w:rPr>
        <w:t xml:space="preserve"> </w:t>
      </w:r>
      <w:r w:rsidR="00FD5AFD" w:rsidRPr="00715493">
        <w:rPr>
          <w:bCs/>
          <w:szCs w:val="24"/>
        </w:rPr>
        <w:t>г</w:t>
      </w:r>
      <w:r w:rsidR="00882D83">
        <w:rPr>
          <w:bCs/>
          <w:szCs w:val="24"/>
          <w:lang w:val="ky-KG"/>
        </w:rPr>
        <w:t>оду</w:t>
      </w:r>
      <w:r w:rsidRPr="00715493">
        <w:rPr>
          <w:bCs/>
          <w:szCs w:val="24"/>
        </w:rPr>
        <w:t xml:space="preserve"> в валовом располагаемом доходе составила </w:t>
      </w:r>
      <w:r w:rsidR="00703B8D" w:rsidRPr="00715493">
        <w:rPr>
          <w:bCs/>
          <w:szCs w:val="24"/>
        </w:rPr>
        <w:t>20,4</w:t>
      </w:r>
      <w:r w:rsidRPr="00715493">
        <w:rPr>
          <w:bCs/>
          <w:szCs w:val="24"/>
        </w:rPr>
        <w:t xml:space="preserve"> процента</w:t>
      </w:r>
      <w:r w:rsidR="00F057BE" w:rsidRPr="00715493">
        <w:rPr>
          <w:bCs/>
          <w:szCs w:val="24"/>
        </w:rPr>
        <w:t xml:space="preserve"> </w:t>
      </w:r>
      <w:r w:rsidR="00D24C8A" w:rsidRPr="00715493">
        <w:rPr>
          <w:bCs/>
          <w:szCs w:val="24"/>
        </w:rPr>
        <w:t>и</w:t>
      </w:r>
      <w:r w:rsidR="008672BE" w:rsidRPr="00715493">
        <w:rPr>
          <w:bCs/>
          <w:szCs w:val="24"/>
        </w:rPr>
        <w:t xml:space="preserve"> по</w:t>
      </w:r>
      <w:r w:rsidR="00F057BE" w:rsidRPr="00715493">
        <w:rPr>
          <w:bCs/>
          <w:szCs w:val="24"/>
          <w:lang w:val="ky-KG"/>
        </w:rPr>
        <w:t xml:space="preserve"> отношению к 20</w:t>
      </w:r>
      <w:r w:rsidR="00703B8D" w:rsidRPr="00715493">
        <w:rPr>
          <w:bCs/>
          <w:szCs w:val="24"/>
          <w:lang w:val="ky-KG"/>
        </w:rPr>
        <w:t>20</w:t>
      </w:r>
      <w:r w:rsidR="00882D83">
        <w:rPr>
          <w:bCs/>
          <w:szCs w:val="24"/>
          <w:lang w:val="ky-KG"/>
        </w:rPr>
        <w:t xml:space="preserve"> </w:t>
      </w:r>
      <w:r w:rsidR="00F057BE" w:rsidRPr="00715493">
        <w:rPr>
          <w:bCs/>
          <w:szCs w:val="24"/>
          <w:lang w:val="ky-KG"/>
        </w:rPr>
        <w:t>г</w:t>
      </w:r>
      <w:r w:rsidR="00882D83">
        <w:rPr>
          <w:bCs/>
          <w:szCs w:val="24"/>
          <w:lang w:val="ky-KG"/>
        </w:rPr>
        <w:t xml:space="preserve">ода </w:t>
      </w:r>
      <w:r w:rsidR="007F2A90" w:rsidRPr="00236BC6">
        <w:rPr>
          <w:bCs/>
          <w:szCs w:val="24"/>
          <w:lang w:val="ky-KG"/>
        </w:rPr>
        <w:t>незначительно</w:t>
      </w:r>
      <w:r w:rsidR="001A7285" w:rsidRPr="00236BC6">
        <w:rPr>
          <w:bCs/>
          <w:szCs w:val="24"/>
          <w:lang w:val="ky-KG"/>
        </w:rPr>
        <w:t xml:space="preserve"> снизилась</w:t>
      </w:r>
      <w:r w:rsidR="001A7285" w:rsidRPr="00236BC6">
        <w:rPr>
          <w:bCs/>
          <w:szCs w:val="24"/>
        </w:rPr>
        <w:t xml:space="preserve"> (</w:t>
      </w:r>
      <w:r w:rsidR="00F057BE" w:rsidRPr="00236BC6">
        <w:rPr>
          <w:bCs/>
          <w:szCs w:val="24"/>
        </w:rPr>
        <w:t xml:space="preserve">на </w:t>
      </w:r>
      <w:r w:rsidR="00703B8D" w:rsidRPr="00236BC6">
        <w:rPr>
          <w:bCs/>
          <w:szCs w:val="24"/>
        </w:rPr>
        <w:t xml:space="preserve">0,5 </w:t>
      </w:r>
      <w:r w:rsidR="008672BE" w:rsidRPr="00236BC6">
        <w:rPr>
          <w:bCs/>
          <w:szCs w:val="24"/>
        </w:rPr>
        <w:t>процент</w:t>
      </w:r>
      <w:r w:rsidR="007E520E" w:rsidRPr="00236BC6">
        <w:rPr>
          <w:bCs/>
          <w:szCs w:val="24"/>
        </w:rPr>
        <w:t>ных пункта</w:t>
      </w:r>
      <w:r w:rsidR="001A7285" w:rsidRPr="00236BC6">
        <w:rPr>
          <w:bCs/>
          <w:szCs w:val="24"/>
        </w:rPr>
        <w:t>)</w:t>
      </w:r>
      <w:r w:rsidR="00946E1B" w:rsidRPr="00236BC6">
        <w:rPr>
          <w:bCs/>
          <w:szCs w:val="24"/>
          <w:lang w:val="ky-KG"/>
        </w:rPr>
        <w:t>.</w:t>
      </w:r>
      <w:r w:rsidR="008672BE" w:rsidRPr="00715493">
        <w:rPr>
          <w:bCs/>
          <w:szCs w:val="24"/>
        </w:rPr>
        <w:t xml:space="preserve"> </w:t>
      </w:r>
      <w:r w:rsidR="00946E1B" w:rsidRPr="00715493">
        <w:rPr>
          <w:bCs/>
          <w:szCs w:val="24"/>
        </w:rPr>
        <w:t>В структуре валового накопления основного капитала</w:t>
      </w:r>
      <w:r w:rsidR="00490D27" w:rsidRPr="00715493">
        <w:rPr>
          <w:bCs/>
          <w:szCs w:val="24"/>
        </w:rPr>
        <w:t xml:space="preserve"> дол</w:t>
      </w:r>
      <w:r w:rsidR="008672BE" w:rsidRPr="00715493">
        <w:rPr>
          <w:bCs/>
          <w:szCs w:val="24"/>
        </w:rPr>
        <w:t xml:space="preserve">я </w:t>
      </w:r>
      <w:r w:rsidR="00490D27" w:rsidRPr="00715493">
        <w:rPr>
          <w:bCs/>
          <w:szCs w:val="24"/>
        </w:rPr>
        <w:t xml:space="preserve">финансовых </w:t>
      </w:r>
      <w:r w:rsidR="00703B8D" w:rsidRPr="00715493">
        <w:rPr>
          <w:bCs/>
          <w:szCs w:val="24"/>
        </w:rPr>
        <w:t xml:space="preserve">корпораций значительно </w:t>
      </w:r>
      <w:r w:rsidR="00FE23DA" w:rsidRPr="00715493">
        <w:rPr>
          <w:bCs/>
          <w:szCs w:val="24"/>
        </w:rPr>
        <w:t>увеличилась</w:t>
      </w:r>
      <w:r w:rsidR="001A7285">
        <w:rPr>
          <w:bCs/>
          <w:szCs w:val="24"/>
        </w:rPr>
        <w:t>,</w:t>
      </w:r>
      <w:r w:rsidR="008672BE" w:rsidRPr="00715493">
        <w:rPr>
          <w:bCs/>
          <w:szCs w:val="24"/>
        </w:rPr>
        <w:t xml:space="preserve"> </w:t>
      </w:r>
      <w:r w:rsidR="00480B11" w:rsidRPr="00715493">
        <w:rPr>
          <w:bCs/>
          <w:szCs w:val="24"/>
        </w:rPr>
        <w:t>состави</w:t>
      </w:r>
      <w:r w:rsidR="001A7285">
        <w:rPr>
          <w:bCs/>
          <w:szCs w:val="24"/>
        </w:rPr>
        <w:t>в</w:t>
      </w:r>
      <w:r w:rsidR="00480B11" w:rsidRPr="00715493">
        <w:rPr>
          <w:bCs/>
          <w:szCs w:val="24"/>
        </w:rPr>
        <w:t xml:space="preserve"> </w:t>
      </w:r>
      <w:r w:rsidR="00703B8D" w:rsidRPr="00715493">
        <w:rPr>
          <w:bCs/>
          <w:szCs w:val="24"/>
        </w:rPr>
        <w:t>9,7</w:t>
      </w:r>
      <w:r w:rsidRPr="00715493">
        <w:rPr>
          <w:bCs/>
          <w:szCs w:val="24"/>
        </w:rPr>
        <w:t xml:space="preserve"> </w:t>
      </w:r>
      <w:r w:rsidR="00F71C21" w:rsidRPr="00715493">
        <w:rPr>
          <w:bCs/>
          <w:szCs w:val="24"/>
        </w:rPr>
        <w:t>процент</w:t>
      </w:r>
      <w:r w:rsidR="00145CDE" w:rsidRPr="00715493">
        <w:rPr>
          <w:bCs/>
          <w:szCs w:val="24"/>
        </w:rPr>
        <w:t>а</w:t>
      </w:r>
      <w:r w:rsidR="001B2E3D" w:rsidRPr="00715493">
        <w:rPr>
          <w:bCs/>
          <w:szCs w:val="24"/>
          <w:lang w:val="ky-KG"/>
        </w:rPr>
        <w:t>,</w:t>
      </w:r>
      <w:r w:rsidR="008672BE" w:rsidRPr="00715493">
        <w:rPr>
          <w:bCs/>
          <w:szCs w:val="24"/>
          <w:lang w:val="ky-KG"/>
        </w:rPr>
        <w:t xml:space="preserve"> </w:t>
      </w:r>
      <w:r w:rsidR="00145CDE" w:rsidRPr="00715493">
        <w:rPr>
          <w:bCs/>
          <w:szCs w:val="24"/>
          <w:lang w:val="ky-KG"/>
        </w:rPr>
        <w:t xml:space="preserve">а </w:t>
      </w:r>
      <w:r w:rsidR="00946E1B" w:rsidRPr="00715493">
        <w:rPr>
          <w:bCs/>
          <w:szCs w:val="24"/>
          <w:lang w:val="ky-KG"/>
        </w:rPr>
        <w:t>доля нефинансовых</w:t>
      </w:r>
      <w:r w:rsidR="008672BE" w:rsidRPr="00715493">
        <w:rPr>
          <w:bCs/>
          <w:szCs w:val="24"/>
          <w:lang w:val="ky-KG"/>
        </w:rPr>
        <w:t xml:space="preserve"> корпорци</w:t>
      </w:r>
      <w:r w:rsidR="00946E1B" w:rsidRPr="00715493">
        <w:rPr>
          <w:bCs/>
          <w:szCs w:val="24"/>
          <w:lang w:val="ky-KG"/>
        </w:rPr>
        <w:t>й</w:t>
      </w:r>
      <w:r w:rsidR="00145CDE" w:rsidRPr="00715493">
        <w:rPr>
          <w:bCs/>
          <w:szCs w:val="24"/>
          <w:lang w:val="ky-KG"/>
        </w:rPr>
        <w:t>, напротив</w:t>
      </w:r>
      <w:r w:rsidR="00D56C58" w:rsidRPr="00715493">
        <w:rPr>
          <w:bCs/>
          <w:szCs w:val="24"/>
          <w:lang w:val="ky-KG"/>
        </w:rPr>
        <w:t>,</w:t>
      </w:r>
      <w:r w:rsidR="008672BE" w:rsidRPr="00715493">
        <w:rPr>
          <w:bCs/>
          <w:szCs w:val="24"/>
          <w:lang w:val="ky-KG"/>
        </w:rPr>
        <w:t xml:space="preserve"> снизил</w:t>
      </w:r>
      <w:r w:rsidR="00145CDE" w:rsidRPr="00715493">
        <w:rPr>
          <w:bCs/>
          <w:szCs w:val="24"/>
          <w:lang w:val="ky-KG"/>
        </w:rPr>
        <w:t>а</w:t>
      </w:r>
      <w:r w:rsidR="008672BE" w:rsidRPr="00715493">
        <w:rPr>
          <w:bCs/>
          <w:szCs w:val="24"/>
          <w:lang w:val="ky-KG"/>
        </w:rPr>
        <w:t xml:space="preserve">сь на </w:t>
      </w:r>
      <w:r w:rsidR="00703B8D" w:rsidRPr="00715493">
        <w:rPr>
          <w:bCs/>
          <w:szCs w:val="24"/>
          <w:lang w:val="ky-KG"/>
        </w:rPr>
        <w:t>17,9</w:t>
      </w:r>
      <w:r w:rsidR="008672BE" w:rsidRPr="00715493">
        <w:rPr>
          <w:bCs/>
          <w:szCs w:val="24"/>
          <w:lang w:val="ky-KG"/>
        </w:rPr>
        <w:t xml:space="preserve"> процентных </w:t>
      </w:r>
      <w:r w:rsidR="00145CDE" w:rsidRPr="00715493">
        <w:rPr>
          <w:bCs/>
          <w:szCs w:val="24"/>
          <w:lang w:val="ky-KG"/>
        </w:rPr>
        <w:t>пункта и</w:t>
      </w:r>
      <w:r w:rsidR="001B2E3D" w:rsidRPr="00715493">
        <w:rPr>
          <w:bCs/>
          <w:szCs w:val="24"/>
          <w:lang w:val="ky-KG"/>
        </w:rPr>
        <w:t xml:space="preserve"> составила </w:t>
      </w:r>
      <w:r w:rsidR="00703B8D" w:rsidRPr="00715493">
        <w:rPr>
          <w:bCs/>
          <w:szCs w:val="24"/>
          <w:lang w:val="ky-KG"/>
        </w:rPr>
        <w:t>59,</w:t>
      </w:r>
      <w:r w:rsidR="004234D5" w:rsidRPr="00715493">
        <w:rPr>
          <w:bCs/>
          <w:szCs w:val="24"/>
          <w:lang w:val="ky-KG"/>
        </w:rPr>
        <w:t>0</w:t>
      </w:r>
      <w:r w:rsidR="001B2E3D" w:rsidRPr="00715493">
        <w:rPr>
          <w:bCs/>
          <w:szCs w:val="24"/>
          <w:lang w:val="ky-KG"/>
        </w:rPr>
        <w:t xml:space="preserve"> процента</w:t>
      </w:r>
      <w:r w:rsidR="00D24C8A" w:rsidRPr="00715493">
        <w:rPr>
          <w:bCs/>
          <w:szCs w:val="24"/>
          <w:lang w:val="ky-KG"/>
        </w:rPr>
        <w:t>.</w:t>
      </w:r>
    </w:p>
    <w:p w14:paraId="70691DD1" w14:textId="362332AE" w:rsidR="00CB6FD7" w:rsidRPr="00101B2F" w:rsidRDefault="00DF1848" w:rsidP="00D61C1F">
      <w:pPr>
        <w:pStyle w:val="211"/>
        <w:ind w:firstLine="708"/>
        <w:jc w:val="both"/>
        <w:rPr>
          <w:bCs/>
          <w:szCs w:val="24"/>
        </w:rPr>
      </w:pPr>
      <w:r w:rsidRPr="00715493">
        <w:rPr>
          <w:bCs/>
          <w:szCs w:val="24"/>
        </w:rPr>
        <w:t xml:space="preserve">В </w:t>
      </w:r>
      <w:r w:rsidR="00FD5AFD" w:rsidRPr="00715493">
        <w:rPr>
          <w:bCs/>
          <w:szCs w:val="24"/>
        </w:rPr>
        <w:t>202</w:t>
      </w:r>
      <w:r w:rsidR="00703B8D" w:rsidRPr="00715493">
        <w:rPr>
          <w:bCs/>
          <w:szCs w:val="24"/>
        </w:rPr>
        <w:t>4</w:t>
      </w:r>
      <w:r w:rsidRPr="00715493">
        <w:rPr>
          <w:bCs/>
          <w:szCs w:val="24"/>
        </w:rPr>
        <w:t xml:space="preserve"> году</w:t>
      </w:r>
      <w:r w:rsidR="00CB6FD7" w:rsidRPr="00715493">
        <w:rPr>
          <w:bCs/>
          <w:szCs w:val="24"/>
        </w:rPr>
        <w:t xml:space="preserve"> привлечение внешних ресурсов в страну </w:t>
      </w:r>
      <w:r w:rsidR="00D61C1F" w:rsidRPr="00715493">
        <w:rPr>
          <w:bCs/>
          <w:szCs w:val="24"/>
        </w:rPr>
        <w:t>сложилось</w:t>
      </w:r>
      <w:r w:rsidR="00CB6FD7" w:rsidRPr="00715493">
        <w:rPr>
          <w:bCs/>
          <w:szCs w:val="24"/>
        </w:rPr>
        <w:t xml:space="preserve"> </w:t>
      </w:r>
      <w:r w:rsidR="007723BC" w:rsidRPr="00715493">
        <w:rPr>
          <w:bCs/>
          <w:szCs w:val="24"/>
        </w:rPr>
        <w:t>отрицательным</w:t>
      </w:r>
      <w:r w:rsidR="00D61C1F" w:rsidRPr="00715493">
        <w:rPr>
          <w:bCs/>
          <w:szCs w:val="24"/>
        </w:rPr>
        <w:t xml:space="preserve"> и </w:t>
      </w:r>
      <w:r w:rsidR="00553BD3" w:rsidRPr="00715493">
        <w:rPr>
          <w:bCs/>
          <w:szCs w:val="24"/>
        </w:rPr>
        <w:t>составил</w:t>
      </w:r>
      <w:r w:rsidR="00D61C1F" w:rsidRPr="00715493">
        <w:rPr>
          <w:bCs/>
          <w:szCs w:val="24"/>
        </w:rPr>
        <w:t>о</w:t>
      </w:r>
      <w:r w:rsidR="007723BC" w:rsidRPr="00715493">
        <w:rPr>
          <w:bCs/>
          <w:szCs w:val="24"/>
        </w:rPr>
        <w:t xml:space="preserve"> </w:t>
      </w:r>
      <w:r w:rsidRPr="00715493">
        <w:rPr>
          <w:bCs/>
          <w:szCs w:val="24"/>
        </w:rPr>
        <w:t>-</w:t>
      </w:r>
      <w:r w:rsidR="00703B8D" w:rsidRPr="00715493">
        <w:rPr>
          <w:bCs/>
          <w:szCs w:val="24"/>
        </w:rPr>
        <w:t>8,0</w:t>
      </w:r>
      <w:r w:rsidR="00490D27" w:rsidRPr="00715493">
        <w:rPr>
          <w:bCs/>
          <w:szCs w:val="24"/>
        </w:rPr>
        <w:t xml:space="preserve"> процента</w:t>
      </w:r>
      <w:r w:rsidRPr="00715493">
        <w:rPr>
          <w:bCs/>
          <w:szCs w:val="24"/>
        </w:rPr>
        <w:t xml:space="preserve"> к валовому располагаем</w:t>
      </w:r>
      <w:r w:rsidR="00145CDE" w:rsidRPr="00715493">
        <w:rPr>
          <w:bCs/>
          <w:szCs w:val="24"/>
        </w:rPr>
        <w:t xml:space="preserve">ому </w:t>
      </w:r>
      <w:r w:rsidRPr="00715493">
        <w:rPr>
          <w:bCs/>
          <w:szCs w:val="24"/>
        </w:rPr>
        <w:t>доходу</w:t>
      </w:r>
      <w:r w:rsidR="00FE23DA" w:rsidRPr="00715493">
        <w:rPr>
          <w:bCs/>
          <w:szCs w:val="24"/>
        </w:rPr>
        <w:t xml:space="preserve">, </w:t>
      </w:r>
      <w:r w:rsidRPr="00715493">
        <w:rPr>
          <w:bCs/>
          <w:szCs w:val="24"/>
        </w:rPr>
        <w:t xml:space="preserve">тогда как </w:t>
      </w:r>
      <w:r w:rsidR="00236D06" w:rsidRPr="00715493">
        <w:rPr>
          <w:bCs/>
          <w:szCs w:val="24"/>
        </w:rPr>
        <w:t xml:space="preserve">в </w:t>
      </w:r>
      <w:r w:rsidRPr="00715493">
        <w:rPr>
          <w:bCs/>
          <w:szCs w:val="24"/>
        </w:rPr>
        <w:t>предыдущем</w:t>
      </w:r>
      <w:r w:rsidR="00CB6FD7" w:rsidRPr="00715493">
        <w:rPr>
          <w:bCs/>
          <w:szCs w:val="24"/>
        </w:rPr>
        <w:t xml:space="preserve"> </w:t>
      </w:r>
      <w:r w:rsidRPr="00715493">
        <w:rPr>
          <w:bCs/>
          <w:szCs w:val="24"/>
        </w:rPr>
        <w:t>году оно</w:t>
      </w:r>
      <w:r w:rsidR="00D61C1F" w:rsidRPr="00715493">
        <w:rPr>
          <w:bCs/>
          <w:szCs w:val="24"/>
        </w:rPr>
        <w:t xml:space="preserve"> </w:t>
      </w:r>
      <w:r w:rsidR="00663371" w:rsidRPr="00715493">
        <w:rPr>
          <w:bCs/>
          <w:szCs w:val="24"/>
        </w:rPr>
        <w:t>состав</w:t>
      </w:r>
      <w:r w:rsidR="00D56C58" w:rsidRPr="00715493">
        <w:rPr>
          <w:bCs/>
          <w:szCs w:val="24"/>
        </w:rPr>
        <w:t>ля</w:t>
      </w:r>
      <w:r w:rsidR="00663371" w:rsidRPr="00715493">
        <w:rPr>
          <w:bCs/>
          <w:szCs w:val="24"/>
        </w:rPr>
        <w:t>л</w:t>
      </w:r>
      <w:r w:rsidR="00D24C8A" w:rsidRPr="00715493">
        <w:rPr>
          <w:bCs/>
          <w:szCs w:val="24"/>
        </w:rPr>
        <w:t>о</w:t>
      </w:r>
      <w:r w:rsidR="008D0DFE" w:rsidRPr="00715493">
        <w:rPr>
          <w:bCs/>
          <w:szCs w:val="24"/>
        </w:rPr>
        <w:t xml:space="preserve"> </w:t>
      </w:r>
      <w:r w:rsidR="00663371" w:rsidRPr="00715493">
        <w:rPr>
          <w:bCs/>
          <w:szCs w:val="24"/>
        </w:rPr>
        <w:t>-</w:t>
      </w:r>
      <w:r w:rsidR="00FE23DA" w:rsidRPr="00715493">
        <w:rPr>
          <w:bCs/>
          <w:szCs w:val="24"/>
        </w:rPr>
        <w:t>2</w:t>
      </w:r>
      <w:r w:rsidR="00703B8D" w:rsidRPr="00715493">
        <w:rPr>
          <w:bCs/>
          <w:szCs w:val="24"/>
        </w:rPr>
        <w:t>0</w:t>
      </w:r>
      <w:r w:rsidR="00FE23DA" w:rsidRPr="00715493">
        <w:rPr>
          <w:bCs/>
          <w:szCs w:val="24"/>
        </w:rPr>
        <w:t>,</w:t>
      </w:r>
      <w:r w:rsidR="00703B8D" w:rsidRPr="00715493">
        <w:rPr>
          <w:bCs/>
          <w:szCs w:val="24"/>
        </w:rPr>
        <w:t>5</w:t>
      </w:r>
      <w:r w:rsidR="00CB6FD7" w:rsidRPr="00715493">
        <w:rPr>
          <w:bCs/>
          <w:szCs w:val="24"/>
        </w:rPr>
        <w:t xml:space="preserve"> процента.</w:t>
      </w:r>
    </w:p>
    <w:p w14:paraId="0BA9CE9F" w14:textId="77777777" w:rsidR="001B6333" w:rsidRPr="00101B2F" w:rsidRDefault="001B6333" w:rsidP="00892ACA">
      <w:pPr>
        <w:pStyle w:val="211"/>
        <w:jc w:val="both"/>
        <w:rPr>
          <w:bCs/>
          <w:szCs w:val="24"/>
        </w:rPr>
      </w:pPr>
    </w:p>
    <w:p w14:paraId="0C6853CD" w14:textId="77777777" w:rsidR="00892ACA" w:rsidRDefault="00412B45" w:rsidP="00892ACA">
      <w:pPr>
        <w:pStyle w:val="211"/>
        <w:tabs>
          <w:tab w:val="left" w:pos="709"/>
        </w:tabs>
        <w:jc w:val="both"/>
        <w:rPr>
          <w:bCs/>
          <w:szCs w:val="24"/>
        </w:rPr>
      </w:pPr>
      <w:r w:rsidRPr="00101B2F">
        <w:rPr>
          <w:bCs/>
          <w:szCs w:val="24"/>
        </w:rPr>
        <w:tab/>
      </w:r>
      <w:r w:rsidR="00892ACA" w:rsidRPr="00101B2F">
        <w:rPr>
          <w:bCs/>
          <w:szCs w:val="24"/>
        </w:rPr>
        <w:t>Строка 18 - чистое заимствование или текущий внешний баланс - отражает взаимосвязь между нехваткой внутренних ресурсов и притоком внешних ресурсов, которая складывается из счета операций с капиталом и счетов остального мира. Эту строку можно получить двумя способами: со стороны внутренних операций как сумму валовых сбережений (строка 14) и чистых капитальных трансфертов (строка 15) за вычетом валового накопления основного капитала (строка 16) и изменения запасов материальных оборотных средств (строка 17); со стороны внешних операций - как сумму чистых первичных доходов из остального мира (строка 9), чистых текущих и капитальных трансфертов от остального мира (строки 11 и 15) и экспорта товаров и услуг (строка 19) за вычетом импорта товаров и услуг (строка 20).</w:t>
      </w:r>
    </w:p>
    <w:p w14:paraId="54F5A0FE" w14:textId="77777777" w:rsidR="00E76B64" w:rsidRDefault="00E76B64" w:rsidP="00892ACA">
      <w:pPr>
        <w:pStyle w:val="211"/>
        <w:tabs>
          <w:tab w:val="left" w:pos="709"/>
        </w:tabs>
        <w:jc w:val="both"/>
        <w:rPr>
          <w:bCs/>
          <w:szCs w:val="24"/>
        </w:rPr>
      </w:pPr>
    </w:p>
    <w:p w14:paraId="1B76AC8C" w14:textId="271EA373" w:rsidR="00FE472B" w:rsidRPr="00715493" w:rsidRDefault="00FE472B" w:rsidP="00764870">
      <w:pPr>
        <w:pStyle w:val="210"/>
        <w:tabs>
          <w:tab w:val="left" w:pos="709"/>
        </w:tabs>
        <w:spacing w:after="120"/>
        <w:rPr>
          <w:b/>
          <w:bCs/>
          <w:szCs w:val="24"/>
        </w:rPr>
      </w:pPr>
      <w:r w:rsidRPr="00715493">
        <w:rPr>
          <w:b/>
          <w:bCs/>
          <w:szCs w:val="24"/>
        </w:rPr>
        <w:t>Динамика производства и использования валового внутреннего продукта</w:t>
      </w:r>
      <w:r w:rsidRPr="00715493">
        <w:rPr>
          <w:b/>
          <w:bCs/>
          <w:szCs w:val="24"/>
        </w:rPr>
        <w:tab/>
      </w:r>
    </w:p>
    <w:p w14:paraId="32C63C3E" w14:textId="77777777" w:rsidR="00FE472B" w:rsidRPr="00715493" w:rsidRDefault="00FE472B" w:rsidP="00626A98">
      <w:pPr>
        <w:pStyle w:val="210"/>
        <w:tabs>
          <w:tab w:val="left" w:pos="709"/>
        </w:tabs>
        <w:ind w:firstLine="709"/>
        <w:jc w:val="both"/>
        <w:rPr>
          <w:bCs/>
          <w:szCs w:val="24"/>
        </w:rPr>
      </w:pPr>
      <w:r w:rsidRPr="00715493">
        <w:rPr>
          <w:bCs/>
          <w:szCs w:val="24"/>
        </w:rPr>
        <w:t xml:space="preserve">Валовой внутренний продукт (ВВП) - один из важнейших показателей, характеризующий конечный результат производственной деятельности экономических единиц-резидентов. Он отражает стоимость товаров и услуг, произведенных в стране и предназначенных для конечного потребления, накопления и экспорта. </w:t>
      </w:r>
    </w:p>
    <w:p w14:paraId="63146D66" w14:textId="432C5466" w:rsidR="001B7121" w:rsidRPr="00101B2F" w:rsidRDefault="001A7285" w:rsidP="00626A98">
      <w:pPr>
        <w:pStyle w:val="210"/>
        <w:tabs>
          <w:tab w:val="left" w:pos="709"/>
        </w:tabs>
        <w:ind w:firstLine="709"/>
        <w:jc w:val="both"/>
        <w:rPr>
          <w:bCs/>
          <w:szCs w:val="24"/>
        </w:rPr>
      </w:pPr>
      <w:r>
        <w:rPr>
          <w:bCs/>
          <w:szCs w:val="24"/>
        </w:rPr>
        <w:t xml:space="preserve">За истекшие пять лет </w:t>
      </w:r>
      <w:r w:rsidR="00430402" w:rsidRPr="00715493">
        <w:rPr>
          <w:bCs/>
          <w:szCs w:val="24"/>
        </w:rPr>
        <w:t xml:space="preserve">объем ВВП в текущих рыночных ценах </w:t>
      </w:r>
      <w:r>
        <w:rPr>
          <w:bCs/>
          <w:szCs w:val="24"/>
        </w:rPr>
        <w:t>увеличился с</w:t>
      </w:r>
      <w:r w:rsidR="00430402" w:rsidRPr="00715493">
        <w:rPr>
          <w:bCs/>
          <w:szCs w:val="24"/>
        </w:rPr>
        <w:t xml:space="preserve"> </w:t>
      </w:r>
      <w:r w:rsidRPr="00715493">
        <w:rPr>
          <w:bCs/>
          <w:szCs w:val="24"/>
        </w:rPr>
        <w:t xml:space="preserve">639,7 млрд. сомов </w:t>
      </w:r>
      <w:r>
        <w:rPr>
          <w:bCs/>
          <w:szCs w:val="24"/>
        </w:rPr>
        <w:t>в 2020</w:t>
      </w:r>
      <w:r w:rsidR="00AB7ECB">
        <w:rPr>
          <w:bCs/>
          <w:szCs w:val="24"/>
          <w:lang w:val="ky-KG"/>
        </w:rPr>
        <w:t xml:space="preserve"> </w:t>
      </w:r>
      <w:r>
        <w:rPr>
          <w:bCs/>
          <w:szCs w:val="24"/>
        </w:rPr>
        <w:t xml:space="preserve">году до </w:t>
      </w:r>
      <w:r w:rsidR="00430402" w:rsidRPr="00715493">
        <w:rPr>
          <w:bCs/>
          <w:szCs w:val="24"/>
        </w:rPr>
        <w:t xml:space="preserve">1 </w:t>
      </w:r>
      <w:r w:rsidR="00715493">
        <w:rPr>
          <w:bCs/>
          <w:szCs w:val="24"/>
        </w:rPr>
        <w:t>582,8 млрд. сомов</w:t>
      </w:r>
      <w:r>
        <w:rPr>
          <w:bCs/>
          <w:szCs w:val="24"/>
        </w:rPr>
        <w:t xml:space="preserve"> в 2024 году</w:t>
      </w:r>
      <w:r w:rsidR="00715493">
        <w:rPr>
          <w:bCs/>
          <w:szCs w:val="24"/>
        </w:rPr>
        <w:t xml:space="preserve">, а </w:t>
      </w:r>
      <w:r w:rsidR="00430402" w:rsidRPr="00715493">
        <w:rPr>
          <w:bCs/>
          <w:szCs w:val="24"/>
        </w:rPr>
        <w:t xml:space="preserve">на душу населения, соответственно, </w:t>
      </w:r>
      <w:r w:rsidRPr="00715493">
        <w:rPr>
          <w:bCs/>
          <w:szCs w:val="24"/>
        </w:rPr>
        <w:t xml:space="preserve">95,1 и </w:t>
      </w:r>
      <w:r w:rsidR="00430402" w:rsidRPr="00715493">
        <w:rPr>
          <w:bCs/>
          <w:szCs w:val="24"/>
        </w:rPr>
        <w:t>219,2 тыс. сомов (График 1).</w:t>
      </w:r>
    </w:p>
    <w:p w14:paraId="26401FBE" w14:textId="77777777" w:rsidR="00FE472B" w:rsidRDefault="00FE472B" w:rsidP="00FE472B">
      <w:pPr>
        <w:spacing w:before="120" w:after="120"/>
        <w:rPr>
          <w:b/>
          <w:bCs/>
          <w:sz w:val="24"/>
          <w:szCs w:val="24"/>
        </w:rPr>
      </w:pPr>
      <w:r w:rsidRPr="00101B2F">
        <w:rPr>
          <w:b/>
          <w:bCs/>
          <w:sz w:val="24"/>
          <w:szCs w:val="24"/>
        </w:rPr>
        <w:lastRenderedPageBreak/>
        <w:t xml:space="preserve">График 1: Динамика </w:t>
      </w:r>
      <w:r w:rsidRPr="00101B2F">
        <w:rPr>
          <w:b/>
          <w:bCs/>
          <w:sz w:val="24"/>
          <w:szCs w:val="24"/>
          <w:lang w:val="ky-KG"/>
        </w:rPr>
        <w:t>ВВП</w:t>
      </w:r>
      <w:r w:rsidRPr="00101B2F">
        <w:rPr>
          <w:b/>
          <w:bCs/>
          <w:sz w:val="24"/>
          <w:szCs w:val="24"/>
        </w:rPr>
        <w:t xml:space="preserve"> и </w:t>
      </w:r>
      <w:r w:rsidRPr="00101B2F">
        <w:rPr>
          <w:b/>
          <w:bCs/>
          <w:sz w:val="24"/>
          <w:szCs w:val="24"/>
          <w:lang w:val="ky-KG"/>
        </w:rPr>
        <w:t xml:space="preserve">ВВП </w:t>
      </w:r>
      <w:r w:rsidRPr="00101B2F">
        <w:rPr>
          <w:b/>
          <w:bCs/>
          <w:sz w:val="24"/>
          <w:szCs w:val="24"/>
        </w:rPr>
        <w:t>на душу населения в текущих ценах</w:t>
      </w:r>
    </w:p>
    <w:p w14:paraId="19D4C544" w14:textId="14EBC31C" w:rsidR="00FE472B" w:rsidRPr="00BC0B6F" w:rsidRDefault="001E34A6" w:rsidP="007B5D41">
      <w:pPr>
        <w:spacing w:before="120" w:after="120"/>
        <w:jc w:val="center"/>
        <w:rPr>
          <w:b/>
          <w:bCs/>
          <w:color w:val="FF0000"/>
          <w:sz w:val="24"/>
          <w:szCs w:val="24"/>
        </w:rPr>
      </w:pPr>
      <w:r>
        <w:rPr>
          <w:noProof/>
        </w:rPr>
        <w:drawing>
          <wp:inline distT="0" distB="0" distL="0" distR="0" wp14:anchorId="33A8BD2C" wp14:editId="5DAD2C87">
            <wp:extent cx="5832764" cy="2673927"/>
            <wp:effectExtent l="0" t="0" r="0" b="0"/>
            <wp:docPr id="332979963" name="Диаграмма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793AB2" w14:textId="6D1303A5" w:rsidR="00D02998" w:rsidRPr="004F771C" w:rsidRDefault="00D02998" w:rsidP="00D02998">
      <w:pPr>
        <w:pStyle w:val="211"/>
        <w:tabs>
          <w:tab w:val="left" w:pos="709"/>
        </w:tabs>
        <w:spacing w:after="120"/>
        <w:ind w:firstLine="709"/>
        <w:jc w:val="both"/>
        <w:rPr>
          <w:bCs/>
          <w:szCs w:val="24"/>
        </w:rPr>
      </w:pPr>
      <w:r w:rsidRPr="005F145D">
        <w:rPr>
          <w:bCs/>
          <w:szCs w:val="24"/>
        </w:rPr>
        <w:t>В целом за 20</w:t>
      </w:r>
      <w:r w:rsidRPr="005F145D">
        <w:rPr>
          <w:bCs/>
          <w:szCs w:val="24"/>
          <w:lang w:val="ky-KG"/>
        </w:rPr>
        <w:t>20</w:t>
      </w:r>
      <w:r w:rsidRPr="005F145D">
        <w:rPr>
          <w:bCs/>
          <w:szCs w:val="24"/>
        </w:rPr>
        <w:t>-202</w:t>
      </w:r>
      <w:r w:rsidRPr="005F145D">
        <w:rPr>
          <w:bCs/>
          <w:szCs w:val="24"/>
          <w:lang w:val="ky-KG"/>
        </w:rPr>
        <w:t>4</w:t>
      </w:r>
      <w:r w:rsidR="00882D83">
        <w:rPr>
          <w:bCs/>
          <w:szCs w:val="24"/>
          <w:lang w:val="ky-KG"/>
        </w:rPr>
        <w:t xml:space="preserve"> годы</w:t>
      </w:r>
      <w:r w:rsidRPr="005F145D">
        <w:rPr>
          <w:bCs/>
          <w:szCs w:val="24"/>
        </w:rPr>
        <w:t xml:space="preserve"> его реальный прирост, исчисленный с учетом среднегодовых темпов роста, составил 29,8 процента, увеличиваясь ежегодно в среднем на 5,4 процента (График 2).</w:t>
      </w:r>
    </w:p>
    <w:p w14:paraId="7E484D82" w14:textId="77777777" w:rsidR="001B7121" w:rsidRPr="004F771C" w:rsidRDefault="001B7121" w:rsidP="00626A98">
      <w:pPr>
        <w:pStyle w:val="210"/>
        <w:tabs>
          <w:tab w:val="left" w:pos="709"/>
        </w:tabs>
        <w:spacing w:after="120"/>
        <w:ind w:firstLine="709"/>
        <w:jc w:val="both"/>
        <w:rPr>
          <w:bCs/>
          <w:szCs w:val="24"/>
        </w:rPr>
      </w:pPr>
    </w:p>
    <w:p w14:paraId="2FE4A115" w14:textId="77777777" w:rsidR="00FE472B" w:rsidRPr="003E3F31" w:rsidRDefault="00FE472B" w:rsidP="00715493">
      <w:pPr>
        <w:rPr>
          <w:b/>
          <w:bCs/>
          <w:sz w:val="24"/>
          <w:szCs w:val="24"/>
        </w:rPr>
      </w:pPr>
      <w:r w:rsidRPr="003E3F31">
        <w:rPr>
          <w:b/>
          <w:bCs/>
          <w:sz w:val="24"/>
          <w:szCs w:val="24"/>
        </w:rPr>
        <w:t>График 2: Динамика валового внутреннего продукта</w:t>
      </w:r>
    </w:p>
    <w:p w14:paraId="71047E30" w14:textId="0329385D" w:rsidR="00FE472B" w:rsidRDefault="00FE472B" w:rsidP="00715493">
      <w:pPr>
        <w:pStyle w:val="23"/>
        <w:spacing w:after="0" w:line="240" w:lineRule="auto"/>
        <w:ind w:left="1134"/>
        <w:rPr>
          <w:b/>
          <w:bCs/>
        </w:rPr>
      </w:pPr>
      <w:r w:rsidRPr="003E3F31">
        <w:rPr>
          <w:i/>
          <w:iCs/>
        </w:rPr>
        <w:t>(в процентах)</w:t>
      </w:r>
      <w:bookmarkStart w:id="1" w:name="_MON_1510670332"/>
      <w:bookmarkEnd w:id="1"/>
    </w:p>
    <w:bookmarkStart w:id="2" w:name="_MON_1510670194"/>
    <w:bookmarkEnd w:id="2"/>
    <w:p w14:paraId="5469F64A" w14:textId="2F5D1FC4" w:rsidR="007A1C28" w:rsidRDefault="00CA7C0D" w:rsidP="007B5D41">
      <w:pPr>
        <w:pStyle w:val="a3"/>
        <w:ind w:left="0"/>
        <w:jc w:val="center"/>
        <w:rPr>
          <w:bCs/>
          <w:sz w:val="24"/>
          <w:szCs w:val="24"/>
        </w:rPr>
      </w:pPr>
      <w:r w:rsidRPr="00BB2929">
        <w:rPr>
          <w:bCs/>
          <w:sz w:val="18"/>
          <w:szCs w:val="18"/>
        </w:rPr>
        <w:object w:dxaOrig="12071" w:dyaOrig="6305" w14:anchorId="1977A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9.5pt" o:ole="">
            <v:imagedata r:id="rId9" o:title="" croptop="857f" cropright="1812f"/>
          </v:shape>
          <o:OLEObject Type="Embed" ProgID="Excel.Sheet.8" ShapeID="_x0000_i1025" DrawAspect="Content" ObjectID="_1838905683" r:id="rId10"/>
        </w:object>
      </w:r>
    </w:p>
    <w:p w14:paraId="39CD397E" w14:textId="2008F111" w:rsidR="00D02998" w:rsidRPr="00101B2F" w:rsidRDefault="00D02998" w:rsidP="00D02998">
      <w:pPr>
        <w:pStyle w:val="a3"/>
        <w:spacing w:after="0"/>
        <w:ind w:left="0" w:firstLine="708"/>
        <w:jc w:val="both"/>
        <w:rPr>
          <w:bCs/>
          <w:sz w:val="24"/>
          <w:szCs w:val="24"/>
        </w:rPr>
      </w:pPr>
      <w:r w:rsidRPr="00715493">
        <w:rPr>
          <w:bCs/>
          <w:sz w:val="24"/>
          <w:szCs w:val="24"/>
        </w:rPr>
        <w:t>В 202</w:t>
      </w:r>
      <w:r w:rsidRPr="00715493">
        <w:rPr>
          <w:bCs/>
          <w:sz w:val="24"/>
          <w:szCs w:val="24"/>
          <w:lang w:val="ky-KG"/>
        </w:rPr>
        <w:t>4</w:t>
      </w:r>
      <w:r w:rsidR="00882D83">
        <w:rPr>
          <w:bCs/>
          <w:sz w:val="24"/>
          <w:szCs w:val="24"/>
          <w:lang w:val="ky-KG"/>
        </w:rPr>
        <w:t xml:space="preserve"> году</w:t>
      </w:r>
      <w:r w:rsidRPr="00715493">
        <w:rPr>
          <w:bCs/>
          <w:sz w:val="24"/>
          <w:szCs w:val="24"/>
        </w:rPr>
        <w:t xml:space="preserve"> </w:t>
      </w:r>
      <w:r w:rsidR="00715493" w:rsidRPr="00715493">
        <w:rPr>
          <w:bCs/>
          <w:sz w:val="24"/>
          <w:szCs w:val="24"/>
          <w:lang w:val="ky-KG"/>
        </w:rPr>
        <w:t>при</w:t>
      </w:r>
      <w:r w:rsidRPr="00715493">
        <w:rPr>
          <w:bCs/>
          <w:sz w:val="24"/>
          <w:szCs w:val="24"/>
        </w:rPr>
        <w:t>рост реального ВВП против ур</w:t>
      </w:r>
      <w:r w:rsidR="00715493" w:rsidRPr="00715493">
        <w:rPr>
          <w:bCs/>
          <w:sz w:val="24"/>
          <w:szCs w:val="24"/>
        </w:rPr>
        <w:t xml:space="preserve">овня предыдущего года составил </w:t>
      </w:r>
      <w:r w:rsidRPr="00715493">
        <w:rPr>
          <w:bCs/>
          <w:sz w:val="24"/>
          <w:szCs w:val="24"/>
          <w:lang w:val="ky-KG"/>
        </w:rPr>
        <w:t>11</w:t>
      </w:r>
      <w:r w:rsidRPr="00715493">
        <w:rPr>
          <w:bCs/>
          <w:sz w:val="24"/>
          <w:szCs w:val="24"/>
        </w:rPr>
        <w:t>,</w:t>
      </w:r>
      <w:r w:rsidRPr="00715493">
        <w:rPr>
          <w:bCs/>
          <w:sz w:val="24"/>
          <w:szCs w:val="24"/>
          <w:lang w:val="ky-KG"/>
        </w:rPr>
        <w:t xml:space="preserve">5 </w:t>
      </w:r>
      <w:r w:rsidRPr="00715493">
        <w:rPr>
          <w:bCs/>
          <w:sz w:val="24"/>
          <w:szCs w:val="24"/>
        </w:rPr>
        <w:t>процента и</w:t>
      </w:r>
      <w:r w:rsidR="001A7285">
        <w:rPr>
          <w:bCs/>
          <w:sz w:val="24"/>
          <w:szCs w:val="24"/>
        </w:rPr>
        <w:t>,</w:t>
      </w:r>
      <w:r w:rsidR="0053351D" w:rsidRPr="00715493">
        <w:rPr>
          <w:bCs/>
          <w:sz w:val="24"/>
          <w:szCs w:val="24"/>
          <w:lang w:val="ky-KG"/>
        </w:rPr>
        <w:t xml:space="preserve"> </w:t>
      </w:r>
      <w:r w:rsidRPr="00715493">
        <w:rPr>
          <w:bCs/>
          <w:sz w:val="24"/>
          <w:szCs w:val="24"/>
        </w:rPr>
        <w:t>в основном</w:t>
      </w:r>
      <w:r w:rsidR="001A7285">
        <w:rPr>
          <w:bCs/>
          <w:sz w:val="24"/>
          <w:szCs w:val="24"/>
        </w:rPr>
        <w:t>,</w:t>
      </w:r>
      <w:r w:rsidR="0053351D" w:rsidRPr="00715493">
        <w:rPr>
          <w:bCs/>
          <w:sz w:val="24"/>
          <w:szCs w:val="24"/>
          <w:lang w:val="ky-KG"/>
        </w:rPr>
        <w:t xml:space="preserve"> </w:t>
      </w:r>
      <w:r w:rsidRPr="00715493">
        <w:rPr>
          <w:bCs/>
          <w:sz w:val="24"/>
          <w:szCs w:val="24"/>
        </w:rPr>
        <w:t>обес</w:t>
      </w:r>
      <w:r w:rsidR="00715493" w:rsidRPr="00715493">
        <w:rPr>
          <w:bCs/>
          <w:sz w:val="24"/>
          <w:szCs w:val="24"/>
        </w:rPr>
        <w:t xml:space="preserve">печен деятельностью сферы </w:t>
      </w:r>
      <w:r w:rsidR="00715493" w:rsidRPr="00715493">
        <w:rPr>
          <w:bCs/>
          <w:sz w:val="24"/>
          <w:szCs w:val="24"/>
          <w:lang w:val="ky-KG"/>
        </w:rPr>
        <w:t>оптовой и розничной торговли,</w:t>
      </w:r>
      <w:r w:rsidR="00CA7C0D" w:rsidRPr="00715493">
        <w:rPr>
          <w:bCs/>
          <w:sz w:val="24"/>
          <w:szCs w:val="24"/>
          <w:lang w:val="ky-KG"/>
        </w:rPr>
        <w:t xml:space="preserve"> </w:t>
      </w:r>
      <w:r w:rsidRPr="00715493">
        <w:rPr>
          <w:bCs/>
          <w:sz w:val="24"/>
          <w:szCs w:val="24"/>
          <w:lang w:val="ky-KG"/>
        </w:rPr>
        <w:t>финансово</w:t>
      </w:r>
      <w:r w:rsidR="00293DD2" w:rsidRPr="00715493">
        <w:rPr>
          <w:bCs/>
          <w:sz w:val="24"/>
          <w:szCs w:val="24"/>
          <w:lang w:val="ky-KG"/>
        </w:rPr>
        <w:t>го</w:t>
      </w:r>
      <w:r w:rsidRPr="00715493">
        <w:rPr>
          <w:bCs/>
          <w:sz w:val="24"/>
          <w:szCs w:val="24"/>
          <w:lang w:val="ky-KG"/>
        </w:rPr>
        <w:t xml:space="preserve"> посредничеств</w:t>
      </w:r>
      <w:r w:rsidR="00293DD2" w:rsidRPr="00715493">
        <w:rPr>
          <w:bCs/>
          <w:sz w:val="24"/>
          <w:szCs w:val="24"/>
          <w:lang w:val="ky-KG"/>
        </w:rPr>
        <w:t>а</w:t>
      </w:r>
      <w:r w:rsidRPr="00715493">
        <w:rPr>
          <w:bCs/>
          <w:sz w:val="24"/>
          <w:szCs w:val="24"/>
          <w:lang w:val="ky-KG"/>
        </w:rPr>
        <w:t xml:space="preserve"> и страховани</w:t>
      </w:r>
      <w:r w:rsidR="00293DD2" w:rsidRPr="00715493">
        <w:rPr>
          <w:bCs/>
          <w:sz w:val="24"/>
          <w:szCs w:val="24"/>
          <w:lang w:val="ky-KG"/>
        </w:rPr>
        <w:t>я</w:t>
      </w:r>
      <w:r w:rsidRPr="00715493">
        <w:rPr>
          <w:bCs/>
          <w:sz w:val="24"/>
          <w:szCs w:val="24"/>
          <w:lang w:val="ky-KG"/>
        </w:rPr>
        <w:t xml:space="preserve">, </w:t>
      </w:r>
      <w:r w:rsidRPr="00715493">
        <w:rPr>
          <w:bCs/>
          <w:sz w:val="24"/>
          <w:szCs w:val="24"/>
        </w:rPr>
        <w:t>промышленности, сельского хозяйства</w:t>
      </w:r>
      <w:r w:rsidR="00882D83">
        <w:rPr>
          <w:bCs/>
          <w:sz w:val="24"/>
          <w:szCs w:val="24"/>
          <w:lang w:val="ky-KG"/>
        </w:rPr>
        <w:t xml:space="preserve">. </w:t>
      </w:r>
      <w:r w:rsidRPr="00715493">
        <w:rPr>
          <w:bCs/>
          <w:sz w:val="24"/>
          <w:szCs w:val="24"/>
        </w:rPr>
        <w:t xml:space="preserve"> </w:t>
      </w:r>
      <w:r w:rsidR="00882D83">
        <w:rPr>
          <w:bCs/>
          <w:sz w:val="24"/>
          <w:szCs w:val="24"/>
          <w:lang w:val="ky-KG"/>
        </w:rPr>
        <w:t>У</w:t>
      </w:r>
      <w:r w:rsidRPr="00715493">
        <w:rPr>
          <w:bCs/>
          <w:sz w:val="24"/>
          <w:szCs w:val="24"/>
        </w:rPr>
        <w:t>совершенствование методологии расчета индекса физического объема чистых налогов на продукты</w:t>
      </w:r>
      <w:r w:rsidR="00882D83">
        <w:rPr>
          <w:bCs/>
          <w:sz w:val="24"/>
          <w:szCs w:val="24"/>
          <w:lang w:val="ky-KG"/>
        </w:rPr>
        <w:t>, что также повлияло на прирост темпа ВВП</w:t>
      </w:r>
      <w:r w:rsidRPr="00715493">
        <w:rPr>
          <w:bCs/>
          <w:sz w:val="24"/>
          <w:szCs w:val="24"/>
        </w:rPr>
        <w:t xml:space="preserve">. В то же время, наблюдалось снижение в сфере </w:t>
      </w:r>
      <w:r w:rsidR="00F36FB1" w:rsidRPr="00715493">
        <w:rPr>
          <w:bCs/>
          <w:sz w:val="24"/>
          <w:szCs w:val="24"/>
        </w:rPr>
        <w:t xml:space="preserve">здравоохранения и социального обслуживания населения </w:t>
      </w:r>
      <w:r w:rsidR="00715493">
        <w:rPr>
          <w:bCs/>
          <w:sz w:val="24"/>
          <w:szCs w:val="24"/>
          <w:lang w:val="ky-KG"/>
        </w:rPr>
        <w:t>на 1,3</w:t>
      </w:r>
      <w:r w:rsidR="00F36FB1" w:rsidRPr="00715493">
        <w:rPr>
          <w:bCs/>
          <w:sz w:val="24"/>
          <w:szCs w:val="24"/>
          <w:lang w:val="ky-KG"/>
        </w:rPr>
        <w:t xml:space="preserve"> </w:t>
      </w:r>
      <w:r w:rsidR="00F36FB1" w:rsidRPr="00715493">
        <w:rPr>
          <w:bCs/>
          <w:sz w:val="24"/>
          <w:szCs w:val="24"/>
        </w:rPr>
        <w:t>процент</w:t>
      </w:r>
      <w:r w:rsidR="00F36FB1" w:rsidRPr="00715493">
        <w:rPr>
          <w:bCs/>
          <w:sz w:val="24"/>
          <w:szCs w:val="24"/>
          <w:lang w:val="ky-KG"/>
        </w:rPr>
        <w:t xml:space="preserve">а; </w:t>
      </w:r>
      <w:r w:rsidR="00715493" w:rsidRPr="00715493">
        <w:rPr>
          <w:bCs/>
          <w:sz w:val="24"/>
          <w:szCs w:val="24"/>
        </w:rPr>
        <w:t>государственного управления и обороны, обязател</w:t>
      </w:r>
      <w:r w:rsidR="00715493">
        <w:rPr>
          <w:bCs/>
          <w:sz w:val="24"/>
          <w:szCs w:val="24"/>
        </w:rPr>
        <w:t xml:space="preserve">ьного социального обеспечения на 0,4 </w:t>
      </w:r>
      <w:r w:rsidR="00715493" w:rsidRPr="00715493">
        <w:rPr>
          <w:bCs/>
          <w:sz w:val="24"/>
          <w:szCs w:val="24"/>
        </w:rPr>
        <w:t>процента</w:t>
      </w:r>
      <w:r w:rsidR="00DD7C98">
        <w:rPr>
          <w:bCs/>
          <w:sz w:val="24"/>
          <w:szCs w:val="24"/>
          <w:lang w:val="ky-KG"/>
        </w:rPr>
        <w:t>;</w:t>
      </w:r>
      <w:r w:rsidR="00715493" w:rsidRPr="00715493">
        <w:rPr>
          <w:bCs/>
          <w:sz w:val="24"/>
          <w:szCs w:val="24"/>
        </w:rPr>
        <w:t xml:space="preserve"> </w:t>
      </w:r>
      <w:r w:rsidR="00293DD2" w:rsidRPr="00715493">
        <w:rPr>
          <w:bCs/>
          <w:sz w:val="24"/>
          <w:szCs w:val="24"/>
        </w:rPr>
        <w:t>искусства</w:t>
      </w:r>
      <w:r w:rsidR="00293DD2" w:rsidRPr="00715493">
        <w:rPr>
          <w:bCs/>
          <w:sz w:val="24"/>
          <w:szCs w:val="24"/>
          <w:lang w:val="ky-KG"/>
        </w:rPr>
        <w:t>,</w:t>
      </w:r>
      <w:r w:rsidR="00293DD2" w:rsidRPr="00715493">
        <w:rPr>
          <w:bCs/>
          <w:sz w:val="24"/>
          <w:szCs w:val="24"/>
        </w:rPr>
        <w:t xml:space="preserve"> развлечения и отдыха</w:t>
      </w:r>
      <w:r w:rsidR="00715493">
        <w:rPr>
          <w:bCs/>
          <w:sz w:val="24"/>
          <w:szCs w:val="24"/>
          <w:lang w:val="ky-KG"/>
        </w:rPr>
        <w:t xml:space="preserve"> на 0,3</w:t>
      </w:r>
      <w:r w:rsidR="00293DD2" w:rsidRPr="00715493">
        <w:rPr>
          <w:bCs/>
          <w:sz w:val="24"/>
          <w:szCs w:val="24"/>
        </w:rPr>
        <w:t xml:space="preserve"> процента</w:t>
      </w:r>
      <w:r w:rsidR="00715493">
        <w:rPr>
          <w:bCs/>
          <w:sz w:val="24"/>
          <w:szCs w:val="24"/>
          <w:lang w:val="ky-KG"/>
        </w:rPr>
        <w:t>.</w:t>
      </w:r>
      <w:r w:rsidRPr="00715493">
        <w:rPr>
          <w:bCs/>
          <w:sz w:val="24"/>
          <w:szCs w:val="24"/>
        </w:rPr>
        <w:t xml:space="preserve"> </w:t>
      </w:r>
    </w:p>
    <w:p w14:paraId="1123794F" w14:textId="4269E611" w:rsidR="00D02998" w:rsidRPr="00EF670D" w:rsidRDefault="00D02998" w:rsidP="00D02998">
      <w:pPr>
        <w:pStyle w:val="a3"/>
        <w:ind w:left="0" w:firstLine="708"/>
        <w:jc w:val="both"/>
        <w:rPr>
          <w:bCs/>
          <w:sz w:val="24"/>
          <w:szCs w:val="24"/>
        </w:rPr>
      </w:pPr>
      <w:r w:rsidRPr="00715493">
        <w:rPr>
          <w:bCs/>
          <w:sz w:val="24"/>
          <w:szCs w:val="24"/>
        </w:rPr>
        <w:lastRenderedPageBreak/>
        <w:t>Как видно из Графика 3, в базовых видах экономической деятельности отмечалось превышение уровня показателей 2020</w:t>
      </w:r>
      <w:r w:rsidR="00DE60A8">
        <w:rPr>
          <w:bCs/>
          <w:sz w:val="24"/>
          <w:szCs w:val="24"/>
          <w:lang w:val="ky-KG"/>
        </w:rPr>
        <w:t xml:space="preserve"> </w:t>
      </w:r>
      <w:r w:rsidRPr="00715493">
        <w:rPr>
          <w:bCs/>
          <w:sz w:val="24"/>
          <w:szCs w:val="24"/>
        </w:rPr>
        <w:t>г</w:t>
      </w:r>
      <w:r w:rsidR="00DE60A8">
        <w:rPr>
          <w:bCs/>
          <w:sz w:val="24"/>
          <w:szCs w:val="24"/>
          <w:lang w:val="ky-KG"/>
        </w:rPr>
        <w:t xml:space="preserve">ода. </w:t>
      </w:r>
      <w:r w:rsidRPr="00715493">
        <w:rPr>
          <w:bCs/>
          <w:sz w:val="24"/>
          <w:szCs w:val="24"/>
        </w:rPr>
        <w:t xml:space="preserve">Так, среднегодовые темпы прироста в сфере информации и связи </w:t>
      </w:r>
      <w:r w:rsidR="001A7285">
        <w:rPr>
          <w:bCs/>
          <w:sz w:val="24"/>
          <w:szCs w:val="24"/>
        </w:rPr>
        <w:t xml:space="preserve">выросли на </w:t>
      </w:r>
      <w:r w:rsidRPr="00715493">
        <w:rPr>
          <w:bCs/>
          <w:sz w:val="24"/>
          <w:szCs w:val="24"/>
        </w:rPr>
        <w:t>18,0</w:t>
      </w:r>
      <w:r w:rsidR="00137268" w:rsidRPr="00715493">
        <w:rPr>
          <w:bCs/>
          <w:sz w:val="24"/>
          <w:szCs w:val="24"/>
        </w:rPr>
        <w:t xml:space="preserve"> процента,</w:t>
      </w:r>
      <w:r w:rsidRPr="00715493">
        <w:rPr>
          <w:bCs/>
          <w:sz w:val="24"/>
          <w:szCs w:val="24"/>
        </w:rPr>
        <w:t xml:space="preserve"> </w:t>
      </w:r>
      <w:r w:rsidR="00137268" w:rsidRPr="00715493">
        <w:rPr>
          <w:bCs/>
          <w:sz w:val="24"/>
          <w:szCs w:val="24"/>
        </w:rPr>
        <w:t>оптов</w:t>
      </w:r>
      <w:r w:rsidR="00715493">
        <w:rPr>
          <w:bCs/>
          <w:sz w:val="24"/>
          <w:szCs w:val="24"/>
          <w:lang w:val="ky-KG"/>
        </w:rPr>
        <w:t>ой</w:t>
      </w:r>
      <w:r w:rsidR="00137268" w:rsidRPr="00715493">
        <w:rPr>
          <w:bCs/>
          <w:sz w:val="24"/>
          <w:szCs w:val="24"/>
        </w:rPr>
        <w:t xml:space="preserve"> и </w:t>
      </w:r>
      <w:proofErr w:type="spellStart"/>
      <w:r w:rsidR="00137268" w:rsidRPr="00715493">
        <w:rPr>
          <w:bCs/>
          <w:sz w:val="24"/>
          <w:szCs w:val="24"/>
        </w:rPr>
        <w:t>розничн</w:t>
      </w:r>
      <w:proofErr w:type="spellEnd"/>
      <w:r w:rsidR="00715493">
        <w:rPr>
          <w:bCs/>
          <w:sz w:val="24"/>
          <w:szCs w:val="24"/>
          <w:lang w:val="ky-KG"/>
        </w:rPr>
        <w:t>ой</w:t>
      </w:r>
      <w:r w:rsidR="00715493">
        <w:rPr>
          <w:bCs/>
          <w:sz w:val="24"/>
          <w:szCs w:val="24"/>
        </w:rPr>
        <w:t xml:space="preserve"> торговле</w:t>
      </w:r>
      <w:r w:rsidR="00715493">
        <w:rPr>
          <w:bCs/>
          <w:sz w:val="24"/>
          <w:szCs w:val="24"/>
          <w:lang w:val="ky-KG"/>
        </w:rPr>
        <w:t xml:space="preserve"> </w:t>
      </w:r>
      <w:r w:rsidRPr="00715493">
        <w:rPr>
          <w:bCs/>
          <w:sz w:val="24"/>
          <w:szCs w:val="24"/>
        </w:rPr>
        <w:t xml:space="preserve">– </w:t>
      </w:r>
      <w:r w:rsidR="001A7285">
        <w:rPr>
          <w:bCs/>
          <w:sz w:val="24"/>
          <w:szCs w:val="24"/>
        </w:rPr>
        <w:t xml:space="preserve">на </w:t>
      </w:r>
      <w:r w:rsidRPr="00715493">
        <w:rPr>
          <w:bCs/>
          <w:sz w:val="24"/>
          <w:szCs w:val="24"/>
        </w:rPr>
        <w:t xml:space="preserve">11,7 процента, промышленности </w:t>
      </w:r>
      <w:r w:rsidR="001A7285">
        <w:rPr>
          <w:bCs/>
          <w:sz w:val="24"/>
          <w:szCs w:val="24"/>
        </w:rPr>
        <w:t>–</w:t>
      </w:r>
      <w:r w:rsidR="00137268" w:rsidRPr="00715493">
        <w:rPr>
          <w:bCs/>
          <w:sz w:val="24"/>
          <w:szCs w:val="24"/>
        </w:rPr>
        <w:t xml:space="preserve"> </w:t>
      </w:r>
      <w:r w:rsidR="001A7285">
        <w:rPr>
          <w:bCs/>
          <w:sz w:val="24"/>
          <w:szCs w:val="24"/>
        </w:rPr>
        <w:t xml:space="preserve">на </w:t>
      </w:r>
      <w:r w:rsidRPr="00715493">
        <w:rPr>
          <w:bCs/>
          <w:sz w:val="24"/>
          <w:szCs w:val="24"/>
        </w:rPr>
        <w:t>9,2 процента</w:t>
      </w:r>
      <w:r w:rsidR="00137268" w:rsidRPr="00715493">
        <w:rPr>
          <w:bCs/>
          <w:sz w:val="24"/>
          <w:szCs w:val="24"/>
        </w:rPr>
        <w:t xml:space="preserve"> </w:t>
      </w:r>
      <w:r w:rsidRPr="00715493">
        <w:rPr>
          <w:bCs/>
          <w:sz w:val="24"/>
          <w:szCs w:val="24"/>
          <w:lang w:val="ky-KG"/>
        </w:rPr>
        <w:t xml:space="preserve">и </w:t>
      </w:r>
      <w:r w:rsidRPr="00715493">
        <w:rPr>
          <w:bCs/>
          <w:sz w:val="24"/>
          <w:szCs w:val="24"/>
        </w:rPr>
        <w:t xml:space="preserve">сельском хозяйстве – </w:t>
      </w:r>
      <w:r w:rsidR="001A7285">
        <w:rPr>
          <w:bCs/>
          <w:sz w:val="24"/>
          <w:szCs w:val="24"/>
        </w:rPr>
        <w:t xml:space="preserve">на </w:t>
      </w:r>
      <w:r w:rsidRPr="00715493">
        <w:rPr>
          <w:bCs/>
          <w:sz w:val="24"/>
          <w:szCs w:val="24"/>
        </w:rPr>
        <w:t>2,9 процента</w:t>
      </w:r>
      <w:r w:rsidRPr="00715493">
        <w:rPr>
          <w:bCs/>
          <w:sz w:val="24"/>
          <w:szCs w:val="24"/>
          <w:lang w:val="ky-KG"/>
        </w:rPr>
        <w:t>.</w:t>
      </w:r>
      <w:r w:rsidRPr="00715493">
        <w:rPr>
          <w:bCs/>
          <w:sz w:val="24"/>
          <w:szCs w:val="24"/>
        </w:rPr>
        <w:t xml:space="preserve"> Наряду с этим, темп</w:t>
      </w:r>
      <w:r w:rsidR="001A7285">
        <w:rPr>
          <w:bCs/>
          <w:sz w:val="24"/>
          <w:szCs w:val="24"/>
        </w:rPr>
        <w:t>ы</w:t>
      </w:r>
      <w:r w:rsidRPr="00715493">
        <w:rPr>
          <w:bCs/>
          <w:sz w:val="24"/>
          <w:szCs w:val="24"/>
        </w:rPr>
        <w:t xml:space="preserve"> прироста в сфере транспорта</w:t>
      </w:r>
      <w:r w:rsidR="009B3DC7">
        <w:rPr>
          <w:bCs/>
          <w:sz w:val="24"/>
          <w:szCs w:val="24"/>
        </w:rPr>
        <w:t xml:space="preserve"> по сравнению с 2020 годом снизились</w:t>
      </w:r>
      <w:r w:rsidRPr="00715493">
        <w:rPr>
          <w:bCs/>
          <w:sz w:val="24"/>
          <w:szCs w:val="24"/>
        </w:rPr>
        <w:t xml:space="preserve"> на </w:t>
      </w:r>
      <w:r w:rsidRPr="00715493">
        <w:rPr>
          <w:bCs/>
          <w:sz w:val="24"/>
          <w:szCs w:val="24"/>
          <w:lang w:val="ky-KG"/>
        </w:rPr>
        <w:t>9,8</w:t>
      </w:r>
      <w:r w:rsidRPr="00715493">
        <w:rPr>
          <w:bCs/>
          <w:sz w:val="24"/>
          <w:szCs w:val="24"/>
        </w:rPr>
        <w:t xml:space="preserve"> процента</w:t>
      </w:r>
      <w:r w:rsidRPr="00715493">
        <w:rPr>
          <w:bCs/>
          <w:sz w:val="24"/>
          <w:szCs w:val="24"/>
          <w:lang w:val="ky-KG"/>
        </w:rPr>
        <w:t xml:space="preserve"> </w:t>
      </w:r>
      <w:r w:rsidR="00715493">
        <w:rPr>
          <w:bCs/>
          <w:sz w:val="24"/>
          <w:szCs w:val="24"/>
        </w:rPr>
        <w:t xml:space="preserve">и строительстве </w:t>
      </w:r>
      <w:r w:rsidRPr="00715493">
        <w:rPr>
          <w:bCs/>
          <w:sz w:val="24"/>
          <w:szCs w:val="24"/>
        </w:rPr>
        <w:t>на 2,5 процента.</w:t>
      </w:r>
    </w:p>
    <w:p w14:paraId="0F477E7B" w14:textId="1F5277DE" w:rsidR="00FE472B" w:rsidRPr="00EF670D" w:rsidRDefault="00FE472B" w:rsidP="00FE472B">
      <w:pPr>
        <w:pStyle w:val="a3"/>
        <w:ind w:left="0" w:firstLine="708"/>
        <w:jc w:val="both"/>
        <w:rPr>
          <w:bCs/>
          <w:sz w:val="24"/>
          <w:szCs w:val="24"/>
        </w:rPr>
      </w:pPr>
    </w:p>
    <w:p w14:paraId="5FF7B184" w14:textId="77777777" w:rsidR="00FE472B" w:rsidRPr="003E3F31" w:rsidRDefault="00FE472B" w:rsidP="00FE472B">
      <w:pPr>
        <w:pStyle w:val="210"/>
        <w:tabs>
          <w:tab w:val="left" w:pos="709"/>
        </w:tabs>
        <w:jc w:val="both"/>
        <w:rPr>
          <w:b/>
        </w:rPr>
      </w:pPr>
      <w:r w:rsidRPr="003E3F31">
        <w:rPr>
          <w:b/>
        </w:rPr>
        <w:t xml:space="preserve">График </w:t>
      </w:r>
      <w:r w:rsidRPr="003E3F31">
        <w:rPr>
          <w:b/>
          <w:lang w:val="ky-KG"/>
        </w:rPr>
        <w:t>3</w:t>
      </w:r>
      <w:r w:rsidRPr="003E3F31">
        <w:rPr>
          <w:b/>
        </w:rPr>
        <w:t xml:space="preserve">: Темпы роста валовой добавленной стоимости </w:t>
      </w:r>
    </w:p>
    <w:p w14:paraId="3C61FA1B" w14:textId="77777777" w:rsidR="00FE472B" w:rsidRPr="003E3F31" w:rsidRDefault="00FE472B" w:rsidP="0082207C">
      <w:pPr>
        <w:pStyle w:val="a3"/>
        <w:ind w:left="539" w:firstLine="169"/>
        <w:jc w:val="both"/>
        <w:rPr>
          <w:b/>
          <w:sz w:val="24"/>
        </w:rPr>
      </w:pPr>
      <w:r w:rsidRPr="003E3F31">
        <w:rPr>
          <w:b/>
          <w:sz w:val="24"/>
        </w:rPr>
        <w:t xml:space="preserve">       по отдельным видам экономической деятельности</w:t>
      </w:r>
    </w:p>
    <w:p w14:paraId="15C4BFE5" w14:textId="2D3B67E2" w:rsidR="00FE472B" w:rsidRDefault="002F31CB" w:rsidP="00FE472B">
      <w:pPr>
        <w:pStyle w:val="a3"/>
        <w:spacing w:line="276" w:lineRule="auto"/>
        <w:ind w:left="1247"/>
        <w:jc w:val="both"/>
        <w:rPr>
          <w:i/>
        </w:rPr>
      </w:pPr>
      <w:r>
        <w:rPr>
          <w:i/>
        </w:rPr>
        <w:t>(201</w:t>
      </w:r>
      <w:r w:rsidR="00D02998">
        <w:rPr>
          <w:i/>
          <w:lang w:val="ky-KG"/>
        </w:rPr>
        <w:t>9</w:t>
      </w:r>
      <w:r w:rsidR="00FE472B" w:rsidRPr="003E3F31">
        <w:rPr>
          <w:i/>
        </w:rPr>
        <w:t xml:space="preserve"> = 100)</w:t>
      </w:r>
    </w:p>
    <w:p w14:paraId="38025EC0" w14:textId="54F30188" w:rsidR="00071E7A" w:rsidRPr="003E3F31" w:rsidRDefault="00D02998" w:rsidP="00261697">
      <w:pPr>
        <w:pStyle w:val="a3"/>
        <w:spacing w:line="276" w:lineRule="auto"/>
        <w:ind w:left="709"/>
        <w:jc w:val="both"/>
        <w:rPr>
          <w:i/>
        </w:rPr>
      </w:pPr>
      <w:r>
        <w:rPr>
          <w:noProof/>
        </w:rPr>
        <w:drawing>
          <wp:inline distT="0" distB="0" distL="0" distR="0" wp14:anchorId="098E969A" wp14:editId="4EE9CDDC">
            <wp:extent cx="5753100" cy="2851785"/>
            <wp:effectExtent l="0" t="0" r="0" b="5715"/>
            <wp:docPr id="528891235" name="Диаграмма 1">
              <a:extLst xmlns:a="http://schemas.openxmlformats.org/drawingml/2006/main">
                <a:ext uri="{FF2B5EF4-FFF2-40B4-BE49-F238E27FC236}">
                  <a16:creationId xmlns:a16="http://schemas.microsoft.com/office/drawing/2014/main" id="{08F6C002-8571-4309-98B0-4A2FE4AC7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52ECC1" w14:textId="26CF303F" w:rsidR="0087417D" w:rsidRPr="00715493" w:rsidRDefault="0087417D" w:rsidP="0087417D">
      <w:pPr>
        <w:ind w:firstLine="709"/>
        <w:jc w:val="both"/>
        <w:rPr>
          <w:bCs/>
          <w:sz w:val="24"/>
          <w:szCs w:val="24"/>
        </w:rPr>
      </w:pPr>
      <w:r w:rsidRPr="00715493">
        <w:rPr>
          <w:bCs/>
          <w:sz w:val="24"/>
          <w:szCs w:val="24"/>
        </w:rPr>
        <w:t>В структуре валового внутреннего продукта за истекший пятилетний период отмечались изменения. Так, доля видов экономической деятельности, оказывающих услуги, в 2024</w:t>
      </w:r>
      <w:r w:rsidR="00876F84">
        <w:rPr>
          <w:bCs/>
          <w:sz w:val="24"/>
          <w:szCs w:val="24"/>
          <w:lang w:val="ky-KG"/>
        </w:rPr>
        <w:t xml:space="preserve"> </w:t>
      </w:r>
      <w:r w:rsidRPr="00715493">
        <w:rPr>
          <w:bCs/>
          <w:sz w:val="24"/>
          <w:szCs w:val="24"/>
        </w:rPr>
        <w:t>г</w:t>
      </w:r>
      <w:r w:rsidR="00876F84">
        <w:rPr>
          <w:bCs/>
          <w:sz w:val="24"/>
          <w:szCs w:val="24"/>
          <w:lang w:val="ky-KG"/>
        </w:rPr>
        <w:t>оду</w:t>
      </w:r>
      <w:r w:rsidRPr="00715493">
        <w:rPr>
          <w:bCs/>
          <w:sz w:val="24"/>
          <w:szCs w:val="24"/>
        </w:rPr>
        <w:t xml:space="preserve"> по сравнению с 2020</w:t>
      </w:r>
      <w:r w:rsidR="00876F84">
        <w:rPr>
          <w:bCs/>
          <w:sz w:val="24"/>
          <w:szCs w:val="24"/>
          <w:lang w:val="ky-KG"/>
        </w:rPr>
        <w:t xml:space="preserve"> </w:t>
      </w:r>
      <w:r w:rsidRPr="00715493">
        <w:rPr>
          <w:bCs/>
          <w:sz w:val="24"/>
          <w:szCs w:val="24"/>
        </w:rPr>
        <w:t>г</w:t>
      </w:r>
      <w:r w:rsidR="00876F84">
        <w:rPr>
          <w:bCs/>
          <w:sz w:val="24"/>
          <w:szCs w:val="24"/>
          <w:lang w:val="ky-KG"/>
        </w:rPr>
        <w:t>одом</w:t>
      </w:r>
      <w:r w:rsidRPr="00715493">
        <w:rPr>
          <w:bCs/>
          <w:sz w:val="24"/>
          <w:szCs w:val="24"/>
        </w:rPr>
        <w:t xml:space="preserve"> в целом возросла на </w:t>
      </w:r>
      <w:r w:rsidRPr="00715493">
        <w:rPr>
          <w:bCs/>
          <w:sz w:val="24"/>
          <w:szCs w:val="24"/>
          <w:lang w:val="ky-KG"/>
        </w:rPr>
        <w:t xml:space="preserve">1,6 </w:t>
      </w:r>
      <w:r w:rsidRPr="00715493">
        <w:rPr>
          <w:bCs/>
          <w:sz w:val="24"/>
          <w:szCs w:val="24"/>
        </w:rPr>
        <w:t xml:space="preserve">процентных пункта и в его общем объеме </w:t>
      </w:r>
      <w:r w:rsidR="009B3DC7" w:rsidRPr="00715493">
        <w:rPr>
          <w:bCs/>
          <w:sz w:val="24"/>
          <w:szCs w:val="24"/>
        </w:rPr>
        <w:t xml:space="preserve">составила </w:t>
      </w:r>
      <w:r w:rsidRPr="00715493">
        <w:rPr>
          <w:bCs/>
          <w:sz w:val="24"/>
          <w:szCs w:val="24"/>
        </w:rPr>
        <w:t>5</w:t>
      </w:r>
      <w:r w:rsidRPr="00715493">
        <w:rPr>
          <w:bCs/>
          <w:sz w:val="24"/>
          <w:szCs w:val="24"/>
          <w:lang w:val="ky-KG"/>
        </w:rPr>
        <w:t>2</w:t>
      </w:r>
      <w:r w:rsidRPr="00715493">
        <w:rPr>
          <w:bCs/>
          <w:sz w:val="24"/>
          <w:szCs w:val="24"/>
        </w:rPr>
        <w:t xml:space="preserve">,3 процента. При этом, </w:t>
      </w:r>
      <w:r w:rsidR="00704018" w:rsidRPr="00715493">
        <w:rPr>
          <w:bCs/>
          <w:sz w:val="24"/>
          <w:szCs w:val="24"/>
        </w:rPr>
        <w:t>доля оптовой и розничной торговли; ремонт</w:t>
      </w:r>
      <w:r w:rsidR="00704018" w:rsidRPr="00715493">
        <w:rPr>
          <w:bCs/>
          <w:sz w:val="24"/>
          <w:szCs w:val="24"/>
          <w:lang w:val="ky-KG"/>
        </w:rPr>
        <w:t>а</w:t>
      </w:r>
      <w:r w:rsidR="00704018" w:rsidRPr="00715493">
        <w:rPr>
          <w:bCs/>
          <w:sz w:val="24"/>
          <w:szCs w:val="24"/>
        </w:rPr>
        <w:t xml:space="preserve"> автомобилей и мотоциклов увеличилась на </w:t>
      </w:r>
      <w:r w:rsidR="00704018" w:rsidRPr="00715493">
        <w:rPr>
          <w:bCs/>
          <w:sz w:val="24"/>
          <w:szCs w:val="24"/>
          <w:lang w:val="ky-KG"/>
        </w:rPr>
        <w:t>2,8</w:t>
      </w:r>
      <w:r w:rsidR="009B3DC7">
        <w:rPr>
          <w:bCs/>
          <w:sz w:val="24"/>
          <w:szCs w:val="24"/>
        </w:rPr>
        <w:t xml:space="preserve"> процентных пункта, </w:t>
      </w:r>
      <w:r w:rsidRPr="00715493">
        <w:rPr>
          <w:bCs/>
          <w:sz w:val="24"/>
          <w:szCs w:val="24"/>
        </w:rPr>
        <w:t>финансово</w:t>
      </w:r>
      <w:r w:rsidR="009B3DC7">
        <w:rPr>
          <w:bCs/>
          <w:sz w:val="24"/>
          <w:szCs w:val="24"/>
        </w:rPr>
        <w:t>го посредничества и страхования -</w:t>
      </w:r>
      <w:r w:rsidRPr="00715493">
        <w:rPr>
          <w:bCs/>
          <w:sz w:val="24"/>
          <w:szCs w:val="24"/>
        </w:rPr>
        <w:t xml:space="preserve"> на </w:t>
      </w:r>
      <w:r w:rsidRPr="00715493">
        <w:rPr>
          <w:bCs/>
          <w:sz w:val="24"/>
          <w:szCs w:val="24"/>
          <w:lang w:val="ky-KG"/>
        </w:rPr>
        <w:t>2,5</w:t>
      </w:r>
      <w:r w:rsidR="00DF57CA" w:rsidRPr="00715493">
        <w:rPr>
          <w:bCs/>
          <w:sz w:val="24"/>
          <w:szCs w:val="24"/>
          <w:lang w:val="ky-KG"/>
        </w:rPr>
        <w:t xml:space="preserve"> </w:t>
      </w:r>
      <w:r w:rsidRPr="00715493">
        <w:rPr>
          <w:bCs/>
          <w:sz w:val="24"/>
          <w:szCs w:val="24"/>
        </w:rPr>
        <w:t>процентных пункта</w:t>
      </w:r>
      <w:r w:rsidR="005F5314" w:rsidRPr="00715493">
        <w:rPr>
          <w:bCs/>
          <w:sz w:val="24"/>
          <w:szCs w:val="24"/>
        </w:rPr>
        <w:t>,</w:t>
      </w:r>
      <w:r w:rsidR="00704018" w:rsidRPr="00715493">
        <w:rPr>
          <w:bCs/>
          <w:sz w:val="24"/>
          <w:szCs w:val="24"/>
        </w:rPr>
        <w:t xml:space="preserve"> </w:t>
      </w:r>
      <w:r w:rsidR="0075041A" w:rsidRPr="00715493">
        <w:rPr>
          <w:bCs/>
          <w:sz w:val="24"/>
          <w:szCs w:val="24"/>
        </w:rPr>
        <w:t xml:space="preserve">доля </w:t>
      </w:r>
      <w:r w:rsidR="00704018" w:rsidRPr="00715493">
        <w:rPr>
          <w:bCs/>
          <w:sz w:val="24"/>
          <w:szCs w:val="24"/>
        </w:rPr>
        <w:t xml:space="preserve">гостиниц и ресторанов </w:t>
      </w:r>
      <w:r w:rsidR="009B3DC7">
        <w:rPr>
          <w:bCs/>
          <w:sz w:val="24"/>
          <w:szCs w:val="24"/>
        </w:rPr>
        <w:t xml:space="preserve">- </w:t>
      </w:r>
      <w:r w:rsidR="00715493">
        <w:rPr>
          <w:bCs/>
          <w:sz w:val="24"/>
          <w:szCs w:val="24"/>
          <w:lang w:val="ky-KG"/>
        </w:rPr>
        <w:t xml:space="preserve">на </w:t>
      </w:r>
      <w:r w:rsidR="00704018" w:rsidRPr="00715493">
        <w:rPr>
          <w:bCs/>
          <w:sz w:val="24"/>
          <w:szCs w:val="24"/>
        </w:rPr>
        <w:t>1,1 процентных пункта</w:t>
      </w:r>
      <w:r w:rsidR="00715493">
        <w:rPr>
          <w:bCs/>
          <w:sz w:val="24"/>
          <w:szCs w:val="24"/>
          <w:lang w:val="ky-KG"/>
        </w:rPr>
        <w:t>.</w:t>
      </w:r>
      <w:r w:rsidR="005F5314" w:rsidRPr="00715493">
        <w:rPr>
          <w:bCs/>
          <w:sz w:val="24"/>
          <w:szCs w:val="24"/>
        </w:rPr>
        <w:t xml:space="preserve"> </w:t>
      </w:r>
    </w:p>
    <w:p w14:paraId="6C516E65" w14:textId="0646738B" w:rsidR="0087417D" w:rsidRDefault="0087417D" w:rsidP="0087417D">
      <w:pPr>
        <w:ind w:firstLine="709"/>
        <w:jc w:val="both"/>
        <w:rPr>
          <w:bCs/>
          <w:sz w:val="24"/>
          <w:szCs w:val="24"/>
          <w:lang w:val="ky-KG"/>
        </w:rPr>
      </w:pPr>
      <w:r w:rsidRPr="00715493">
        <w:rPr>
          <w:bCs/>
          <w:sz w:val="24"/>
          <w:szCs w:val="24"/>
        </w:rPr>
        <w:t>Наряду с этим, доля товарного производства в ВВП в 202</w:t>
      </w:r>
      <w:r w:rsidRPr="00715493">
        <w:rPr>
          <w:bCs/>
          <w:sz w:val="24"/>
          <w:szCs w:val="24"/>
          <w:lang w:val="ky-KG"/>
        </w:rPr>
        <w:t>4</w:t>
      </w:r>
      <w:r w:rsidR="00876F84">
        <w:rPr>
          <w:bCs/>
          <w:sz w:val="24"/>
          <w:szCs w:val="24"/>
          <w:lang w:val="ky-KG"/>
        </w:rPr>
        <w:t xml:space="preserve"> году</w:t>
      </w:r>
      <w:r w:rsidRPr="00715493">
        <w:rPr>
          <w:bCs/>
          <w:sz w:val="24"/>
          <w:szCs w:val="24"/>
        </w:rPr>
        <w:t xml:space="preserve"> по сравнению с 20</w:t>
      </w:r>
      <w:r w:rsidRPr="00715493">
        <w:rPr>
          <w:bCs/>
          <w:sz w:val="24"/>
          <w:szCs w:val="24"/>
          <w:lang w:val="ky-KG"/>
        </w:rPr>
        <w:t>20</w:t>
      </w:r>
      <w:r w:rsidR="00876F84">
        <w:rPr>
          <w:bCs/>
          <w:sz w:val="24"/>
          <w:szCs w:val="24"/>
          <w:lang w:val="ky-KG"/>
        </w:rPr>
        <w:t xml:space="preserve"> </w:t>
      </w:r>
      <w:r w:rsidRPr="00715493">
        <w:rPr>
          <w:bCs/>
          <w:sz w:val="24"/>
          <w:szCs w:val="24"/>
        </w:rPr>
        <w:t>г</w:t>
      </w:r>
      <w:r w:rsidR="00876F84">
        <w:rPr>
          <w:bCs/>
          <w:sz w:val="24"/>
          <w:szCs w:val="24"/>
          <w:lang w:val="ky-KG"/>
        </w:rPr>
        <w:t>одом</w:t>
      </w:r>
      <w:r w:rsidRPr="00715493">
        <w:rPr>
          <w:bCs/>
          <w:sz w:val="24"/>
          <w:szCs w:val="24"/>
        </w:rPr>
        <w:t xml:space="preserve"> в целом снизилась на </w:t>
      </w:r>
      <w:r w:rsidRPr="00715493">
        <w:rPr>
          <w:bCs/>
          <w:sz w:val="24"/>
          <w:szCs w:val="24"/>
          <w:lang w:val="ky-KG"/>
        </w:rPr>
        <w:t>5,8</w:t>
      </w:r>
      <w:r w:rsidRPr="00715493">
        <w:rPr>
          <w:bCs/>
          <w:sz w:val="24"/>
          <w:szCs w:val="24"/>
        </w:rPr>
        <w:t xml:space="preserve"> процентных пункта, составив в структуре ВВП 33,</w:t>
      </w:r>
      <w:r w:rsidRPr="00715493">
        <w:rPr>
          <w:bCs/>
          <w:sz w:val="24"/>
          <w:szCs w:val="24"/>
          <w:lang w:val="ky-KG"/>
        </w:rPr>
        <w:t>3</w:t>
      </w:r>
      <w:r w:rsidRPr="00715493">
        <w:rPr>
          <w:bCs/>
          <w:sz w:val="24"/>
          <w:szCs w:val="24"/>
        </w:rPr>
        <w:t xml:space="preserve"> процента. При этом, доля </w:t>
      </w:r>
      <w:r w:rsidR="00715493">
        <w:rPr>
          <w:bCs/>
          <w:sz w:val="24"/>
          <w:szCs w:val="24"/>
        </w:rPr>
        <w:t>сельского хозяйства сократилась</w:t>
      </w:r>
      <w:r w:rsidRPr="00715493">
        <w:rPr>
          <w:bCs/>
          <w:sz w:val="24"/>
          <w:szCs w:val="24"/>
        </w:rPr>
        <w:t xml:space="preserve"> на </w:t>
      </w:r>
      <w:r w:rsidRPr="00715493">
        <w:rPr>
          <w:bCs/>
          <w:sz w:val="24"/>
          <w:szCs w:val="24"/>
          <w:lang w:val="ky-KG"/>
        </w:rPr>
        <w:t>3,6</w:t>
      </w:r>
      <w:r w:rsidRPr="00715493">
        <w:rPr>
          <w:bCs/>
          <w:sz w:val="24"/>
          <w:szCs w:val="24"/>
        </w:rPr>
        <w:t xml:space="preserve"> процентных пункта, строительства </w:t>
      </w:r>
      <w:r w:rsidR="009B3DC7">
        <w:rPr>
          <w:bCs/>
          <w:sz w:val="24"/>
          <w:szCs w:val="24"/>
        </w:rPr>
        <w:t xml:space="preserve">- </w:t>
      </w:r>
      <w:r w:rsidRPr="00715493">
        <w:rPr>
          <w:bCs/>
          <w:sz w:val="24"/>
          <w:szCs w:val="24"/>
        </w:rPr>
        <w:t>на 1,6 процентных пункта</w:t>
      </w:r>
      <w:r w:rsidRPr="00715493">
        <w:rPr>
          <w:bCs/>
          <w:sz w:val="24"/>
          <w:szCs w:val="24"/>
          <w:lang w:val="ky-KG"/>
        </w:rPr>
        <w:t>,</w:t>
      </w:r>
      <w:r w:rsidRPr="00715493">
        <w:rPr>
          <w:bCs/>
          <w:sz w:val="24"/>
          <w:szCs w:val="24"/>
        </w:rPr>
        <w:t xml:space="preserve"> обеспечения электроэнергией, газом, паром и кондиционированным воздухом </w:t>
      </w:r>
      <w:r w:rsidR="009B3DC7">
        <w:rPr>
          <w:bCs/>
          <w:sz w:val="24"/>
          <w:szCs w:val="24"/>
        </w:rPr>
        <w:t xml:space="preserve">- </w:t>
      </w:r>
      <w:r w:rsidRPr="00715493">
        <w:rPr>
          <w:bCs/>
          <w:sz w:val="24"/>
          <w:szCs w:val="24"/>
        </w:rPr>
        <w:t xml:space="preserve">на </w:t>
      </w:r>
      <w:r w:rsidRPr="00715493">
        <w:rPr>
          <w:bCs/>
          <w:sz w:val="24"/>
          <w:szCs w:val="24"/>
          <w:lang w:val="ky-KG"/>
        </w:rPr>
        <w:t>1,3</w:t>
      </w:r>
      <w:r w:rsidRPr="00715493">
        <w:rPr>
          <w:bCs/>
          <w:sz w:val="24"/>
          <w:szCs w:val="24"/>
        </w:rPr>
        <w:t xml:space="preserve"> процентных пункта</w:t>
      </w:r>
      <w:r w:rsidRPr="00715493">
        <w:rPr>
          <w:bCs/>
          <w:sz w:val="24"/>
          <w:szCs w:val="24"/>
          <w:lang w:val="ky-KG"/>
        </w:rPr>
        <w:t xml:space="preserve">, </w:t>
      </w:r>
      <w:r w:rsidR="00715493">
        <w:rPr>
          <w:bCs/>
          <w:sz w:val="24"/>
          <w:szCs w:val="24"/>
        </w:rPr>
        <w:t>обрабатывающей промышленности</w:t>
      </w:r>
      <w:r w:rsidRPr="00715493">
        <w:rPr>
          <w:bCs/>
          <w:sz w:val="24"/>
          <w:szCs w:val="24"/>
        </w:rPr>
        <w:t xml:space="preserve"> </w:t>
      </w:r>
      <w:r w:rsidR="009B3DC7">
        <w:rPr>
          <w:bCs/>
          <w:sz w:val="24"/>
          <w:szCs w:val="24"/>
        </w:rPr>
        <w:t xml:space="preserve">- </w:t>
      </w:r>
      <w:r w:rsidRPr="00715493">
        <w:rPr>
          <w:bCs/>
          <w:sz w:val="24"/>
          <w:szCs w:val="24"/>
        </w:rPr>
        <w:t xml:space="preserve">на </w:t>
      </w:r>
      <w:r w:rsidRPr="00715493">
        <w:rPr>
          <w:bCs/>
          <w:sz w:val="24"/>
          <w:szCs w:val="24"/>
          <w:lang w:val="ky-KG"/>
        </w:rPr>
        <w:t>0,4</w:t>
      </w:r>
      <w:r w:rsidRPr="00715493">
        <w:rPr>
          <w:bCs/>
          <w:sz w:val="24"/>
          <w:szCs w:val="24"/>
        </w:rPr>
        <w:t xml:space="preserve"> процентных пункта</w:t>
      </w:r>
      <w:r w:rsidRPr="00715493">
        <w:rPr>
          <w:bCs/>
          <w:sz w:val="24"/>
          <w:szCs w:val="24"/>
          <w:lang w:val="ky-KG"/>
        </w:rPr>
        <w:t>,</w:t>
      </w:r>
      <w:r w:rsidRPr="00715493">
        <w:rPr>
          <w:bCs/>
          <w:sz w:val="24"/>
          <w:szCs w:val="24"/>
        </w:rPr>
        <w:t xml:space="preserve"> водоснабжения, очистки, обработки отходов и получения вторичного сырья </w:t>
      </w:r>
      <w:r w:rsidR="009B3DC7">
        <w:rPr>
          <w:bCs/>
          <w:sz w:val="24"/>
          <w:szCs w:val="24"/>
        </w:rPr>
        <w:t xml:space="preserve">- </w:t>
      </w:r>
      <w:r w:rsidRPr="00715493">
        <w:rPr>
          <w:bCs/>
          <w:sz w:val="24"/>
          <w:szCs w:val="24"/>
        </w:rPr>
        <w:t>на 0,4 процентных пункта</w:t>
      </w:r>
      <w:r w:rsidR="0075041A" w:rsidRPr="00715493">
        <w:rPr>
          <w:bCs/>
          <w:sz w:val="24"/>
          <w:szCs w:val="24"/>
        </w:rPr>
        <w:t>, а</w:t>
      </w:r>
      <w:r w:rsidRPr="00715493">
        <w:rPr>
          <w:bCs/>
          <w:sz w:val="24"/>
          <w:szCs w:val="24"/>
        </w:rPr>
        <w:t xml:space="preserve"> </w:t>
      </w:r>
      <w:r w:rsidR="0075041A" w:rsidRPr="00715493">
        <w:rPr>
          <w:bCs/>
          <w:sz w:val="24"/>
          <w:szCs w:val="24"/>
        </w:rPr>
        <w:t xml:space="preserve">доля </w:t>
      </w:r>
      <w:r w:rsidRPr="00715493">
        <w:rPr>
          <w:bCs/>
          <w:sz w:val="24"/>
          <w:szCs w:val="24"/>
        </w:rPr>
        <w:t>добычи полезных ископаемых</w:t>
      </w:r>
      <w:r w:rsidR="0075041A" w:rsidRPr="00715493">
        <w:rPr>
          <w:bCs/>
          <w:sz w:val="24"/>
          <w:szCs w:val="24"/>
        </w:rPr>
        <w:t>, напротив, увеличилась</w:t>
      </w:r>
      <w:r w:rsidR="00715493">
        <w:rPr>
          <w:bCs/>
          <w:sz w:val="24"/>
          <w:szCs w:val="24"/>
        </w:rPr>
        <w:t xml:space="preserve"> </w:t>
      </w:r>
      <w:r w:rsidRPr="00715493">
        <w:rPr>
          <w:bCs/>
          <w:sz w:val="24"/>
          <w:szCs w:val="24"/>
        </w:rPr>
        <w:t xml:space="preserve">на </w:t>
      </w:r>
      <w:r w:rsidRPr="00715493">
        <w:rPr>
          <w:bCs/>
          <w:sz w:val="24"/>
          <w:szCs w:val="24"/>
          <w:lang w:val="ky-KG"/>
        </w:rPr>
        <w:t>1,2</w:t>
      </w:r>
      <w:r w:rsidRPr="00715493">
        <w:rPr>
          <w:bCs/>
          <w:sz w:val="24"/>
          <w:szCs w:val="24"/>
        </w:rPr>
        <w:t xml:space="preserve"> процентных пункта.</w:t>
      </w:r>
    </w:p>
    <w:p w14:paraId="5DD45ED2" w14:textId="77777777" w:rsidR="00E37685" w:rsidRPr="00E37685" w:rsidRDefault="00E37685" w:rsidP="0087417D">
      <w:pPr>
        <w:ind w:firstLine="709"/>
        <w:jc w:val="both"/>
        <w:rPr>
          <w:bCs/>
          <w:sz w:val="24"/>
          <w:szCs w:val="24"/>
          <w:lang w:val="ky-KG"/>
        </w:rPr>
      </w:pPr>
    </w:p>
    <w:p w14:paraId="274746F8" w14:textId="77777777" w:rsidR="00E37685" w:rsidRDefault="00E37685" w:rsidP="00E37685">
      <w:pPr>
        <w:ind w:firstLine="709"/>
        <w:jc w:val="both"/>
        <w:rPr>
          <w:bCs/>
          <w:color w:val="EE0000"/>
          <w:sz w:val="24"/>
          <w:szCs w:val="24"/>
          <w:lang w:val="ky-KG"/>
        </w:rPr>
      </w:pPr>
    </w:p>
    <w:p w14:paraId="174C7CB1" w14:textId="77777777" w:rsidR="00E37685" w:rsidRDefault="00E37685" w:rsidP="00E37685">
      <w:pPr>
        <w:ind w:firstLine="709"/>
        <w:jc w:val="both"/>
        <w:rPr>
          <w:bCs/>
          <w:color w:val="EE0000"/>
          <w:sz w:val="24"/>
          <w:szCs w:val="24"/>
          <w:lang w:val="ky-KG"/>
        </w:rPr>
      </w:pPr>
    </w:p>
    <w:p w14:paraId="11293897" w14:textId="77777777" w:rsidR="00E37685" w:rsidRPr="00E37685" w:rsidRDefault="00E37685" w:rsidP="00E37685">
      <w:pPr>
        <w:ind w:firstLine="709"/>
        <w:jc w:val="both"/>
        <w:rPr>
          <w:bCs/>
          <w:color w:val="EE0000"/>
          <w:sz w:val="24"/>
          <w:szCs w:val="24"/>
          <w:lang w:val="ky-KG"/>
        </w:rPr>
      </w:pPr>
    </w:p>
    <w:p w14:paraId="40B17CE5" w14:textId="77777777" w:rsidR="00E37685" w:rsidRDefault="00E37685" w:rsidP="0087417D">
      <w:pPr>
        <w:ind w:firstLine="709"/>
        <w:jc w:val="both"/>
        <w:rPr>
          <w:bCs/>
          <w:sz w:val="24"/>
          <w:szCs w:val="24"/>
        </w:rPr>
      </w:pPr>
    </w:p>
    <w:p w14:paraId="256926AA" w14:textId="77777777" w:rsidR="002A6EF2" w:rsidRDefault="002A6EF2" w:rsidP="0087417D">
      <w:pPr>
        <w:ind w:firstLine="709"/>
        <w:jc w:val="both"/>
        <w:rPr>
          <w:bCs/>
          <w:sz w:val="24"/>
          <w:szCs w:val="24"/>
        </w:rPr>
      </w:pPr>
    </w:p>
    <w:p w14:paraId="6DAE1BFA" w14:textId="77777777" w:rsidR="00DD7C98" w:rsidRDefault="00DD7C98" w:rsidP="0087417D">
      <w:pPr>
        <w:ind w:firstLine="709"/>
        <w:jc w:val="both"/>
        <w:rPr>
          <w:bCs/>
          <w:sz w:val="24"/>
          <w:szCs w:val="24"/>
        </w:rPr>
      </w:pPr>
    </w:p>
    <w:p w14:paraId="7E78505E" w14:textId="77777777" w:rsidR="002A6EF2" w:rsidRPr="00E37685" w:rsidRDefault="002A6EF2" w:rsidP="0087417D">
      <w:pPr>
        <w:ind w:firstLine="709"/>
        <w:jc w:val="both"/>
        <w:rPr>
          <w:bCs/>
          <w:sz w:val="24"/>
          <w:szCs w:val="24"/>
        </w:rPr>
      </w:pPr>
    </w:p>
    <w:p w14:paraId="04EE3DDE" w14:textId="77777777" w:rsidR="00FE472B" w:rsidRPr="003E3F31" w:rsidRDefault="00FE472B" w:rsidP="00FE472B">
      <w:pPr>
        <w:spacing w:before="120" w:after="120"/>
        <w:rPr>
          <w:b/>
          <w:bCs/>
          <w:sz w:val="24"/>
          <w:szCs w:val="24"/>
        </w:rPr>
      </w:pPr>
      <w:r w:rsidRPr="003E3F31">
        <w:rPr>
          <w:b/>
          <w:bCs/>
          <w:sz w:val="24"/>
          <w:szCs w:val="24"/>
        </w:rPr>
        <w:lastRenderedPageBreak/>
        <w:t>График 4: Структура производства товаров и услуг</w:t>
      </w:r>
    </w:p>
    <w:p w14:paraId="42C80E05" w14:textId="1A5DB17F" w:rsidR="00FE472B" w:rsidRPr="003E3F31" w:rsidRDefault="00FE472B" w:rsidP="00FE472B">
      <w:pPr>
        <w:pStyle w:val="a3"/>
        <w:shd w:val="clear" w:color="auto" w:fill="FFFFFF"/>
        <w:spacing w:after="160"/>
        <w:ind w:left="1134"/>
        <w:jc w:val="both"/>
        <w:rPr>
          <w:i/>
          <w:iCs/>
        </w:rPr>
      </w:pPr>
      <w:r w:rsidRPr="003E3F31">
        <w:rPr>
          <w:i/>
          <w:iCs/>
        </w:rPr>
        <w:t xml:space="preserve">  (в процентах к итогу)</w:t>
      </w:r>
    </w:p>
    <w:p w14:paraId="0FCE9B47" w14:textId="1419F9D6" w:rsidR="00FE472B" w:rsidRDefault="00FE472B" w:rsidP="00FE472B">
      <w:pPr>
        <w:pStyle w:val="a3"/>
        <w:shd w:val="clear" w:color="auto" w:fill="FFFFFF"/>
        <w:spacing w:after="160"/>
        <w:ind w:left="0"/>
        <w:jc w:val="both"/>
        <w:rPr>
          <w:noProof/>
        </w:rPr>
      </w:pPr>
      <w:r>
        <w:rPr>
          <w:noProof/>
        </w:rPr>
        <w:t xml:space="preserve">             </w:t>
      </w:r>
      <w:r w:rsidR="00D83844">
        <w:rPr>
          <w:noProof/>
        </w:rPr>
        <w:drawing>
          <wp:inline distT="0" distB="0" distL="0" distR="0" wp14:anchorId="2FC2C654" wp14:editId="16859C20">
            <wp:extent cx="2745528" cy="2129530"/>
            <wp:effectExtent l="0" t="0" r="0" b="4445"/>
            <wp:docPr id="2128421288" name="Диаграмма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E341D" w:rsidRPr="000E341D">
        <w:rPr>
          <w:noProof/>
        </w:rPr>
        <w:t xml:space="preserve"> </w:t>
      </w:r>
      <w:r w:rsidR="0087417D">
        <w:rPr>
          <w:noProof/>
        </w:rPr>
        <w:drawing>
          <wp:inline distT="0" distB="0" distL="0" distR="0" wp14:anchorId="1F28CCCD" wp14:editId="1D38EA11">
            <wp:extent cx="2809875" cy="2047461"/>
            <wp:effectExtent l="0" t="0" r="0" b="0"/>
            <wp:docPr id="1868291738" name="Диаграмма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6FE02F" w14:textId="77777777" w:rsidR="002A6EF2" w:rsidRDefault="00722C11" w:rsidP="007A1C28">
      <w:pPr>
        <w:pStyle w:val="210"/>
        <w:tabs>
          <w:tab w:val="left" w:pos="709"/>
        </w:tabs>
        <w:spacing w:after="240"/>
        <w:jc w:val="center"/>
        <w:rPr>
          <w:noProof/>
          <w:lang w:val="ky-KG"/>
        </w:rPr>
      </w:pPr>
      <w:r>
        <w:rPr>
          <w:noProof/>
        </w:rPr>
        <w:drawing>
          <wp:inline distT="0" distB="0" distL="0" distR="0" wp14:anchorId="29E1B448" wp14:editId="42D2526A">
            <wp:extent cx="5191125" cy="666750"/>
            <wp:effectExtent l="0" t="0" r="0" b="0"/>
            <wp:docPr id="893107655" name="Диаграмма 1">
              <a:extLst xmlns:a="http://schemas.openxmlformats.org/drawingml/2006/main">
                <a:ext uri="{FF2B5EF4-FFF2-40B4-BE49-F238E27FC236}">
                  <a16:creationId xmlns:a16="http://schemas.microsoft.com/office/drawing/2014/main" id="{62995FE3-B531-415B-8714-445061FCC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E472B">
        <w:rPr>
          <w:noProof/>
          <w:lang w:val="ky-KG"/>
        </w:rPr>
        <w:t xml:space="preserve"> </w:t>
      </w:r>
    </w:p>
    <w:p w14:paraId="0427B4E2" w14:textId="462C77EE" w:rsidR="00BA331F" w:rsidRPr="002A6EF2" w:rsidRDefault="002A6EF2" w:rsidP="002A6EF2">
      <w:pPr>
        <w:ind w:firstLine="709"/>
        <w:jc w:val="both"/>
        <w:rPr>
          <w:bCs/>
          <w:color w:val="000000" w:themeColor="text1"/>
          <w:sz w:val="24"/>
          <w:szCs w:val="24"/>
          <w:lang w:val="ky-KG"/>
        </w:rPr>
      </w:pPr>
      <w:r w:rsidRPr="00DD7C98">
        <w:rPr>
          <w:bCs/>
          <w:color w:val="000000" w:themeColor="text1"/>
          <w:sz w:val="24"/>
          <w:szCs w:val="24"/>
        </w:rPr>
        <w:t>По итогам 2024 года объем валовой добавленной стоимости, произведенной субъектами малого и среднего предпринимательства, сложи</w:t>
      </w:r>
      <w:r w:rsidR="00B45E8A" w:rsidRPr="00DD7C98">
        <w:rPr>
          <w:bCs/>
          <w:color w:val="000000" w:themeColor="text1"/>
          <w:sz w:val="24"/>
          <w:szCs w:val="24"/>
        </w:rPr>
        <w:t>лся в размере 657,1 млрд. сомов</w:t>
      </w:r>
      <w:r w:rsidR="00F57B88">
        <w:rPr>
          <w:bCs/>
          <w:color w:val="000000" w:themeColor="text1"/>
          <w:sz w:val="24"/>
          <w:szCs w:val="24"/>
          <w:lang w:val="ky-KG"/>
        </w:rPr>
        <w:t xml:space="preserve">, </w:t>
      </w:r>
      <w:r w:rsidRPr="00DD7C98">
        <w:rPr>
          <w:bCs/>
          <w:color w:val="000000" w:themeColor="text1"/>
          <w:sz w:val="24"/>
          <w:szCs w:val="24"/>
        </w:rPr>
        <w:t xml:space="preserve">или 41,5 процента к ВВП. В </w:t>
      </w:r>
      <w:r w:rsidRPr="00DD7C98">
        <w:rPr>
          <w:bCs/>
          <w:color w:val="000000" w:themeColor="text1"/>
          <w:sz w:val="24"/>
          <w:szCs w:val="24"/>
          <w:lang w:val="ky-KG"/>
        </w:rPr>
        <w:t>целом за 2</w:t>
      </w:r>
      <w:r w:rsidRPr="00DD7C98">
        <w:rPr>
          <w:bCs/>
          <w:color w:val="000000" w:themeColor="text1"/>
          <w:sz w:val="24"/>
          <w:szCs w:val="24"/>
        </w:rPr>
        <w:t>020-2024</w:t>
      </w:r>
      <w:r w:rsidR="00F57B88">
        <w:rPr>
          <w:bCs/>
          <w:color w:val="000000" w:themeColor="text1"/>
          <w:sz w:val="24"/>
          <w:szCs w:val="24"/>
          <w:lang w:val="ky-KG"/>
        </w:rPr>
        <w:t xml:space="preserve"> годы</w:t>
      </w:r>
      <w:r w:rsidRPr="00DD7C98">
        <w:rPr>
          <w:bCs/>
          <w:color w:val="000000" w:themeColor="text1"/>
          <w:sz w:val="24"/>
          <w:szCs w:val="24"/>
        </w:rPr>
        <w:t xml:space="preserve"> ее доля состав</w:t>
      </w:r>
      <w:r w:rsidRPr="00DD7C98">
        <w:rPr>
          <w:bCs/>
          <w:color w:val="000000" w:themeColor="text1"/>
          <w:sz w:val="24"/>
          <w:szCs w:val="24"/>
          <w:lang w:val="ky-KG"/>
        </w:rPr>
        <w:t>ила</w:t>
      </w:r>
      <w:r w:rsidRPr="00DD7C98">
        <w:rPr>
          <w:bCs/>
          <w:color w:val="000000" w:themeColor="text1"/>
          <w:sz w:val="24"/>
          <w:szCs w:val="24"/>
        </w:rPr>
        <w:t xml:space="preserve"> в среднем </w:t>
      </w:r>
      <w:r w:rsidR="0080576E">
        <w:rPr>
          <w:bCs/>
          <w:color w:val="000000" w:themeColor="text1"/>
          <w:sz w:val="24"/>
          <w:szCs w:val="24"/>
          <w:lang w:val="ky-KG"/>
        </w:rPr>
        <w:t>39</w:t>
      </w:r>
      <w:r w:rsidRPr="00DD7C98">
        <w:rPr>
          <w:bCs/>
          <w:color w:val="000000" w:themeColor="text1"/>
          <w:sz w:val="24"/>
          <w:szCs w:val="24"/>
        </w:rPr>
        <w:t>,</w:t>
      </w:r>
      <w:r w:rsidR="0080576E">
        <w:rPr>
          <w:bCs/>
          <w:color w:val="000000" w:themeColor="text1"/>
          <w:sz w:val="24"/>
          <w:szCs w:val="24"/>
          <w:lang w:val="ky-KG"/>
        </w:rPr>
        <w:t>7</w:t>
      </w:r>
      <w:r w:rsidRPr="00DD7C98">
        <w:rPr>
          <w:bCs/>
          <w:color w:val="000000" w:themeColor="text1"/>
          <w:sz w:val="24"/>
          <w:szCs w:val="24"/>
        </w:rPr>
        <w:t xml:space="preserve"> процента к ВВП.</w:t>
      </w:r>
      <w:r w:rsidRPr="002A6EF2">
        <w:rPr>
          <w:bCs/>
          <w:color w:val="000000" w:themeColor="text1"/>
          <w:sz w:val="24"/>
          <w:szCs w:val="24"/>
        </w:rPr>
        <w:t xml:space="preserve"> </w:t>
      </w:r>
      <w:r w:rsidR="00FE472B">
        <w:rPr>
          <w:noProof/>
          <w:lang w:val="ky-KG"/>
        </w:rPr>
        <w:t xml:space="preserve">     </w:t>
      </w:r>
    </w:p>
    <w:p w14:paraId="44D4B2BB" w14:textId="01359ADD" w:rsidR="00FA6C91" w:rsidRPr="00653E6E" w:rsidRDefault="00FF5CB1" w:rsidP="008B160A">
      <w:pPr>
        <w:spacing w:before="200" w:after="60"/>
        <w:ind w:left="1276" w:hanging="1276"/>
        <w:rPr>
          <w:b/>
          <w:sz w:val="24"/>
          <w:szCs w:val="24"/>
          <w:lang w:val="x-none" w:eastAsia="x-none"/>
        </w:rPr>
      </w:pPr>
      <w:r w:rsidRPr="00653E6E">
        <w:rPr>
          <w:b/>
          <w:sz w:val="24"/>
          <w:szCs w:val="24"/>
          <w:lang w:val="x-none" w:eastAsia="x-none"/>
        </w:rPr>
        <w:t>Таблица</w:t>
      </w:r>
      <w:r w:rsidRPr="00653E6E">
        <w:rPr>
          <w:b/>
          <w:sz w:val="24"/>
          <w:szCs w:val="24"/>
          <w:lang w:eastAsia="x-none"/>
        </w:rPr>
        <w:t xml:space="preserve"> </w:t>
      </w:r>
      <w:r w:rsidR="00DD7862" w:rsidRPr="00653E6E">
        <w:rPr>
          <w:b/>
          <w:sz w:val="24"/>
          <w:szCs w:val="24"/>
          <w:lang w:val="x-none" w:eastAsia="x-none"/>
        </w:rPr>
        <w:t>2</w:t>
      </w:r>
      <w:r w:rsidR="00FA6C91" w:rsidRPr="00653E6E">
        <w:rPr>
          <w:b/>
          <w:sz w:val="24"/>
          <w:szCs w:val="24"/>
          <w:lang w:val="x-none" w:eastAsia="x-none"/>
        </w:rPr>
        <w:t>: Доля валовой добавленной стоимости малого и среднего</w:t>
      </w:r>
      <w:r w:rsidR="0052664F" w:rsidRPr="00653E6E">
        <w:rPr>
          <w:b/>
          <w:sz w:val="24"/>
          <w:szCs w:val="24"/>
          <w:lang w:eastAsia="x-none"/>
        </w:rPr>
        <w:t xml:space="preserve">     </w:t>
      </w:r>
      <w:r w:rsidR="0033064F" w:rsidRPr="00653E6E">
        <w:rPr>
          <w:b/>
          <w:sz w:val="24"/>
          <w:szCs w:val="24"/>
          <w:lang w:eastAsia="x-none"/>
        </w:rPr>
        <w:t xml:space="preserve">           </w:t>
      </w:r>
      <w:r w:rsidR="00FA6C91" w:rsidRPr="00653E6E">
        <w:rPr>
          <w:b/>
          <w:sz w:val="24"/>
          <w:szCs w:val="24"/>
          <w:lang w:val="x-none" w:eastAsia="x-none"/>
        </w:rPr>
        <w:t>предпринимательства</w:t>
      </w:r>
    </w:p>
    <w:p w14:paraId="2ED97A7E" w14:textId="2159DBD1" w:rsidR="00FA6C91" w:rsidRPr="00653E6E" w:rsidRDefault="00BC772E" w:rsidP="00A4402C">
      <w:pPr>
        <w:spacing w:after="120"/>
        <w:ind w:left="1304"/>
        <w:jc w:val="both"/>
        <w:rPr>
          <w:i/>
          <w:lang w:val="x-none" w:eastAsia="x-none"/>
        </w:rPr>
      </w:pPr>
      <w:r>
        <w:rPr>
          <w:i/>
          <w:lang w:eastAsia="x-none"/>
        </w:rPr>
        <w:t xml:space="preserve"> </w:t>
      </w:r>
      <w:r w:rsidR="00FA6C91" w:rsidRPr="00653E6E">
        <w:rPr>
          <w:i/>
          <w:lang w:val="x-none" w:eastAsia="x-none"/>
        </w:rPr>
        <w:t>(в процентах к ВВП)</w:t>
      </w:r>
    </w:p>
    <w:tbl>
      <w:tblPr>
        <w:tblW w:w="9214" w:type="dxa"/>
        <w:tblInd w:w="284" w:type="dxa"/>
        <w:shd w:val="clear" w:color="auto" w:fill="D9D9D9" w:themeFill="background1" w:themeFillShade="D9"/>
        <w:tblLayout w:type="fixed"/>
        <w:tblLook w:val="0000" w:firstRow="0" w:lastRow="0" w:firstColumn="0" w:lastColumn="0" w:noHBand="0" w:noVBand="0"/>
      </w:tblPr>
      <w:tblGrid>
        <w:gridCol w:w="4814"/>
        <w:gridCol w:w="709"/>
        <w:gridCol w:w="425"/>
        <w:gridCol w:w="567"/>
        <w:gridCol w:w="284"/>
        <w:gridCol w:w="567"/>
        <w:gridCol w:w="309"/>
        <w:gridCol w:w="541"/>
        <w:gridCol w:w="320"/>
        <w:gridCol w:w="678"/>
      </w:tblGrid>
      <w:tr w:rsidR="0039488D" w:rsidRPr="00653E6E" w14:paraId="18F9795A" w14:textId="77777777" w:rsidTr="00664AAF">
        <w:trPr>
          <w:trHeight w:val="357"/>
        </w:trPr>
        <w:tc>
          <w:tcPr>
            <w:tcW w:w="4814" w:type="dxa"/>
            <w:tcBorders>
              <w:top w:val="single" w:sz="8" w:space="0" w:color="auto"/>
              <w:bottom w:val="single" w:sz="4" w:space="0" w:color="auto"/>
            </w:tcBorders>
            <w:noWrap/>
            <w:vAlign w:val="bottom"/>
          </w:tcPr>
          <w:p w14:paraId="683CF3FC" w14:textId="77777777" w:rsidR="0039488D" w:rsidRPr="00653E6E" w:rsidRDefault="0039488D" w:rsidP="00A4402C">
            <w:pPr>
              <w:jc w:val="both"/>
              <w:rPr>
                <w:sz w:val="24"/>
                <w:szCs w:val="24"/>
                <w:lang w:val="x-none" w:eastAsia="x-none"/>
              </w:rPr>
            </w:pPr>
          </w:p>
        </w:tc>
        <w:tc>
          <w:tcPr>
            <w:tcW w:w="1134" w:type="dxa"/>
            <w:gridSpan w:val="2"/>
            <w:tcBorders>
              <w:top w:val="single" w:sz="8" w:space="0" w:color="auto"/>
              <w:bottom w:val="single" w:sz="4" w:space="0" w:color="auto"/>
            </w:tcBorders>
            <w:vAlign w:val="center"/>
          </w:tcPr>
          <w:p w14:paraId="0568FDF1" w14:textId="0F7F7BEA" w:rsidR="0039488D" w:rsidRPr="00653E6E" w:rsidRDefault="00664AAF" w:rsidP="00A4402C">
            <w:pPr>
              <w:jc w:val="both"/>
              <w:rPr>
                <w:b/>
                <w:sz w:val="18"/>
                <w:szCs w:val="18"/>
                <w:lang w:eastAsia="x-none"/>
              </w:rPr>
            </w:pPr>
            <w:r>
              <w:rPr>
                <w:b/>
                <w:sz w:val="18"/>
                <w:szCs w:val="18"/>
                <w:lang w:eastAsia="x-none"/>
              </w:rPr>
              <w:t xml:space="preserve">     </w:t>
            </w:r>
            <w:r w:rsidR="00EE5A43">
              <w:rPr>
                <w:b/>
                <w:sz w:val="18"/>
                <w:szCs w:val="18"/>
                <w:lang w:val="x-none" w:eastAsia="x-none"/>
              </w:rPr>
              <w:t>2020</w:t>
            </w:r>
          </w:p>
        </w:tc>
        <w:tc>
          <w:tcPr>
            <w:tcW w:w="851" w:type="dxa"/>
            <w:gridSpan w:val="2"/>
            <w:tcBorders>
              <w:top w:val="single" w:sz="8" w:space="0" w:color="auto"/>
              <w:bottom w:val="single" w:sz="4" w:space="0" w:color="auto"/>
            </w:tcBorders>
            <w:vAlign w:val="center"/>
          </w:tcPr>
          <w:p w14:paraId="27E2AF8A" w14:textId="22EF48B4" w:rsidR="0039488D" w:rsidRPr="00EE5A43" w:rsidRDefault="0039488D" w:rsidP="00EE5A43">
            <w:pPr>
              <w:jc w:val="both"/>
              <w:rPr>
                <w:b/>
                <w:sz w:val="18"/>
                <w:szCs w:val="18"/>
                <w:lang w:val="ky-KG" w:eastAsia="x-none"/>
              </w:rPr>
            </w:pPr>
            <w:r w:rsidRPr="00653E6E">
              <w:rPr>
                <w:b/>
                <w:sz w:val="18"/>
                <w:szCs w:val="18"/>
                <w:lang w:val="x-none" w:eastAsia="x-none"/>
              </w:rPr>
              <w:t>20</w:t>
            </w:r>
            <w:r w:rsidR="00EE5A43">
              <w:rPr>
                <w:b/>
                <w:sz w:val="18"/>
                <w:szCs w:val="18"/>
                <w:lang w:val="ky-KG" w:eastAsia="x-none"/>
              </w:rPr>
              <w:t>21</w:t>
            </w:r>
          </w:p>
        </w:tc>
        <w:tc>
          <w:tcPr>
            <w:tcW w:w="876" w:type="dxa"/>
            <w:gridSpan w:val="2"/>
            <w:tcBorders>
              <w:top w:val="single" w:sz="8" w:space="0" w:color="auto"/>
              <w:bottom w:val="single" w:sz="4" w:space="0" w:color="auto"/>
            </w:tcBorders>
            <w:vAlign w:val="center"/>
          </w:tcPr>
          <w:p w14:paraId="3E750252" w14:textId="2B0FEFD9" w:rsidR="0039488D" w:rsidRPr="00653E6E" w:rsidRDefault="0039488D" w:rsidP="00A4402C">
            <w:pPr>
              <w:jc w:val="both"/>
              <w:rPr>
                <w:b/>
                <w:sz w:val="18"/>
                <w:szCs w:val="18"/>
                <w:lang w:eastAsia="x-none"/>
              </w:rPr>
            </w:pPr>
            <w:r w:rsidRPr="00653E6E">
              <w:rPr>
                <w:b/>
                <w:sz w:val="18"/>
                <w:szCs w:val="18"/>
                <w:lang w:val="x-none" w:eastAsia="x-none"/>
              </w:rPr>
              <w:t>20</w:t>
            </w:r>
            <w:r w:rsidR="00EE5A43">
              <w:rPr>
                <w:b/>
                <w:sz w:val="18"/>
                <w:szCs w:val="18"/>
                <w:lang w:eastAsia="x-none"/>
              </w:rPr>
              <w:t>22</w:t>
            </w:r>
          </w:p>
        </w:tc>
        <w:tc>
          <w:tcPr>
            <w:tcW w:w="861" w:type="dxa"/>
            <w:gridSpan w:val="2"/>
            <w:tcBorders>
              <w:top w:val="single" w:sz="8" w:space="0" w:color="auto"/>
              <w:bottom w:val="single" w:sz="4" w:space="0" w:color="auto"/>
            </w:tcBorders>
            <w:vAlign w:val="center"/>
          </w:tcPr>
          <w:p w14:paraId="18E7A0BD" w14:textId="1672345D" w:rsidR="0039488D" w:rsidRPr="00653E6E" w:rsidRDefault="00EE5A43" w:rsidP="0039488D">
            <w:pPr>
              <w:ind w:left="-243" w:firstLine="243"/>
              <w:rPr>
                <w:b/>
                <w:sz w:val="18"/>
                <w:szCs w:val="18"/>
                <w:lang w:val="x-none" w:eastAsia="x-none"/>
              </w:rPr>
            </w:pPr>
            <w:r>
              <w:rPr>
                <w:b/>
                <w:sz w:val="18"/>
                <w:szCs w:val="18"/>
                <w:lang w:val="x-none" w:eastAsia="x-none"/>
              </w:rPr>
              <w:t>2023</w:t>
            </w:r>
          </w:p>
        </w:tc>
        <w:tc>
          <w:tcPr>
            <w:tcW w:w="678" w:type="dxa"/>
            <w:tcBorders>
              <w:top w:val="single" w:sz="8" w:space="0" w:color="auto"/>
              <w:bottom w:val="single" w:sz="4" w:space="0" w:color="auto"/>
            </w:tcBorders>
            <w:vAlign w:val="center"/>
          </w:tcPr>
          <w:p w14:paraId="29E6DEAE" w14:textId="252739F4" w:rsidR="0039488D" w:rsidRPr="00653E6E" w:rsidRDefault="0039488D" w:rsidP="00A4402C">
            <w:pPr>
              <w:jc w:val="both"/>
              <w:rPr>
                <w:b/>
                <w:sz w:val="18"/>
                <w:szCs w:val="18"/>
                <w:lang w:val="en-US" w:eastAsia="x-none"/>
              </w:rPr>
            </w:pPr>
            <w:r w:rsidRPr="00653E6E">
              <w:rPr>
                <w:b/>
                <w:sz w:val="18"/>
                <w:szCs w:val="18"/>
                <w:lang w:val="x-none" w:eastAsia="x-none"/>
              </w:rPr>
              <w:t>20</w:t>
            </w:r>
            <w:r w:rsidRPr="00653E6E">
              <w:rPr>
                <w:b/>
                <w:sz w:val="18"/>
                <w:szCs w:val="18"/>
                <w:lang w:eastAsia="x-none"/>
              </w:rPr>
              <w:t>2</w:t>
            </w:r>
            <w:r w:rsidR="00EE5A43">
              <w:rPr>
                <w:b/>
                <w:sz w:val="18"/>
                <w:szCs w:val="18"/>
                <w:lang w:val="en-US" w:eastAsia="x-none"/>
              </w:rPr>
              <w:t>4</w:t>
            </w:r>
          </w:p>
        </w:tc>
      </w:tr>
      <w:tr w:rsidR="00EE5A43" w:rsidRPr="00653E6E" w14:paraId="3CA07F89" w14:textId="77777777" w:rsidTr="00664AAF">
        <w:trPr>
          <w:trHeight w:val="313"/>
        </w:trPr>
        <w:tc>
          <w:tcPr>
            <w:tcW w:w="4814" w:type="dxa"/>
            <w:tcBorders>
              <w:top w:val="single" w:sz="4" w:space="0" w:color="auto"/>
            </w:tcBorders>
            <w:noWrap/>
            <w:vAlign w:val="bottom"/>
          </w:tcPr>
          <w:p w14:paraId="35B137C1" w14:textId="77777777" w:rsidR="00EE5A43" w:rsidRPr="00653E6E" w:rsidRDefault="00EE5A43" w:rsidP="00EE5A43">
            <w:pPr>
              <w:jc w:val="both"/>
              <w:rPr>
                <w:b/>
                <w:sz w:val="18"/>
                <w:szCs w:val="18"/>
                <w:lang w:val="x-none" w:eastAsia="x-none"/>
              </w:rPr>
            </w:pPr>
            <w:r w:rsidRPr="00653E6E">
              <w:rPr>
                <w:b/>
                <w:sz w:val="18"/>
                <w:szCs w:val="18"/>
                <w:lang w:val="x-none" w:eastAsia="x-none"/>
              </w:rPr>
              <w:t>Всего</w:t>
            </w:r>
          </w:p>
        </w:tc>
        <w:tc>
          <w:tcPr>
            <w:tcW w:w="709" w:type="dxa"/>
            <w:tcBorders>
              <w:top w:val="single" w:sz="4" w:space="0" w:color="auto"/>
            </w:tcBorders>
            <w:noWrap/>
            <w:vAlign w:val="bottom"/>
          </w:tcPr>
          <w:p w14:paraId="6AB4BA95" w14:textId="2116C9E4" w:rsidR="00EE5A43" w:rsidRPr="00BC772E" w:rsidRDefault="00EE5A43" w:rsidP="00EE5A43">
            <w:pPr>
              <w:jc w:val="right"/>
              <w:rPr>
                <w:b/>
                <w:sz w:val="18"/>
                <w:szCs w:val="18"/>
              </w:rPr>
            </w:pPr>
            <w:r w:rsidRPr="00BC772E">
              <w:rPr>
                <w:b/>
                <w:sz w:val="18"/>
                <w:szCs w:val="18"/>
              </w:rPr>
              <w:t>39,1</w:t>
            </w:r>
          </w:p>
        </w:tc>
        <w:tc>
          <w:tcPr>
            <w:tcW w:w="992" w:type="dxa"/>
            <w:gridSpan w:val="2"/>
            <w:tcBorders>
              <w:top w:val="single" w:sz="4" w:space="0" w:color="auto"/>
            </w:tcBorders>
            <w:noWrap/>
            <w:vAlign w:val="bottom"/>
          </w:tcPr>
          <w:p w14:paraId="3266CD4E" w14:textId="1F21D2B6" w:rsidR="00EE5A43" w:rsidRPr="00BC772E" w:rsidRDefault="00EE5A43" w:rsidP="00EE5A43">
            <w:pPr>
              <w:jc w:val="right"/>
              <w:rPr>
                <w:b/>
                <w:sz w:val="18"/>
                <w:szCs w:val="18"/>
              </w:rPr>
            </w:pPr>
            <w:r w:rsidRPr="00BC772E">
              <w:rPr>
                <w:b/>
                <w:bCs/>
                <w:sz w:val="18"/>
                <w:szCs w:val="18"/>
              </w:rPr>
              <w:t>4</w:t>
            </w:r>
            <w:r w:rsidR="0080576E">
              <w:rPr>
                <w:b/>
                <w:bCs/>
                <w:sz w:val="18"/>
                <w:szCs w:val="18"/>
                <w:lang w:val="ky-KG"/>
              </w:rPr>
              <w:t>0</w:t>
            </w:r>
            <w:r w:rsidRPr="00BC772E">
              <w:rPr>
                <w:b/>
                <w:bCs/>
                <w:sz w:val="18"/>
                <w:szCs w:val="18"/>
              </w:rPr>
              <w:t>,8</w:t>
            </w:r>
          </w:p>
        </w:tc>
        <w:tc>
          <w:tcPr>
            <w:tcW w:w="851" w:type="dxa"/>
            <w:gridSpan w:val="2"/>
            <w:tcBorders>
              <w:top w:val="single" w:sz="4" w:space="0" w:color="auto"/>
            </w:tcBorders>
            <w:noWrap/>
            <w:vAlign w:val="bottom"/>
          </w:tcPr>
          <w:p w14:paraId="2CDF07BF" w14:textId="378F3427" w:rsidR="00EE5A43" w:rsidRPr="00BC772E" w:rsidRDefault="00EE5A43" w:rsidP="00EE5A43">
            <w:pPr>
              <w:jc w:val="right"/>
              <w:rPr>
                <w:b/>
                <w:sz w:val="18"/>
                <w:szCs w:val="18"/>
              </w:rPr>
            </w:pPr>
            <w:r w:rsidRPr="00BC772E">
              <w:rPr>
                <w:b/>
                <w:bCs/>
                <w:sz w:val="18"/>
                <w:szCs w:val="18"/>
              </w:rPr>
              <w:t>38,8</w:t>
            </w:r>
          </w:p>
        </w:tc>
        <w:tc>
          <w:tcPr>
            <w:tcW w:w="850" w:type="dxa"/>
            <w:gridSpan w:val="2"/>
            <w:tcBorders>
              <w:top w:val="single" w:sz="4" w:space="0" w:color="auto"/>
            </w:tcBorders>
            <w:vAlign w:val="bottom"/>
          </w:tcPr>
          <w:p w14:paraId="7538738F" w14:textId="53F84C2E" w:rsidR="006D3C47" w:rsidRPr="00BC772E" w:rsidRDefault="006D3C47" w:rsidP="00EE5A43">
            <w:pPr>
              <w:jc w:val="right"/>
              <w:rPr>
                <w:b/>
                <w:bCs/>
                <w:sz w:val="18"/>
                <w:szCs w:val="18"/>
              </w:rPr>
            </w:pPr>
            <w:r w:rsidRPr="00BC772E">
              <w:rPr>
                <w:b/>
                <w:bCs/>
                <w:sz w:val="18"/>
                <w:szCs w:val="18"/>
              </w:rPr>
              <w:t xml:space="preserve">     </w:t>
            </w:r>
          </w:p>
          <w:p w14:paraId="01945EF7" w14:textId="4ABC3743" w:rsidR="00EE5A43" w:rsidRPr="00D25034" w:rsidRDefault="006D3C47" w:rsidP="00EE5A43">
            <w:pPr>
              <w:jc w:val="right"/>
              <w:rPr>
                <w:b/>
                <w:bCs/>
                <w:sz w:val="18"/>
                <w:szCs w:val="18"/>
                <w:lang w:val="ky-KG"/>
              </w:rPr>
            </w:pPr>
            <w:r w:rsidRPr="00BC772E">
              <w:rPr>
                <w:b/>
                <w:bCs/>
                <w:sz w:val="18"/>
                <w:szCs w:val="18"/>
              </w:rPr>
              <w:t xml:space="preserve"> </w:t>
            </w:r>
            <w:r w:rsidR="0065039B" w:rsidRPr="00BC772E">
              <w:rPr>
                <w:b/>
                <w:bCs/>
                <w:sz w:val="18"/>
                <w:szCs w:val="18"/>
              </w:rPr>
              <w:t>3</w:t>
            </w:r>
            <w:r w:rsidR="00D25034">
              <w:rPr>
                <w:b/>
                <w:bCs/>
                <w:sz w:val="18"/>
                <w:szCs w:val="18"/>
                <w:lang w:val="ky-KG"/>
              </w:rPr>
              <w:t>8</w:t>
            </w:r>
            <w:r w:rsidR="0065039B" w:rsidRPr="00BC772E">
              <w:rPr>
                <w:b/>
                <w:bCs/>
                <w:sz w:val="18"/>
                <w:szCs w:val="18"/>
              </w:rPr>
              <w:t>,</w:t>
            </w:r>
            <w:r w:rsidR="00D25034">
              <w:rPr>
                <w:b/>
                <w:bCs/>
                <w:sz w:val="18"/>
                <w:szCs w:val="18"/>
                <w:lang w:val="ky-KG"/>
              </w:rPr>
              <w:t>4</w:t>
            </w:r>
          </w:p>
        </w:tc>
        <w:tc>
          <w:tcPr>
            <w:tcW w:w="998" w:type="dxa"/>
            <w:gridSpan w:val="2"/>
            <w:tcBorders>
              <w:top w:val="single" w:sz="4" w:space="0" w:color="auto"/>
            </w:tcBorders>
            <w:vAlign w:val="bottom"/>
          </w:tcPr>
          <w:p w14:paraId="0338FF22" w14:textId="42AA6A55" w:rsidR="00EE5A43" w:rsidRPr="00BC772E" w:rsidRDefault="0065039B" w:rsidP="00EE5A43">
            <w:pPr>
              <w:jc w:val="right"/>
              <w:rPr>
                <w:b/>
                <w:sz w:val="18"/>
                <w:szCs w:val="18"/>
              </w:rPr>
            </w:pPr>
            <w:r w:rsidRPr="00BC772E">
              <w:rPr>
                <w:b/>
                <w:sz w:val="18"/>
                <w:szCs w:val="18"/>
              </w:rPr>
              <w:t>41,5</w:t>
            </w:r>
          </w:p>
        </w:tc>
      </w:tr>
      <w:tr w:rsidR="00EE5A43" w:rsidRPr="00653E6E" w14:paraId="22F013E1" w14:textId="77777777" w:rsidTr="00664AAF">
        <w:trPr>
          <w:trHeight w:val="255"/>
        </w:trPr>
        <w:tc>
          <w:tcPr>
            <w:tcW w:w="4814" w:type="dxa"/>
            <w:noWrap/>
            <w:vAlign w:val="bottom"/>
          </w:tcPr>
          <w:p w14:paraId="74498FD9" w14:textId="77777777" w:rsidR="00EE5A43" w:rsidRPr="00653E6E" w:rsidRDefault="00EE5A43" w:rsidP="00EE5A43">
            <w:pPr>
              <w:jc w:val="both"/>
              <w:rPr>
                <w:sz w:val="18"/>
                <w:szCs w:val="18"/>
                <w:lang w:val="x-none" w:eastAsia="x-none"/>
              </w:rPr>
            </w:pPr>
            <w:r w:rsidRPr="00653E6E">
              <w:rPr>
                <w:sz w:val="18"/>
                <w:szCs w:val="18"/>
                <w:lang w:val="x-none" w:eastAsia="x-none"/>
              </w:rPr>
              <w:t>малые предприятия</w:t>
            </w:r>
          </w:p>
        </w:tc>
        <w:tc>
          <w:tcPr>
            <w:tcW w:w="709" w:type="dxa"/>
            <w:noWrap/>
            <w:vAlign w:val="bottom"/>
          </w:tcPr>
          <w:p w14:paraId="452069F3" w14:textId="587CFCEA" w:rsidR="00EE5A43" w:rsidRPr="00BC772E" w:rsidRDefault="00EE5A43" w:rsidP="00EE5A43">
            <w:pPr>
              <w:jc w:val="right"/>
              <w:rPr>
                <w:sz w:val="18"/>
                <w:szCs w:val="18"/>
              </w:rPr>
            </w:pPr>
            <w:r w:rsidRPr="00BC772E">
              <w:rPr>
                <w:sz w:val="18"/>
                <w:szCs w:val="18"/>
              </w:rPr>
              <w:t>7,7</w:t>
            </w:r>
          </w:p>
        </w:tc>
        <w:tc>
          <w:tcPr>
            <w:tcW w:w="992" w:type="dxa"/>
            <w:gridSpan w:val="2"/>
            <w:noWrap/>
            <w:vAlign w:val="bottom"/>
          </w:tcPr>
          <w:p w14:paraId="078D5B55" w14:textId="4DFF7FD6" w:rsidR="00EE5A43" w:rsidRPr="00BC772E" w:rsidRDefault="00EE5A43" w:rsidP="00EE5A43">
            <w:pPr>
              <w:jc w:val="right"/>
              <w:rPr>
                <w:sz w:val="18"/>
                <w:szCs w:val="18"/>
              </w:rPr>
            </w:pPr>
            <w:r w:rsidRPr="00BC772E">
              <w:rPr>
                <w:sz w:val="18"/>
                <w:szCs w:val="18"/>
              </w:rPr>
              <w:t>8,8</w:t>
            </w:r>
          </w:p>
        </w:tc>
        <w:tc>
          <w:tcPr>
            <w:tcW w:w="851" w:type="dxa"/>
            <w:gridSpan w:val="2"/>
            <w:noWrap/>
            <w:vAlign w:val="bottom"/>
          </w:tcPr>
          <w:p w14:paraId="54F58D5E" w14:textId="5DD824FC" w:rsidR="00EE5A43" w:rsidRPr="00BC772E" w:rsidRDefault="00EE5A43" w:rsidP="00EE5A43">
            <w:pPr>
              <w:jc w:val="right"/>
              <w:rPr>
                <w:sz w:val="18"/>
                <w:szCs w:val="18"/>
              </w:rPr>
            </w:pPr>
            <w:r w:rsidRPr="00BC772E">
              <w:rPr>
                <w:sz w:val="18"/>
                <w:szCs w:val="18"/>
              </w:rPr>
              <w:t>8,9</w:t>
            </w:r>
          </w:p>
        </w:tc>
        <w:tc>
          <w:tcPr>
            <w:tcW w:w="850" w:type="dxa"/>
            <w:gridSpan w:val="2"/>
            <w:vAlign w:val="bottom"/>
          </w:tcPr>
          <w:p w14:paraId="4588738F" w14:textId="61A4AD69" w:rsidR="00EE5A43" w:rsidRPr="00D25034" w:rsidRDefault="00D25034" w:rsidP="00EE5A43">
            <w:pPr>
              <w:jc w:val="right"/>
              <w:rPr>
                <w:sz w:val="18"/>
                <w:szCs w:val="18"/>
                <w:lang w:val="ky-KG"/>
              </w:rPr>
            </w:pPr>
            <w:r>
              <w:rPr>
                <w:sz w:val="18"/>
                <w:szCs w:val="18"/>
                <w:lang w:val="ky-KG"/>
              </w:rPr>
              <w:t>10</w:t>
            </w:r>
            <w:r w:rsidR="00243FB8" w:rsidRPr="00BC772E">
              <w:rPr>
                <w:sz w:val="18"/>
                <w:szCs w:val="18"/>
              </w:rPr>
              <w:t>,</w:t>
            </w:r>
            <w:r>
              <w:rPr>
                <w:sz w:val="18"/>
                <w:szCs w:val="18"/>
                <w:lang w:val="ky-KG"/>
              </w:rPr>
              <w:t>2</w:t>
            </w:r>
          </w:p>
        </w:tc>
        <w:tc>
          <w:tcPr>
            <w:tcW w:w="998" w:type="dxa"/>
            <w:gridSpan w:val="2"/>
            <w:vAlign w:val="bottom"/>
          </w:tcPr>
          <w:p w14:paraId="6B3D1F8B" w14:textId="5320C50E" w:rsidR="00EE5A43" w:rsidRPr="00BC772E" w:rsidRDefault="0065039B" w:rsidP="00EE5A43">
            <w:pPr>
              <w:jc w:val="right"/>
              <w:rPr>
                <w:sz w:val="18"/>
                <w:szCs w:val="18"/>
              </w:rPr>
            </w:pPr>
            <w:r w:rsidRPr="00BC772E">
              <w:rPr>
                <w:sz w:val="18"/>
                <w:szCs w:val="18"/>
              </w:rPr>
              <w:t>13,2</w:t>
            </w:r>
          </w:p>
        </w:tc>
      </w:tr>
      <w:tr w:rsidR="00EE5A43" w:rsidRPr="00653E6E" w14:paraId="1DFC2142" w14:textId="77777777" w:rsidTr="00664AAF">
        <w:trPr>
          <w:trHeight w:val="195"/>
        </w:trPr>
        <w:tc>
          <w:tcPr>
            <w:tcW w:w="4814" w:type="dxa"/>
            <w:noWrap/>
            <w:vAlign w:val="bottom"/>
          </w:tcPr>
          <w:p w14:paraId="6F37664B" w14:textId="77777777" w:rsidR="00EE5A43" w:rsidRPr="00653E6E" w:rsidRDefault="00EE5A43" w:rsidP="00EE5A43">
            <w:pPr>
              <w:jc w:val="both"/>
              <w:rPr>
                <w:sz w:val="18"/>
                <w:szCs w:val="18"/>
                <w:lang w:val="x-none" w:eastAsia="x-none"/>
              </w:rPr>
            </w:pPr>
            <w:r w:rsidRPr="00653E6E">
              <w:rPr>
                <w:sz w:val="18"/>
                <w:szCs w:val="18"/>
                <w:lang w:val="x-none" w:eastAsia="x-none"/>
              </w:rPr>
              <w:t>средние предприятия</w:t>
            </w:r>
          </w:p>
        </w:tc>
        <w:tc>
          <w:tcPr>
            <w:tcW w:w="709" w:type="dxa"/>
            <w:noWrap/>
            <w:vAlign w:val="bottom"/>
          </w:tcPr>
          <w:p w14:paraId="3B5C36FE" w14:textId="1DA4AE2C" w:rsidR="00EE5A43" w:rsidRPr="00BC772E" w:rsidRDefault="00EE5A43" w:rsidP="00EE5A43">
            <w:pPr>
              <w:jc w:val="right"/>
              <w:rPr>
                <w:sz w:val="18"/>
                <w:szCs w:val="18"/>
              </w:rPr>
            </w:pPr>
            <w:r w:rsidRPr="00BC772E">
              <w:rPr>
                <w:sz w:val="18"/>
                <w:szCs w:val="18"/>
              </w:rPr>
              <w:t>3,3</w:t>
            </w:r>
          </w:p>
        </w:tc>
        <w:tc>
          <w:tcPr>
            <w:tcW w:w="992" w:type="dxa"/>
            <w:gridSpan w:val="2"/>
            <w:noWrap/>
            <w:vAlign w:val="bottom"/>
          </w:tcPr>
          <w:p w14:paraId="5BB68FE7" w14:textId="51BA9923" w:rsidR="00EE5A43" w:rsidRPr="00BC772E" w:rsidRDefault="00EE5A43" w:rsidP="00EE5A43">
            <w:pPr>
              <w:jc w:val="right"/>
              <w:rPr>
                <w:sz w:val="18"/>
                <w:szCs w:val="18"/>
              </w:rPr>
            </w:pPr>
            <w:r w:rsidRPr="00BC772E">
              <w:rPr>
                <w:sz w:val="18"/>
                <w:szCs w:val="18"/>
              </w:rPr>
              <w:t>4,5</w:t>
            </w:r>
          </w:p>
        </w:tc>
        <w:tc>
          <w:tcPr>
            <w:tcW w:w="851" w:type="dxa"/>
            <w:gridSpan w:val="2"/>
            <w:noWrap/>
            <w:vAlign w:val="bottom"/>
          </w:tcPr>
          <w:p w14:paraId="05BB84C3" w14:textId="7E91B4AB" w:rsidR="00EE5A43" w:rsidRPr="00BC772E" w:rsidRDefault="00EE5A43" w:rsidP="00EE5A43">
            <w:pPr>
              <w:jc w:val="right"/>
              <w:rPr>
                <w:sz w:val="18"/>
                <w:szCs w:val="18"/>
              </w:rPr>
            </w:pPr>
            <w:r w:rsidRPr="00BC772E">
              <w:rPr>
                <w:sz w:val="18"/>
                <w:szCs w:val="18"/>
              </w:rPr>
              <w:t>5,3</w:t>
            </w:r>
          </w:p>
        </w:tc>
        <w:tc>
          <w:tcPr>
            <w:tcW w:w="850" w:type="dxa"/>
            <w:gridSpan w:val="2"/>
            <w:vAlign w:val="bottom"/>
          </w:tcPr>
          <w:p w14:paraId="2D0BB5C9" w14:textId="03FC881E" w:rsidR="00EE5A43" w:rsidRPr="00D25034" w:rsidRDefault="0065039B" w:rsidP="00EE5A43">
            <w:pPr>
              <w:jc w:val="right"/>
              <w:rPr>
                <w:sz w:val="18"/>
                <w:szCs w:val="18"/>
                <w:lang w:val="ky-KG"/>
              </w:rPr>
            </w:pPr>
            <w:r w:rsidRPr="00BC772E">
              <w:rPr>
                <w:sz w:val="18"/>
                <w:szCs w:val="18"/>
              </w:rPr>
              <w:t>5,</w:t>
            </w:r>
            <w:r w:rsidR="00D25034">
              <w:rPr>
                <w:sz w:val="18"/>
                <w:szCs w:val="18"/>
                <w:lang w:val="ky-KG"/>
              </w:rPr>
              <w:t>1</w:t>
            </w:r>
          </w:p>
        </w:tc>
        <w:tc>
          <w:tcPr>
            <w:tcW w:w="998" w:type="dxa"/>
            <w:gridSpan w:val="2"/>
            <w:vAlign w:val="bottom"/>
          </w:tcPr>
          <w:p w14:paraId="05E0D947" w14:textId="4CE04CEB" w:rsidR="00EE5A43" w:rsidRPr="00BC772E" w:rsidRDefault="0065039B" w:rsidP="00EE5A43">
            <w:pPr>
              <w:jc w:val="right"/>
              <w:rPr>
                <w:sz w:val="18"/>
                <w:szCs w:val="18"/>
              </w:rPr>
            </w:pPr>
            <w:r w:rsidRPr="00BC772E">
              <w:rPr>
                <w:sz w:val="18"/>
                <w:szCs w:val="18"/>
              </w:rPr>
              <w:t>4,6</w:t>
            </w:r>
          </w:p>
        </w:tc>
      </w:tr>
      <w:tr w:rsidR="00EE5A43" w:rsidRPr="00653E6E" w14:paraId="52F2B4AF" w14:textId="77777777" w:rsidTr="00664AAF">
        <w:trPr>
          <w:trHeight w:val="283"/>
        </w:trPr>
        <w:tc>
          <w:tcPr>
            <w:tcW w:w="4814" w:type="dxa"/>
            <w:noWrap/>
            <w:vAlign w:val="bottom"/>
          </w:tcPr>
          <w:p w14:paraId="6C9497BF" w14:textId="77777777" w:rsidR="00EE5A43" w:rsidRPr="00653E6E" w:rsidRDefault="00EE5A43" w:rsidP="00EE5A43">
            <w:pPr>
              <w:jc w:val="both"/>
              <w:rPr>
                <w:sz w:val="18"/>
                <w:szCs w:val="18"/>
                <w:lang w:val="x-none" w:eastAsia="x-none"/>
              </w:rPr>
            </w:pPr>
            <w:r w:rsidRPr="00653E6E">
              <w:rPr>
                <w:sz w:val="18"/>
                <w:szCs w:val="18"/>
                <w:lang w:val="x-none" w:eastAsia="x-none"/>
              </w:rPr>
              <w:t>индивидуальные предприниматели</w:t>
            </w:r>
          </w:p>
        </w:tc>
        <w:tc>
          <w:tcPr>
            <w:tcW w:w="709" w:type="dxa"/>
            <w:noWrap/>
            <w:vAlign w:val="bottom"/>
          </w:tcPr>
          <w:p w14:paraId="1B8E7220" w14:textId="726AF30D" w:rsidR="00EE5A43" w:rsidRPr="00BC772E" w:rsidRDefault="00EE5A43" w:rsidP="00EE5A43">
            <w:pPr>
              <w:jc w:val="right"/>
              <w:rPr>
                <w:sz w:val="18"/>
                <w:szCs w:val="18"/>
              </w:rPr>
            </w:pPr>
            <w:r w:rsidRPr="00BC772E">
              <w:rPr>
                <w:sz w:val="18"/>
                <w:szCs w:val="18"/>
              </w:rPr>
              <w:t>20,7</w:t>
            </w:r>
          </w:p>
        </w:tc>
        <w:tc>
          <w:tcPr>
            <w:tcW w:w="992" w:type="dxa"/>
            <w:gridSpan w:val="2"/>
            <w:noWrap/>
            <w:vAlign w:val="bottom"/>
          </w:tcPr>
          <w:p w14:paraId="42BCF34B" w14:textId="044A3570" w:rsidR="00EE5A43" w:rsidRPr="00BC772E" w:rsidRDefault="00EE5A43" w:rsidP="00EE5A43">
            <w:pPr>
              <w:jc w:val="right"/>
              <w:rPr>
                <w:sz w:val="18"/>
                <w:szCs w:val="18"/>
              </w:rPr>
            </w:pPr>
            <w:r w:rsidRPr="00BC772E">
              <w:rPr>
                <w:sz w:val="18"/>
                <w:szCs w:val="18"/>
              </w:rPr>
              <w:t>2</w:t>
            </w:r>
            <w:r w:rsidR="0080576E">
              <w:rPr>
                <w:sz w:val="18"/>
                <w:szCs w:val="18"/>
                <w:lang w:val="ky-KG"/>
              </w:rPr>
              <w:t>0</w:t>
            </w:r>
            <w:r w:rsidRPr="00BC772E">
              <w:rPr>
                <w:sz w:val="18"/>
                <w:szCs w:val="18"/>
              </w:rPr>
              <w:t>,0</w:t>
            </w:r>
          </w:p>
        </w:tc>
        <w:tc>
          <w:tcPr>
            <w:tcW w:w="851" w:type="dxa"/>
            <w:gridSpan w:val="2"/>
            <w:noWrap/>
            <w:vAlign w:val="bottom"/>
          </w:tcPr>
          <w:p w14:paraId="65CE4A87" w14:textId="3ECD7793" w:rsidR="00EE5A43" w:rsidRPr="00BC772E" w:rsidRDefault="00EE5A43" w:rsidP="00EE5A43">
            <w:pPr>
              <w:jc w:val="right"/>
              <w:rPr>
                <w:sz w:val="18"/>
                <w:szCs w:val="18"/>
              </w:rPr>
            </w:pPr>
            <w:r w:rsidRPr="00BC772E">
              <w:rPr>
                <w:sz w:val="18"/>
                <w:szCs w:val="18"/>
              </w:rPr>
              <w:t>18,1</w:t>
            </w:r>
          </w:p>
        </w:tc>
        <w:tc>
          <w:tcPr>
            <w:tcW w:w="850" w:type="dxa"/>
            <w:gridSpan w:val="2"/>
            <w:vAlign w:val="bottom"/>
          </w:tcPr>
          <w:p w14:paraId="655E21C5" w14:textId="627B0A0E" w:rsidR="00EE5A43" w:rsidRPr="00D25034" w:rsidRDefault="0065039B" w:rsidP="00EE5A43">
            <w:pPr>
              <w:jc w:val="right"/>
              <w:rPr>
                <w:sz w:val="18"/>
                <w:szCs w:val="18"/>
                <w:lang w:val="ky-KG"/>
              </w:rPr>
            </w:pPr>
            <w:r w:rsidRPr="00BC772E">
              <w:rPr>
                <w:sz w:val="18"/>
                <w:szCs w:val="18"/>
              </w:rPr>
              <w:t>1</w:t>
            </w:r>
            <w:r w:rsidR="00D25034">
              <w:rPr>
                <w:sz w:val="18"/>
                <w:szCs w:val="18"/>
                <w:lang w:val="ky-KG"/>
              </w:rPr>
              <w:t>7</w:t>
            </w:r>
            <w:r w:rsidRPr="00BC772E">
              <w:rPr>
                <w:sz w:val="18"/>
                <w:szCs w:val="18"/>
              </w:rPr>
              <w:t>,</w:t>
            </w:r>
            <w:r w:rsidR="00D25034">
              <w:rPr>
                <w:sz w:val="18"/>
                <w:szCs w:val="18"/>
                <w:lang w:val="ky-KG"/>
              </w:rPr>
              <w:t>6</w:t>
            </w:r>
          </w:p>
        </w:tc>
        <w:tc>
          <w:tcPr>
            <w:tcW w:w="998" w:type="dxa"/>
            <w:gridSpan w:val="2"/>
            <w:vAlign w:val="bottom"/>
          </w:tcPr>
          <w:p w14:paraId="360E056B" w14:textId="540567A5" w:rsidR="00EE5A43" w:rsidRPr="00BC772E" w:rsidRDefault="0065039B" w:rsidP="00EE5A43">
            <w:pPr>
              <w:jc w:val="right"/>
              <w:rPr>
                <w:sz w:val="18"/>
                <w:szCs w:val="18"/>
              </w:rPr>
            </w:pPr>
            <w:r w:rsidRPr="00BC772E">
              <w:rPr>
                <w:sz w:val="18"/>
                <w:szCs w:val="18"/>
              </w:rPr>
              <w:t>18,5</w:t>
            </w:r>
          </w:p>
        </w:tc>
      </w:tr>
      <w:tr w:rsidR="00EE5A43" w:rsidRPr="00653E6E" w14:paraId="1D263708" w14:textId="77777777" w:rsidTr="00664AAF">
        <w:trPr>
          <w:trHeight w:val="287"/>
        </w:trPr>
        <w:tc>
          <w:tcPr>
            <w:tcW w:w="4814" w:type="dxa"/>
            <w:tcBorders>
              <w:bottom w:val="single" w:sz="8" w:space="0" w:color="auto"/>
            </w:tcBorders>
            <w:noWrap/>
            <w:vAlign w:val="bottom"/>
          </w:tcPr>
          <w:p w14:paraId="440A7D1C" w14:textId="77777777" w:rsidR="00EE5A43" w:rsidRPr="00653E6E" w:rsidRDefault="00EE5A43" w:rsidP="00EE5A43">
            <w:pPr>
              <w:jc w:val="both"/>
              <w:rPr>
                <w:sz w:val="18"/>
                <w:szCs w:val="18"/>
                <w:lang w:val="x-none" w:eastAsia="x-none"/>
              </w:rPr>
            </w:pPr>
            <w:r w:rsidRPr="00653E6E">
              <w:rPr>
                <w:sz w:val="18"/>
                <w:szCs w:val="18"/>
                <w:lang w:val="x-none" w:eastAsia="x-none"/>
              </w:rPr>
              <w:t>крестьянские (фермерские) хозяйства</w:t>
            </w:r>
          </w:p>
        </w:tc>
        <w:tc>
          <w:tcPr>
            <w:tcW w:w="709" w:type="dxa"/>
            <w:tcBorders>
              <w:bottom w:val="single" w:sz="8" w:space="0" w:color="auto"/>
            </w:tcBorders>
            <w:noWrap/>
            <w:vAlign w:val="bottom"/>
          </w:tcPr>
          <w:p w14:paraId="616E6559" w14:textId="6B2A8127" w:rsidR="00EE5A43" w:rsidRPr="00BC772E" w:rsidRDefault="00EE5A43" w:rsidP="00EE5A43">
            <w:pPr>
              <w:jc w:val="right"/>
              <w:rPr>
                <w:sz w:val="18"/>
                <w:szCs w:val="18"/>
              </w:rPr>
            </w:pPr>
            <w:r w:rsidRPr="00BC772E">
              <w:rPr>
                <w:sz w:val="18"/>
                <w:szCs w:val="18"/>
              </w:rPr>
              <w:t>7,4</w:t>
            </w:r>
          </w:p>
        </w:tc>
        <w:tc>
          <w:tcPr>
            <w:tcW w:w="992" w:type="dxa"/>
            <w:gridSpan w:val="2"/>
            <w:tcBorders>
              <w:bottom w:val="single" w:sz="8" w:space="0" w:color="auto"/>
            </w:tcBorders>
            <w:noWrap/>
            <w:vAlign w:val="bottom"/>
          </w:tcPr>
          <w:p w14:paraId="633300CA" w14:textId="58A9AABB" w:rsidR="00EE5A43" w:rsidRPr="00BC772E" w:rsidRDefault="00EE5A43" w:rsidP="00EE5A43">
            <w:pPr>
              <w:jc w:val="right"/>
              <w:rPr>
                <w:sz w:val="18"/>
                <w:szCs w:val="18"/>
              </w:rPr>
            </w:pPr>
            <w:r w:rsidRPr="00BC772E">
              <w:rPr>
                <w:sz w:val="18"/>
                <w:szCs w:val="18"/>
              </w:rPr>
              <w:t>7,5</w:t>
            </w:r>
          </w:p>
        </w:tc>
        <w:tc>
          <w:tcPr>
            <w:tcW w:w="851" w:type="dxa"/>
            <w:gridSpan w:val="2"/>
            <w:tcBorders>
              <w:bottom w:val="single" w:sz="8" w:space="0" w:color="auto"/>
            </w:tcBorders>
            <w:noWrap/>
            <w:vAlign w:val="bottom"/>
          </w:tcPr>
          <w:p w14:paraId="36B23015" w14:textId="0007A1A1" w:rsidR="00EE5A43" w:rsidRPr="00BC772E" w:rsidRDefault="00EE5A43" w:rsidP="00EE5A43">
            <w:pPr>
              <w:jc w:val="right"/>
              <w:rPr>
                <w:sz w:val="18"/>
                <w:szCs w:val="18"/>
              </w:rPr>
            </w:pPr>
            <w:r w:rsidRPr="00BC772E">
              <w:rPr>
                <w:sz w:val="18"/>
                <w:szCs w:val="18"/>
              </w:rPr>
              <w:t>6,5</w:t>
            </w:r>
          </w:p>
        </w:tc>
        <w:tc>
          <w:tcPr>
            <w:tcW w:w="850" w:type="dxa"/>
            <w:gridSpan w:val="2"/>
            <w:tcBorders>
              <w:bottom w:val="single" w:sz="8" w:space="0" w:color="auto"/>
            </w:tcBorders>
            <w:vAlign w:val="bottom"/>
          </w:tcPr>
          <w:p w14:paraId="791085BE" w14:textId="3FD03ADC" w:rsidR="00EE5A43" w:rsidRPr="00BC772E" w:rsidRDefault="00EE5A43" w:rsidP="00EE5A43">
            <w:pPr>
              <w:jc w:val="right"/>
              <w:rPr>
                <w:sz w:val="18"/>
                <w:szCs w:val="18"/>
              </w:rPr>
            </w:pPr>
            <w:r w:rsidRPr="00BC772E">
              <w:rPr>
                <w:sz w:val="18"/>
                <w:szCs w:val="18"/>
              </w:rPr>
              <w:t>5,5</w:t>
            </w:r>
          </w:p>
        </w:tc>
        <w:tc>
          <w:tcPr>
            <w:tcW w:w="998" w:type="dxa"/>
            <w:gridSpan w:val="2"/>
            <w:tcBorders>
              <w:bottom w:val="single" w:sz="8" w:space="0" w:color="auto"/>
            </w:tcBorders>
            <w:vAlign w:val="bottom"/>
          </w:tcPr>
          <w:p w14:paraId="6CEB6247" w14:textId="61977EB1" w:rsidR="00EE5A43" w:rsidRPr="00BC772E" w:rsidRDefault="0065039B" w:rsidP="00EE5A43">
            <w:pPr>
              <w:jc w:val="right"/>
              <w:rPr>
                <w:sz w:val="18"/>
                <w:szCs w:val="18"/>
              </w:rPr>
            </w:pPr>
            <w:r w:rsidRPr="00BC772E">
              <w:rPr>
                <w:sz w:val="18"/>
                <w:szCs w:val="18"/>
              </w:rPr>
              <w:t>5,2</w:t>
            </w:r>
          </w:p>
        </w:tc>
      </w:tr>
    </w:tbl>
    <w:p w14:paraId="5E19DD7C" w14:textId="77777777" w:rsidR="00EF670D" w:rsidRPr="00653E6E" w:rsidRDefault="00EF670D" w:rsidP="00A4402C">
      <w:pPr>
        <w:pStyle w:val="a3"/>
        <w:tabs>
          <w:tab w:val="left" w:pos="5460"/>
        </w:tabs>
        <w:spacing w:after="0"/>
        <w:ind w:firstLine="426"/>
        <w:jc w:val="both"/>
        <w:rPr>
          <w:sz w:val="24"/>
          <w:szCs w:val="24"/>
        </w:rPr>
      </w:pPr>
    </w:p>
    <w:p w14:paraId="0208B82A" w14:textId="48B188FE" w:rsidR="0087417D" w:rsidRPr="0002093F" w:rsidRDefault="0087417D" w:rsidP="0087417D">
      <w:pPr>
        <w:pStyle w:val="a3"/>
        <w:tabs>
          <w:tab w:val="left" w:pos="5460"/>
        </w:tabs>
        <w:ind w:left="0" w:firstLine="709"/>
        <w:jc w:val="both"/>
        <w:rPr>
          <w:sz w:val="24"/>
          <w:szCs w:val="24"/>
          <w:lang w:val="ky-KG"/>
        </w:rPr>
      </w:pPr>
      <w:r w:rsidRPr="007D5414">
        <w:rPr>
          <w:sz w:val="24"/>
          <w:szCs w:val="24"/>
        </w:rPr>
        <w:t>В 202</w:t>
      </w:r>
      <w:r w:rsidRPr="007D5414">
        <w:rPr>
          <w:sz w:val="24"/>
          <w:szCs w:val="24"/>
          <w:lang w:val="ky-KG"/>
        </w:rPr>
        <w:t>4</w:t>
      </w:r>
      <w:r w:rsidRPr="007D5414">
        <w:rPr>
          <w:sz w:val="24"/>
          <w:szCs w:val="24"/>
        </w:rPr>
        <w:t xml:space="preserve"> году объем валового внутреннего продукта в целом по республике составил </w:t>
      </w:r>
      <w:r w:rsidRPr="007D5414">
        <w:rPr>
          <w:sz w:val="24"/>
          <w:szCs w:val="24"/>
          <w:lang w:val="ky-KG"/>
        </w:rPr>
        <w:t xml:space="preserve">         </w:t>
      </w:r>
      <w:r w:rsidRPr="007D5414">
        <w:rPr>
          <w:sz w:val="24"/>
          <w:szCs w:val="24"/>
        </w:rPr>
        <w:t xml:space="preserve">1 </w:t>
      </w:r>
      <w:r w:rsidRPr="007D5414">
        <w:rPr>
          <w:sz w:val="24"/>
          <w:szCs w:val="24"/>
          <w:lang w:val="ky-KG"/>
        </w:rPr>
        <w:t>582</w:t>
      </w:r>
      <w:r w:rsidRPr="007D5414">
        <w:rPr>
          <w:sz w:val="24"/>
          <w:szCs w:val="24"/>
        </w:rPr>
        <w:t>,</w:t>
      </w:r>
      <w:r w:rsidRPr="007D5414">
        <w:rPr>
          <w:sz w:val="24"/>
          <w:szCs w:val="24"/>
          <w:lang w:val="ky-KG"/>
        </w:rPr>
        <w:t>8</w:t>
      </w:r>
      <w:r w:rsidRPr="007D5414">
        <w:rPr>
          <w:sz w:val="24"/>
          <w:szCs w:val="24"/>
        </w:rPr>
        <w:t xml:space="preserve"> млрд. сомов и по сравнению с 202</w:t>
      </w:r>
      <w:r w:rsidRPr="007D5414">
        <w:rPr>
          <w:sz w:val="24"/>
          <w:szCs w:val="24"/>
          <w:lang w:val="ky-KG"/>
        </w:rPr>
        <w:t>3</w:t>
      </w:r>
      <w:r w:rsidRPr="007D5414">
        <w:rPr>
          <w:sz w:val="24"/>
          <w:szCs w:val="24"/>
        </w:rPr>
        <w:t xml:space="preserve"> годом увеличился на </w:t>
      </w:r>
      <w:r w:rsidRPr="007D5414">
        <w:rPr>
          <w:sz w:val="24"/>
          <w:szCs w:val="24"/>
          <w:lang w:val="ky-KG"/>
        </w:rPr>
        <w:t>11,5</w:t>
      </w:r>
      <w:r w:rsidRPr="007D5414">
        <w:rPr>
          <w:sz w:val="24"/>
          <w:szCs w:val="24"/>
        </w:rPr>
        <w:t xml:space="preserve"> процента, что обеспечено его </w:t>
      </w:r>
      <w:r w:rsidR="002757DC">
        <w:rPr>
          <w:sz w:val="24"/>
          <w:szCs w:val="24"/>
          <w:lang w:val="ky-KG"/>
        </w:rPr>
        <w:t>ростом</w:t>
      </w:r>
      <w:r w:rsidRPr="007D5414">
        <w:rPr>
          <w:sz w:val="24"/>
          <w:szCs w:val="24"/>
        </w:rPr>
        <w:t xml:space="preserve"> во всех регионах республики. Наибольший рост отмечен в г. Бишкек - на 15,8 процента, Чуйской области - на 11,7 процента, Ошской области </w:t>
      </w:r>
      <w:r w:rsidR="002757DC" w:rsidRPr="007D5414">
        <w:rPr>
          <w:sz w:val="24"/>
          <w:szCs w:val="24"/>
        </w:rPr>
        <w:t>и г.</w:t>
      </w:r>
      <w:r w:rsidRPr="007D5414">
        <w:rPr>
          <w:sz w:val="24"/>
          <w:szCs w:val="24"/>
        </w:rPr>
        <w:t xml:space="preserve"> Ош </w:t>
      </w:r>
      <w:r w:rsidR="009B3DC7" w:rsidRPr="007D5414">
        <w:rPr>
          <w:sz w:val="24"/>
          <w:szCs w:val="24"/>
        </w:rPr>
        <w:t xml:space="preserve">- </w:t>
      </w:r>
      <w:r w:rsidR="00BC772E" w:rsidRPr="007D5414">
        <w:rPr>
          <w:sz w:val="24"/>
          <w:szCs w:val="24"/>
          <w:lang w:val="ky-KG"/>
        </w:rPr>
        <w:t>по</w:t>
      </w:r>
      <w:r w:rsidRPr="007D5414">
        <w:rPr>
          <w:sz w:val="24"/>
          <w:szCs w:val="24"/>
        </w:rPr>
        <w:t xml:space="preserve"> 10,3 процента</w:t>
      </w:r>
      <w:r w:rsidRPr="007D5414">
        <w:rPr>
          <w:sz w:val="24"/>
          <w:szCs w:val="24"/>
          <w:lang w:val="ky-KG"/>
        </w:rPr>
        <w:t>, Джалал-Абадской области – на 8,3</w:t>
      </w:r>
      <w:r w:rsidRPr="007D5414">
        <w:t xml:space="preserve"> </w:t>
      </w:r>
      <w:r w:rsidRPr="007D5414">
        <w:rPr>
          <w:sz w:val="24"/>
          <w:szCs w:val="24"/>
          <w:lang w:val="ky-KG"/>
        </w:rPr>
        <w:t>процента</w:t>
      </w:r>
      <w:r w:rsidR="002757DC">
        <w:rPr>
          <w:sz w:val="24"/>
          <w:szCs w:val="24"/>
          <w:lang w:val="ky-KG"/>
        </w:rPr>
        <w:t xml:space="preserve"> и</w:t>
      </w:r>
      <w:r w:rsidRPr="007D5414">
        <w:rPr>
          <w:sz w:val="24"/>
          <w:szCs w:val="24"/>
          <w:lang w:val="ky-KG"/>
        </w:rPr>
        <w:t xml:space="preserve"> Баткенской области - на 6,5 процента.</w:t>
      </w:r>
    </w:p>
    <w:p w14:paraId="7F5C5A80" w14:textId="6016CA6B" w:rsidR="00E002D5" w:rsidRDefault="00E002D5" w:rsidP="0082207C">
      <w:pPr>
        <w:jc w:val="both"/>
        <w:rPr>
          <w:b/>
          <w:bCs/>
          <w:sz w:val="24"/>
          <w:szCs w:val="24"/>
        </w:rPr>
      </w:pPr>
      <w:r w:rsidRPr="0071688C">
        <w:rPr>
          <w:b/>
          <w:bCs/>
          <w:sz w:val="24"/>
          <w:szCs w:val="24"/>
        </w:rPr>
        <w:t xml:space="preserve">Таблица </w:t>
      </w:r>
      <w:r w:rsidR="00841FA8">
        <w:rPr>
          <w:b/>
          <w:bCs/>
          <w:sz w:val="24"/>
          <w:szCs w:val="24"/>
        </w:rPr>
        <w:t>3</w:t>
      </w:r>
      <w:r w:rsidR="00841FA8" w:rsidRPr="0071688C">
        <w:rPr>
          <w:b/>
          <w:bCs/>
          <w:sz w:val="24"/>
          <w:szCs w:val="24"/>
        </w:rPr>
        <w:t xml:space="preserve">: </w:t>
      </w:r>
      <w:r w:rsidR="00841FA8">
        <w:rPr>
          <w:b/>
          <w:bCs/>
          <w:sz w:val="24"/>
          <w:szCs w:val="24"/>
          <w:lang w:val="ky-KG"/>
        </w:rPr>
        <w:t>Валовой</w:t>
      </w:r>
      <w:r w:rsidRPr="0071688C">
        <w:rPr>
          <w:b/>
          <w:bCs/>
          <w:sz w:val="24"/>
          <w:szCs w:val="24"/>
        </w:rPr>
        <w:t xml:space="preserve"> региональный продукт</w:t>
      </w:r>
    </w:p>
    <w:p w14:paraId="22D17FA6" w14:textId="0F52B5AC" w:rsidR="00E53993" w:rsidRPr="00BF2A6B" w:rsidRDefault="003E5986" w:rsidP="00BF2A6B">
      <w:pPr>
        <w:ind w:firstLine="284"/>
        <w:jc w:val="both"/>
        <w:rPr>
          <w:bCs/>
          <w:i/>
          <w:sz w:val="24"/>
          <w:szCs w:val="24"/>
        </w:rPr>
      </w:pPr>
      <w:r>
        <w:rPr>
          <w:bCs/>
          <w:i/>
          <w:sz w:val="24"/>
          <w:szCs w:val="24"/>
        </w:rPr>
        <w:t xml:space="preserve">                 </w:t>
      </w:r>
      <w:r w:rsidR="00E002D5" w:rsidRPr="009618B2">
        <w:rPr>
          <w:bCs/>
          <w:i/>
        </w:rPr>
        <w:t>(в текущих ценах</w:t>
      </w:r>
      <w:r w:rsidR="00E002D5">
        <w:rPr>
          <w:bCs/>
          <w:i/>
          <w:sz w:val="24"/>
          <w:szCs w:val="24"/>
        </w:rPr>
        <w:t>)</w:t>
      </w:r>
    </w:p>
    <w:tbl>
      <w:tblPr>
        <w:tblW w:w="9630" w:type="dxa"/>
        <w:tblInd w:w="250" w:type="dxa"/>
        <w:shd w:val="clear" w:color="auto" w:fill="D9D9D9" w:themeFill="background1" w:themeFillShade="D9"/>
        <w:tblLook w:val="04A0" w:firstRow="1" w:lastRow="0" w:firstColumn="1" w:lastColumn="0" w:noHBand="0" w:noVBand="1"/>
      </w:tblPr>
      <w:tblGrid>
        <w:gridCol w:w="2920"/>
        <w:gridCol w:w="1222"/>
        <w:gridCol w:w="1420"/>
        <w:gridCol w:w="1391"/>
        <w:gridCol w:w="1341"/>
        <w:gridCol w:w="1336"/>
      </w:tblGrid>
      <w:tr w:rsidR="00BB2929" w:rsidRPr="00553418" w14:paraId="204E8E4D" w14:textId="77777777" w:rsidTr="00B26F35">
        <w:trPr>
          <w:trHeight w:val="300"/>
        </w:trPr>
        <w:tc>
          <w:tcPr>
            <w:tcW w:w="2920" w:type="dxa"/>
            <w:tcBorders>
              <w:top w:val="single" w:sz="8" w:space="0" w:color="auto"/>
              <w:bottom w:val="single" w:sz="8" w:space="0" w:color="auto"/>
            </w:tcBorders>
            <w:noWrap/>
            <w:vAlign w:val="center"/>
          </w:tcPr>
          <w:p w14:paraId="6A10D32F" w14:textId="77777777" w:rsidR="00BB2929" w:rsidRPr="00553418" w:rsidRDefault="00BB2929" w:rsidP="00EE5A43">
            <w:pPr>
              <w:jc w:val="both"/>
              <w:rPr>
                <w:rFonts w:eastAsia="Arial Unicode MS"/>
                <w:b/>
                <w:bCs/>
                <w:color w:val="000000"/>
                <w:sz w:val="18"/>
                <w:szCs w:val="18"/>
              </w:rPr>
            </w:pPr>
          </w:p>
        </w:tc>
        <w:tc>
          <w:tcPr>
            <w:tcW w:w="1222" w:type="dxa"/>
            <w:tcBorders>
              <w:top w:val="single" w:sz="8" w:space="0" w:color="auto"/>
              <w:bottom w:val="single" w:sz="8" w:space="0" w:color="auto"/>
            </w:tcBorders>
            <w:noWrap/>
            <w:vAlign w:val="center"/>
          </w:tcPr>
          <w:p w14:paraId="22829A9A" w14:textId="4C22D0E6" w:rsidR="00BB2929" w:rsidRPr="00E53993" w:rsidRDefault="00BB2929" w:rsidP="00EE5A43">
            <w:pPr>
              <w:jc w:val="right"/>
              <w:rPr>
                <w:b/>
                <w:bCs/>
                <w:color w:val="000000"/>
                <w:sz w:val="18"/>
                <w:szCs w:val="18"/>
                <w:lang w:val="ky-KG"/>
              </w:rPr>
            </w:pPr>
            <w:r>
              <w:rPr>
                <w:b/>
                <w:bCs/>
                <w:color w:val="000000"/>
                <w:sz w:val="18"/>
                <w:szCs w:val="18"/>
                <w:lang w:val="ky-KG"/>
              </w:rPr>
              <w:t>2020</w:t>
            </w:r>
          </w:p>
        </w:tc>
        <w:tc>
          <w:tcPr>
            <w:tcW w:w="1420" w:type="dxa"/>
            <w:tcBorders>
              <w:top w:val="single" w:sz="8" w:space="0" w:color="auto"/>
              <w:bottom w:val="single" w:sz="8" w:space="0" w:color="auto"/>
            </w:tcBorders>
            <w:noWrap/>
            <w:vAlign w:val="center"/>
          </w:tcPr>
          <w:p w14:paraId="0771C856" w14:textId="6EB4EA02" w:rsidR="00BB2929" w:rsidRPr="00E53993" w:rsidRDefault="00BB2929" w:rsidP="00EE5A43">
            <w:pPr>
              <w:jc w:val="right"/>
              <w:rPr>
                <w:b/>
                <w:bCs/>
                <w:color w:val="000000"/>
                <w:sz w:val="18"/>
                <w:szCs w:val="18"/>
                <w:lang w:val="ky-KG"/>
              </w:rPr>
            </w:pPr>
            <w:r>
              <w:rPr>
                <w:b/>
                <w:bCs/>
                <w:color w:val="000000"/>
                <w:sz w:val="18"/>
                <w:szCs w:val="18"/>
                <w:lang w:val="ky-KG"/>
              </w:rPr>
              <w:t>2021</w:t>
            </w:r>
          </w:p>
        </w:tc>
        <w:tc>
          <w:tcPr>
            <w:tcW w:w="1391" w:type="dxa"/>
            <w:tcBorders>
              <w:top w:val="single" w:sz="8" w:space="0" w:color="auto"/>
              <w:bottom w:val="single" w:sz="8" w:space="0" w:color="auto"/>
            </w:tcBorders>
            <w:noWrap/>
            <w:vAlign w:val="center"/>
          </w:tcPr>
          <w:p w14:paraId="331F3C2C" w14:textId="2D82427E" w:rsidR="00BB2929" w:rsidRPr="00E53993" w:rsidRDefault="00BB2929" w:rsidP="00EE5A43">
            <w:pPr>
              <w:jc w:val="right"/>
              <w:rPr>
                <w:b/>
                <w:bCs/>
                <w:color w:val="000000"/>
                <w:sz w:val="18"/>
                <w:szCs w:val="18"/>
                <w:lang w:val="ky-KG"/>
              </w:rPr>
            </w:pPr>
            <w:r>
              <w:rPr>
                <w:b/>
                <w:bCs/>
                <w:color w:val="000000"/>
                <w:sz w:val="18"/>
                <w:szCs w:val="18"/>
                <w:lang w:val="ky-KG"/>
              </w:rPr>
              <w:t>2022</w:t>
            </w:r>
          </w:p>
        </w:tc>
        <w:tc>
          <w:tcPr>
            <w:tcW w:w="1341" w:type="dxa"/>
            <w:tcBorders>
              <w:top w:val="single" w:sz="8" w:space="0" w:color="auto"/>
              <w:bottom w:val="single" w:sz="8" w:space="0" w:color="auto"/>
            </w:tcBorders>
            <w:vAlign w:val="center"/>
          </w:tcPr>
          <w:p w14:paraId="50542EE9" w14:textId="793DA7AC" w:rsidR="00BB2929" w:rsidRPr="00E53993" w:rsidRDefault="00BB2929" w:rsidP="00EE5A43">
            <w:pPr>
              <w:jc w:val="right"/>
              <w:rPr>
                <w:b/>
                <w:bCs/>
                <w:color w:val="000000"/>
                <w:sz w:val="18"/>
                <w:szCs w:val="18"/>
                <w:lang w:val="ky-KG"/>
              </w:rPr>
            </w:pPr>
            <w:r>
              <w:rPr>
                <w:b/>
                <w:bCs/>
                <w:color w:val="000000"/>
                <w:sz w:val="18"/>
                <w:szCs w:val="18"/>
                <w:lang w:val="ky-KG"/>
              </w:rPr>
              <w:t>2023</w:t>
            </w:r>
          </w:p>
        </w:tc>
        <w:tc>
          <w:tcPr>
            <w:tcW w:w="1336" w:type="dxa"/>
            <w:tcBorders>
              <w:top w:val="single" w:sz="8" w:space="0" w:color="auto"/>
              <w:bottom w:val="single" w:sz="8" w:space="0" w:color="auto"/>
            </w:tcBorders>
            <w:vAlign w:val="center"/>
          </w:tcPr>
          <w:p w14:paraId="4898930F" w14:textId="00EAA8E0" w:rsidR="00BB2929" w:rsidRPr="00E53993" w:rsidRDefault="00BB2929" w:rsidP="00EE5A43">
            <w:pPr>
              <w:jc w:val="right"/>
              <w:rPr>
                <w:b/>
                <w:bCs/>
                <w:color w:val="000000"/>
                <w:sz w:val="18"/>
                <w:szCs w:val="18"/>
                <w:lang w:val="ky-KG"/>
              </w:rPr>
            </w:pPr>
            <w:r>
              <w:rPr>
                <w:b/>
                <w:bCs/>
                <w:color w:val="000000"/>
                <w:sz w:val="18"/>
                <w:szCs w:val="18"/>
                <w:lang w:val="ky-KG"/>
              </w:rPr>
              <w:t>2024</w:t>
            </w:r>
          </w:p>
        </w:tc>
      </w:tr>
      <w:tr w:rsidR="00BB2929" w:rsidRPr="00553418" w14:paraId="78944737" w14:textId="77777777" w:rsidTr="00B26F35">
        <w:trPr>
          <w:trHeight w:val="300"/>
        </w:trPr>
        <w:tc>
          <w:tcPr>
            <w:tcW w:w="2920" w:type="dxa"/>
            <w:tcBorders>
              <w:top w:val="single" w:sz="8" w:space="0" w:color="auto"/>
            </w:tcBorders>
            <w:noWrap/>
            <w:vAlign w:val="center"/>
            <w:hideMark/>
          </w:tcPr>
          <w:p w14:paraId="2619FEA0" w14:textId="77777777" w:rsidR="00BB2929" w:rsidRDefault="00BB2929" w:rsidP="0087417D">
            <w:pPr>
              <w:jc w:val="both"/>
              <w:rPr>
                <w:rFonts w:eastAsia="Arial Unicode MS"/>
                <w:b/>
                <w:bCs/>
                <w:color w:val="000000"/>
                <w:sz w:val="18"/>
                <w:szCs w:val="18"/>
              </w:rPr>
            </w:pPr>
          </w:p>
          <w:p w14:paraId="5A0F8366" w14:textId="77777777" w:rsidR="00BB2929" w:rsidRDefault="00BB2929" w:rsidP="0087417D">
            <w:pPr>
              <w:jc w:val="both"/>
              <w:rPr>
                <w:rFonts w:eastAsia="Arial Unicode MS"/>
                <w:b/>
                <w:bCs/>
                <w:color w:val="000000"/>
                <w:sz w:val="18"/>
                <w:szCs w:val="18"/>
              </w:rPr>
            </w:pPr>
          </w:p>
          <w:p w14:paraId="11E366AF" w14:textId="77777777" w:rsidR="00BB2929" w:rsidRPr="00553418" w:rsidRDefault="00BB2929" w:rsidP="0087417D">
            <w:pPr>
              <w:jc w:val="both"/>
              <w:rPr>
                <w:b/>
                <w:bCs/>
                <w:color w:val="000000"/>
                <w:sz w:val="18"/>
                <w:szCs w:val="18"/>
              </w:rPr>
            </w:pPr>
            <w:r w:rsidRPr="00553418">
              <w:rPr>
                <w:rFonts w:eastAsia="Arial Unicode MS"/>
                <w:b/>
                <w:bCs/>
                <w:color w:val="000000"/>
                <w:sz w:val="18"/>
                <w:szCs w:val="18"/>
              </w:rPr>
              <w:t>Кыргызская Республика</w:t>
            </w:r>
            <w:r w:rsidRPr="00553418">
              <w:rPr>
                <w:rFonts w:eastAsia="Arial Unicode MS"/>
                <w:b/>
                <w:bCs/>
                <w:color w:val="000000"/>
                <w:sz w:val="18"/>
                <w:szCs w:val="18"/>
                <w:vertAlign w:val="superscript"/>
              </w:rPr>
              <w:t>1</w:t>
            </w:r>
          </w:p>
        </w:tc>
        <w:tc>
          <w:tcPr>
            <w:tcW w:w="1222" w:type="dxa"/>
            <w:tcBorders>
              <w:top w:val="single" w:sz="8" w:space="0" w:color="auto"/>
            </w:tcBorders>
            <w:noWrap/>
            <w:vAlign w:val="center"/>
          </w:tcPr>
          <w:p w14:paraId="4D5671C3" w14:textId="77777777" w:rsidR="00BB2929" w:rsidRPr="00BF2A6B" w:rsidRDefault="00BB2929" w:rsidP="0087417D">
            <w:pPr>
              <w:jc w:val="right"/>
              <w:rPr>
                <w:b/>
                <w:bCs/>
                <w:color w:val="000000"/>
                <w:sz w:val="18"/>
                <w:szCs w:val="18"/>
                <w:lang w:val="ky-KG"/>
              </w:rPr>
            </w:pPr>
          </w:p>
          <w:p w14:paraId="08571E7C" w14:textId="77777777" w:rsidR="00BB2929" w:rsidRDefault="00BB2929" w:rsidP="0087417D">
            <w:pPr>
              <w:jc w:val="right"/>
              <w:rPr>
                <w:b/>
                <w:bCs/>
                <w:color w:val="000000"/>
                <w:sz w:val="18"/>
                <w:szCs w:val="18"/>
              </w:rPr>
            </w:pPr>
          </w:p>
          <w:p w14:paraId="5BE70A42" w14:textId="113929F5" w:rsidR="00BB2929" w:rsidRPr="00553418" w:rsidRDefault="00BB2929" w:rsidP="0087417D">
            <w:pPr>
              <w:jc w:val="right"/>
              <w:rPr>
                <w:b/>
                <w:bCs/>
                <w:color w:val="000000"/>
                <w:sz w:val="18"/>
                <w:szCs w:val="18"/>
              </w:rPr>
            </w:pPr>
            <w:r w:rsidRPr="00553418">
              <w:rPr>
                <w:b/>
                <w:bCs/>
                <w:color w:val="000000"/>
                <w:sz w:val="18"/>
                <w:szCs w:val="18"/>
              </w:rPr>
              <w:t>639 688,6</w:t>
            </w:r>
          </w:p>
        </w:tc>
        <w:tc>
          <w:tcPr>
            <w:tcW w:w="1420" w:type="dxa"/>
            <w:tcBorders>
              <w:top w:val="single" w:sz="8" w:space="0" w:color="auto"/>
            </w:tcBorders>
            <w:noWrap/>
            <w:vAlign w:val="center"/>
          </w:tcPr>
          <w:p w14:paraId="590B443D" w14:textId="77777777" w:rsidR="00BB2929" w:rsidRPr="00BF2A6B" w:rsidRDefault="00BB2929" w:rsidP="0087417D">
            <w:pPr>
              <w:rPr>
                <w:b/>
                <w:bCs/>
                <w:i/>
                <w:color w:val="000000"/>
                <w:sz w:val="16"/>
                <w:szCs w:val="16"/>
                <w:lang w:val="ky-KG"/>
              </w:rPr>
            </w:pPr>
            <w:r w:rsidRPr="00BF2A6B">
              <w:rPr>
                <w:b/>
                <w:bCs/>
                <w:i/>
                <w:color w:val="000000"/>
                <w:sz w:val="16"/>
                <w:szCs w:val="16"/>
                <w:lang w:val="ky-KG"/>
              </w:rPr>
              <w:t>Миллион сомов</w:t>
            </w:r>
          </w:p>
          <w:p w14:paraId="2045C6C2" w14:textId="77777777" w:rsidR="00BB2929" w:rsidRDefault="00BB2929" w:rsidP="0087417D">
            <w:pPr>
              <w:rPr>
                <w:b/>
                <w:bCs/>
                <w:color w:val="000000"/>
                <w:sz w:val="18"/>
                <w:szCs w:val="18"/>
              </w:rPr>
            </w:pPr>
            <w:r>
              <w:rPr>
                <w:b/>
                <w:bCs/>
                <w:color w:val="000000"/>
                <w:sz w:val="18"/>
                <w:szCs w:val="18"/>
              </w:rPr>
              <w:t xml:space="preserve">          </w:t>
            </w:r>
          </w:p>
          <w:p w14:paraId="49817924" w14:textId="2FE6B7DA" w:rsidR="00BB2929" w:rsidRPr="00553418" w:rsidRDefault="00BB2929" w:rsidP="0087417D">
            <w:pPr>
              <w:jc w:val="right"/>
              <w:rPr>
                <w:b/>
                <w:bCs/>
                <w:color w:val="000000"/>
                <w:sz w:val="18"/>
                <w:szCs w:val="18"/>
              </w:rPr>
            </w:pPr>
            <w:r>
              <w:rPr>
                <w:b/>
                <w:bCs/>
                <w:color w:val="000000"/>
                <w:sz w:val="18"/>
                <w:szCs w:val="18"/>
                <w:lang w:val="ky-KG"/>
              </w:rPr>
              <w:t xml:space="preserve">          </w:t>
            </w:r>
            <w:r w:rsidRPr="00553418">
              <w:rPr>
                <w:b/>
                <w:bCs/>
                <w:color w:val="000000"/>
                <w:sz w:val="18"/>
                <w:szCs w:val="18"/>
              </w:rPr>
              <w:t>782 854,3</w:t>
            </w:r>
          </w:p>
        </w:tc>
        <w:tc>
          <w:tcPr>
            <w:tcW w:w="1391" w:type="dxa"/>
            <w:tcBorders>
              <w:top w:val="single" w:sz="8" w:space="0" w:color="auto"/>
            </w:tcBorders>
            <w:noWrap/>
            <w:vAlign w:val="center"/>
          </w:tcPr>
          <w:p w14:paraId="4127E296" w14:textId="77777777" w:rsidR="00BB2929" w:rsidRDefault="00BB2929" w:rsidP="0087417D">
            <w:pPr>
              <w:jc w:val="right"/>
              <w:rPr>
                <w:b/>
                <w:bCs/>
                <w:color w:val="000000"/>
                <w:sz w:val="18"/>
                <w:szCs w:val="18"/>
              </w:rPr>
            </w:pPr>
          </w:p>
          <w:p w14:paraId="322C7DC5" w14:textId="77777777" w:rsidR="00BB2929" w:rsidRDefault="00BB2929" w:rsidP="0087417D">
            <w:pPr>
              <w:jc w:val="right"/>
              <w:rPr>
                <w:b/>
                <w:bCs/>
                <w:color w:val="000000"/>
                <w:sz w:val="18"/>
                <w:szCs w:val="18"/>
              </w:rPr>
            </w:pPr>
          </w:p>
          <w:p w14:paraId="07113AE4" w14:textId="260AA1B7" w:rsidR="00BB2929" w:rsidRPr="00553418" w:rsidRDefault="00BB2929" w:rsidP="0087417D">
            <w:pPr>
              <w:rPr>
                <w:b/>
                <w:bCs/>
                <w:color w:val="000000"/>
                <w:sz w:val="18"/>
                <w:szCs w:val="18"/>
              </w:rPr>
            </w:pPr>
            <w:r>
              <w:rPr>
                <w:b/>
                <w:bCs/>
                <w:color w:val="000000"/>
                <w:sz w:val="18"/>
                <w:szCs w:val="18"/>
                <w:lang w:val="ky-KG"/>
              </w:rPr>
              <w:t xml:space="preserve">       </w:t>
            </w:r>
            <w:r w:rsidRPr="00553418">
              <w:rPr>
                <w:b/>
                <w:bCs/>
                <w:color w:val="000000"/>
                <w:sz w:val="18"/>
                <w:szCs w:val="18"/>
              </w:rPr>
              <w:t>1 020 744,6</w:t>
            </w:r>
          </w:p>
        </w:tc>
        <w:tc>
          <w:tcPr>
            <w:tcW w:w="1341" w:type="dxa"/>
            <w:tcBorders>
              <w:top w:val="single" w:sz="8" w:space="0" w:color="auto"/>
            </w:tcBorders>
            <w:vAlign w:val="center"/>
          </w:tcPr>
          <w:p w14:paraId="3F402417" w14:textId="77777777" w:rsidR="00BB2929" w:rsidRDefault="00BB2929" w:rsidP="0087417D">
            <w:pPr>
              <w:jc w:val="right"/>
              <w:rPr>
                <w:b/>
                <w:bCs/>
                <w:color w:val="000000"/>
                <w:sz w:val="18"/>
                <w:szCs w:val="18"/>
              </w:rPr>
            </w:pPr>
          </w:p>
          <w:p w14:paraId="1AB5551C" w14:textId="77777777" w:rsidR="00BB2929" w:rsidRDefault="00BB2929" w:rsidP="0087417D">
            <w:pPr>
              <w:jc w:val="right"/>
              <w:rPr>
                <w:b/>
                <w:bCs/>
                <w:color w:val="000000"/>
                <w:sz w:val="18"/>
                <w:szCs w:val="18"/>
              </w:rPr>
            </w:pPr>
          </w:p>
          <w:p w14:paraId="5A7251D9" w14:textId="398EC2FA" w:rsidR="00BB2929" w:rsidRPr="00553418" w:rsidRDefault="00BB2929" w:rsidP="0087417D">
            <w:pPr>
              <w:jc w:val="right"/>
              <w:rPr>
                <w:b/>
                <w:bCs/>
                <w:color w:val="000000"/>
                <w:sz w:val="18"/>
                <w:szCs w:val="18"/>
              </w:rPr>
            </w:pPr>
            <w:r w:rsidRPr="00242481">
              <w:rPr>
                <w:b/>
                <w:bCs/>
                <w:color w:val="000000"/>
                <w:sz w:val="18"/>
                <w:szCs w:val="18"/>
              </w:rPr>
              <w:t>1 333 730,0</w:t>
            </w:r>
          </w:p>
        </w:tc>
        <w:tc>
          <w:tcPr>
            <w:tcW w:w="1336" w:type="dxa"/>
            <w:tcBorders>
              <w:top w:val="single" w:sz="8" w:space="0" w:color="auto"/>
            </w:tcBorders>
            <w:vAlign w:val="center"/>
          </w:tcPr>
          <w:p w14:paraId="40C3575B" w14:textId="77777777" w:rsidR="00BB2929" w:rsidRPr="007D5414" w:rsidRDefault="00BB2929" w:rsidP="0087417D">
            <w:pPr>
              <w:jc w:val="right"/>
              <w:rPr>
                <w:b/>
                <w:bCs/>
                <w:color w:val="000000"/>
                <w:sz w:val="18"/>
                <w:szCs w:val="18"/>
              </w:rPr>
            </w:pPr>
          </w:p>
          <w:p w14:paraId="20FB1EF1" w14:textId="77777777" w:rsidR="00BB2929" w:rsidRPr="007D5414" w:rsidRDefault="00BB2929" w:rsidP="0087417D">
            <w:pPr>
              <w:jc w:val="right"/>
              <w:rPr>
                <w:b/>
                <w:bCs/>
                <w:color w:val="000000"/>
                <w:sz w:val="18"/>
                <w:szCs w:val="18"/>
              </w:rPr>
            </w:pPr>
          </w:p>
          <w:p w14:paraId="7B6860C6" w14:textId="5CDED812" w:rsidR="00BB2929" w:rsidRPr="007D5414" w:rsidRDefault="00BB2929" w:rsidP="0087417D">
            <w:pPr>
              <w:jc w:val="right"/>
              <w:rPr>
                <w:b/>
                <w:bCs/>
                <w:color w:val="000000"/>
                <w:sz w:val="18"/>
                <w:szCs w:val="18"/>
              </w:rPr>
            </w:pPr>
            <w:r w:rsidRPr="007D5414">
              <w:rPr>
                <w:b/>
                <w:bCs/>
                <w:color w:val="000000"/>
                <w:sz w:val="18"/>
                <w:szCs w:val="18"/>
              </w:rPr>
              <w:t>1 582 791,8</w:t>
            </w:r>
          </w:p>
        </w:tc>
      </w:tr>
      <w:tr w:rsidR="00BB2929" w:rsidRPr="00553418" w14:paraId="490A55FD" w14:textId="77777777" w:rsidTr="00A1186C">
        <w:trPr>
          <w:trHeight w:val="300"/>
        </w:trPr>
        <w:tc>
          <w:tcPr>
            <w:tcW w:w="2920" w:type="dxa"/>
            <w:noWrap/>
            <w:vAlign w:val="bottom"/>
            <w:hideMark/>
          </w:tcPr>
          <w:p w14:paraId="6B7CFA0C" w14:textId="77777777" w:rsidR="00BB2929" w:rsidRPr="00553418" w:rsidRDefault="00BB2929" w:rsidP="0087417D">
            <w:pPr>
              <w:jc w:val="both"/>
              <w:rPr>
                <w:color w:val="000000"/>
                <w:sz w:val="18"/>
                <w:szCs w:val="18"/>
              </w:rPr>
            </w:pPr>
            <w:r w:rsidRPr="00553418">
              <w:rPr>
                <w:color w:val="000000"/>
                <w:sz w:val="18"/>
                <w:szCs w:val="18"/>
              </w:rPr>
              <w:t>Баткенская область</w:t>
            </w:r>
          </w:p>
        </w:tc>
        <w:tc>
          <w:tcPr>
            <w:tcW w:w="1222" w:type="dxa"/>
            <w:noWrap/>
            <w:vAlign w:val="bottom"/>
          </w:tcPr>
          <w:p w14:paraId="34917BF2" w14:textId="34DAC651" w:rsidR="00BB2929" w:rsidRPr="00553418" w:rsidRDefault="00BB2929" w:rsidP="0087417D">
            <w:pPr>
              <w:jc w:val="right"/>
              <w:rPr>
                <w:color w:val="000000"/>
                <w:sz w:val="18"/>
                <w:szCs w:val="18"/>
              </w:rPr>
            </w:pPr>
            <w:r w:rsidRPr="00553418">
              <w:rPr>
                <w:color w:val="000000"/>
                <w:sz w:val="18"/>
                <w:szCs w:val="18"/>
              </w:rPr>
              <w:t>22 912,9</w:t>
            </w:r>
          </w:p>
        </w:tc>
        <w:tc>
          <w:tcPr>
            <w:tcW w:w="1420" w:type="dxa"/>
            <w:noWrap/>
            <w:vAlign w:val="bottom"/>
          </w:tcPr>
          <w:p w14:paraId="4C4CC7CF" w14:textId="47F6CE91" w:rsidR="00BB2929" w:rsidRPr="00553418" w:rsidRDefault="00BB2929" w:rsidP="0087417D">
            <w:pPr>
              <w:jc w:val="right"/>
              <w:rPr>
                <w:color w:val="000000"/>
                <w:sz w:val="18"/>
                <w:szCs w:val="18"/>
              </w:rPr>
            </w:pPr>
            <w:r w:rsidRPr="00553418">
              <w:rPr>
                <w:color w:val="000000"/>
                <w:sz w:val="18"/>
                <w:szCs w:val="18"/>
              </w:rPr>
              <w:t>27 083,3</w:t>
            </w:r>
          </w:p>
        </w:tc>
        <w:tc>
          <w:tcPr>
            <w:tcW w:w="1391" w:type="dxa"/>
            <w:noWrap/>
            <w:vAlign w:val="bottom"/>
          </w:tcPr>
          <w:p w14:paraId="389A2252" w14:textId="625F72E8" w:rsidR="00BB2929" w:rsidRPr="00553418" w:rsidRDefault="00BB2929" w:rsidP="0087417D">
            <w:pPr>
              <w:jc w:val="right"/>
              <w:rPr>
                <w:color w:val="000000"/>
                <w:sz w:val="18"/>
                <w:szCs w:val="18"/>
              </w:rPr>
            </w:pPr>
            <w:r w:rsidRPr="00553418">
              <w:rPr>
                <w:color w:val="000000"/>
                <w:sz w:val="18"/>
                <w:szCs w:val="18"/>
              </w:rPr>
              <w:t>36 864,5</w:t>
            </w:r>
          </w:p>
        </w:tc>
        <w:tc>
          <w:tcPr>
            <w:tcW w:w="1341" w:type="dxa"/>
            <w:vAlign w:val="bottom"/>
          </w:tcPr>
          <w:p w14:paraId="12A24EF0" w14:textId="02C80D25" w:rsidR="00BB2929" w:rsidRPr="00553418" w:rsidRDefault="00BB2929" w:rsidP="0087417D">
            <w:pPr>
              <w:jc w:val="right"/>
              <w:rPr>
                <w:color w:val="000000"/>
                <w:sz w:val="18"/>
                <w:szCs w:val="18"/>
              </w:rPr>
            </w:pPr>
            <w:r w:rsidRPr="00242481">
              <w:rPr>
                <w:color w:val="000000"/>
                <w:sz w:val="18"/>
                <w:szCs w:val="18"/>
              </w:rPr>
              <w:t>45 596,0</w:t>
            </w:r>
          </w:p>
        </w:tc>
        <w:tc>
          <w:tcPr>
            <w:tcW w:w="1336" w:type="dxa"/>
            <w:vAlign w:val="bottom"/>
          </w:tcPr>
          <w:p w14:paraId="6260EC82" w14:textId="6C14002E" w:rsidR="00BB2929" w:rsidRPr="007D5414" w:rsidRDefault="00BB2929" w:rsidP="0087417D">
            <w:pPr>
              <w:jc w:val="right"/>
              <w:rPr>
                <w:color w:val="000000"/>
                <w:sz w:val="18"/>
                <w:szCs w:val="18"/>
              </w:rPr>
            </w:pPr>
            <w:r w:rsidRPr="007D5414">
              <w:rPr>
                <w:color w:val="000000"/>
                <w:sz w:val="18"/>
                <w:szCs w:val="18"/>
              </w:rPr>
              <w:t>49 764,7</w:t>
            </w:r>
          </w:p>
        </w:tc>
      </w:tr>
      <w:tr w:rsidR="00BB2929" w:rsidRPr="00553418" w14:paraId="2096EF48" w14:textId="77777777" w:rsidTr="00A1186C">
        <w:trPr>
          <w:trHeight w:val="300"/>
        </w:trPr>
        <w:tc>
          <w:tcPr>
            <w:tcW w:w="2920" w:type="dxa"/>
            <w:noWrap/>
            <w:vAlign w:val="bottom"/>
            <w:hideMark/>
          </w:tcPr>
          <w:p w14:paraId="2C9198E9" w14:textId="77777777" w:rsidR="00BB2929" w:rsidRPr="00553418" w:rsidRDefault="00BB2929" w:rsidP="0087417D">
            <w:pPr>
              <w:jc w:val="both"/>
              <w:rPr>
                <w:color w:val="000000"/>
                <w:sz w:val="18"/>
                <w:szCs w:val="18"/>
              </w:rPr>
            </w:pPr>
            <w:r w:rsidRPr="00553418">
              <w:rPr>
                <w:color w:val="000000"/>
                <w:sz w:val="18"/>
                <w:szCs w:val="18"/>
              </w:rPr>
              <w:t>Джалал-Абадская область</w:t>
            </w:r>
          </w:p>
        </w:tc>
        <w:tc>
          <w:tcPr>
            <w:tcW w:w="1222" w:type="dxa"/>
            <w:noWrap/>
            <w:vAlign w:val="bottom"/>
          </w:tcPr>
          <w:p w14:paraId="68A3FFDA" w14:textId="4FACF645" w:rsidR="00BB2929" w:rsidRPr="00553418" w:rsidRDefault="00BB2929" w:rsidP="0087417D">
            <w:pPr>
              <w:jc w:val="right"/>
              <w:rPr>
                <w:color w:val="000000"/>
                <w:sz w:val="18"/>
                <w:szCs w:val="18"/>
              </w:rPr>
            </w:pPr>
            <w:r w:rsidRPr="00553418">
              <w:rPr>
                <w:color w:val="000000"/>
                <w:sz w:val="18"/>
                <w:szCs w:val="18"/>
              </w:rPr>
              <w:t>68 566,8</w:t>
            </w:r>
          </w:p>
        </w:tc>
        <w:tc>
          <w:tcPr>
            <w:tcW w:w="1420" w:type="dxa"/>
            <w:noWrap/>
            <w:vAlign w:val="bottom"/>
          </w:tcPr>
          <w:p w14:paraId="769B4CE5" w14:textId="397086E4" w:rsidR="00BB2929" w:rsidRPr="00553418" w:rsidRDefault="00BB2929" w:rsidP="0087417D">
            <w:pPr>
              <w:jc w:val="right"/>
              <w:rPr>
                <w:color w:val="000000"/>
                <w:sz w:val="18"/>
                <w:szCs w:val="18"/>
              </w:rPr>
            </w:pPr>
            <w:r w:rsidRPr="00553418">
              <w:rPr>
                <w:color w:val="000000"/>
                <w:sz w:val="18"/>
                <w:szCs w:val="18"/>
              </w:rPr>
              <w:t>87 275,7</w:t>
            </w:r>
          </w:p>
        </w:tc>
        <w:tc>
          <w:tcPr>
            <w:tcW w:w="1391" w:type="dxa"/>
            <w:noWrap/>
            <w:vAlign w:val="bottom"/>
          </w:tcPr>
          <w:p w14:paraId="3EE1F350" w14:textId="2CF3B0CC" w:rsidR="00BB2929" w:rsidRPr="00553418" w:rsidRDefault="00BB2929" w:rsidP="0087417D">
            <w:pPr>
              <w:jc w:val="right"/>
              <w:rPr>
                <w:color w:val="000000"/>
                <w:sz w:val="18"/>
                <w:szCs w:val="18"/>
              </w:rPr>
            </w:pPr>
            <w:r w:rsidRPr="00553418">
              <w:rPr>
                <w:color w:val="000000"/>
                <w:sz w:val="18"/>
                <w:szCs w:val="18"/>
              </w:rPr>
              <w:t>108 126,9</w:t>
            </w:r>
          </w:p>
        </w:tc>
        <w:tc>
          <w:tcPr>
            <w:tcW w:w="1341" w:type="dxa"/>
            <w:vAlign w:val="bottom"/>
          </w:tcPr>
          <w:p w14:paraId="5F6DE4E4" w14:textId="1BD23F07" w:rsidR="00BB2929" w:rsidRPr="00553418" w:rsidRDefault="00BB2929" w:rsidP="0087417D">
            <w:pPr>
              <w:jc w:val="right"/>
              <w:rPr>
                <w:color w:val="000000"/>
                <w:sz w:val="18"/>
                <w:szCs w:val="18"/>
              </w:rPr>
            </w:pPr>
            <w:r w:rsidRPr="00242481">
              <w:rPr>
                <w:color w:val="000000"/>
                <w:sz w:val="18"/>
                <w:szCs w:val="18"/>
              </w:rPr>
              <w:t>144 613,9</w:t>
            </w:r>
          </w:p>
        </w:tc>
        <w:tc>
          <w:tcPr>
            <w:tcW w:w="1336" w:type="dxa"/>
            <w:vAlign w:val="bottom"/>
          </w:tcPr>
          <w:p w14:paraId="264DE1FC" w14:textId="5657D627" w:rsidR="00BB2929" w:rsidRPr="007D5414" w:rsidRDefault="00BB2929" w:rsidP="0087417D">
            <w:pPr>
              <w:jc w:val="right"/>
              <w:rPr>
                <w:color w:val="000000"/>
                <w:sz w:val="18"/>
                <w:szCs w:val="18"/>
              </w:rPr>
            </w:pPr>
            <w:r w:rsidRPr="007D5414">
              <w:rPr>
                <w:color w:val="000000"/>
                <w:sz w:val="18"/>
                <w:szCs w:val="18"/>
              </w:rPr>
              <w:t>160 128,4</w:t>
            </w:r>
          </w:p>
        </w:tc>
      </w:tr>
      <w:tr w:rsidR="00BB2929" w:rsidRPr="00553418" w14:paraId="092212A3" w14:textId="77777777" w:rsidTr="00A1186C">
        <w:trPr>
          <w:trHeight w:val="300"/>
        </w:trPr>
        <w:tc>
          <w:tcPr>
            <w:tcW w:w="2920" w:type="dxa"/>
            <w:noWrap/>
            <w:vAlign w:val="bottom"/>
            <w:hideMark/>
          </w:tcPr>
          <w:p w14:paraId="59665A85" w14:textId="77777777" w:rsidR="00BB2929" w:rsidRPr="00553418" w:rsidRDefault="00BB2929" w:rsidP="0087417D">
            <w:pPr>
              <w:jc w:val="both"/>
              <w:rPr>
                <w:color w:val="000000"/>
                <w:sz w:val="18"/>
                <w:szCs w:val="18"/>
              </w:rPr>
            </w:pPr>
            <w:r w:rsidRPr="00553418">
              <w:rPr>
                <w:color w:val="000000"/>
                <w:sz w:val="18"/>
                <w:szCs w:val="18"/>
              </w:rPr>
              <w:t>Иссык-Кульская область</w:t>
            </w:r>
          </w:p>
        </w:tc>
        <w:tc>
          <w:tcPr>
            <w:tcW w:w="1222" w:type="dxa"/>
            <w:noWrap/>
            <w:vAlign w:val="bottom"/>
          </w:tcPr>
          <w:p w14:paraId="46AB9774" w14:textId="6BC8BCDE" w:rsidR="00BB2929" w:rsidRPr="00553418" w:rsidRDefault="00BB2929" w:rsidP="0087417D">
            <w:pPr>
              <w:jc w:val="right"/>
              <w:rPr>
                <w:color w:val="000000"/>
                <w:sz w:val="18"/>
                <w:szCs w:val="18"/>
              </w:rPr>
            </w:pPr>
            <w:r w:rsidRPr="00553418">
              <w:rPr>
                <w:color w:val="000000"/>
                <w:sz w:val="18"/>
                <w:szCs w:val="18"/>
              </w:rPr>
              <w:t>88 452,1</w:t>
            </w:r>
          </w:p>
        </w:tc>
        <w:tc>
          <w:tcPr>
            <w:tcW w:w="1420" w:type="dxa"/>
            <w:noWrap/>
            <w:vAlign w:val="bottom"/>
          </w:tcPr>
          <w:p w14:paraId="3FDE0FA3" w14:textId="0F027BE0" w:rsidR="00BB2929" w:rsidRPr="00553418" w:rsidRDefault="00BB2929" w:rsidP="0087417D">
            <w:pPr>
              <w:jc w:val="right"/>
              <w:rPr>
                <w:color w:val="000000"/>
                <w:sz w:val="18"/>
                <w:szCs w:val="18"/>
              </w:rPr>
            </w:pPr>
            <w:r w:rsidRPr="00553418">
              <w:rPr>
                <w:color w:val="000000"/>
                <w:sz w:val="18"/>
                <w:szCs w:val="18"/>
              </w:rPr>
              <w:t>82 462,5</w:t>
            </w:r>
          </w:p>
        </w:tc>
        <w:tc>
          <w:tcPr>
            <w:tcW w:w="1391" w:type="dxa"/>
            <w:noWrap/>
            <w:vAlign w:val="bottom"/>
          </w:tcPr>
          <w:p w14:paraId="450AB988" w14:textId="6D56F127" w:rsidR="00BB2929" w:rsidRPr="00553418" w:rsidRDefault="00BB2929" w:rsidP="0087417D">
            <w:pPr>
              <w:jc w:val="right"/>
              <w:rPr>
                <w:color w:val="000000"/>
                <w:sz w:val="18"/>
                <w:szCs w:val="18"/>
              </w:rPr>
            </w:pPr>
            <w:r w:rsidRPr="00553418">
              <w:rPr>
                <w:color w:val="000000"/>
                <w:sz w:val="18"/>
                <w:szCs w:val="18"/>
              </w:rPr>
              <w:t>107 532,8</w:t>
            </w:r>
          </w:p>
        </w:tc>
        <w:tc>
          <w:tcPr>
            <w:tcW w:w="1341" w:type="dxa"/>
            <w:vAlign w:val="bottom"/>
          </w:tcPr>
          <w:p w14:paraId="204C6B59" w14:textId="3B6E4886" w:rsidR="00BB2929" w:rsidRPr="00553418" w:rsidRDefault="00BB2929" w:rsidP="0087417D">
            <w:pPr>
              <w:jc w:val="right"/>
              <w:rPr>
                <w:color w:val="000000"/>
                <w:sz w:val="18"/>
                <w:szCs w:val="18"/>
              </w:rPr>
            </w:pPr>
            <w:r w:rsidRPr="00242481">
              <w:rPr>
                <w:color w:val="000000"/>
                <w:sz w:val="18"/>
                <w:szCs w:val="18"/>
              </w:rPr>
              <w:t>118 842,4</w:t>
            </w:r>
          </w:p>
        </w:tc>
        <w:tc>
          <w:tcPr>
            <w:tcW w:w="1336" w:type="dxa"/>
            <w:vAlign w:val="bottom"/>
          </w:tcPr>
          <w:p w14:paraId="6B8ED901" w14:textId="02BF7050" w:rsidR="00BB2929" w:rsidRPr="007D5414" w:rsidRDefault="00BB2929" w:rsidP="0087417D">
            <w:pPr>
              <w:jc w:val="right"/>
              <w:rPr>
                <w:color w:val="000000"/>
                <w:sz w:val="18"/>
                <w:szCs w:val="18"/>
              </w:rPr>
            </w:pPr>
            <w:r w:rsidRPr="007D5414">
              <w:rPr>
                <w:color w:val="000000"/>
                <w:sz w:val="18"/>
                <w:szCs w:val="18"/>
              </w:rPr>
              <w:t>133 667,3</w:t>
            </w:r>
          </w:p>
        </w:tc>
      </w:tr>
      <w:tr w:rsidR="00BB2929" w:rsidRPr="00553418" w14:paraId="1D194EA6" w14:textId="77777777" w:rsidTr="00A1186C">
        <w:trPr>
          <w:trHeight w:val="300"/>
        </w:trPr>
        <w:tc>
          <w:tcPr>
            <w:tcW w:w="2920" w:type="dxa"/>
            <w:noWrap/>
            <w:vAlign w:val="bottom"/>
            <w:hideMark/>
          </w:tcPr>
          <w:p w14:paraId="7B319C73" w14:textId="77777777" w:rsidR="00BB2929" w:rsidRPr="00553418" w:rsidRDefault="00BB2929" w:rsidP="0087417D">
            <w:pPr>
              <w:jc w:val="both"/>
              <w:rPr>
                <w:color w:val="000000"/>
                <w:sz w:val="18"/>
                <w:szCs w:val="18"/>
              </w:rPr>
            </w:pPr>
            <w:r w:rsidRPr="00553418">
              <w:rPr>
                <w:color w:val="000000"/>
                <w:sz w:val="18"/>
                <w:szCs w:val="18"/>
              </w:rPr>
              <w:t>Нарынская область</w:t>
            </w:r>
          </w:p>
        </w:tc>
        <w:tc>
          <w:tcPr>
            <w:tcW w:w="1222" w:type="dxa"/>
            <w:noWrap/>
            <w:vAlign w:val="bottom"/>
          </w:tcPr>
          <w:p w14:paraId="394BF28C" w14:textId="10E11121" w:rsidR="00BB2929" w:rsidRPr="00553418" w:rsidRDefault="00BB2929" w:rsidP="0087417D">
            <w:pPr>
              <w:jc w:val="right"/>
              <w:rPr>
                <w:color w:val="000000"/>
                <w:sz w:val="18"/>
                <w:szCs w:val="18"/>
              </w:rPr>
            </w:pPr>
            <w:r w:rsidRPr="00553418">
              <w:rPr>
                <w:color w:val="000000"/>
                <w:sz w:val="18"/>
                <w:szCs w:val="18"/>
              </w:rPr>
              <w:t>18 165,4</w:t>
            </w:r>
          </w:p>
        </w:tc>
        <w:tc>
          <w:tcPr>
            <w:tcW w:w="1420" w:type="dxa"/>
            <w:noWrap/>
            <w:vAlign w:val="bottom"/>
          </w:tcPr>
          <w:p w14:paraId="31A4A79F" w14:textId="255AC74D" w:rsidR="00BB2929" w:rsidRPr="00553418" w:rsidRDefault="00BB2929" w:rsidP="0087417D">
            <w:pPr>
              <w:jc w:val="right"/>
              <w:rPr>
                <w:color w:val="000000"/>
                <w:sz w:val="18"/>
                <w:szCs w:val="18"/>
              </w:rPr>
            </w:pPr>
            <w:r w:rsidRPr="00553418">
              <w:rPr>
                <w:color w:val="000000"/>
                <w:sz w:val="18"/>
                <w:szCs w:val="18"/>
              </w:rPr>
              <w:t>18 213,3</w:t>
            </w:r>
          </w:p>
        </w:tc>
        <w:tc>
          <w:tcPr>
            <w:tcW w:w="1391" w:type="dxa"/>
            <w:noWrap/>
            <w:vAlign w:val="bottom"/>
          </w:tcPr>
          <w:p w14:paraId="14BF5289" w14:textId="269CA42C" w:rsidR="00BB2929" w:rsidRPr="00553418" w:rsidRDefault="00BB2929" w:rsidP="0087417D">
            <w:pPr>
              <w:jc w:val="right"/>
              <w:rPr>
                <w:color w:val="000000"/>
                <w:sz w:val="18"/>
                <w:szCs w:val="18"/>
              </w:rPr>
            </w:pPr>
            <w:r w:rsidRPr="00553418">
              <w:rPr>
                <w:color w:val="000000"/>
                <w:sz w:val="18"/>
                <w:szCs w:val="18"/>
              </w:rPr>
              <w:t>28 094,6</w:t>
            </w:r>
          </w:p>
        </w:tc>
        <w:tc>
          <w:tcPr>
            <w:tcW w:w="1341" w:type="dxa"/>
            <w:vAlign w:val="bottom"/>
          </w:tcPr>
          <w:p w14:paraId="6E8E4C81" w14:textId="62530599" w:rsidR="00BB2929" w:rsidRPr="00553418" w:rsidRDefault="00BB2929" w:rsidP="0087417D">
            <w:pPr>
              <w:jc w:val="right"/>
              <w:rPr>
                <w:color w:val="000000"/>
                <w:sz w:val="18"/>
                <w:szCs w:val="18"/>
              </w:rPr>
            </w:pPr>
            <w:r w:rsidRPr="00242481">
              <w:rPr>
                <w:color w:val="000000"/>
                <w:sz w:val="18"/>
                <w:szCs w:val="18"/>
              </w:rPr>
              <w:t>33 366,5</w:t>
            </w:r>
          </w:p>
        </w:tc>
        <w:tc>
          <w:tcPr>
            <w:tcW w:w="1336" w:type="dxa"/>
            <w:vAlign w:val="bottom"/>
          </w:tcPr>
          <w:p w14:paraId="30C2D441" w14:textId="05444DE3" w:rsidR="00BB2929" w:rsidRPr="007D5414" w:rsidRDefault="00BB2929" w:rsidP="0087417D">
            <w:pPr>
              <w:jc w:val="right"/>
              <w:rPr>
                <w:color w:val="000000"/>
                <w:sz w:val="18"/>
                <w:szCs w:val="18"/>
              </w:rPr>
            </w:pPr>
            <w:r w:rsidRPr="007D5414">
              <w:rPr>
                <w:color w:val="000000"/>
                <w:sz w:val="18"/>
                <w:szCs w:val="18"/>
              </w:rPr>
              <w:t>40 730,8</w:t>
            </w:r>
          </w:p>
        </w:tc>
      </w:tr>
      <w:tr w:rsidR="00BB2929" w:rsidRPr="00553418" w14:paraId="31E16F10" w14:textId="77777777" w:rsidTr="00A1186C">
        <w:trPr>
          <w:trHeight w:val="300"/>
        </w:trPr>
        <w:tc>
          <w:tcPr>
            <w:tcW w:w="2920" w:type="dxa"/>
            <w:vAlign w:val="bottom"/>
            <w:hideMark/>
          </w:tcPr>
          <w:p w14:paraId="6EEAE62E" w14:textId="77777777" w:rsidR="00BB2929" w:rsidRPr="00553418" w:rsidRDefault="00BB2929" w:rsidP="0087417D">
            <w:pPr>
              <w:jc w:val="both"/>
              <w:rPr>
                <w:color w:val="000000"/>
                <w:sz w:val="18"/>
                <w:szCs w:val="18"/>
              </w:rPr>
            </w:pPr>
            <w:r w:rsidRPr="00553418">
              <w:rPr>
                <w:color w:val="000000"/>
                <w:sz w:val="18"/>
                <w:szCs w:val="18"/>
              </w:rPr>
              <w:t>Ошская область</w:t>
            </w:r>
          </w:p>
        </w:tc>
        <w:tc>
          <w:tcPr>
            <w:tcW w:w="1222" w:type="dxa"/>
            <w:noWrap/>
            <w:vAlign w:val="bottom"/>
          </w:tcPr>
          <w:p w14:paraId="448D7589" w14:textId="05BD9DFB" w:rsidR="00BB2929" w:rsidRPr="00553418" w:rsidRDefault="00BB2929" w:rsidP="0087417D">
            <w:pPr>
              <w:jc w:val="right"/>
              <w:rPr>
                <w:color w:val="000000"/>
                <w:sz w:val="18"/>
                <w:szCs w:val="18"/>
              </w:rPr>
            </w:pPr>
            <w:r w:rsidRPr="00553418">
              <w:rPr>
                <w:color w:val="000000"/>
                <w:sz w:val="18"/>
                <w:szCs w:val="18"/>
              </w:rPr>
              <w:t>50 996,5</w:t>
            </w:r>
          </w:p>
        </w:tc>
        <w:tc>
          <w:tcPr>
            <w:tcW w:w="1420" w:type="dxa"/>
            <w:noWrap/>
            <w:vAlign w:val="bottom"/>
          </w:tcPr>
          <w:p w14:paraId="01E2E84F" w14:textId="5662662C" w:rsidR="00BB2929" w:rsidRPr="00553418" w:rsidRDefault="00BB2929" w:rsidP="0087417D">
            <w:pPr>
              <w:jc w:val="right"/>
              <w:rPr>
                <w:color w:val="000000"/>
                <w:sz w:val="18"/>
                <w:szCs w:val="18"/>
              </w:rPr>
            </w:pPr>
            <w:r w:rsidRPr="00553418">
              <w:rPr>
                <w:color w:val="000000"/>
                <w:sz w:val="18"/>
                <w:szCs w:val="18"/>
              </w:rPr>
              <w:t>60 550,7</w:t>
            </w:r>
          </w:p>
        </w:tc>
        <w:tc>
          <w:tcPr>
            <w:tcW w:w="1391" w:type="dxa"/>
            <w:noWrap/>
            <w:vAlign w:val="bottom"/>
          </w:tcPr>
          <w:p w14:paraId="78F6C283" w14:textId="17F68479" w:rsidR="00BB2929" w:rsidRPr="00553418" w:rsidRDefault="00BB2929" w:rsidP="0087417D">
            <w:pPr>
              <w:jc w:val="right"/>
              <w:rPr>
                <w:color w:val="000000"/>
                <w:sz w:val="18"/>
                <w:szCs w:val="18"/>
              </w:rPr>
            </w:pPr>
            <w:r w:rsidRPr="00553418">
              <w:rPr>
                <w:color w:val="000000"/>
                <w:sz w:val="18"/>
                <w:szCs w:val="18"/>
              </w:rPr>
              <w:t>77 621,9</w:t>
            </w:r>
          </w:p>
        </w:tc>
        <w:tc>
          <w:tcPr>
            <w:tcW w:w="1341" w:type="dxa"/>
            <w:vAlign w:val="bottom"/>
          </w:tcPr>
          <w:p w14:paraId="50BAFC83" w14:textId="6744CB4E" w:rsidR="00BB2929" w:rsidRPr="00553418" w:rsidRDefault="00BB2929" w:rsidP="0087417D">
            <w:pPr>
              <w:jc w:val="right"/>
              <w:rPr>
                <w:color w:val="000000"/>
                <w:sz w:val="18"/>
                <w:szCs w:val="18"/>
              </w:rPr>
            </w:pPr>
            <w:r w:rsidRPr="00242481">
              <w:rPr>
                <w:color w:val="000000"/>
                <w:sz w:val="18"/>
                <w:szCs w:val="18"/>
              </w:rPr>
              <w:t>96 701,0</w:t>
            </w:r>
          </w:p>
        </w:tc>
        <w:tc>
          <w:tcPr>
            <w:tcW w:w="1336" w:type="dxa"/>
            <w:vAlign w:val="bottom"/>
          </w:tcPr>
          <w:p w14:paraId="170BB065" w14:textId="2729E0EA" w:rsidR="00BB2929" w:rsidRPr="007D5414" w:rsidRDefault="00BB2929" w:rsidP="0087417D">
            <w:pPr>
              <w:jc w:val="right"/>
              <w:rPr>
                <w:color w:val="000000"/>
                <w:sz w:val="18"/>
                <w:szCs w:val="18"/>
              </w:rPr>
            </w:pPr>
            <w:r w:rsidRPr="007D5414">
              <w:rPr>
                <w:color w:val="000000"/>
                <w:sz w:val="18"/>
                <w:szCs w:val="18"/>
              </w:rPr>
              <w:t>106 559,6</w:t>
            </w:r>
          </w:p>
        </w:tc>
      </w:tr>
      <w:tr w:rsidR="00BC772E" w:rsidRPr="00553418" w14:paraId="73819B14" w14:textId="77777777" w:rsidTr="00DD7C98">
        <w:trPr>
          <w:trHeight w:val="300"/>
        </w:trPr>
        <w:tc>
          <w:tcPr>
            <w:tcW w:w="2920" w:type="dxa"/>
            <w:tcBorders>
              <w:top w:val="single" w:sz="8" w:space="0" w:color="auto"/>
              <w:bottom w:val="single" w:sz="8" w:space="0" w:color="auto"/>
            </w:tcBorders>
            <w:noWrap/>
            <w:vAlign w:val="center"/>
          </w:tcPr>
          <w:p w14:paraId="7EC19FCD" w14:textId="77777777" w:rsidR="00BC772E" w:rsidRPr="00553418" w:rsidRDefault="00BC772E" w:rsidP="00DD7C98">
            <w:pPr>
              <w:jc w:val="both"/>
              <w:rPr>
                <w:rFonts w:eastAsia="Arial Unicode MS"/>
                <w:b/>
                <w:bCs/>
                <w:color w:val="000000"/>
                <w:sz w:val="18"/>
                <w:szCs w:val="18"/>
              </w:rPr>
            </w:pPr>
          </w:p>
        </w:tc>
        <w:tc>
          <w:tcPr>
            <w:tcW w:w="1222" w:type="dxa"/>
            <w:tcBorders>
              <w:top w:val="single" w:sz="8" w:space="0" w:color="auto"/>
              <w:bottom w:val="single" w:sz="8" w:space="0" w:color="auto"/>
            </w:tcBorders>
            <w:noWrap/>
            <w:vAlign w:val="center"/>
          </w:tcPr>
          <w:p w14:paraId="651C6C50" w14:textId="77777777" w:rsidR="00BC772E" w:rsidRPr="00E53993" w:rsidRDefault="00BC772E" w:rsidP="00DD7C98">
            <w:pPr>
              <w:jc w:val="right"/>
              <w:rPr>
                <w:b/>
                <w:bCs/>
                <w:color w:val="000000"/>
                <w:sz w:val="18"/>
                <w:szCs w:val="18"/>
                <w:lang w:val="ky-KG"/>
              </w:rPr>
            </w:pPr>
            <w:r>
              <w:rPr>
                <w:b/>
                <w:bCs/>
                <w:color w:val="000000"/>
                <w:sz w:val="18"/>
                <w:szCs w:val="18"/>
                <w:lang w:val="ky-KG"/>
              </w:rPr>
              <w:t>2020</w:t>
            </w:r>
          </w:p>
        </w:tc>
        <w:tc>
          <w:tcPr>
            <w:tcW w:w="1420" w:type="dxa"/>
            <w:tcBorders>
              <w:top w:val="single" w:sz="8" w:space="0" w:color="auto"/>
              <w:bottom w:val="single" w:sz="8" w:space="0" w:color="auto"/>
            </w:tcBorders>
            <w:noWrap/>
            <w:vAlign w:val="center"/>
          </w:tcPr>
          <w:p w14:paraId="0E74282F" w14:textId="77777777" w:rsidR="00BC772E" w:rsidRPr="00E53993" w:rsidRDefault="00BC772E" w:rsidP="00DD7C98">
            <w:pPr>
              <w:jc w:val="right"/>
              <w:rPr>
                <w:b/>
                <w:bCs/>
                <w:color w:val="000000"/>
                <w:sz w:val="18"/>
                <w:szCs w:val="18"/>
                <w:lang w:val="ky-KG"/>
              </w:rPr>
            </w:pPr>
            <w:r>
              <w:rPr>
                <w:b/>
                <w:bCs/>
                <w:color w:val="000000"/>
                <w:sz w:val="18"/>
                <w:szCs w:val="18"/>
                <w:lang w:val="ky-KG"/>
              </w:rPr>
              <w:t>2021</w:t>
            </w:r>
          </w:p>
        </w:tc>
        <w:tc>
          <w:tcPr>
            <w:tcW w:w="1391" w:type="dxa"/>
            <w:tcBorders>
              <w:top w:val="single" w:sz="8" w:space="0" w:color="auto"/>
              <w:bottom w:val="single" w:sz="8" w:space="0" w:color="auto"/>
            </w:tcBorders>
            <w:noWrap/>
            <w:vAlign w:val="center"/>
          </w:tcPr>
          <w:p w14:paraId="193654DD" w14:textId="77777777" w:rsidR="00BC772E" w:rsidRPr="00E53993" w:rsidRDefault="00BC772E" w:rsidP="00DD7C98">
            <w:pPr>
              <w:jc w:val="right"/>
              <w:rPr>
                <w:b/>
                <w:bCs/>
                <w:color w:val="000000"/>
                <w:sz w:val="18"/>
                <w:szCs w:val="18"/>
                <w:lang w:val="ky-KG"/>
              </w:rPr>
            </w:pPr>
            <w:r>
              <w:rPr>
                <w:b/>
                <w:bCs/>
                <w:color w:val="000000"/>
                <w:sz w:val="18"/>
                <w:szCs w:val="18"/>
                <w:lang w:val="ky-KG"/>
              </w:rPr>
              <w:t>2022</w:t>
            </w:r>
          </w:p>
        </w:tc>
        <w:tc>
          <w:tcPr>
            <w:tcW w:w="1341" w:type="dxa"/>
            <w:tcBorders>
              <w:top w:val="single" w:sz="8" w:space="0" w:color="auto"/>
              <w:bottom w:val="single" w:sz="8" w:space="0" w:color="auto"/>
            </w:tcBorders>
            <w:vAlign w:val="center"/>
          </w:tcPr>
          <w:p w14:paraId="54626831" w14:textId="77777777" w:rsidR="00BC772E" w:rsidRPr="00E53993" w:rsidRDefault="00BC772E" w:rsidP="00DD7C98">
            <w:pPr>
              <w:jc w:val="right"/>
              <w:rPr>
                <w:b/>
                <w:bCs/>
                <w:color w:val="000000"/>
                <w:sz w:val="18"/>
                <w:szCs w:val="18"/>
                <w:lang w:val="ky-KG"/>
              </w:rPr>
            </w:pPr>
            <w:r>
              <w:rPr>
                <w:b/>
                <w:bCs/>
                <w:color w:val="000000"/>
                <w:sz w:val="18"/>
                <w:szCs w:val="18"/>
                <w:lang w:val="ky-KG"/>
              </w:rPr>
              <w:t>2023</w:t>
            </w:r>
          </w:p>
        </w:tc>
        <w:tc>
          <w:tcPr>
            <w:tcW w:w="1336" w:type="dxa"/>
            <w:tcBorders>
              <w:top w:val="single" w:sz="8" w:space="0" w:color="auto"/>
              <w:bottom w:val="single" w:sz="8" w:space="0" w:color="auto"/>
            </w:tcBorders>
            <w:vAlign w:val="center"/>
          </w:tcPr>
          <w:p w14:paraId="5E440BB2" w14:textId="77777777" w:rsidR="00BC772E" w:rsidRPr="00E53993" w:rsidRDefault="00BC772E" w:rsidP="00DD7C98">
            <w:pPr>
              <w:jc w:val="right"/>
              <w:rPr>
                <w:b/>
                <w:bCs/>
                <w:color w:val="000000"/>
                <w:sz w:val="18"/>
                <w:szCs w:val="18"/>
                <w:lang w:val="ky-KG"/>
              </w:rPr>
            </w:pPr>
            <w:r>
              <w:rPr>
                <w:b/>
                <w:bCs/>
                <w:color w:val="000000"/>
                <w:sz w:val="18"/>
                <w:szCs w:val="18"/>
                <w:lang w:val="ky-KG"/>
              </w:rPr>
              <w:t>2024</w:t>
            </w:r>
          </w:p>
        </w:tc>
      </w:tr>
      <w:tr w:rsidR="00BB2929" w:rsidRPr="00553418" w14:paraId="7D4ABE65" w14:textId="77777777" w:rsidTr="00A1186C">
        <w:trPr>
          <w:trHeight w:val="300"/>
        </w:trPr>
        <w:tc>
          <w:tcPr>
            <w:tcW w:w="2920" w:type="dxa"/>
            <w:noWrap/>
            <w:vAlign w:val="center"/>
            <w:hideMark/>
          </w:tcPr>
          <w:p w14:paraId="306E7C66" w14:textId="77777777" w:rsidR="00BB2929" w:rsidRPr="00553418" w:rsidRDefault="00BB2929" w:rsidP="0087417D">
            <w:pPr>
              <w:jc w:val="both"/>
              <w:rPr>
                <w:color w:val="000000"/>
                <w:sz w:val="18"/>
                <w:szCs w:val="18"/>
              </w:rPr>
            </w:pPr>
            <w:r w:rsidRPr="00553418">
              <w:rPr>
                <w:color w:val="000000"/>
                <w:sz w:val="18"/>
                <w:szCs w:val="18"/>
              </w:rPr>
              <w:t>Таласская область</w:t>
            </w:r>
          </w:p>
        </w:tc>
        <w:tc>
          <w:tcPr>
            <w:tcW w:w="1222" w:type="dxa"/>
            <w:noWrap/>
            <w:vAlign w:val="bottom"/>
          </w:tcPr>
          <w:p w14:paraId="19A728C1" w14:textId="553855C3" w:rsidR="00BB2929" w:rsidRPr="00553418" w:rsidRDefault="00BB2929" w:rsidP="0087417D">
            <w:pPr>
              <w:jc w:val="right"/>
              <w:rPr>
                <w:color w:val="000000"/>
                <w:sz w:val="18"/>
                <w:szCs w:val="18"/>
              </w:rPr>
            </w:pPr>
            <w:r w:rsidRPr="00553418">
              <w:rPr>
                <w:color w:val="000000"/>
                <w:sz w:val="18"/>
                <w:szCs w:val="18"/>
              </w:rPr>
              <w:t>17 902,5</w:t>
            </w:r>
          </w:p>
        </w:tc>
        <w:tc>
          <w:tcPr>
            <w:tcW w:w="1420" w:type="dxa"/>
            <w:noWrap/>
            <w:vAlign w:val="bottom"/>
          </w:tcPr>
          <w:p w14:paraId="3CD32378" w14:textId="6D3EFF4A" w:rsidR="00BB2929" w:rsidRPr="00553418" w:rsidRDefault="00BB2929" w:rsidP="0087417D">
            <w:pPr>
              <w:jc w:val="right"/>
              <w:rPr>
                <w:color w:val="000000"/>
                <w:sz w:val="18"/>
                <w:szCs w:val="18"/>
              </w:rPr>
            </w:pPr>
            <w:r w:rsidRPr="00553418">
              <w:rPr>
                <w:color w:val="000000"/>
                <w:sz w:val="18"/>
                <w:szCs w:val="18"/>
              </w:rPr>
              <w:t>31 340,8</w:t>
            </w:r>
          </w:p>
        </w:tc>
        <w:tc>
          <w:tcPr>
            <w:tcW w:w="1391" w:type="dxa"/>
            <w:noWrap/>
            <w:vAlign w:val="bottom"/>
          </w:tcPr>
          <w:p w14:paraId="0B0484A5" w14:textId="24D4B7D7" w:rsidR="00BB2929" w:rsidRPr="00553418" w:rsidRDefault="00BB2929" w:rsidP="0087417D">
            <w:pPr>
              <w:jc w:val="right"/>
              <w:rPr>
                <w:color w:val="000000"/>
                <w:sz w:val="18"/>
                <w:szCs w:val="18"/>
              </w:rPr>
            </w:pPr>
            <w:r w:rsidRPr="00553418">
              <w:rPr>
                <w:color w:val="000000"/>
                <w:sz w:val="18"/>
                <w:szCs w:val="18"/>
              </w:rPr>
              <w:t>39 161,4</w:t>
            </w:r>
          </w:p>
        </w:tc>
        <w:tc>
          <w:tcPr>
            <w:tcW w:w="1341" w:type="dxa"/>
            <w:vAlign w:val="bottom"/>
          </w:tcPr>
          <w:p w14:paraId="39C3073F" w14:textId="0F9D739F" w:rsidR="00BB2929" w:rsidRPr="00553418" w:rsidRDefault="00BB2929" w:rsidP="0087417D">
            <w:pPr>
              <w:jc w:val="right"/>
              <w:rPr>
                <w:color w:val="000000"/>
                <w:sz w:val="18"/>
                <w:szCs w:val="18"/>
              </w:rPr>
            </w:pPr>
            <w:r w:rsidRPr="00242481">
              <w:rPr>
                <w:color w:val="000000"/>
                <w:sz w:val="18"/>
                <w:szCs w:val="18"/>
              </w:rPr>
              <w:t>41 087,6</w:t>
            </w:r>
          </w:p>
        </w:tc>
        <w:tc>
          <w:tcPr>
            <w:tcW w:w="1336" w:type="dxa"/>
            <w:vAlign w:val="bottom"/>
          </w:tcPr>
          <w:p w14:paraId="209AFF94" w14:textId="0CA64455" w:rsidR="00BB2929" w:rsidRPr="00242481" w:rsidRDefault="00BB2929" w:rsidP="0087417D">
            <w:pPr>
              <w:jc w:val="right"/>
              <w:rPr>
                <w:color w:val="000000"/>
                <w:sz w:val="18"/>
                <w:szCs w:val="18"/>
              </w:rPr>
            </w:pPr>
            <w:r w:rsidRPr="00A1186C">
              <w:rPr>
                <w:color w:val="000000"/>
                <w:sz w:val="18"/>
                <w:szCs w:val="18"/>
              </w:rPr>
              <w:t>53 957,9</w:t>
            </w:r>
          </w:p>
        </w:tc>
      </w:tr>
      <w:tr w:rsidR="00BB2929" w:rsidRPr="00553418" w14:paraId="6CCB370A" w14:textId="77777777" w:rsidTr="00A1186C">
        <w:trPr>
          <w:trHeight w:val="300"/>
        </w:trPr>
        <w:tc>
          <w:tcPr>
            <w:tcW w:w="2920" w:type="dxa"/>
            <w:noWrap/>
            <w:vAlign w:val="center"/>
            <w:hideMark/>
          </w:tcPr>
          <w:p w14:paraId="37771CAE" w14:textId="77777777" w:rsidR="00BB2929" w:rsidRPr="00553418" w:rsidRDefault="00BB2929" w:rsidP="0087417D">
            <w:pPr>
              <w:jc w:val="both"/>
              <w:rPr>
                <w:color w:val="000000"/>
                <w:sz w:val="18"/>
                <w:szCs w:val="18"/>
              </w:rPr>
            </w:pPr>
            <w:r w:rsidRPr="00553418">
              <w:rPr>
                <w:color w:val="000000"/>
                <w:sz w:val="18"/>
                <w:szCs w:val="18"/>
              </w:rPr>
              <w:t>Чуйская область</w:t>
            </w:r>
          </w:p>
        </w:tc>
        <w:tc>
          <w:tcPr>
            <w:tcW w:w="1222" w:type="dxa"/>
            <w:noWrap/>
            <w:vAlign w:val="bottom"/>
          </w:tcPr>
          <w:p w14:paraId="6F941FF1" w14:textId="26695D4D" w:rsidR="00BB2929" w:rsidRPr="00553418" w:rsidRDefault="00BB2929" w:rsidP="0087417D">
            <w:pPr>
              <w:jc w:val="right"/>
              <w:rPr>
                <w:color w:val="000000"/>
                <w:sz w:val="18"/>
                <w:szCs w:val="18"/>
              </w:rPr>
            </w:pPr>
            <w:r w:rsidRPr="00553418">
              <w:rPr>
                <w:color w:val="000000"/>
                <w:sz w:val="18"/>
                <w:szCs w:val="18"/>
              </w:rPr>
              <w:t>84 972,3</w:t>
            </w:r>
          </w:p>
        </w:tc>
        <w:tc>
          <w:tcPr>
            <w:tcW w:w="1420" w:type="dxa"/>
            <w:noWrap/>
            <w:vAlign w:val="bottom"/>
          </w:tcPr>
          <w:p w14:paraId="209A4D80" w14:textId="332D11D7" w:rsidR="00BB2929" w:rsidRPr="00553418" w:rsidRDefault="00BB2929" w:rsidP="0087417D">
            <w:pPr>
              <w:jc w:val="right"/>
              <w:rPr>
                <w:color w:val="000000"/>
                <w:sz w:val="18"/>
                <w:szCs w:val="18"/>
              </w:rPr>
            </w:pPr>
            <w:r w:rsidRPr="00553418">
              <w:rPr>
                <w:color w:val="000000"/>
                <w:sz w:val="18"/>
                <w:szCs w:val="18"/>
              </w:rPr>
              <w:t>111 233,1</w:t>
            </w:r>
          </w:p>
        </w:tc>
        <w:tc>
          <w:tcPr>
            <w:tcW w:w="1391" w:type="dxa"/>
            <w:noWrap/>
            <w:vAlign w:val="bottom"/>
          </w:tcPr>
          <w:p w14:paraId="5A9BDF2C" w14:textId="631227CA" w:rsidR="00BB2929" w:rsidRPr="00553418" w:rsidRDefault="00BB2929" w:rsidP="0087417D">
            <w:pPr>
              <w:jc w:val="right"/>
              <w:rPr>
                <w:color w:val="000000"/>
                <w:sz w:val="18"/>
                <w:szCs w:val="18"/>
              </w:rPr>
            </w:pPr>
            <w:r w:rsidRPr="00553418">
              <w:rPr>
                <w:color w:val="000000"/>
                <w:sz w:val="18"/>
                <w:szCs w:val="18"/>
              </w:rPr>
              <w:t>146 415,5</w:t>
            </w:r>
          </w:p>
        </w:tc>
        <w:tc>
          <w:tcPr>
            <w:tcW w:w="1341" w:type="dxa"/>
            <w:vAlign w:val="bottom"/>
          </w:tcPr>
          <w:p w14:paraId="5143E9D6" w14:textId="4A8D638C" w:rsidR="00BB2929" w:rsidRPr="00553418" w:rsidRDefault="00BB2929" w:rsidP="0087417D">
            <w:pPr>
              <w:jc w:val="right"/>
              <w:rPr>
                <w:color w:val="000000"/>
                <w:sz w:val="18"/>
                <w:szCs w:val="18"/>
              </w:rPr>
            </w:pPr>
            <w:r w:rsidRPr="00242481">
              <w:rPr>
                <w:color w:val="000000"/>
                <w:sz w:val="18"/>
                <w:szCs w:val="18"/>
              </w:rPr>
              <w:t>183 367,3</w:t>
            </w:r>
          </w:p>
        </w:tc>
        <w:tc>
          <w:tcPr>
            <w:tcW w:w="1336" w:type="dxa"/>
            <w:vAlign w:val="bottom"/>
          </w:tcPr>
          <w:p w14:paraId="6EAC9E37" w14:textId="619823C1" w:rsidR="00BB2929" w:rsidRPr="00242481" w:rsidRDefault="00BB2929" w:rsidP="0087417D">
            <w:pPr>
              <w:jc w:val="right"/>
              <w:rPr>
                <w:color w:val="000000"/>
                <w:sz w:val="18"/>
                <w:szCs w:val="18"/>
              </w:rPr>
            </w:pPr>
            <w:r w:rsidRPr="00A1186C">
              <w:rPr>
                <w:color w:val="000000"/>
                <w:sz w:val="18"/>
                <w:szCs w:val="18"/>
              </w:rPr>
              <w:t>205 072,0</w:t>
            </w:r>
          </w:p>
        </w:tc>
      </w:tr>
      <w:tr w:rsidR="00BB2929" w:rsidRPr="00553418" w14:paraId="260EB055" w14:textId="77777777" w:rsidTr="00A1186C">
        <w:trPr>
          <w:trHeight w:val="300"/>
        </w:trPr>
        <w:tc>
          <w:tcPr>
            <w:tcW w:w="2920" w:type="dxa"/>
            <w:noWrap/>
            <w:vAlign w:val="center"/>
            <w:hideMark/>
          </w:tcPr>
          <w:p w14:paraId="4B0B5DD6" w14:textId="77777777" w:rsidR="00BB2929" w:rsidRPr="00553418" w:rsidRDefault="00BB2929" w:rsidP="0087417D">
            <w:pPr>
              <w:jc w:val="both"/>
              <w:rPr>
                <w:color w:val="000000"/>
                <w:sz w:val="18"/>
                <w:szCs w:val="18"/>
              </w:rPr>
            </w:pPr>
            <w:r w:rsidRPr="00553418">
              <w:rPr>
                <w:color w:val="000000"/>
                <w:sz w:val="18"/>
                <w:szCs w:val="18"/>
              </w:rPr>
              <w:t>г. Бишкек</w:t>
            </w:r>
          </w:p>
        </w:tc>
        <w:tc>
          <w:tcPr>
            <w:tcW w:w="1222" w:type="dxa"/>
            <w:noWrap/>
            <w:vAlign w:val="bottom"/>
          </w:tcPr>
          <w:p w14:paraId="0E1BC777" w14:textId="2D30D2AB" w:rsidR="00BB2929" w:rsidRPr="00553418" w:rsidRDefault="00BB2929" w:rsidP="0087417D">
            <w:pPr>
              <w:jc w:val="right"/>
              <w:rPr>
                <w:color w:val="000000"/>
                <w:sz w:val="18"/>
                <w:szCs w:val="18"/>
              </w:rPr>
            </w:pPr>
            <w:r w:rsidRPr="00553418">
              <w:rPr>
                <w:color w:val="000000"/>
                <w:sz w:val="18"/>
                <w:szCs w:val="18"/>
              </w:rPr>
              <w:t>251 304,9</w:t>
            </w:r>
          </w:p>
        </w:tc>
        <w:tc>
          <w:tcPr>
            <w:tcW w:w="1420" w:type="dxa"/>
            <w:noWrap/>
            <w:vAlign w:val="bottom"/>
          </w:tcPr>
          <w:p w14:paraId="5ABFE936" w14:textId="450EB7AC" w:rsidR="00BB2929" w:rsidRPr="00553418" w:rsidRDefault="00BB2929" w:rsidP="0087417D">
            <w:pPr>
              <w:jc w:val="right"/>
              <w:rPr>
                <w:color w:val="000000"/>
                <w:sz w:val="18"/>
                <w:szCs w:val="18"/>
              </w:rPr>
            </w:pPr>
            <w:r w:rsidRPr="00553418">
              <w:rPr>
                <w:color w:val="000000"/>
                <w:sz w:val="18"/>
                <w:szCs w:val="18"/>
              </w:rPr>
              <w:t>321 994,3</w:t>
            </w:r>
          </w:p>
        </w:tc>
        <w:tc>
          <w:tcPr>
            <w:tcW w:w="1391" w:type="dxa"/>
            <w:noWrap/>
            <w:vAlign w:val="bottom"/>
          </w:tcPr>
          <w:p w14:paraId="0F629350" w14:textId="60A91B3F" w:rsidR="00BB2929" w:rsidRPr="00553418" w:rsidRDefault="00BB2929" w:rsidP="0087417D">
            <w:pPr>
              <w:jc w:val="right"/>
              <w:rPr>
                <w:color w:val="000000"/>
                <w:sz w:val="18"/>
                <w:szCs w:val="18"/>
              </w:rPr>
            </w:pPr>
            <w:r w:rsidRPr="00553418">
              <w:rPr>
                <w:color w:val="000000"/>
                <w:sz w:val="18"/>
                <w:szCs w:val="18"/>
              </w:rPr>
              <w:t>417 953,3</w:t>
            </w:r>
          </w:p>
        </w:tc>
        <w:tc>
          <w:tcPr>
            <w:tcW w:w="1341" w:type="dxa"/>
            <w:vAlign w:val="bottom"/>
          </w:tcPr>
          <w:p w14:paraId="6DB61569" w14:textId="528730F4" w:rsidR="00BB2929" w:rsidRPr="00553418" w:rsidRDefault="00BB2929" w:rsidP="0087417D">
            <w:pPr>
              <w:jc w:val="right"/>
              <w:rPr>
                <w:color w:val="000000"/>
                <w:sz w:val="18"/>
                <w:szCs w:val="18"/>
              </w:rPr>
            </w:pPr>
            <w:r w:rsidRPr="00242481">
              <w:rPr>
                <w:color w:val="000000"/>
                <w:sz w:val="18"/>
                <w:szCs w:val="18"/>
              </w:rPr>
              <w:t>595 335,5</w:t>
            </w:r>
          </w:p>
        </w:tc>
        <w:tc>
          <w:tcPr>
            <w:tcW w:w="1336" w:type="dxa"/>
            <w:vAlign w:val="bottom"/>
          </w:tcPr>
          <w:p w14:paraId="5183ACF1" w14:textId="24A089C4" w:rsidR="00BB2929" w:rsidRPr="00242481" w:rsidRDefault="00BB2929" w:rsidP="0087417D">
            <w:pPr>
              <w:jc w:val="right"/>
              <w:rPr>
                <w:color w:val="000000"/>
                <w:sz w:val="18"/>
                <w:szCs w:val="18"/>
              </w:rPr>
            </w:pPr>
            <w:r w:rsidRPr="00A1186C">
              <w:rPr>
                <w:color w:val="000000"/>
                <w:sz w:val="18"/>
                <w:szCs w:val="18"/>
              </w:rPr>
              <w:t>744 030,4</w:t>
            </w:r>
          </w:p>
        </w:tc>
      </w:tr>
      <w:tr w:rsidR="00BB2929" w:rsidRPr="00553418" w14:paraId="446D68A6" w14:textId="77777777" w:rsidTr="00A1186C">
        <w:trPr>
          <w:trHeight w:val="300"/>
        </w:trPr>
        <w:tc>
          <w:tcPr>
            <w:tcW w:w="2920" w:type="dxa"/>
            <w:noWrap/>
            <w:vAlign w:val="center"/>
            <w:hideMark/>
          </w:tcPr>
          <w:p w14:paraId="1C8F6B5F" w14:textId="77777777" w:rsidR="00BB2929" w:rsidRPr="00553418" w:rsidRDefault="00BB2929" w:rsidP="0087417D">
            <w:pPr>
              <w:jc w:val="both"/>
              <w:rPr>
                <w:color w:val="000000"/>
                <w:sz w:val="18"/>
                <w:szCs w:val="18"/>
              </w:rPr>
            </w:pPr>
            <w:r w:rsidRPr="00553418">
              <w:rPr>
                <w:color w:val="000000"/>
                <w:sz w:val="18"/>
                <w:szCs w:val="18"/>
              </w:rPr>
              <w:t>г. Ош</w:t>
            </w:r>
          </w:p>
        </w:tc>
        <w:tc>
          <w:tcPr>
            <w:tcW w:w="1222" w:type="dxa"/>
            <w:noWrap/>
            <w:vAlign w:val="bottom"/>
          </w:tcPr>
          <w:p w14:paraId="4516E1B8" w14:textId="276DDE27" w:rsidR="00BB2929" w:rsidRPr="00553418" w:rsidRDefault="00BB2929" w:rsidP="0087417D">
            <w:pPr>
              <w:jc w:val="right"/>
              <w:rPr>
                <w:color w:val="000000"/>
                <w:sz w:val="18"/>
                <w:szCs w:val="18"/>
              </w:rPr>
            </w:pPr>
            <w:r w:rsidRPr="00553418">
              <w:rPr>
                <w:color w:val="000000"/>
                <w:sz w:val="18"/>
                <w:szCs w:val="18"/>
              </w:rPr>
              <w:t>36 415,2</w:t>
            </w:r>
          </w:p>
        </w:tc>
        <w:tc>
          <w:tcPr>
            <w:tcW w:w="1420" w:type="dxa"/>
            <w:noWrap/>
            <w:vAlign w:val="bottom"/>
          </w:tcPr>
          <w:p w14:paraId="19DE3141" w14:textId="3CF04C05" w:rsidR="00BB2929" w:rsidRPr="00553418" w:rsidRDefault="00BB2929" w:rsidP="0087417D">
            <w:pPr>
              <w:jc w:val="right"/>
              <w:rPr>
                <w:color w:val="000000"/>
                <w:sz w:val="18"/>
                <w:szCs w:val="18"/>
              </w:rPr>
            </w:pPr>
            <w:r w:rsidRPr="00553418">
              <w:rPr>
                <w:color w:val="000000"/>
                <w:sz w:val="18"/>
                <w:szCs w:val="18"/>
              </w:rPr>
              <w:t>42 700,6</w:t>
            </w:r>
          </w:p>
        </w:tc>
        <w:tc>
          <w:tcPr>
            <w:tcW w:w="1391" w:type="dxa"/>
            <w:noWrap/>
            <w:vAlign w:val="bottom"/>
          </w:tcPr>
          <w:p w14:paraId="7C14432E" w14:textId="69A12B17" w:rsidR="00BB2929" w:rsidRPr="00553418" w:rsidRDefault="00BB2929" w:rsidP="0087417D">
            <w:pPr>
              <w:jc w:val="right"/>
              <w:rPr>
                <w:color w:val="000000"/>
                <w:sz w:val="18"/>
                <w:szCs w:val="18"/>
              </w:rPr>
            </w:pPr>
            <w:r w:rsidRPr="00553418">
              <w:rPr>
                <w:color w:val="000000"/>
                <w:sz w:val="18"/>
                <w:szCs w:val="18"/>
              </w:rPr>
              <w:t>58 973,7</w:t>
            </w:r>
          </w:p>
        </w:tc>
        <w:tc>
          <w:tcPr>
            <w:tcW w:w="1341" w:type="dxa"/>
            <w:vAlign w:val="bottom"/>
          </w:tcPr>
          <w:p w14:paraId="72FE671E" w14:textId="66FEF1F0" w:rsidR="00BB2929" w:rsidRPr="00553418" w:rsidRDefault="00BB2929" w:rsidP="0087417D">
            <w:pPr>
              <w:jc w:val="right"/>
              <w:rPr>
                <w:color w:val="000000"/>
                <w:sz w:val="18"/>
                <w:szCs w:val="18"/>
              </w:rPr>
            </w:pPr>
            <w:r w:rsidRPr="00242481">
              <w:rPr>
                <w:color w:val="000000"/>
                <w:sz w:val="18"/>
                <w:szCs w:val="18"/>
              </w:rPr>
              <w:t>74 819,8</w:t>
            </w:r>
          </w:p>
        </w:tc>
        <w:tc>
          <w:tcPr>
            <w:tcW w:w="1336" w:type="dxa"/>
            <w:vAlign w:val="bottom"/>
          </w:tcPr>
          <w:p w14:paraId="4AA2D85D" w14:textId="3DD1F833" w:rsidR="00BB2929" w:rsidRPr="00242481" w:rsidRDefault="00BB2929" w:rsidP="0087417D">
            <w:pPr>
              <w:jc w:val="right"/>
              <w:rPr>
                <w:color w:val="000000"/>
                <w:sz w:val="18"/>
                <w:szCs w:val="18"/>
              </w:rPr>
            </w:pPr>
            <w:r w:rsidRPr="00A1186C">
              <w:rPr>
                <w:color w:val="000000"/>
                <w:sz w:val="18"/>
                <w:szCs w:val="18"/>
              </w:rPr>
              <w:t>88 880,7</w:t>
            </w:r>
          </w:p>
        </w:tc>
      </w:tr>
      <w:tr w:rsidR="00BB2929" w:rsidRPr="00553418" w14:paraId="277C495A" w14:textId="3B2B87C2" w:rsidTr="00A1186C">
        <w:trPr>
          <w:trHeight w:val="300"/>
        </w:trPr>
        <w:tc>
          <w:tcPr>
            <w:tcW w:w="9630" w:type="dxa"/>
            <w:gridSpan w:val="6"/>
            <w:vAlign w:val="center"/>
          </w:tcPr>
          <w:p w14:paraId="34547794" w14:textId="6453393B" w:rsidR="00BB2929" w:rsidRPr="00553418" w:rsidRDefault="00BB2929" w:rsidP="0087417D">
            <w:pPr>
              <w:rPr>
                <w:b/>
                <w:bCs/>
                <w:i/>
                <w:iCs/>
                <w:color w:val="000000"/>
                <w:sz w:val="18"/>
                <w:szCs w:val="18"/>
              </w:rPr>
            </w:pPr>
            <w:r w:rsidRPr="00553418">
              <w:rPr>
                <w:b/>
                <w:bCs/>
                <w:i/>
                <w:iCs/>
                <w:color w:val="000000"/>
                <w:sz w:val="18"/>
                <w:szCs w:val="18"/>
              </w:rPr>
              <w:t xml:space="preserve">             </w:t>
            </w:r>
            <w:r>
              <w:rPr>
                <w:b/>
                <w:bCs/>
                <w:i/>
                <w:iCs/>
                <w:color w:val="000000"/>
                <w:sz w:val="18"/>
                <w:szCs w:val="18"/>
              </w:rPr>
              <w:t xml:space="preserve">                                                                          </w:t>
            </w:r>
            <w:r w:rsidRPr="00553418">
              <w:rPr>
                <w:b/>
                <w:bCs/>
                <w:i/>
                <w:iCs/>
                <w:color w:val="000000"/>
                <w:sz w:val="18"/>
                <w:szCs w:val="18"/>
              </w:rPr>
              <w:t xml:space="preserve"> На душу населения, сомов</w:t>
            </w:r>
          </w:p>
        </w:tc>
      </w:tr>
      <w:tr w:rsidR="00BB2929" w:rsidRPr="00242481" w14:paraId="60E61E49" w14:textId="77777777" w:rsidTr="00A1186C">
        <w:trPr>
          <w:trHeight w:val="300"/>
        </w:trPr>
        <w:tc>
          <w:tcPr>
            <w:tcW w:w="2920" w:type="dxa"/>
            <w:noWrap/>
            <w:vAlign w:val="center"/>
            <w:hideMark/>
          </w:tcPr>
          <w:p w14:paraId="6616BA57" w14:textId="77777777" w:rsidR="00BB2929" w:rsidRPr="00553418" w:rsidRDefault="00BB2929" w:rsidP="0087417D">
            <w:pPr>
              <w:jc w:val="both"/>
              <w:rPr>
                <w:b/>
                <w:bCs/>
                <w:color w:val="000000"/>
                <w:sz w:val="18"/>
                <w:szCs w:val="18"/>
              </w:rPr>
            </w:pPr>
            <w:r w:rsidRPr="00553418">
              <w:rPr>
                <w:rFonts w:eastAsia="Arial Unicode MS"/>
                <w:b/>
                <w:bCs/>
                <w:color w:val="000000"/>
                <w:sz w:val="18"/>
                <w:szCs w:val="18"/>
              </w:rPr>
              <w:t xml:space="preserve">Кыргызская Республика </w:t>
            </w:r>
            <w:r w:rsidRPr="00553418">
              <w:rPr>
                <w:rFonts w:eastAsia="Arial Unicode MS"/>
                <w:b/>
                <w:bCs/>
                <w:color w:val="000000"/>
                <w:sz w:val="18"/>
                <w:szCs w:val="18"/>
                <w:vertAlign w:val="superscript"/>
              </w:rPr>
              <w:t>1</w:t>
            </w:r>
          </w:p>
        </w:tc>
        <w:tc>
          <w:tcPr>
            <w:tcW w:w="1222" w:type="dxa"/>
            <w:noWrap/>
            <w:vAlign w:val="center"/>
          </w:tcPr>
          <w:p w14:paraId="10F781BC" w14:textId="30799A22" w:rsidR="00BB2929" w:rsidRPr="00553418" w:rsidRDefault="00BB2929" w:rsidP="0087417D">
            <w:pPr>
              <w:jc w:val="right"/>
              <w:rPr>
                <w:b/>
                <w:bCs/>
                <w:color w:val="000000"/>
                <w:sz w:val="18"/>
                <w:szCs w:val="18"/>
              </w:rPr>
            </w:pPr>
            <w:r w:rsidRPr="00553418">
              <w:rPr>
                <w:b/>
                <w:bCs/>
                <w:color w:val="000000"/>
                <w:sz w:val="18"/>
                <w:szCs w:val="18"/>
              </w:rPr>
              <w:t>95 098,4</w:t>
            </w:r>
          </w:p>
        </w:tc>
        <w:tc>
          <w:tcPr>
            <w:tcW w:w="1420" w:type="dxa"/>
            <w:noWrap/>
            <w:vAlign w:val="center"/>
          </w:tcPr>
          <w:p w14:paraId="0238D2E1" w14:textId="441AD1D5" w:rsidR="00BB2929" w:rsidRPr="00553418" w:rsidRDefault="00BB2929" w:rsidP="0087417D">
            <w:pPr>
              <w:jc w:val="right"/>
              <w:rPr>
                <w:b/>
                <w:bCs/>
                <w:color w:val="000000"/>
                <w:sz w:val="18"/>
                <w:szCs w:val="18"/>
              </w:rPr>
            </w:pPr>
            <w:r w:rsidRPr="00553418">
              <w:rPr>
                <w:b/>
                <w:bCs/>
                <w:color w:val="000000"/>
                <w:sz w:val="18"/>
                <w:szCs w:val="18"/>
              </w:rPr>
              <w:t>114 265,3</w:t>
            </w:r>
          </w:p>
        </w:tc>
        <w:tc>
          <w:tcPr>
            <w:tcW w:w="1391" w:type="dxa"/>
            <w:noWrap/>
            <w:vAlign w:val="center"/>
          </w:tcPr>
          <w:p w14:paraId="58FEC373" w14:textId="53F0BD28" w:rsidR="00BB2929" w:rsidRPr="00553418" w:rsidRDefault="00BB2929" w:rsidP="0087417D">
            <w:pPr>
              <w:jc w:val="right"/>
              <w:rPr>
                <w:b/>
                <w:bCs/>
                <w:color w:val="000000"/>
                <w:sz w:val="18"/>
                <w:szCs w:val="18"/>
              </w:rPr>
            </w:pPr>
            <w:r w:rsidRPr="00553418">
              <w:rPr>
                <w:b/>
                <w:bCs/>
                <w:color w:val="000000"/>
                <w:sz w:val="18"/>
                <w:szCs w:val="18"/>
              </w:rPr>
              <w:t>146 339,1</w:t>
            </w:r>
          </w:p>
        </w:tc>
        <w:tc>
          <w:tcPr>
            <w:tcW w:w="1341" w:type="dxa"/>
            <w:vAlign w:val="center"/>
          </w:tcPr>
          <w:p w14:paraId="554498C8" w14:textId="55958D22" w:rsidR="00BB2929" w:rsidRPr="00553418" w:rsidRDefault="00BB2929" w:rsidP="0087417D">
            <w:pPr>
              <w:jc w:val="right"/>
              <w:rPr>
                <w:b/>
                <w:bCs/>
                <w:color w:val="000000"/>
                <w:sz w:val="18"/>
                <w:szCs w:val="18"/>
              </w:rPr>
            </w:pPr>
            <w:r w:rsidRPr="00242481">
              <w:rPr>
                <w:b/>
                <w:bCs/>
                <w:color w:val="000000"/>
                <w:sz w:val="18"/>
                <w:szCs w:val="18"/>
              </w:rPr>
              <w:t>187 854,6</w:t>
            </w:r>
          </w:p>
        </w:tc>
        <w:tc>
          <w:tcPr>
            <w:tcW w:w="1336" w:type="dxa"/>
            <w:vAlign w:val="center"/>
          </w:tcPr>
          <w:p w14:paraId="7C8F6D03" w14:textId="36A5D690" w:rsidR="00BB2929" w:rsidRPr="00BC772E" w:rsidRDefault="00BB2929" w:rsidP="0087417D">
            <w:pPr>
              <w:jc w:val="right"/>
              <w:rPr>
                <w:b/>
                <w:bCs/>
                <w:color w:val="000000"/>
                <w:sz w:val="18"/>
                <w:szCs w:val="18"/>
              </w:rPr>
            </w:pPr>
            <w:r w:rsidRPr="00BC772E">
              <w:rPr>
                <w:b/>
                <w:bCs/>
                <w:color w:val="000000"/>
                <w:sz w:val="18"/>
                <w:szCs w:val="18"/>
              </w:rPr>
              <w:t>219 165,6</w:t>
            </w:r>
          </w:p>
        </w:tc>
      </w:tr>
      <w:tr w:rsidR="00BB2929" w:rsidRPr="00553418" w14:paraId="27152106" w14:textId="77777777" w:rsidTr="00A1186C">
        <w:trPr>
          <w:trHeight w:val="300"/>
        </w:trPr>
        <w:tc>
          <w:tcPr>
            <w:tcW w:w="2920" w:type="dxa"/>
            <w:noWrap/>
            <w:vAlign w:val="center"/>
            <w:hideMark/>
          </w:tcPr>
          <w:p w14:paraId="7724BC7E" w14:textId="77777777" w:rsidR="00BB2929" w:rsidRPr="00553418" w:rsidRDefault="00BB2929" w:rsidP="0087417D">
            <w:pPr>
              <w:jc w:val="both"/>
              <w:rPr>
                <w:color w:val="000000"/>
                <w:sz w:val="18"/>
                <w:szCs w:val="18"/>
              </w:rPr>
            </w:pPr>
            <w:r w:rsidRPr="00553418">
              <w:rPr>
                <w:color w:val="000000"/>
                <w:sz w:val="18"/>
                <w:szCs w:val="18"/>
              </w:rPr>
              <w:t>Баткенская область</w:t>
            </w:r>
          </w:p>
        </w:tc>
        <w:tc>
          <w:tcPr>
            <w:tcW w:w="1222" w:type="dxa"/>
            <w:noWrap/>
            <w:vAlign w:val="center"/>
          </w:tcPr>
          <w:p w14:paraId="57603624" w14:textId="655436E1" w:rsidR="00BB2929" w:rsidRPr="00553418" w:rsidRDefault="00BB2929" w:rsidP="0087417D">
            <w:pPr>
              <w:jc w:val="right"/>
              <w:rPr>
                <w:color w:val="000000"/>
                <w:sz w:val="18"/>
                <w:szCs w:val="18"/>
              </w:rPr>
            </w:pPr>
            <w:r w:rsidRPr="00553418">
              <w:rPr>
                <w:color w:val="000000"/>
                <w:sz w:val="18"/>
                <w:szCs w:val="18"/>
              </w:rPr>
              <w:t>42 158,0</w:t>
            </w:r>
          </w:p>
        </w:tc>
        <w:tc>
          <w:tcPr>
            <w:tcW w:w="1420" w:type="dxa"/>
            <w:noWrap/>
            <w:vAlign w:val="center"/>
          </w:tcPr>
          <w:p w14:paraId="2109F366" w14:textId="6ACA344C" w:rsidR="00BB2929" w:rsidRPr="00553418" w:rsidRDefault="00BB2929" w:rsidP="0087417D">
            <w:pPr>
              <w:jc w:val="right"/>
              <w:rPr>
                <w:color w:val="000000"/>
                <w:sz w:val="18"/>
                <w:szCs w:val="18"/>
              </w:rPr>
            </w:pPr>
            <w:r w:rsidRPr="00553418">
              <w:rPr>
                <w:color w:val="000000"/>
                <w:sz w:val="18"/>
                <w:szCs w:val="18"/>
              </w:rPr>
              <w:t>48 869,2</w:t>
            </w:r>
          </w:p>
        </w:tc>
        <w:tc>
          <w:tcPr>
            <w:tcW w:w="1391" w:type="dxa"/>
            <w:noWrap/>
            <w:vAlign w:val="center"/>
          </w:tcPr>
          <w:p w14:paraId="15CB4E40" w14:textId="6A452A4A" w:rsidR="00BB2929" w:rsidRPr="00553418" w:rsidRDefault="00BB2929" w:rsidP="0087417D">
            <w:pPr>
              <w:jc w:val="right"/>
              <w:rPr>
                <w:color w:val="000000"/>
                <w:sz w:val="18"/>
                <w:szCs w:val="18"/>
              </w:rPr>
            </w:pPr>
            <w:r w:rsidRPr="00553418">
              <w:rPr>
                <w:color w:val="000000"/>
                <w:sz w:val="18"/>
                <w:szCs w:val="18"/>
              </w:rPr>
              <w:t>65 223,8</w:t>
            </w:r>
          </w:p>
        </w:tc>
        <w:tc>
          <w:tcPr>
            <w:tcW w:w="1341" w:type="dxa"/>
            <w:vAlign w:val="center"/>
          </w:tcPr>
          <w:p w14:paraId="57125799" w14:textId="7A743B43" w:rsidR="00BB2929" w:rsidRPr="00553418" w:rsidRDefault="00BB2929" w:rsidP="0087417D">
            <w:pPr>
              <w:jc w:val="right"/>
              <w:rPr>
                <w:color w:val="000000"/>
                <w:sz w:val="18"/>
                <w:szCs w:val="18"/>
              </w:rPr>
            </w:pPr>
            <w:r w:rsidRPr="00242481">
              <w:rPr>
                <w:color w:val="000000"/>
                <w:sz w:val="18"/>
                <w:szCs w:val="18"/>
              </w:rPr>
              <w:t>79 008,8</w:t>
            </w:r>
          </w:p>
        </w:tc>
        <w:tc>
          <w:tcPr>
            <w:tcW w:w="1336" w:type="dxa"/>
            <w:vAlign w:val="center"/>
          </w:tcPr>
          <w:p w14:paraId="70A3F0AE" w14:textId="13251B25" w:rsidR="00BB2929" w:rsidRPr="00BC772E" w:rsidRDefault="00BB2929" w:rsidP="0087417D">
            <w:pPr>
              <w:jc w:val="right"/>
              <w:rPr>
                <w:color w:val="000000"/>
                <w:sz w:val="18"/>
                <w:szCs w:val="18"/>
              </w:rPr>
            </w:pPr>
            <w:r w:rsidRPr="00BC772E">
              <w:rPr>
                <w:color w:val="000000"/>
                <w:sz w:val="18"/>
                <w:szCs w:val="18"/>
              </w:rPr>
              <w:t>84 490,2</w:t>
            </w:r>
          </w:p>
        </w:tc>
      </w:tr>
      <w:tr w:rsidR="00BB2929" w:rsidRPr="00553418" w14:paraId="389FFA74" w14:textId="77777777" w:rsidTr="00A1186C">
        <w:trPr>
          <w:trHeight w:val="300"/>
        </w:trPr>
        <w:tc>
          <w:tcPr>
            <w:tcW w:w="2920" w:type="dxa"/>
            <w:noWrap/>
            <w:vAlign w:val="center"/>
            <w:hideMark/>
          </w:tcPr>
          <w:p w14:paraId="70A09A40" w14:textId="77777777" w:rsidR="00BB2929" w:rsidRPr="00553418" w:rsidRDefault="00BB2929" w:rsidP="0087417D">
            <w:pPr>
              <w:jc w:val="both"/>
              <w:rPr>
                <w:color w:val="000000"/>
                <w:sz w:val="18"/>
                <w:szCs w:val="18"/>
              </w:rPr>
            </w:pPr>
            <w:r w:rsidRPr="00553418">
              <w:rPr>
                <w:color w:val="000000"/>
                <w:sz w:val="18"/>
                <w:szCs w:val="18"/>
              </w:rPr>
              <w:t>Джалал-Абадская область</w:t>
            </w:r>
          </w:p>
        </w:tc>
        <w:tc>
          <w:tcPr>
            <w:tcW w:w="1222" w:type="dxa"/>
            <w:noWrap/>
            <w:vAlign w:val="center"/>
          </w:tcPr>
          <w:p w14:paraId="5C4A767E" w14:textId="58126622" w:rsidR="00BB2929" w:rsidRPr="00553418" w:rsidRDefault="00BB2929" w:rsidP="0087417D">
            <w:pPr>
              <w:jc w:val="right"/>
              <w:rPr>
                <w:color w:val="000000"/>
                <w:sz w:val="18"/>
                <w:szCs w:val="18"/>
              </w:rPr>
            </w:pPr>
            <w:r w:rsidRPr="00553418">
              <w:rPr>
                <w:color w:val="000000"/>
                <w:sz w:val="18"/>
                <w:szCs w:val="18"/>
              </w:rPr>
              <w:t>54 626,2</w:t>
            </w:r>
          </w:p>
        </w:tc>
        <w:tc>
          <w:tcPr>
            <w:tcW w:w="1420" w:type="dxa"/>
            <w:noWrap/>
            <w:vAlign w:val="center"/>
          </w:tcPr>
          <w:p w14:paraId="2FB0B9AF" w14:textId="54E51CAA" w:rsidR="00BB2929" w:rsidRPr="00553418" w:rsidRDefault="00BB2929" w:rsidP="0087417D">
            <w:pPr>
              <w:jc w:val="right"/>
              <w:rPr>
                <w:color w:val="000000"/>
                <w:sz w:val="18"/>
                <w:szCs w:val="18"/>
              </w:rPr>
            </w:pPr>
            <w:r w:rsidRPr="00553418">
              <w:rPr>
                <w:color w:val="000000"/>
                <w:sz w:val="18"/>
                <w:szCs w:val="18"/>
              </w:rPr>
              <w:t>68 322,9</w:t>
            </w:r>
          </w:p>
        </w:tc>
        <w:tc>
          <w:tcPr>
            <w:tcW w:w="1391" w:type="dxa"/>
            <w:noWrap/>
            <w:vAlign w:val="center"/>
          </w:tcPr>
          <w:p w14:paraId="29D0365B" w14:textId="74897853" w:rsidR="00BB2929" w:rsidRPr="00553418" w:rsidRDefault="00BB2929" w:rsidP="0087417D">
            <w:pPr>
              <w:jc w:val="right"/>
              <w:rPr>
                <w:color w:val="000000"/>
                <w:sz w:val="18"/>
                <w:szCs w:val="18"/>
              </w:rPr>
            </w:pPr>
            <w:r w:rsidRPr="00553418">
              <w:rPr>
                <w:color w:val="000000"/>
                <w:sz w:val="18"/>
                <w:szCs w:val="18"/>
              </w:rPr>
              <w:t>83 193,7</w:t>
            </w:r>
          </w:p>
        </w:tc>
        <w:tc>
          <w:tcPr>
            <w:tcW w:w="1341" w:type="dxa"/>
            <w:vAlign w:val="center"/>
          </w:tcPr>
          <w:p w14:paraId="16C360DC" w14:textId="58DA0ECC" w:rsidR="00BB2929" w:rsidRPr="00553418" w:rsidRDefault="00BB2929" w:rsidP="0087417D">
            <w:pPr>
              <w:jc w:val="right"/>
              <w:rPr>
                <w:color w:val="000000"/>
                <w:sz w:val="18"/>
                <w:szCs w:val="18"/>
              </w:rPr>
            </w:pPr>
            <w:r w:rsidRPr="00242481">
              <w:rPr>
                <w:color w:val="000000"/>
                <w:sz w:val="18"/>
                <w:szCs w:val="18"/>
              </w:rPr>
              <w:t>109 274,5</w:t>
            </w:r>
          </w:p>
        </w:tc>
        <w:tc>
          <w:tcPr>
            <w:tcW w:w="1336" w:type="dxa"/>
            <w:vAlign w:val="center"/>
          </w:tcPr>
          <w:p w14:paraId="4D6FB22F" w14:textId="118F2333" w:rsidR="00BB2929" w:rsidRPr="00BC772E" w:rsidRDefault="00BB2929" w:rsidP="0087417D">
            <w:pPr>
              <w:jc w:val="right"/>
              <w:rPr>
                <w:color w:val="000000"/>
                <w:sz w:val="18"/>
                <w:szCs w:val="18"/>
              </w:rPr>
            </w:pPr>
            <w:r w:rsidRPr="00BC772E">
              <w:rPr>
                <w:color w:val="000000"/>
                <w:sz w:val="18"/>
                <w:szCs w:val="18"/>
              </w:rPr>
              <w:t>118 860,2</w:t>
            </w:r>
          </w:p>
        </w:tc>
      </w:tr>
      <w:tr w:rsidR="00BB2929" w:rsidRPr="00553418" w14:paraId="11202139" w14:textId="77777777" w:rsidTr="00A1186C">
        <w:trPr>
          <w:trHeight w:val="300"/>
        </w:trPr>
        <w:tc>
          <w:tcPr>
            <w:tcW w:w="2920" w:type="dxa"/>
            <w:noWrap/>
            <w:vAlign w:val="center"/>
            <w:hideMark/>
          </w:tcPr>
          <w:p w14:paraId="6C57F4CD" w14:textId="77777777" w:rsidR="00BB2929" w:rsidRPr="00553418" w:rsidRDefault="00BB2929" w:rsidP="0087417D">
            <w:pPr>
              <w:jc w:val="both"/>
              <w:rPr>
                <w:color w:val="000000"/>
                <w:sz w:val="18"/>
                <w:szCs w:val="18"/>
              </w:rPr>
            </w:pPr>
            <w:r w:rsidRPr="00553418">
              <w:rPr>
                <w:color w:val="000000"/>
                <w:sz w:val="18"/>
                <w:szCs w:val="18"/>
              </w:rPr>
              <w:t>Иссык-Кульская область</w:t>
            </w:r>
          </w:p>
        </w:tc>
        <w:tc>
          <w:tcPr>
            <w:tcW w:w="1222" w:type="dxa"/>
            <w:noWrap/>
            <w:vAlign w:val="center"/>
          </w:tcPr>
          <w:p w14:paraId="05575350" w14:textId="407691AF" w:rsidR="00BB2929" w:rsidRPr="00553418" w:rsidRDefault="00BB2929" w:rsidP="0087417D">
            <w:pPr>
              <w:jc w:val="right"/>
              <w:rPr>
                <w:color w:val="000000"/>
                <w:sz w:val="18"/>
                <w:szCs w:val="18"/>
              </w:rPr>
            </w:pPr>
            <w:r w:rsidRPr="00553418">
              <w:rPr>
                <w:color w:val="000000"/>
                <w:sz w:val="18"/>
                <w:szCs w:val="18"/>
              </w:rPr>
              <w:t>168 930,7</w:t>
            </w:r>
          </w:p>
        </w:tc>
        <w:tc>
          <w:tcPr>
            <w:tcW w:w="1420" w:type="dxa"/>
            <w:noWrap/>
            <w:vAlign w:val="center"/>
          </w:tcPr>
          <w:p w14:paraId="0223DAD7" w14:textId="1FBFBDCB" w:rsidR="00BB2929" w:rsidRPr="00553418" w:rsidRDefault="00BB2929" w:rsidP="0087417D">
            <w:pPr>
              <w:jc w:val="right"/>
              <w:rPr>
                <w:color w:val="000000"/>
                <w:sz w:val="18"/>
                <w:szCs w:val="18"/>
              </w:rPr>
            </w:pPr>
            <w:r w:rsidRPr="00553418">
              <w:rPr>
                <w:color w:val="000000"/>
                <w:sz w:val="18"/>
                <w:szCs w:val="18"/>
              </w:rPr>
              <w:t>155 384,4</w:t>
            </w:r>
          </w:p>
        </w:tc>
        <w:tc>
          <w:tcPr>
            <w:tcW w:w="1391" w:type="dxa"/>
            <w:noWrap/>
            <w:vAlign w:val="center"/>
          </w:tcPr>
          <w:p w14:paraId="348F151E" w14:textId="19E0D8B5" w:rsidR="00BB2929" w:rsidRPr="00553418" w:rsidRDefault="00BB2929" w:rsidP="0087417D">
            <w:pPr>
              <w:jc w:val="right"/>
              <w:rPr>
                <w:color w:val="000000"/>
                <w:sz w:val="18"/>
                <w:szCs w:val="18"/>
              </w:rPr>
            </w:pPr>
            <w:r w:rsidRPr="00553418">
              <w:rPr>
                <w:color w:val="000000"/>
                <w:sz w:val="18"/>
                <w:szCs w:val="18"/>
              </w:rPr>
              <w:t>200 583,5</w:t>
            </w:r>
          </w:p>
        </w:tc>
        <w:tc>
          <w:tcPr>
            <w:tcW w:w="1341" w:type="dxa"/>
            <w:vAlign w:val="center"/>
          </w:tcPr>
          <w:p w14:paraId="7EF41E61" w14:textId="61E667ED" w:rsidR="00BB2929" w:rsidRPr="00553418" w:rsidRDefault="00BB2929" w:rsidP="0087417D">
            <w:pPr>
              <w:jc w:val="right"/>
              <w:rPr>
                <w:color w:val="000000"/>
                <w:sz w:val="18"/>
                <w:szCs w:val="18"/>
              </w:rPr>
            </w:pPr>
            <w:r w:rsidRPr="00242481">
              <w:rPr>
                <w:color w:val="000000"/>
                <w:sz w:val="18"/>
                <w:szCs w:val="18"/>
              </w:rPr>
              <w:t>219 509,4</w:t>
            </w:r>
          </w:p>
        </w:tc>
        <w:tc>
          <w:tcPr>
            <w:tcW w:w="1336" w:type="dxa"/>
            <w:vAlign w:val="center"/>
          </w:tcPr>
          <w:p w14:paraId="76A095B4" w14:textId="3B461D51" w:rsidR="00BB2929" w:rsidRPr="00BC772E" w:rsidRDefault="00BB2929" w:rsidP="0087417D">
            <w:pPr>
              <w:jc w:val="right"/>
              <w:rPr>
                <w:color w:val="000000"/>
                <w:sz w:val="18"/>
                <w:szCs w:val="18"/>
              </w:rPr>
            </w:pPr>
            <w:r w:rsidRPr="00BC772E">
              <w:rPr>
                <w:color w:val="000000"/>
                <w:sz w:val="18"/>
                <w:szCs w:val="18"/>
              </w:rPr>
              <w:t>244 319,7</w:t>
            </w:r>
          </w:p>
        </w:tc>
      </w:tr>
      <w:tr w:rsidR="00BB2929" w:rsidRPr="00553418" w14:paraId="32165A4D" w14:textId="77777777" w:rsidTr="00A1186C">
        <w:trPr>
          <w:trHeight w:val="300"/>
        </w:trPr>
        <w:tc>
          <w:tcPr>
            <w:tcW w:w="2920" w:type="dxa"/>
            <w:noWrap/>
            <w:vAlign w:val="center"/>
            <w:hideMark/>
          </w:tcPr>
          <w:p w14:paraId="18A748F9" w14:textId="77777777" w:rsidR="00BB2929" w:rsidRPr="00553418" w:rsidRDefault="00BB2929" w:rsidP="0087417D">
            <w:pPr>
              <w:jc w:val="both"/>
              <w:rPr>
                <w:color w:val="000000"/>
                <w:sz w:val="18"/>
                <w:szCs w:val="18"/>
              </w:rPr>
            </w:pPr>
            <w:r w:rsidRPr="00553418">
              <w:rPr>
                <w:color w:val="000000"/>
                <w:sz w:val="18"/>
                <w:szCs w:val="18"/>
              </w:rPr>
              <w:t>Нарынская область</w:t>
            </w:r>
          </w:p>
        </w:tc>
        <w:tc>
          <w:tcPr>
            <w:tcW w:w="1222" w:type="dxa"/>
            <w:noWrap/>
            <w:vAlign w:val="center"/>
          </w:tcPr>
          <w:p w14:paraId="64A733F3" w14:textId="5F2DD692" w:rsidR="00BB2929" w:rsidRPr="00553418" w:rsidRDefault="00BB2929" w:rsidP="0087417D">
            <w:pPr>
              <w:jc w:val="right"/>
              <w:rPr>
                <w:color w:val="000000"/>
                <w:sz w:val="18"/>
                <w:szCs w:val="18"/>
              </w:rPr>
            </w:pPr>
            <w:r w:rsidRPr="00553418">
              <w:rPr>
                <w:color w:val="000000"/>
                <w:sz w:val="18"/>
                <w:szCs w:val="18"/>
              </w:rPr>
              <w:t>60 210,1</w:t>
            </w:r>
          </w:p>
        </w:tc>
        <w:tc>
          <w:tcPr>
            <w:tcW w:w="1420" w:type="dxa"/>
            <w:noWrap/>
            <w:vAlign w:val="center"/>
          </w:tcPr>
          <w:p w14:paraId="7D80D3A8" w14:textId="7C8D9952" w:rsidR="00BB2929" w:rsidRPr="00553418" w:rsidRDefault="00BB2929" w:rsidP="0087417D">
            <w:pPr>
              <w:jc w:val="right"/>
              <w:rPr>
                <w:color w:val="000000"/>
                <w:sz w:val="18"/>
                <w:szCs w:val="18"/>
              </w:rPr>
            </w:pPr>
            <w:r w:rsidRPr="00553418">
              <w:rPr>
                <w:color w:val="000000"/>
                <w:sz w:val="18"/>
                <w:szCs w:val="18"/>
              </w:rPr>
              <w:t>59 735,3</w:t>
            </w:r>
          </w:p>
        </w:tc>
        <w:tc>
          <w:tcPr>
            <w:tcW w:w="1391" w:type="dxa"/>
            <w:noWrap/>
            <w:vAlign w:val="center"/>
          </w:tcPr>
          <w:p w14:paraId="5244C0D4" w14:textId="5F3FC969" w:rsidR="00BB2929" w:rsidRPr="00553418" w:rsidRDefault="00BB2929" w:rsidP="0087417D">
            <w:pPr>
              <w:jc w:val="right"/>
              <w:rPr>
                <w:color w:val="000000"/>
                <w:sz w:val="18"/>
                <w:szCs w:val="18"/>
              </w:rPr>
            </w:pPr>
            <w:r w:rsidRPr="00553418">
              <w:rPr>
                <w:color w:val="000000"/>
                <w:sz w:val="18"/>
                <w:szCs w:val="18"/>
              </w:rPr>
              <w:t>91 394,3</w:t>
            </w:r>
          </w:p>
        </w:tc>
        <w:tc>
          <w:tcPr>
            <w:tcW w:w="1341" w:type="dxa"/>
            <w:vAlign w:val="center"/>
          </w:tcPr>
          <w:p w14:paraId="53715D5E" w14:textId="2D1EAD44" w:rsidR="00BB2929" w:rsidRPr="00553418" w:rsidRDefault="00BB2929" w:rsidP="0087417D">
            <w:pPr>
              <w:jc w:val="right"/>
              <w:rPr>
                <w:color w:val="000000"/>
                <w:sz w:val="18"/>
                <w:szCs w:val="18"/>
              </w:rPr>
            </w:pPr>
            <w:r w:rsidRPr="00242481">
              <w:rPr>
                <w:color w:val="000000"/>
                <w:sz w:val="18"/>
                <w:szCs w:val="18"/>
              </w:rPr>
              <w:t>107 564,5</w:t>
            </w:r>
          </w:p>
        </w:tc>
        <w:tc>
          <w:tcPr>
            <w:tcW w:w="1336" w:type="dxa"/>
            <w:vAlign w:val="center"/>
          </w:tcPr>
          <w:p w14:paraId="41EF0AD6" w14:textId="0BDF7256" w:rsidR="00BB2929" w:rsidRPr="00BC772E" w:rsidRDefault="00BB2929" w:rsidP="0087417D">
            <w:pPr>
              <w:jc w:val="right"/>
              <w:rPr>
                <w:color w:val="000000"/>
                <w:sz w:val="18"/>
                <w:szCs w:val="18"/>
              </w:rPr>
            </w:pPr>
            <w:r w:rsidRPr="00BC772E">
              <w:rPr>
                <w:color w:val="000000"/>
                <w:sz w:val="18"/>
                <w:szCs w:val="18"/>
              </w:rPr>
              <w:t>129 922,8</w:t>
            </w:r>
          </w:p>
        </w:tc>
      </w:tr>
      <w:tr w:rsidR="00BB2929" w:rsidRPr="00553418" w14:paraId="25466086" w14:textId="77777777" w:rsidTr="00A1186C">
        <w:trPr>
          <w:trHeight w:val="300"/>
        </w:trPr>
        <w:tc>
          <w:tcPr>
            <w:tcW w:w="2920" w:type="dxa"/>
            <w:noWrap/>
            <w:vAlign w:val="center"/>
            <w:hideMark/>
          </w:tcPr>
          <w:p w14:paraId="1E931C42" w14:textId="77777777" w:rsidR="00BB2929" w:rsidRPr="00553418" w:rsidRDefault="00BB2929" w:rsidP="0087417D">
            <w:pPr>
              <w:jc w:val="both"/>
              <w:rPr>
                <w:color w:val="000000"/>
                <w:sz w:val="18"/>
                <w:szCs w:val="18"/>
              </w:rPr>
            </w:pPr>
            <w:r w:rsidRPr="00553418">
              <w:rPr>
                <w:color w:val="000000"/>
                <w:sz w:val="18"/>
                <w:szCs w:val="18"/>
              </w:rPr>
              <w:t>Ошская область</w:t>
            </w:r>
          </w:p>
        </w:tc>
        <w:tc>
          <w:tcPr>
            <w:tcW w:w="1222" w:type="dxa"/>
            <w:noWrap/>
            <w:vAlign w:val="center"/>
          </w:tcPr>
          <w:p w14:paraId="0CAFD31E" w14:textId="0CE9E7AB" w:rsidR="00BB2929" w:rsidRPr="00553418" w:rsidRDefault="00BB2929" w:rsidP="0087417D">
            <w:pPr>
              <w:jc w:val="right"/>
              <w:rPr>
                <w:color w:val="000000"/>
                <w:sz w:val="18"/>
                <w:szCs w:val="18"/>
              </w:rPr>
            </w:pPr>
            <w:r w:rsidRPr="00553418">
              <w:rPr>
                <w:color w:val="000000"/>
                <w:sz w:val="18"/>
                <w:szCs w:val="18"/>
              </w:rPr>
              <w:t>36 470,4</w:t>
            </w:r>
          </w:p>
        </w:tc>
        <w:tc>
          <w:tcPr>
            <w:tcW w:w="1420" w:type="dxa"/>
            <w:noWrap/>
            <w:vAlign w:val="center"/>
          </w:tcPr>
          <w:p w14:paraId="5042CFC8" w14:textId="0469360F" w:rsidR="00BB2929" w:rsidRPr="00553418" w:rsidRDefault="00BB2929" w:rsidP="0087417D">
            <w:pPr>
              <w:jc w:val="right"/>
              <w:rPr>
                <w:color w:val="000000"/>
                <w:sz w:val="18"/>
                <w:szCs w:val="18"/>
              </w:rPr>
            </w:pPr>
            <w:r w:rsidRPr="00553418">
              <w:rPr>
                <w:color w:val="000000"/>
                <w:sz w:val="18"/>
                <w:szCs w:val="18"/>
              </w:rPr>
              <w:t>42 545,5</w:t>
            </w:r>
          </w:p>
        </w:tc>
        <w:tc>
          <w:tcPr>
            <w:tcW w:w="1391" w:type="dxa"/>
            <w:noWrap/>
            <w:vAlign w:val="center"/>
          </w:tcPr>
          <w:p w14:paraId="2E2A1A1A" w14:textId="534B93FF" w:rsidR="00BB2929" w:rsidRPr="00553418" w:rsidRDefault="00BB2929" w:rsidP="0087417D">
            <w:pPr>
              <w:jc w:val="right"/>
              <w:rPr>
                <w:color w:val="000000"/>
                <w:sz w:val="18"/>
                <w:szCs w:val="18"/>
              </w:rPr>
            </w:pPr>
            <w:r w:rsidRPr="00553418">
              <w:rPr>
                <w:color w:val="000000"/>
                <w:sz w:val="18"/>
                <w:szCs w:val="18"/>
              </w:rPr>
              <w:t>53 606,3</w:t>
            </w:r>
          </w:p>
        </w:tc>
        <w:tc>
          <w:tcPr>
            <w:tcW w:w="1341" w:type="dxa"/>
            <w:vAlign w:val="center"/>
          </w:tcPr>
          <w:p w14:paraId="0CD2CB91" w14:textId="15798078" w:rsidR="00BB2929" w:rsidRPr="00553418" w:rsidRDefault="00BB2929" w:rsidP="0087417D">
            <w:pPr>
              <w:jc w:val="right"/>
              <w:rPr>
                <w:color w:val="000000"/>
                <w:sz w:val="18"/>
                <w:szCs w:val="18"/>
              </w:rPr>
            </w:pPr>
            <w:r w:rsidRPr="00242481">
              <w:rPr>
                <w:color w:val="000000"/>
                <w:sz w:val="18"/>
                <w:szCs w:val="18"/>
              </w:rPr>
              <w:t>65 546,7</w:t>
            </w:r>
          </w:p>
        </w:tc>
        <w:tc>
          <w:tcPr>
            <w:tcW w:w="1336" w:type="dxa"/>
            <w:vAlign w:val="center"/>
          </w:tcPr>
          <w:p w14:paraId="57A71E7C" w14:textId="163212C7" w:rsidR="00BB2929" w:rsidRPr="00BC772E" w:rsidRDefault="00BB2929" w:rsidP="0087417D">
            <w:pPr>
              <w:jc w:val="right"/>
              <w:rPr>
                <w:color w:val="000000"/>
                <w:sz w:val="18"/>
                <w:szCs w:val="18"/>
              </w:rPr>
            </w:pPr>
            <w:r w:rsidRPr="00BC772E">
              <w:rPr>
                <w:color w:val="000000"/>
                <w:sz w:val="18"/>
                <w:szCs w:val="18"/>
              </w:rPr>
              <w:t>75 832,3</w:t>
            </w:r>
          </w:p>
        </w:tc>
      </w:tr>
      <w:tr w:rsidR="00BB2929" w:rsidRPr="00553418" w14:paraId="610D3BB2" w14:textId="77777777" w:rsidTr="00A1186C">
        <w:trPr>
          <w:trHeight w:val="300"/>
        </w:trPr>
        <w:tc>
          <w:tcPr>
            <w:tcW w:w="2920" w:type="dxa"/>
            <w:noWrap/>
            <w:vAlign w:val="center"/>
            <w:hideMark/>
          </w:tcPr>
          <w:p w14:paraId="17F1B6D8" w14:textId="77777777" w:rsidR="00BB2929" w:rsidRPr="00553418" w:rsidRDefault="00BB2929" w:rsidP="0087417D">
            <w:pPr>
              <w:jc w:val="both"/>
              <w:rPr>
                <w:color w:val="000000"/>
                <w:sz w:val="18"/>
                <w:szCs w:val="18"/>
              </w:rPr>
            </w:pPr>
            <w:r w:rsidRPr="00553418">
              <w:rPr>
                <w:color w:val="000000"/>
                <w:sz w:val="18"/>
                <w:szCs w:val="18"/>
              </w:rPr>
              <w:t>Таласская область</w:t>
            </w:r>
          </w:p>
        </w:tc>
        <w:tc>
          <w:tcPr>
            <w:tcW w:w="1222" w:type="dxa"/>
            <w:noWrap/>
            <w:vAlign w:val="center"/>
          </w:tcPr>
          <w:p w14:paraId="2F003EDB" w14:textId="71424578" w:rsidR="00BB2929" w:rsidRPr="00553418" w:rsidRDefault="00BB2929" w:rsidP="0087417D">
            <w:pPr>
              <w:jc w:val="right"/>
              <w:rPr>
                <w:color w:val="000000"/>
                <w:sz w:val="18"/>
                <w:szCs w:val="18"/>
              </w:rPr>
            </w:pPr>
            <w:r w:rsidRPr="00553418">
              <w:rPr>
                <w:color w:val="000000"/>
                <w:sz w:val="18"/>
                <w:szCs w:val="18"/>
              </w:rPr>
              <w:t>67 327,9</w:t>
            </w:r>
          </w:p>
        </w:tc>
        <w:tc>
          <w:tcPr>
            <w:tcW w:w="1420" w:type="dxa"/>
            <w:noWrap/>
            <w:vAlign w:val="center"/>
          </w:tcPr>
          <w:p w14:paraId="37782EDA" w14:textId="1670108C" w:rsidR="00BB2929" w:rsidRPr="00553418" w:rsidRDefault="00BB2929" w:rsidP="0087417D">
            <w:pPr>
              <w:jc w:val="right"/>
              <w:rPr>
                <w:color w:val="000000"/>
                <w:sz w:val="18"/>
                <w:szCs w:val="18"/>
              </w:rPr>
            </w:pPr>
            <w:r w:rsidRPr="00553418">
              <w:rPr>
                <w:color w:val="000000"/>
                <w:sz w:val="18"/>
                <w:szCs w:val="18"/>
              </w:rPr>
              <w:t>116 551,9</w:t>
            </w:r>
          </w:p>
        </w:tc>
        <w:tc>
          <w:tcPr>
            <w:tcW w:w="1391" w:type="dxa"/>
            <w:noWrap/>
            <w:vAlign w:val="center"/>
          </w:tcPr>
          <w:p w14:paraId="18AA2C20" w14:textId="64377963" w:rsidR="00BB2929" w:rsidRPr="00553418" w:rsidRDefault="00BB2929" w:rsidP="0087417D">
            <w:pPr>
              <w:jc w:val="right"/>
              <w:rPr>
                <w:color w:val="000000"/>
                <w:sz w:val="18"/>
                <w:szCs w:val="18"/>
              </w:rPr>
            </w:pPr>
            <w:r w:rsidRPr="00553418">
              <w:rPr>
                <w:color w:val="000000"/>
                <w:sz w:val="18"/>
                <w:szCs w:val="18"/>
              </w:rPr>
              <w:t>144 028,7</w:t>
            </w:r>
          </w:p>
        </w:tc>
        <w:tc>
          <w:tcPr>
            <w:tcW w:w="1341" w:type="dxa"/>
            <w:vAlign w:val="center"/>
          </w:tcPr>
          <w:p w14:paraId="3B2BED1D" w14:textId="3F38C373" w:rsidR="00BB2929" w:rsidRPr="00553418" w:rsidRDefault="00BB2929" w:rsidP="0087417D">
            <w:pPr>
              <w:jc w:val="right"/>
              <w:rPr>
                <w:color w:val="000000"/>
                <w:sz w:val="18"/>
                <w:szCs w:val="18"/>
              </w:rPr>
            </w:pPr>
            <w:r w:rsidRPr="00242481">
              <w:rPr>
                <w:color w:val="000000"/>
                <w:sz w:val="18"/>
                <w:szCs w:val="18"/>
              </w:rPr>
              <w:t>149 246,6</w:t>
            </w:r>
          </w:p>
        </w:tc>
        <w:tc>
          <w:tcPr>
            <w:tcW w:w="1336" w:type="dxa"/>
            <w:vAlign w:val="center"/>
          </w:tcPr>
          <w:p w14:paraId="370DA5D5" w14:textId="1A07255A" w:rsidR="00BB2929" w:rsidRPr="00BC772E" w:rsidRDefault="00BB2929" w:rsidP="0087417D">
            <w:pPr>
              <w:jc w:val="right"/>
              <w:rPr>
                <w:color w:val="000000"/>
                <w:sz w:val="18"/>
                <w:szCs w:val="18"/>
              </w:rPr>
            </w:pPr>
            <w:r w:rsidRPr="00BC772E">
              <w:rPr>
                <w:color w:val="000000"/>
                <w:sz w:val="18"/>
                <w:szCs w:val="18"/>
              </w:rPr>
              <w:t>193 536,2</w:t>
            </w:r>
          </w:p>
        </w:tc>
      </w:tr>
      <w:tr w:rsidR="00BB2929" w:rsidRPr="00553418" w14:paraId="3FD3DB51" w14:textId="77777777" w:rsidTr="00A1186C">
        <w:trPr>
          <w:trHeight w:val="300"/>
        </w:trPr>
        <w:tc>
          <w:tcPr>
            <w:tcW w:w="2920" w:type="dxa"/>
            <w:noWrap/>
            <w:vAlign w:val="center"/>
            <w:hideMark/>
          </w:tcPr>
          <w:p w14:paraId="53B8126D" w14:textId="77777777" w:rsidR="00BB2929" w:rsidRPr="00553418" w:rsidRDefault="00BB2929" w:rsidP="0087417D">
            <w:pPr>
              <w:jc w:val="both"/>
              <w:rPr>
                <w:color w:val="000000"/>
                <w:sz w:val="18"/>
                <w:szCs w:val="18"/>
              </w:rPr>
            </w:pPr>
            <w:r w:rsidRPr="00553418">
              <w:rPr>
                <w:color w:val="000000"/>
                <w:sz w:val="18"/>
                <w:szCs w:val="18"/>
              </w:rPr>
              <w:t>Чуйская область</w:t>
            </w:r>
          </w:p>
        </w:tc>
        <w:tc>
          <w:tcPr>
            <w:tcW w:w="1222" w:type="dxa"/>
            <w:noWrap/>
            <w:vAlign w:val="center"/>
          </w:tcPr>
          <w:p w14:paraId="57A7B59D" w14:textId="7FAEEF9C" w:rsidR="00BB2929" w:rsidRPr="00553418" w:rsidRDefault="00BB2929" w:rsidP="0087417D">
            <w:pPr>
              <w:jc w:val="right"/>
              <w:rPr>
                <w:color w:val="000000"/>
                <w:sz w:val="18"/>
                <w:szCs w:val="18"/>
              </w:rPr>
            </w:pPr>
            <w:r w:rsidRPr="00553418">
              <w:rPr>
                <w:color w:val="000000"/>
                <w:sz w:val="18"/>
                <w:szCs w:val="18"/>
              </w:rPr>
              <w:t>82 617,7</w:t>
            </w:r>
          </w:p>
        </w:tc>
        <w:tc>
          <w:tcPr>
            <w:tcW w:w="1420" w:type="dxa"/>
            <w:noWrap/>
            <w:vAlign w:val="center"/>
          </w:tcPr>
          <w:p w14:paraId="57EF35F4" w14:textId="752B35E5" w:rsidR="00BB2929" w:rsidRPr="00553418" w:rsidRDefault="00BB2929" w:rsidP="0087417D">
            <w:pPr>
              <w:jc w:val="right"/>
              <w:rPr>
                <w:color w:val="000000"/>
                <w:sz w:val="18"/>
                <w:szCs w:val="18"/>
              </w:rPr>
            </w:pPr>
            <w:r w:rsidRPr="00553418">
              <w:rPr>
                <w:color w:val="000000"/>
                <w:sz w:val="18"/>
                <w:szCs w:val="18"/>
              </w:rPr>
              <w:t>106 280,4</w:t>
            </w:r>
          </w:p>
        </w:tc>
        <w:tc>
          <w:tcPr>
            <w:tcW w:w="1391" w:type="dxa"/>
            <w:noWrap/>
            <w:vAlign w:val="center"/>
          </w:tcPr>
          <w:p w14:paraId="0EF5BD64" w14:textId="15BF86B5" w:rsidR="00BB2929" w:rsidRPr="00553418" w:rsidRDefault="00BB2929" w:rsidP="0087417D">
            <w:pPr>
              <w:jc w:val="right"/>
              <w:rPr>
                <w:color w:val="000000"/>
                <w:sz w:val="18"/>
                <w:szCs w:val="18"/>
              </w:rPr>
            </w:pPr>
            <w:r w:rsidRPr="00553418">
              <w:rPr>
                <w:color w:val="000000"/>
                <w:sz w:val="18"/>
                <w:szCs w:val="18"/>
              </w:rPr>
              <w:t>137 919,6</w:t>
            </w:r>
          </w:p>
        </w:tc>
        <w:tc>
          <w:tcPr>
            <w:tcW w:w="1341" w:type="dxa"/>
            <w:vAlign w:val="center"/>
          </w:tcPr>
          <w:p w14:paraId="33E6376D" w14:textId="6F9F929C" w:rsidR="00BB2929" w:rsidRPr="00553418" w:rsidRDefault="00BB2929" w:rsidP="0087417D">
            <w:pPr>
              <w:jc w:val="right"/>
              <w:rPr>
                <w:color w:val="000000"/>
                <w:sz w:val="18"/>
                <w:szCs w:val="18"/>
              </w:rPr>
            </w:pPr>
            <w:r w:rsidRPr="00242481">
              <w:rPr>
                <w:color w:val="000000"/>
                <w:sz w:val="18"/>
                <w:szCs w:val="18"/>
              </w:rPr>
              <w:t>170 131,1</w:t>
            </w:r>
          </w:p>
        </w:tc>
        <w:tc>
          <w:tcPr>
            <w:tcW w:w="1336" w:type="dxa"/>
            <w:vAlign w:val="center"/>
          </w:tcPr>
          <w:p w14:paraId="07D36BDF" w14:textId="1F30A4FF" w:rsidR="00BB2929" w:rsidRPr="00BC772E" w:rsidRDefault="00BB2929" w:rsidP="0087417D">
            <w:pPr>
              <w:jc w:val="right"/>
              <w:rPr>
                <w:color w:val="000000"/>
                <w:sz w:val="18"/>
                <w:szCs w:val="18"/>
              </w:rPr>
            </w:pPr>
            <w:r w:rsidRPr="00BC772E">
              <w:rPr>
                <w:color w:val="000000"/>
                <w:sz w:val="18"/>
                <w:szCs w:val="18"/>
              </w:rPr>
              <w:t>212 642,1</w:t>
            </w:r>
          </w:p>
        </w:tc>
      </w:tr>
      <w:tr w:rsidR="00BB2929" w:rsidRPr="00553418" w14:paraId="60B8F9EC" w14:textId="77777777" w:rsidTr="00A1186C">
        <w:trPr>
          <w:trHeight w:val="300"/>
        </w:trPr>
        <w:tc>
          <w:tcPr>
            <w:tcW w:w="2920" w:type="dxa"/>
            <w:noWrap/>
            <w:vAlign w:val="center"/>
            <w:hideMark/>
          </w:tcPr>
          <w:p w14:paraId="3D918D77" w14:textId="77777777" w:rsidR="00BB2929" w:rsidRPr="00553418" w:rsidRDefault="00BB2929" w:rsidP="0087417D">
            <w:pPr>
              <w:jc w:val="both"/>
              <w:rPr>
                <w:color w:val="000000"/>
                <w:sz w:val="18"/>
                <w:szCs w:val="18"/>
              </w:rPr>
            </w:pPr>
            <w:r w:rsidRPr="00553418">
              <w:rPr>
                <w:color w:val="000000"/>
                <w:sz w:val="18"/>
                <w:szCs w:val="18"/>
              </w:rPr>
              <w:t>г. Бишкек</w:t>
            </w:r>
          </w:p>
        </w:tc>
        <w:tc>
          <w:tcPr>
            <w:tcW w:w="1222" w:type="dxa"/>
            <w:noWrap/>
            <w:vAlign w:val="center"/>
          </w:tcPr>
          <w:p w14:paraId="13ECDC4F" w14:textId="57C8681A" w:rsidR="00BB2929" w:rsidRPr="00553418" w:rsidRDefault="00BB2929" w:rsidP="0087417D">
            <w:pPr>
              <w:jc w:val="right"/>
              <w:rPr>
                <w:color w:val="000000"/>
                <w:sz w:val="18"/>
                <w:szCs w:val="18"/>
              </w:rPr>
            </w:pPr>
            <w:r w:rsidRPr="00553418">
              <w:rPr>
                <w:color w:val="000000"/>
                <w:sz w:val="18"/>
                <w:szCs w:val="18"/>
              </w:rPr>
              <w:t>233 208,0</w:t>
            </w:r>
          </w:p>
        </w:tc>
        <w:tc>
          <w:tcPr>
            <w:tcW w:w="1420" w:type="dxa"/>
            <w:noWrap/>
            <w:vAlign w:val="center"/>
          </w:tcPr>
          <w:p w14:paraId="00CC8085" w14:textId="3E4E89FB" w:rsidR="00BB2929" w:rsidRPr="00553418" w:rsidRDefault="00BB2929" w:rsidP="0087417D">
            <w:pPr>
              <w:jc w:val="right"/>
              <w:rPr>
                <w:color w:val="000000"/>
                <w:sz w:val="18"/>
                <w:szCs w:val="18"/>
              </w:rPr>
            </w:pPr>
            <w:r w:rsidRPr="00553418">
              <w:rPr>
                <w:color w:val="000000"/>
                <w:sz w:val="18"/>
                <w:szCs w:val="18"/>
              </w:rPr>
              <w:t>292 429,7</w:t>
            </w:r>
          </w:p>
        </w:tc>
        <w:tc>
          <w:tcPr>
            <w:tcW w:w="1391" w:type="dxa"/>
            <w:noWrap/>
            <w:vAlign w:val="center"/>
          </w:tcPr>
          <w:p w14:paraId="406B1C2C" w14:textId="66104889" w:rsidR="00BB2929" w:rsidRPr="00553418" w:rsidRDefault="00BB2929" w:rsidP="0087417D">
            <w:pPr>
              <w:jc w:val="right"/>
              <w:rPr>
                <w:color w:val="000000"/>
                <w:sz w:val="18"/>
                <w:szCs w:val="18"/>
              </w:rPr>
            </w:pPr>
            <w:r w:rsidRPr="00553418">
              <w:rPr>
                <w:color w:val="000000"/>
                <w:sz w:val="18"/>
                <w:szCs w:val="18"/>
              </w:rPr>
              <w:t>370 066,7</w:t>
            </w:r>
          </w:p>
        </w:tc>
        <w:tc>
          <w:tcPr>
            <w:tcW w:w="1341" w:type="dxa"/>
            <w:vAlign w:val="center"/>
          </w:tcPr>
          <w:p w14:paraId="0A444E65" w14:textId="19BB8E42" w:rsidR="00BB2929" w:rsidRPr="00553418" w:rsidRDefault="00BB2929" w:rsidP="0087417D">
            <w:pPr>
              <w:jc w:val="right"/>
              <w:rPr>
                <w:color w:val="000000"/>
                <w:sz w:val="18"/>
                <w:szCs w:val="18"/>
              </w:rPr>
            </w:pPr>
            <w:r w:rsidRPr="00242481">
              <w:rPr>
                <w:color w:val="000000"/>
                <w:sz w:val="18"/>
                <w:szCs w:val="18"/>
              </w:rPr>
              <w:t>515 308,1</w:t>
            </w:r>
          </w:p>
        </w:tc>
        <w:tc>
          <w:tcPr>
            <w:tcW w:w="1336" w:type="dxa"/>
            <w:vAlign w:val="center"/>
          </w:tcPr>
          <w:p w14:paraId="64974777" w14:textId="28368010" w:rsidR="00BB2929" w:rsidRPr="00BC772E" w:rsidRDefault="00BB2929" w:rsidP="0087417D">
            <w:pPr>
              <w:jc w:val="right"/>
              <w:rPr>
                <w:color w:val="000000"/>
                <w:sz w:val="18"/>
                <w:szCs w:val="18"/>
              </w:rPr>
            </w:pPr>
            <w:r w:rsidRPr="00BC772E">
              <w:rPr>
                <w:color w:val="000000"/>
                <w:sz w:val="18"/>
                <w:szCs w:val="18"/>
              </w:rPr>
              <w:t>568 700,1</w:t>
            </w:r>
          </w:p>
        </w:tc>
      </w:tr>
      <w:tr w:rsidR="00BB2929" w:rsidRPr="00553418" w14:paraId="16B3B1C3" w14:textId="77777777" w:rsidTr="00B26F35">
        <w:trPr>
          <w:trHeight w:val="315"/>
        </w:trPr>
        <w:tc>
          <w:tcPr>
            <w:tcW w:w="2920" w:type="dxa"/>
            <w:tcBorders>
              <w:bottom w:val="single" w:sz="8" w:space="0" w:color="auto"/>
            </w:tcBorders>
            <w:noWrap/>
            <w:vAlign w:val="center"/>
            <w:hideMark/>
          </w:tcPr>
          <w:p w14:paraId="3358C992" w14:textId="77777777" w:rsidR="00BB2929" w:rsidRPr="00553418" w:rsidRDefault="00BB2929" w:rsidP="0087417D">
            <w:pPr>
              <w:jc w:val="both"/>
              <w:rPr>
                <w:color w:val="000000"/>
                <w:sz w:val="18"/>
                <w:szCs w:val="18"/>
              </w:rPr>
            </w:pPr>
            <w:r w:rsidRPr="00553418">
              <w:rPr>
                <w:color w:val="000000"/>
                <w:sz w:val="18"/>
                <w:szCs w:val="18"/>
              </w:rPr>
              <w:t>г. Ош</w:t>
            </w:r>
          </w:p>
        </w:tc>
        <w:tc>
          <w:tcPr>
            <w:tcW w:w="1222" w:type="dxa"/>
            <w:tcBorders>
              <w:bottom w:val="single" w:sz="8" w:space="0" w:color="auto"/>
            </w:tcBorders>
            <w:noWrap/>
            <w:vAlign w:val="center"/>
          </w:tcPr>
          <w:p w14:paraId="7039C306" w14:textId="4B4D2F53" w:rsidR="00BB2929" w:rsidRPr="00553418" w:rsidRDefault="00BB2929" w:rsidP="0087417D">
            <w:pPr>
              <w:jc w:val="right"/>
              <w:rPr>
                <w:color w:val="000000"/>
                <w:sz w:val="18"/>
                <w:szCs w:val="18"/>
              </w:rPr>
            </w:pPr>
            <w:r w:rsidRPr="00553418">
              <w:rPr>
                <w:color w:val="000000"/>
                <w:sz w:val="18"/>
                <w:szCs w:val="18"/>
              </w:rPr>
              <w:t>109 585,3</w:t>
            </w:r>
          </w:p>
        </w:tc>
        <w:tc>
          <w:tcPr>
            <w:tcW w:w="1420" w:type="dxa"/>
            <w:tcBorders>
              <w:bottom w:val="single" w:sz="8" w:space="0" w:color="auto"/>
            </w:tcBorders>
            <w:noWrap/>
            <w:vAlign w:val="center"/>
          </w:tcPr>
          <w:p w14:paraId="72FBA6FA" w14:textId="6B1D6994" w:rsidR="00BB2929" w:rsidRPr="00553418" w:rsidRDefault="00BB2929" w:rsidP="0087417D">
            <w:pPr>
              <w:jc w:val="right"/>
              <w:rPr>
                <w:color w:val="000000"/>
                <w:sz w:val="18"/>
                <w:szCs w:val="18"/>
              </w:rPr>
            </w:pPr>
            <w:r w:rsidRPr="00553418">
              <w:rPr>
                <w:color w:val="000000"/>
                <w:sz w:val="18"/>
                <w:szCs w:val="18"/>
              </w:rPr>
              <w:t>124 057,5</w:t>
            </w:r>
          </w:p>
        </w:tc>
        <w:tc>
          <w:tcPr>
            <w:tcW w:w="1391" w:type="dxa"/>
            <w:tcBorders>
              <w:bottom w:val="single" w:sz="8" w:space="0" w:color="auto"/>
            </w:tcBorders>
            <w:noWrap/>
            <w:vAlign w:val="center"/>
          </w:tcPr>
          <w:p w14:paraId="3B41B0F1" w14:textId="62683837" w:rsidR="00BB2929" w:rsidRPr="00553418" w:rsidRDefault="00BB2929" w:rsidP="0087417D">
            <w:pPr>
              <w:jc w:val="right"/>
              <w:rPr>
                <w:color w:val="000000"/>
                <w:sz w:val="18"/>
                <w:szCs w:val="18"/>
              </w:rPr>
            </w:pPr>
            <w:r w:rsidRPr="00553418">
              <w:rPr>
                <w:color w:val="000000"/>
                <w:sz w:val="18"/>
                <w:szCs w:val="18"/>
              </w:rPr>
              <w:t>165 703,0</w:t>
            </w:r>
          </w:p>
        </w:tc>
        <w:tc>
          <w:tcPr>
            <w:tcW w:w="1341" w:type="dxa"/>
            <w:tcBorders>
              <w:bottom w:val="single" w:sz="8" w:space="0" w:color="auto"/>
            </w:tcBorders>
            <w:vAlign w:val="center"/>
          </w:tcPr>
          <w:p w14:paraId="476465B0" w14:textId="53419415" w:rsidR="00BB2929" w:rsidRPr="00553418" w:rsidRDefault="00BB2929" w:rsidP="0087417D">
            <w:pPr>
              <w:jc w:val="right"/>
              <w:rPr>
                <w:color w:val="000000"/>
                <w:sz w:val="18"/>
                <w:szCs w:val="18"/>
              </w:rPr>
            </w:pPr>
            <w:r w:rsidRPr="00242481">
              <w:rPr>
                <w:color w:val="000000"/>
                <w:sz w:val="18"/>
                <w:szCs w:val="18"/>
              </w:rPr>
              <w:t>205 548,9</w:t>
            </w:r>
          </w:p>
        </w:tc>
        <w:tc>
          <w:tcPr>
            <w:tcW w:w="1336" w:type="dxa"/>
            <w:tcBorders>
              <w:bottom w:val="single" w:sz="8" w:space="0" w:color="auto"/>
            </w:tcBorders>
            <w:vAlign w:val="center"/>
          </w:tcPr>
          <w:p w14:paraId="2B433DF5" w14:textId="4DDBACD8" w:rsidR="00BB2929" w:rsidRPr="00BC772E" w:rsidRDefault="00BB2929" w:rsidP="0087417D">
            <w:pPr>
              <w:jc w:val="right"/>
              <w:rPr>
                <w:color w:val="000000"/>
                <w:sz w:val="18"/>
                <w:szCs w:val="18"/>
              </w:rPr>
            </w:pPr>
            <w:r w:rsidRPr="00BC772E">
              <w:rPr>
                <w:color w:val="000000"/>
                <w:sz w:val="18"/>
                <w:szCs w:val="18"/>
              </w:rPr>
              <w:t>189 753,8</w:t>
            </w:r>
          </w:p>
        </w:tc>
      </w:tr>
    </w:tbl>
    <w:p w14:paraId="06B73845" w14:textId="77777777" w:rsidR="00723A4A" w:rsidRPr="0071688C" w:rsidRDefault="00B75466" w:rsidP="00A4402C">
      <w:pPr>
        <w:pStyle w:val="a3"/>
        <w:spacing w:before="60"/>
        <w:ind w:left="0" w:firstLine="284"/>
        <w:jc w:val="both"/>
        <w:rPr>
          <w:sz w:val="16"/>
          <w:szCs w:val="16"/>
        </w:rPr>
      </w:pPr>
      <w:r w:rsidRPr="0071688C">
        <w:rPr>
          <w:b/>
          <w:bCs/>
          <w:sz w:val="16"/>
          <w:szCs w:val="16"/>
          <w:vertAlign w:val="superscript"/>
        </w:rPr>
        <w:t xml:space="preserve">1 </w:t>
      </w:r>
      <w:r w:rsidRPr="0071688C">
        <w:rPr>
          <w:sz w:val="16"/>
          <w:szCs w:val="16"/>
        </w:rPr>
        <w:t>Валовой внутренний продукт.</w:t>
      </w:r>
    </w:p>
    <w:p w14:paraId="3DF66BE9" w14:textId="3D957959" w:rsidR="008860AF" w:rsidRDefault="0087417D" w:rsidP="0087417D">
      <w:pPr>
        <w:pStyle w:val="a3"/>
        <w:tabs>
          <w:tab w:val="left" w:pos="5460"/>
        </w:tabs>
        <w:spacing w:after="0"/>
        <w:ind w:left="0" w:firstLine="709"/>
        <w:jc w:val="both"/>
        <w:rPr>
          <w:sz w:val="24"/>
          <w:szCs w:val="24"/>
          <w:lang w:val="x-none" w:eastAsia="x-none"/>
        </w:rPr>
      </w:pPr>
      <w:r w:rsidRPr="00BC772E">
        <w:rPr>
          <w:sz w:val="24"/>
          <w:szCs w:val="24"/>
          <w:lang w:eastAsia="x-none"/>
        </w:rPr>
        <w:t>Рост</w:t>
      </w:r>
      <w:r w:rsidRPr="00BC772E">
        <w:rPr>
          <w:sz w:val="24"/>
          <w:szCs w:val="24"/>
          <w:lang w:val="x-none" w:eastAsia="x-none"/>
        </w:rPr>
        <w:t xml:space="preserve"> валового регионального продукта об</w:t>
      </w:r>
      <w:r w:rsidR="009B3DC7">
        <w:rPr>
          <w:sz w:val="24"/>
          <w:szCs w:val="24"/>
          <w:lang w:eastAsia="x-none"/>
        </w:rPr>
        <w:t>еспечил</w:t>
      </w:r>
      <w:r w:rsidRPr="00BC772E">
        <w:rPr>
          <w:sz w:val="24"/>
          <w:szCs w:val="24"/>
          <w:lang w:eastAsia="x-none"/>
        </w:rPr>
        <w:t xml:space="preserve"> также и</w:t>
      </w:r>
      <w:r w:rsidRPr="00BC772E">
        <w:rPr>
          <w:sz w:val="24"/>
          <w:szCs w:val="24"/>
          <w:lang w:val="x-none" w:eastAsia="x-none"/>
        </w:rPr>
        <w:t xml:space="preserve"> </w:t>
      </w:r>
      <w:r w:rsidRPr="00BC772E">
        <w:rPr>
          <w:sz w:val="24"/>
          <w:szCs w:val="24"/>
          <w:lang w:eastAsia="x-none"/>
        </w:rPr>
        <w:t xml:space="preserve">его </w:t>
      </w:r>
      <w:r w:rsidRPr="00BC772E">
        <w:rPr>
          <w:sz w:val="24"/>
          <w:szCs w:val="24"/>
          <w:lang w:val="x-none" w:eastAsia="x-none"/>
        </w:rPr>
        <w:t>увеличение на душу населения, объем которого в целом по республике в</w:t>
      </w:r>
      <w:r w:rsidRPr="00BC772E">
        <w:rPr>
          <w:sz w:val="24"/>
          <w:szCs w:val="24"/>
          <w:lang w:eastAsia="x-none"/>
        </w:rPr>
        <w:t xml:space="preserve"> </w:t>
      </w:r>
      <w:r w:rsidRPr="00BC772E">
        <w:rPr>
          <w:sz w:val="24"/>
          <w:szCs w:val="24"/>
          <w:lang w:val="x-none" w:eastAsia="x-none"/>
        </w:rPr>
        <w:t xml:space="preserve">2024 году составил </w:t>
      </w:r>
      <w:r w:rsidRPr="00BC772E">
        <w:rPr>
          <w:sz w:val="24"/>
          <w:szCs w:val="24"/>
          <w:lang w:eastAsia="x-none"/>
        </w:rPr>
        <w:t xml:space="preserve">более </w:t>
      </w:r>
      <w:r w:rsidRPr="00BC772E">
        <w:rPr>
          <w:sz w:val="24"/>
          <w:szCs w:val="24"/>
          <w:lang w:val="ky-KG" w:eastAsia="x-none"/>
        </w:rPr>
        <w:t>219</w:t>
      </w:r>
      <w:r w:rsidRPr="00BC772E">
        <w:rPr>
          <w:sz w:val="24"/>
          <w:szCs w:val="24"/>
          <w:lang w:val="x-none" w:eastAsia="x-none"/>
        </w:rPr>
        <w:t xml:space="preserve"> тыс. сомов и по сравнению с 20</w:t>
      </w:r>
      <w:r w:rsidRPr="00BC772E">
        <w:rPr>
          <w:sz w:val="24"/>
          <w:szCs w:val="24"/>
          <w:lang w:eastAsia="x-none"/>
        </w:rPr>
        <w:t>2</w:t>
      </w:r>
      <w:r w:rsidRPr="00BC772E">
        <w:rPr>
          <w:sz w:val="24"/>
          <w:szCs w:val="24"/>
          <w:lang w:val="ky-KG" w:eastAsia="x-none"/>
        </w:rPr>
        <w:t>3</w:t>
      </w:r>
      <w:r w:rsidRPr="00BC772E">
        <w:rPr>
          <w:sz w:val="24"/>
          <w:szCs w:val="24"/>
          <w:lang w:val="x-none" w:eastAsia="x-none"/>
        </w:rPr>
        <w:t xml:space="preserve"> годом </w:t>
      </w:r>
      <w:r w:rsidRPr="00BC772E">
        <w:rPr>
          <w:sz w:val="24"/>
          <w:szCs w:val="24"/>
          <w:lang w:eastAsia="x-none"/>
        </w:rPr>
        <w:t>возрос</w:t>
      </w:r>
      <w:r w:rsidRPr="00BC772E">
        <w:rPr>
          <w:sz w:val="24"/>
          <w:szCs w:val="24"/>
          <w:lang w:val="x-none" w:eastAsia="x-none"/>
        </w:rPr>
        <w:t xml:space="preserve"> на </w:t>
      </w:r>
      <w:r w:rsidR="00297BA0" w:rsidRPr="00BC772E">
        <w:rPr>
          <w:sz w:val="24"/>
          <w:szCs w:val="24"/>
          <w:lang w:eastAsia="x-none"/>
        </w:rPr>
        <w:t>16</w:t>
      </w:r>
      <w:r w:rsidR="00374B00" w:rsidRPr="00BC772E">
        <w:rPr>
          <w:sz w:val="24"/>
          <w:szCs w:val="24"/>
          <w:lang w:eastAsia="x-none"/>
        </w:rPr>
        <w:t>,</w:t>
      </w:r>
      <w:r w:rsidR="00297BA0" w:rsidRPr="00BC772E">
        <w:rPr>
          <w:sz w:val="24"/>
          <w:szCs w:val="24"/>
          <w:lang w:eastAsia="x-none"/>
        </w:rPr>
        <w:t>7</w:t>
      </w:r>
      <w:r w:rsidRPr="00BC772E">
        <w:rPr>
          <w:sz w:val="24"/>
          <w:szCs w:val="24"/>
          <w:lang w:val="x-none" w:eastAsia="x-none"/>
        </w:rPr>
        <w:t xml:space="preserve"> процента.</w:t>
      </w:r>
    </w:p>
    <w:p w14:paraId="540EC43C" w14:textId="77777777" w:rsidR="00E37685" w:rsidRDefault="00E37685" w:rsidP="0087417D">
      <w:pPr>
        <w:pStyle w:val="a3"/>
        <w:tabs>
          <w:tab w:val="left" w:pos="5460"/>
        </w:tabs>
        <w:spacing w:after="0"/>
        <w:ind w:left="0" w:firstLine="709"/>
        <w:jc w:val="both"/>
        <w:rPr>
          <w:sz w:val="24"/>
          <w:szCs w:val="24"/>
          <w:lang w:val="x-none" w:eastAsia="x-none"/>
        </w:rPr>
      </w:pPr>
    </w:p>
    <w:p w14:paraId="31969001" w14:textId="77777777" w:rsidR="003761BB" w:rsidRDefault="00F21CB5" w:rsidP="0082207C">
      <w:pPr>
        <w:pStyle w:val="a3"/>
        <w:tabs>
          <w:tab w:val="left" w:pos="5460"/>
        </w:tabs>
        <w:spacing w:before="120" w:after="0" w:line="276" w:lineRule="auto"/>
        <w:ind w:left="0"/>
        <w:rPr>
          <w:b/>
          <w:sz w:val="24"/>
        </w:rPr>
      </w:pPr>
      <w:r>
        <w:rPr>
          <w:b/>
          <w:sz w:val="24"/>
        </w:rPr>
        <w:t>График 5</w:t>
      </w:r>
      <w:r w:rsidR="00FA6C91" w:rsidRPr="0071688C">
        <w:rPr>
          <w:b/>
          <w:sz w:val="24"/>
        </w:rPr>
        <w:t xml:space="preserve">: </w:t>
      </w:r>
      <w:r w:rsidR="00212110" w:rsidRPr="0071688C">
        <w:rPr>
          <w:b/>
          <w:sz w:val="24"/>
        </w:rPr>
        <w:t xml:space="preserve">Изменение </w:t>
      </w:r>
      <w:r w:rsidR="00FA6C91" w:rsidRPr="0071688C">
        <w:rPr>
          <w:b/>
          <w:sz w:val="24"/>
        </w:rPr>
        <w:t xml:space="preserve">валового регионального продукта </w:t>
      </w:r>
    </w:p>
    <w:p w14:paraId="781F3F57" w14:textId="0BFA3F5E" w:rsidR="00543EEA" w:rsidRPr="0071688C" w:rsidRDefault="0096066F" w:rsidP="0096066F">
      <w:pPr>
        <w:pStyle w:val="a3"/>
        <w:tabs>
          <w:tab w:val="left" w:pos="5460"/>
        </w:tabs>
        <w:spacing w:line="276" w:lineRule="auto"/>
        <w:ind w:left="709"/>
        <w:rPr>
          <w:b/>
          <w:sz w:val="24"/>
        </w:rPr>
      </w:pPr>
      <w:r w:rsidRPr="0096066F">
        <w:rPr>
          <w:i/>
        </w:rPr>
        <w:t xml:space="preserve">         </w:t>
      </w:r>
      <w:r w:rsidR="00FA6C91" w:rsidRPr="0071688C">
        <w:rPr>
          <w:i/>
        </w:rPr>
        <w:t>(</w:t>
      </w:r>
      <w:r w:rsidR="00FA6C91" w:rsidRPr="003761BB">
        <w:rPr>
          <w:bCs/>
          <w:i/>
        </w:rPr>
        <w:t>в процентах к предыдущему году)</w:t>
      </w:r>
    </w:p>
    <w:p w14:paraId="61CDE9A9" w14:textId="2740809E" w:rsidR="00A4402C" w:rsidRPr="00A4402C" w:rsidRDefault="0050485B" w:rsidP="00A4402C">
      <w:pPr>
        <w:pStyle w:val="a3"/>
        <w:spacing w:after="0"/>
        <w:ind w:left="284"/>
        <w:jc w:val="both"/>
        <w:rPr>
          <w:sz w:val="24"/>
          <w:szCs w:val="24"/>
        </w:rPr>
      </w:pPr>
      <w:r>
        <w:rPr>
          <w:noProof/>
        </w:rPr>
        <w:drawing>
          <wp:inline distT="0" distB="0" distL="0" distR="0" wp14:anchorId="70930762" wp14:editId="1C507D5F">
            <wp:extent cx="6120130" cy="3143885"/>
            <wp:effectExtent l="0" t="0" r="0" b="0"/>
            <wp:docPr id="1266237036" name="Диаграмма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89D861" w14:textId="77777777" w:rsidR="00A4402C" w:rsidRDefault="00CC4196" w:rsidP="00CC4196">
      <w:pPr>
        <w:pStyle w:val="a3"/>
        <w:spacing w:after="0"/>
        <w:ind w:left="0"/>
        <w:jc w:val="both"/>
        <w:rPr>
          <w:color w:val="0000FF"/>
          <w:sz w:val="24"/>
        </w:rPr>
      </w:pPr>
      <w:r>
        <w:rPr>
          <w:color w:val="0000FF"/>
          <w:sz w:val="24"/>
        </w:rPr>
        <w:tab/>
      </w:r>
    </w:p>
    <w:p w14:paraId="4A3ECEDD" w14:textId="5DB3D303" w:rsidR="00FA6C91" w:rsidRPr="00BC772E" w:rsidRDefault="00FA6C91" w:rsidP="00A4402C">
      <w:pPr>
        <w:pStyle w:val="a3"/>
        <w:spacing w:after="0"/>
        <w:ind w:left="0" w:firstLine="708"/>
        <w:jc w:val="both"/>
        <w:rPr>
          <w:sz w:val="24"/>
          <w:szCs w:val="24"/>
        </w:rPr>
      </w:pPr>
      <w:r w:rsidRPr="00BC772E">
        <w:rPr>
          <w:sz w:val="24"/>
          <w:szCs w:val="24"/>
        </w:rPr>
        <w:t xml:space="preserve">Валовой внутренний продукт, рассчитанный </w:t>
      </w:r>
      <w:r w:rsidRPr="00BC772E">
        <w:rPr>
          <w:i/>
          <w:sz w:val="24"/>
          <w:szCs w:val="24"/>
        </w:rPr>
        <w:t>методом использования доходов</w:t>
      </w:r>
      <w:r w:rsidRPr="00BC772E">
        <w:rPr>
          <w:sz w:val="24"/>
          <w:szCs w:val="24"/>
        </w:rPr>
        <w:t>, представляет собой сумму расходов домашних хозяйств и государства на конечное</w:t>
      </w:r>
      <w:r w:rsidR="00664AAF" w:rsidRPr="00BC772E">
        <w:rPr>
          <w:sz w:val="24"/>
          <w:szCs w:val="24"/>
        </w:rPr>
        <w:t xml:space="preserve"> </w:t>
      </w:r>
      <w:r w:rsidRPr="00BC772E">
        <w:rPr>
          <w:sz w:val="24"/>
          <w:szCs w:val="24"/>
        </w:rPr>
        <w:t>потребление, валового накопления основного капитала, изменения запасов материальных оборотных средств и чистого (за вычетом импорта) экспорта товаров и услуг.</w:t>
      </w:r>
    </w:p>
    <w:p w14:paraId="396C7F92" w14:textId="0CF401A6" w:rsidR="00794AC3" w:rsidRPr="00BC772E" w:rsidRDefault="00FA6C91" w:rsidP="002A6EF2">
      <w:pPr>
        <w:tabs>
          <w:tab w:val="left" w:pos="9638"/>
        </w:tabs>
        <w:ind w:firstLine="709"/>
        <w:jc w:val="both"/>
        <w:rPr>
          <w:color w:val="000000"/>
          <w:sz w:val="24"/>
          <w:szCs w:val="24"/>
        </w:rPr>
      </w:pPr>
      <w:r w:rsidRPr="00BC772E">
        <w:rPr>
          <w:color w:val="000000"/>
          <w:sz w:val="24"/>
          <w:szCs w:val="24"/>
        </w:rPr>
        <w:t>Доля расходов домашних хозяйств на конечное потребление</w:t>
      </w:r>
      <w:r w:rsidR="00FE02E8" w:rsidRPr="00BC772E">
        <w:rPr>
          <w:color w:val="000000"/>
          <w:sz w:val="24"/>
          <w:szCs w:val="24"/>
          <w:lang w:val="ky-KG"/>
        </w:rPr>
        <w:t xml:space="preserve"> увеличилась</w:t>
      </w:r>
      <w:r w:rsidRPr="00BC772E">
        <w:rPr>
          <w:color w:val="000000"/>
          <w:sz w:val="24"/>
          <w:szCs w:val="24"/>
        </w:rPr>
        <w:t xml:space="preserve"> с </w:t>
      </w:r>
      <w:r w:rsidR="00371FAE" w:rsidRPr="00BC772E">
        <w:rPr>
          <w:color w:val="000000"/>
          <w:sz w:val="24"/>
          <w:szCs w:val="24"/>
          <w:lang w:val="ky-KG"/>
        </w:rPr>
        <w:t xml:space="preserve">75,4 </w:t>
      </w:r>
      <w:r w:rsidRPr="00BC772E">
        <w:rPr>
          <w:color w:val="000000"/>
          <w:sz w:val="24"/>
          <w:szCs w:val="24"/>
        </w:rPr>
        <w:t>процента в 20</w:t>
      </w:r>
      <w:r w:rsidR="00371FAE" w:rsidRPr="00BC772E">
        <w:rPr>
          <w:color w:val="000000"/>
          <w:sz w:val="24"/>
          <w:szCs w:val="24"/>
        </w:rPr>
        <w:t>20</w:t>
      </w:r>
      <w:r w:rsidR="004F778D" w:rsidRPr="00BC772E">
        <w:rPr>
          <w:color w:val="000000"/>
          <w:sz w:val="24"/>
          <w:szCs w:val="24"/>
          <w:lang w:val="ky-KG"/>
        </w:rPr>
        <w:t xml:space="preserve"> </w:t>
      </w:r>
      <w:r w:rsidRPr="00BC772E">
        <w:rPr>
          <w:color w:val="000000"/>
          <w:sz w:val="24"/>
          <w:szCs w:val="24"/>
        </w:rPr>
        <w:t>г</w:t>
      </w:r>
      <w:r w:rsidR="003761BB" w:rsidRPr="00BC772E">
        <w:rPr>
          <w:color w:val="000000"/>
          <w:sz w:val="24"/>
          <w:szCs w:val="24"/>
        </w:rPr>
        <w:t>оду</w:t>
      </w:r>
      <w:r w:rsidRPr="00BC772E">
        <w:rPr>
          <w:color w:val="000000"/>
          <w:sz w:val="24"/>
          <w:szCs w:val="24"/>
        </w:rPr>
        <w:t xml:space="preserve"> </w:t>
      </w:r>
      <w:r w:rsidRPr="00BC772E">
        <w:rPr>
          <w:color w:val="000000"/>
          <w:sz w:val="24"/>
          <w:szCs w:val="24"/>
          <w:shd w:val="clear" w:color="auto" w:fill="FFFFFF"/>
        </w:rPr>
        <w:t xml:space="preserve">до </w:t>
      </w:r>
      <w:r w:rsidR="00FA2AAA" w:rsidRPr="00BC772E">
        <w:rPr>
          <w:color w:val="000000"/>
          <w:sz w:val="24"/>
          <w:szCs w:val="24"/>
          <w:shd w:val="clear" w:color="auto" w:fill="FFFFFF"/>
          <w:lang w:val="ky-KG"/>
        </w:rPr>
        <w:t>8</w:t>
      </w:r>
      <w:r w:rsidR="00371FAE" w:rsidRPr="00BC772E">
        <w:rPr>
          <w:color w:val="000000"/>
          <w:sz w:val="24"/>
          <w:szCs w:val="24"/>
          <w:shd w:val="clear" w:color="auto" w:fill="FFFFFF"/>
          <w:lang w:val="ky-KG"/>
        </w:rPr>
        <w:t>6</w:t>
      </w:r>
      <w:r w:rsidR="00FA2AAA" w:rsidRPr="00BC772E">
        <w:rPr>
          <w:color w:val="000000"/>
          <w:sz w:val="24"/>
          <w:szCs w:val="24"/>
          <w:shd w:val="clear" w:color="auto" w:fill="FFFFFF"/>
          <w:lang w:val="ky-KG"/>
        </w:rPr>
        <w:t>,</w:t>
      </w:r>
      <w:r w:rsidR="00371FAE" w:rsidRPr="00BC772E">
        <w:rPr>
          <w:color w:val="000000"/>
          <w:sz w:val="24"/>
          <w:szCs w:val="24"/>
          <w:shd w:val="clear" w:color="auto" w:fill="FFFFFF"/>
          <w:lang w:val="ky-KG"/>
        </w:rPr>
        <w:t>9</w:t>
      </w:r>
      <w:r w:rsidRPr="00BC772E">
        <w:rPr>
          <w:color w:val="000000"/>
          <w:sz w:val="24"/>
          <w:szCs w:val="24"/>
          <w:shd w:val="clear" w:color="auto" w:fill="FFFFFF"/>
        </w:rPr>
        <w:t xml:space="preserve"> процента - в 20</w:t>
      </w:r>
      <w:r w:rsidR="000410BB" w:rsidRPr="00BC772E">
        <w:rPr>
          <w:color w:val="000000"/>
          <w:sz w:val="24"/>
          <w:szCs w:val="24"/>
          <w:shd w:val="clear" w:color="auto" w:fill="FFFFFF"/>
        </w:rPr>
        <w:t>2</w:t>
      </w:r>
      <w:r w:rsidR="00371FAE" w:rsidRPr="00BC772E">
        <w:rPr>
          <w:color w:val="000000"/>
          <w:sz w:val="24"/>
          <w:szCs w:val="24"/>
          <w:shd w:val="clear" w:color="auto" w:fill="FFFFFF"/>
        </w:rPr>
        <w:t>4</w:t>
      </w:r>
      <w:r w:rsidR="004F778D" w:rsidRPr="00BC772E">
        <w:rPr>
          <w:color w:val="000000"/>
          <w:sz w:val="24"/>
          <w:szCs w:val="24"/>
          <w:shd w:val="clear" w:color="auto" w:fill="FFFFFF"/>
          <w:lang w:val="ky-KG"/>
        </w:rPr>
        <w:t xml:space="preserve"> </w:t>
      </w:r>
      <w:r w:rsidR="003761BB" w:rsidRPr="00BC772E">
        <w:rPr>
          <w:color w:val="000000"/>
          <w:sz w:val="24"/>
          <w:szCs w:val="24"/>
          <w:shd w:val="clear" w:color="auto" w:fill="FFFFFF"/>
        </w:rPr>
        <w:t>году</w:t>
      </w:r>
      <w:r w:rsidRPr="00BC772E">
        <w:rPr>
          <w:color w:val="000000"/>
          <w:sz w:val="24"/>
          <w:szCs w:val="24"/>
          <w:shd w:val="clear" w:color="auto" w:fill="FFFFFF"/>
        </w:rPr>
        <w:t xml:space="preserve"> (</w:t>
      </w:r>
      <w:r w:rsidRPr="00BC772E">
        <w:rPr>
          <w:color w:val="000000"/>
          <w:sz w:val="24"/>
          <w:szCs w:val="24"/>
        </w:rPr>
        <w:t xml:space="preserve">Таблица </w:t>
      </w:r>
      <w:r w:rsidR="003761BB" w:rsidRPr="00BC772E">
        <w:rPr>
          <w:color w:val="000000"/>
          <w:sz w:val="24"/>
          <w:szCs w:val="24"/>
          <w:lang w:val="ky-KG"/>
        </w:rPr>
        <w:t>4</w:t>
      </w:r>
      <w:r w:rsidRPr="00BC772E">
        <w:rPr>
          <w:color w:val="000000"/>
          <w:sz w:val="24"/>
          <w:szCs w:val="24"/>
        </w:rPr>
        <w:t xml:space="preserve">). </w:t>
      </w:r>
    </w:p>
    <w:p w14:paraId="3B39863E" w14:textId="77777777" w:rsidR="00A1186C" w:rsidRPr="00BC772E" w:rsidRDefault="00A1186C" w:rsidP="003E7C7F">
      <w:pPr>
        <w:tabs>
          <w:tab w:val="left" w:pos="9638"/>
        </w:tabs>
        <w:ind w:firstLine="709"/>
        <w:jc w:val="both"/>
        <w:rPr>
          <w:color w:val="000000"/>
          <w:sz w:val="24"/>
          <w:szCs w:val="24"/>
        </w:rPr>
      </w:pPr>
    </w:p>
    <w:tbl>
      <w:tblPr>
        <w:tblW w:w="9680" w:type="dxa"/>
        <w:tblCellMar>
          <w:left w:w="0" w:type="dxa"/>
          <w:right w:w="0" w:type="dxa"/>
        </w:tblCellMar>
        <w:tblLook w:val="0000" w:firstRow="0" w:lastRow="0" w:firstColumn="0" w:lastColumn="0" w:noHBand="0" w:noVBand="0"/>
      </w:tblPr>
      <w:tblGrid>
        <w:gridCol w:w="9696"/>
      </w:tblGrid>
      <w:tr w:rsidR="00FA6C91" w:rsidRPr="00BC772E" w14:paraId="1BE114E2" w14:textId="77777777" w:rsidTr="0050373D">
        <w:trPr>
          <w:cantSplit/>
          <w:trHeight w:val="556"/>
        </w:trPr>
        <w:tc>
          <w:tcPr>
            <w:tcW w:w="9680" w:type="dxa"/>
            <w:noWrap/>
          </w:tcPr>
          <w:p w14:paraId="2A02E767" w14:textId="77777777" w:rsidR="00FA6C91" w:rsidRPr="00BC772E" w:rsidRDefault="00FA6C91" w:rsidP="00963F81">
            <w:pPr>
              <w:rPr>
                <w:rFonts w:ascii="Times New Roman CYR" w:hAnsi="Times New Roman CYR" w:cs="Times New Roman CYR"/>
                <w:b/>
                <w:bCs/>
                <w:sz w:val="24"/>
                <w:szCs w:val="24"/>
              </w:rPr>
            </w:pPr>
            <w:r w:rsidRPr="00BC772E">
              <w:rPr>
                <w:rFonts w:ascii="Times New Roman CYR" w:hAnsi="Times New Roman CYR" w:cs="Times New Roman CYR"/>
                <w:b/>
                <w:bCs/>
                <w:sz w:val="24"/>
                <w:szCs w:val="24"/>
              </w:rPr>
              <w:lastRenderedPageBreak/>
              <w:t xml:space="preserve">Таблица </w:t>
            </w:r>
            <w:r w:rsidR="003761BB" w:rsidRPr="00BC772E">
              <w:rPr>
                <w:rFonts w:ascii="Times New Roman CYR" w:hAnsi="Times New Roman CYR" w:cs="Times New Roman CYR"/>
                <w:b/>
                <w:bCs/>
                <w:sz w:val="24"/>
                <w:szCs w:val="24"/>
              </w:rPr>
              <w:t>4</w:t>
            </w:r>
            <w:r w:rsidRPr="00BC772E">
              <w:rPr>
                <w:rFonts w:ascii="Times New Roman CYR" w:hAnsi="Times New Roman CYR" w:cs="Times New Roman CYR"/>
                <w:b/>
                <w:bCs/>
                <w:sz w:val="24"/>
                <w:szCs w:val="24"/>
              </w:rPr>
              <w:t xml:space="preserve">: </w:t>
            </w:r>
            <w:r w:rsidR="000967CD" w:rsidRPr="00723791">
              <w:rPr>
                <w:b/>
                <w:bCs/>
                <w:sz w:val="24"/>
                <w:szCs w:val="24"/>
              </w:rPr>
              <w:t>Структура ВВП</w:t>
            </w:r>
            <w:r w:rsidRPr="00723791">
              <w:rPr>
                <w:b/>
                <w:bCs/>
                <w:sz w:val="24"/>
                <w:szCs w:val="24"/>
              </w:rPr>
              <w:t xml:space="preserve"> по видам расходов в текущих ценах</w:t>
            </w:r>
          </w:p>
          <w:p w14:paraId="4C7411F0" w14:textId="77777777" w:rsidR="009931B9" w:rsidRPr="00BC772E" w:rsidRDefault="003761BB" w:rsidP="00963F81">
            <w:pPr>
              <w:pStyle w:val="a3"/>
              <w:spacing w:after="0"/>
              <w:ind w:left="1134"/>
              <w:rPr>
                <w:i/>
                <w:iCs/>
              </w:rPr>
            </w:pPr>
            <w:r w:rsidRPr="00BC772E">
              <w:rPr>
                <w:i/>
                <w:iCs/>
              </w:rPr>
              <w:t xml:space="preserve">    </w:t>
            </w:r>
            <w:r w:rsidR="009D67B4" w:rsidRPr="00BC772E">
              <w:rPr>
                <w:i/>
                <w:iCs/>
              </w:rPr>
              <w:t>(в процентах к ВВП)</w:t>
            </w:r>
          </w:p>
        </w:tc>
      </w:tr>
    </w:tbl>
    <w:p w14:paraId="24EADCC6" w14:textId="77777777" w:rsidR="00FA6C91" w:rsidRPr="00BC772E" w:rsidRDefault="00FA6C91" w:rsidP="00FA6C91">
      <w:pPr>
        <w:rPr>
          <w:sz w:val="4"/>
        </w:rPr>
      </w:pPr>
    </w:p>
    <w:tbl>
      <w:tblPr>
        <w:tblW w:w="9646" w:type="dxa"/>
        <w:tblLayout w:type="fixed"/>
        <w:tblCellMar>
          <w:left w:w="0" w:type="dxa"/>
          <w:right w:w="0" w:type="dxa"/>
        </w:tblCellMar>
        <w:tblLook w:val="0000" w:firstRow="0" w:lastRow="0" w:firstColumn="0" w:lastColumn="0" w:noHBand="0" w:noVBand="0"/>
      </w:tblPr>
      <w:tblGrid>
        <w:gridCol w:w="4606"/>
        <w:gridCol w:w="1008"/>
        <w:gridCol w:w="1008"/>
        <w:gridCol w:w="1008"/>
        <w:gridCol w:w="1008"/>
        <w:gridCol w:w="1008"/>
      </w:tblGrid>
      <w:tr w:rsidR="00EE5A43" w:rsidRPr="00BC772E" w14:paraId="7CFD3729" w14:textId="4009EFA2" w:rsidTr="00A1186C">
        <w:trPr>
          <w:trHeight w:val="244"/>
        </w:trPr>
        <w:tc>
          <w:tcPr>
            <w:tcW w:w="4606" w:type="dxa"/>
            <w:tcBorders>
              <w:top w:val="single" w:sz="8" w:space="0" w:color="auto"/>
              <w:left w:val="nil"/>
              <w:bottom w:val="single" w:sz="8" w:space="0" w:color="auto"/>
              <w:right w:val="nil"/>
            </w:tcBorders>
            <w:vAlign w:val="bottom"/>
          </w:tcPr>
          <w:p w14:paraId="61245405" w14:textId="77777777" w:rsidR="00EE5A43" w:rsidRPr="00BC772E" w:rsidRDefault="00EE5A43" w:rsidP="00EE5A43">
            <w:pPr>
              <w:jc w:val="right"/>
              <w:rPr>
                <w:b/>
                <w:bCs/>
                <w:sz w:val="18"/>
                <w:szCs w:val="18"/>
              </w:rPr>
            </w:pPr>
          </w:p>
        </w:tc>
        <w:tc>
          <w:tcPr>
            <w:tcW w:w="1008" w:type="dxa"/>
            <w:tcBorders>
              <w:top w:val="single" w:sz="8" w:space="0" w:color="auto"/>
              <w:left w:val="nil"/>
              <w:bottom w:val="single" w:sz="8" w:space="0" w:color="auto"/>
              <w:right w:val="nil"/>
            </w:tcBorders>
            <w:vAlign w:val="bottom"/>
          </w:tcPr>
          <w:p w14:paraId="60FC402D" w14:textId="54A54490" w:rsidR="00EE5A43" w:rsidRPr="00BC772E" w:rsidRDefault="00EE5A43" w:rsidP="00EE5A43">
            <w:pPr>
              <w:ind w:right="113"/>
              <w:jc w:val="right"/>
              <w:rPr>
                <w:b/>
                <w:sz w:val="18"/>
                <w:szCs w:val="18"/>
                <w:lang w:val="ky-KG"/>
              </w:rPr>
            </w:pPr>
            <w:r w:rsidRPr="00BC772E">
              <w:rPr>
                <w:b/>
                <w:sz w:val="18"/>
                <w:szCs w:val="18"/>
                <w:lang w:val="ky-KG"/>
              </w:rPr>
              <w:t>2020</w:t>
            </w:r>
          </w:p>
        </w:tc>
        <w:tc>
          <w:tcPr>
            <w:tcW w:w="1008" w:type="dxa"/>
            <w:tcBorders>
              <w:top w:val="single" w:sz="8" w:space="0" w:color="auto"/>
              <w:left w:val="nil"/>
              <w:bottom w:val="single" w:sz="8" w:space="0" w:color="auto"/>
              <w:right w:val="nil"/>
            </w:tcBorders>
            <w:vAlign w:val="bottom"/>
          </w:tcPr>
          <w:p w14:paraId="4836DA82" w14:textId="63442FDD" w:rsidR="00EE5A43" w:rsidRPr="00BC772E" w:rsidRDefault="00EE5A43" w:rsidP="00EE5A43">
            <w:pPr>
              <w:ind w:right="113"/>
              <w:jc w:val="right"/>
              <w:rPr>
                <w:b/>
                <w:sz w:val="18"/>
                <w:szCs w:val="18"/>
                <w:lang w:val="ky-KG"/>
              </w:rPr>
            </w:pPr>
            <w:r w:rsidRPr="00BC772E">
              <w:rPr>
                <w:b/>
                <w:sz w:val="18"/>
                <w:szCs w:val="18"/>
                <w:lang w:val="ky-KG"/>
              </w:rPr>
              <w:t>2021</w:t>
            </w:r>
          </w:p>
        </w:tc>
        <w:tc>
          <w:tcPr>
            <w:tcW w:w="1008" w:type="dxa"/>
            <w:tcBorders>
              <w:top w:val="single" w:sz="8" w:space="0" w:color="auto"/>
              <w:left w:val="nil"/>
              <w:bottom w:val="single" w:sz="8" w:space="0" w:color="auto"/>
              <w:right w:val="nil"/>
            </w:tcBorders>
            <w:vAlign w:val="bottom"/>
          </w:tcPr>
          <w:p w14:paraId="7B699719" w14:textId="49ED0C2C" w:rsidR="00EE5A43" w:rsidRPr="00BC772E" w:rsidRDefault="00EE5A43" w:rsidP="00EE5A43">
            <w:pPr>
              <w:ind w:right="113"/>
              <w:jc w:val="right"/>
              <w:rPr>
                <w:b/>
                <w:sz w:val="18"/>
                <w:szCs w:val="18"/>
                <w:lang w:val="ky-KG"/>
              </w:rPr>
            </w:pPr>
            <w:r w:rsidRPr="00BC772E">
              <w:rPr>
                <w:b/>
                <w:sz w:val="18"/>
                <w:szCs w:val="18"/>
                <w:lang w:val="ky-KG"/>
              </w:rPr>
              <w:t>2022</w:t>
            </w:r>
          </w:p>
        </w:tc>
        <w:tc>
          <w:tcPr>
            <w:tcW w:w="1008" w:type="dxa"/>
            <w:tcBorders>
              <w:top w:val="single" w:sz="8" w:space="0" w:color="auto"/>
              <w:left w:val="nil"/>
              <w:bottom w:val="single" w:sz="8" w:space="0" w:color="auto"/>
              <w:right w:val="nil"/>
            </w:tcBorders>
            <w:vAlign w:val="bottom"/>
          </w:tcPr>
          <w:p w14:paraId="1CD68D2D" w14:textId="25F8DA7D" w:rsidR="00EE5A43" w:rsidRPr="00BC772E" w:rsidRDefault="00EE5A43" w:rsidP="00EE5A43">
            <w:pPr>
              <w:ind w:right="113"/>
              <w:jc w:val="right"/>
              <w:rPr>
                <w:b/>
                <w:sz w:val="18"/>
                <w:szCs w:val="18"/>
                <w:lang w:val="ky-KG"/>
              </w:rPr>
            </w:pPr>
            <w:r w:rsidRPr="00BC772E">
              <w:rPr>
                <w:b/>
                <w:sz w:val="18"/>
                <w:szCs w:val="18"/>
                <w:lang w:val="ky-KG"/>
              </w:rPr>
              <w:t>2023</w:t>
            </w:r>
          </w:p>
        </w:tc>
        <w:tc>
          <w:tcPr>
            <w:tcW w:w="1008" w:type="dxa"/>
            <w:tcBorders>
              <w:top w:val="single" w:sz="8" w:space="0" w:color="auto"/>
              <w:left w:val="nil"/>
              <w:bottom w:val="single" w:sz="8" w:space="0" w:color="auto"/>
              <w:right w:val="nil"/>
            </w:tcBorders>
            <w:vAlign w:val="bottom"/>
          </w:tcPr>
          <w:p w14:paraId="49B83795" w14:textId="732812C0" w:rsidR="00EE5A43" w:rsidRPr="00BC772E" w:rsidRDefault="00EE5A43" w:rsidP="00EE5A43">
            <w:pPr>
              <w:ind w:right="113"/>
              <w:jc w:val="right"/>
              <w:rPr>
                <w:b/>
                <w:sz w:val="18"/>
                <w:szCs w:val="18"/>
                <w:lang w:val="ky-KG"/>
              </w:rPr>
            </w:pPr>
            <w:r w:rsidRPr="00BC772E">
              <w:rPr>
                <w:b/>
                <w:sz w:val="18"/>
                <w:szCs w:val="18"/>
                <w:lang w:val="ky-KG"/>
              </w:rPr>
              <w:t>2024</w:t>
            </w:r>
          </w:p>
        </w:tc>
      </w:tr>
      <w:tr w:rsidR="00EE5A43" w:rsidRPr="00BC772E" w14:paraId="7935C3C5" w14:textId="6830A425" w:rsidTr="00A1186C">
        <w:trPr>
          <w:trHeight w:val="128"/>
        </w:trPr>
        <w:tc>
          <w:tcPr>
            <w:tcW w:w="4606" w:type="dxa"/>
            <w:tcBorders>
              <w:top w:val="single" w:sz="8" w:space="0" w:color="auto"/>
              <w:left w:val="nil"/>
              <w:bottom w:val="nil"/>
              <w:right w:val="nil"/>
            </w:tcBorders>
            <w:vAlign w:val="bottom"/>
          </w:tcPr>
          <w:p w14:paraId="193A2319" w14:textId="77777777" w:rsidR="00EE5A43" w:rsidRPr="00BC772E" w:rsidRDefault="00EE5A43" w:rsidP="00EE5A43">
            <w:pPr>
              <w:spacing w:line="276" w:lineRule="auto"/>
              <w:rPr>
                <w:b/>
                <w:bCs/>
                <w:sz w:val="18"/>
                <w:szCs w:val="18"/>
              </w:rPr>
            </w:pPr>
            <w:r w:rsidRPr="00BC772E">
              <w:rPr>
                <w:b/>
                <w:bCs/>
                <w:sz w:val="18"/>
                <w:szCs w:val="18"/>
              </w:rPr>
              <w:t>Всего</w:t>
            </w:r>
          </w:p>
        </w:tc>
        <w:tc>
          <w:tcPr>
            <w:tcW w:w="1008" w:type="dxa"/>
            <w:tcBorders>
              <w:top w:val="single" w:sz="8" w:space="0" w:color="auto"/>
              <w:left w:val="nil"/>
              <w:bottom w:val="nil"/>
              <w:right w:val="nil"/>
            </w:tcBorders>
            <w:vAlign w:val="bottom"/>
          </w:tcPr>
          <w:p w14:paraId="11903254" w14:textId="56E2B378" w:rsidR="00EE5A43" w:rsidRPr="00BC772E" w:rsidRDefault="00EE5A43" w:rsidP="00EE5A43">
            <w:pPr>
              <w:spacing w:line="276" w:lineRule="auto"/>
              <w:ind w:right="57"/>
              <w:jc w:val="right"/>
              <w:rPr>
                <w:b/>
                <w:bCs/>
                <w:sz w:val="18"/>
                <w:szCs w:val="18"/>
              </w:rPr>
            </w:pPr>
            <w:r w:rsidRPr="00BC772E">
              <w:rPr>
                <w:b/>
                <w:bCs/>
              </w:rPr>
              <w:t>100</w:t>
            </w:r>
          </w:p>
        </w:tc>
        <w:tc>
          <w:tcPr>
            <w:tcW w:w="1008" w:type="dxa"/>
            <w:tcBorders>
              <w:top w:val="single" w:sz="8" w:space="0" w:color="auto"/>
              <w:left w:val="nil"/>
              <w:bottom w:val="nil"/>
              <w:right w:val="nil"/>
            </w:tcBorders>
            <w:vAlign w:val="bottom"/>
          </w:tcPr>
          <w:p w14:paraId="63E773B1" w14:textId="520BD610" w:rsidR="00EE5A43" w:rsidRPr="00BC772E" w:rsidRDefault="00EE5A43" w:rsidP="00EE5A43">
            <w:pPr>
              <w:spacing w:line="276" w:lineRule="auto"/>
              <w:ind w:right="57"/>
              <w:jc w:val="right"/>
              <w:rPr>
                <w:b/>
                <w:bCs/>
                <w:sz w:val="18"/>
                <w:szCs w:val="18"/>
              </w:rPr>
            </w:pPr>
            <w:r w:rsidRPr="00BC772E">
              <w:rPr>
                <w:b/>
                <w:bCs/>
              </w:rPr>
              <w:t>100</w:t>
            </w:r>
          </w:p>
        </w:tc>
        <w:tc>
          <w:tcPr>
            <w:tcW w:w="1008" w:type="dxa"/>
            <w:tcBorders>
              <w:top w:val="single" w:sz="8" w:space="0" w:color="auto"/>
              <w:left w:val="nil"/>
              <w:bottom w:val="nil"/>
              <w:right w:val="nil"/>
            </w:tcBorders>
            <w:vAlign w:val="bottom"/>
          </w:tcPr>
          <w:p w14:paraId="414E2976" w14:textId="2B200AFE" w:rsidR="00EE5A43" w:rsidRPr="00BC772E" w:rsidRDefault="00EE5A43" w:rsidP="00EE5A43">
            <w:pPr>
              <w:spacing w:line="276" w:lineRule="auto"/>
              <w:ind w:right="57"/>
              <w:jc w:val="right"/>
              <w:rPr>
                <w:b/>
                <w:bCs/>
                <w:sz w:val="18"/>
                <w:szCs w:val="18"/>
              </w:rPr>
            </w:pPr>
            <w:r w:rsidRPr="00BC772E">
              <w:rPr>
                <w:b/>
                <w:bCs/>
              </w:rPr>
              <w:t>100</w:t>
            </w:r>
          </w:p>
        </w:tc>
        <w:tc>
          <w:tcPr>
            <w:tcW w:w="1008" w:type="dxa"/>
            <w:tcBorders>
              <w:top w:val="single" w:sz="8" w:space="0" w:color="auto"/>
              <w:left w:val="nil"/>
              <w:bottom w:val="nil"/>
              <w:right w:val="nil"/>
            </w:tcBorders>
            <w:vAlign w:val="bottom"/>
          </w:tcPr>
          <w:p w14:paraId="6E997DBD" w14:textId="07526A53" w:rsidR="00EE5A43" w:rsidRPr="00BC772E" w:rsidRDefault="00EE5A43" w:rsidP="00EE5A43">
            <w:pPr>
              <w:spacing w:line="276" w:lineRule="auto"/>
              <w:ind w:right="57"/>
              <w:jc w:val="right"/>
              <w:rPr>
                <w:b/>
                <w:bCs/>
                <w:sz w:val="18"/>
                <w:szCs w:val="18"/>
              </w:rPr>
            </w:pPr>
            <w:r w:rsidRPr="00BC772E">
              <w:rPr>
                <w:b/>
                <w:bCs/>
              </w:rPr>
              <w:t>100</w:t>
            </w:r>
          </w:p>
        </w:tc>
        <w:tc>
          <w:tcPr>
            <w:tcW w:w="1008" w:type="dxa"/>
            <w:tcBorders>
              <w:top w:val="single" w:sz="8" w:space="0" w:color="auto"/>
              <w:left w:val="nil"/>
              <w:bottom w:val="nil"/>
              <w:right w:val="nil"/>
            </w:tcBorders>
            <w:noWrap/>
            <w:vAlign w:val="bottom"/>
          </w:tcPr>
          <w:p w14:paraId="66612BA7" w14:textId="67249130" w:rsidR="00EE5A43" w:rsidRPr="00BC772E" w:rsidRDefault="00D33519" w:rsidP="00EE5A43">
            <w:pPr>
              <w:spacing w:line="276" w:lineRule="auto"/>
              <w:ind w:right="57"/>
              <w:jc w:val="right"/>
              <w:rPr>
                <w:b/>
                <w:bCs/>
                <w:sz w:val="18"/>
                <w:szCs w:val="18"/>
              </w:rPr>
            </w:pPr>
            <w:r w:rsidRPr="00BC772E">
              <w:rPr>
                <w:b/>
                <w:bCs/>
              </w:rPr>
              <w:t>100</w:t>
            </w:r>
          </w:p>
        </w:tc>
      </w:tr>
      <w:tr w:rsidR="00EE5A43" w:rsidRPr="00BC772E" w14:paraId="175ADDDF" w14:textId="40ACBDF2" w:rsidTr="00A1186C">
        <w:trPr>
          <w:trHeight w:val="138"/>
        </w:trPr>
        <w:tc>
          <w:tcPr>
            <w:tcW w:w="4606" w:type="dxa"/>
            <w:tcBorders>
              <w:top w:val="nil"/>
              <w:left w:val="nil"/>
              <w:bottom w:val="nil"/>
              <w:right w:val="nil"/>
            </w:tcBorders>
            <w:vAlign w:val="bottom"/>
          </w:tcPr>
          <w:p w14:paraId="1EA44B8A" w14:textId="77777777" w:rsidR="00EE5A43" w:rsidRPr="00BC772E" w:rsidRDefault="00EE5A43" w:rsidP="00EE5A43">
            <w:pPr>
              <w:spacing w:line="276" w:lineRule="auto"/>
              <w:rPr>
                <w:sz w:val="18"/>
                <w:szCs w:val="18"/>
              </w:rPr>
            </w:pPr>
            <w:r w:rsidRPr="00BC772E">
              <w:rPr>
                <w:sz w:val="18"/>
                <w:szCs w:val="18"/>
              </w:rPr>
              <w:t xml:space="preserve">  Конечное потребление</w:t>
            </w:r>
          </w:p>
        </w:tc>
        <w:tc>
          <w:tcPr>
            <w:tcW w:w="1008" w:type="dxa"/>
            <w:tcBorders>
              <w:top w:val="nil"/>
              <w:left w:val="nil"/>
              <w:bottom w:val="nil"/>
              <w:right w:val="nil"/>
            </w:tcBorders>
            <w:vAlign w:val="bottom"/>
          </w:tcPr>
          <w:p w14:paraId="0431D598" w14:textId="7FC5A088" w:rsidR="00EE5A43" w:rsidRPr="00BC772E" w:rsidRDefault="00EE5A43" w:rsidP="00EE5A43">
            <w:pPr>
              <w:spacing w:line="276" w:lineRule="auto"/>
              <w:ind w:right="57"/>
              <w:jc w:val="right"/>
              <w:rPr>
                <w:sz w:val="18"/>
                <w:szCs w:val="18"/>
              </w:rPr>
            </w:pPr>
            <w:r w:rsidRPr="00BC772E">
              <w:t>94,8</w:t>
            </w:r>
          </w:p>
        </w:tc>
        <w:tc>
          <w:tcPr>
            <w:tcW w:w="1008" w:type="dxa"/>
            <w:tcBorders>
              <w:top w:val="nil"/>
              <w:left w:val="nil"/>
              <w:bottom w:val="nil"/>
              <w:right w:val="nil"/>
            </w:tcBorders>
            <w:vAlign w:val="bottom"/>
          </w:tcPr>
          <w:p w14:paraId="06DBD388" w14:textId="5BAC6BF4" w:rsidR="00EE5A43" w:rsidRPr="00BC772E" w:rsidRDefault="00EE5A43" w:rsidP="00EE5A43">
            <w:pPr>
              <w:spacing w:line="276" w:lineRule="auto"/>
              <w:ind w:right="57"/>
              <w:jc w:val="right"/>
              <w:rPr>
                <w:sz w:val="18"/>
                <w:szCs w:val="18"/>
              </w:rPr>
            </w:pPr>
            <w:r w:rsidRPr="00BC772E">
              <w:t>102,2</w:t>
            </w:r>
          </w:p>
        </w:tc>
        <w:tc>
          <w:tcPr>
            <w:tcW w:w="1008" w:type="dxa"/>
            <w:tcBorders>
              <w:top w:val="nil"/>
              <w:left w:val="nil"/>
              <w:bottom w:val="nil"/>
              <w:right w:val="nil"/>
            </w:tcBorders>
            <w:vAlign w:val="bottom"/>
          </w:tcPr>
          <w:p w14:paraId="3A4EBB6F" w14:textId="00B654DF" w:rsidR="00EE5A43" w:rsidRPr="00BC772E" w:rsidRDefault="00EE5A43" w:rsidP="00EE5A43">
            <w:pPr>
              <w:spacing w:line="276" w:lineRule="auto"/>
              <w:ind w:right="57"/>
              <w:jc w:val="right"/>
              <w:rPr>
                <w:sz w:val="18"/>
                <w:szCs w:val="18"/>
              </w:rPr>
            </w:pPr>
            <w:r w:rsidRPr="00BC772E">
              <w:t>105,4</w:t>
            </w:r>
          </w:p>
        </w:tc>
        <w:tc>
          <w:tcPr>
            <w:tcW w:w="1008" w:type="dxa"/>
            <w:tcBorders>
              <w:top w:val="nil"/>
              <w:left w:val="nil"/>
              <w:bottom w:val="nil"/>
              <w:right w:val="nil"/>
            </w:tcBorders>
            <w:vAlign w:val="bottom"/>
          </w:tcPr>
          <w:p w14:paraId="79795F8C" w14:textId="6DE2B1B2" w:rsidR="00EE5A43" w:rsidRPr="00BC772E" w:rsidRDefault="00EE5A43" w:rsidP="00EE5A43">
            <w:pPr>
              <w:spacing w:line="276" w:lineRule="auto"/>
              <w:ind w:right="57"/>
              <w:jc w:val="right"/>
              <w:rPr>
                <w:sz w:val="18"/>
                <w:szCs w:val="18"/>
              </w:rPr>
            </w:pPr>
            <w:r w:rsidRPr="00BC772E">
              <w:t>104,3</w:t>
            </w:r>
          </w:p>
        </w:tc>
        <w:tc>
          <w:tcPr>
            <w:tcW w:w="1008" w:type="dxa"/>
            <w:tcBorders>
              <w:top w:val="nil"/>
              <w:left w:val="nil"/>
              <w:bottom w:val="nil"/>
              <w:right w:val="nil"/>
            </w:tcBorders>
            <w:noWrap/>
            <w:vAlign w:val="bottom"/>
          </w:tcPr>
          <w:p w14:paraId="1FF2A10F" w14:textId="0D3F655C" w:rsidR="00EE5A43" w:rsidRPr="00BC772E" w:rsidRDefault="00D33519" w:rsidP="00EE5A43">
            <w:pPr>
              <w:spacing w:line="276" w:lineRule="auto"/>
              <w:ind w:right="57"/>
              <w:jc w:val="right"/>
              <w:rPr>
                <w:sz w:val="18"/>
                <w:szCs w:val="18"/>
              </w:rPr>
            </w:pPr>
            <w:r w:rsidRPr="00BC772E">
              <w:rPr>
                <w:sz w:val="18"/>
                <w:szCs w:val="18"/>
              </w:rPr>
              <w:t>102,0</w:t>
            </w:r>
          </w:p>
        </w:tc>
      </w:tr>
      <w:tr w:rsidR="00EE5A43" w:rsidRPr="00BC772E" w14:paraId="51BEC69B" w14:textId="1A39179D" w:rsidTr="00A1186C">
        <w:trPr>
          <w:trHeight w:val="171"/>
        </w:trPr>
        <w:tc>
          <w:tcPr>
            <w:tcW w:w="4606" w:type="dxa"/>
            <w:tcBorders>
              <w:top w:val="nil"/>
              <w:left w:val="nil"/>
              <w:bottom w:val="nil"/>
              <w:right w:val="nil"/>
            </w:tcBorders>
            <w:vAlign w:val="bottom"/>
          </w:tcPr>
          <w:p w14:paraId="13FE70C8" w14:textId="77777777" w:rsidR="00EE5A43" w:rsidRPr="00BC772E" w:rsidRDefault="00EE5A43" w:rsidP="00EE5A43">
            <w:pPr>
              <w:spacing w:line="276" w:lineRule="auto"/>
              <w:rPr>
                <w:sz w:val="18"/>
                <w:szCs w:val="18"/>
              </w:rPr>
            </w:pPr>
            <w:r w:rsidRPr="00BC772E">
              <w:rPr>
                <w:sz w:val="18"/>
                <w:szCs w:val="18"/>
              </w:rPr>
              <w:t xml:space="preserve">    Индивидуальное потребление</w:t>
            </w:r>
          </w:p>
        </w:tc>
        <w:tc>
          <w:tcPr>
            <w:tcW w:w="1008" w:type="dxa"/>
            <w:tcBorders>
              <w:top w:val="nil"/>
              <w:left w:val="nil"/>
              <w:bottom w:val="nil"/>
              <w:right w:val="nil"/>
            </w:tcBorders>
            <w:vAlign w:val="bottom"/>
          </w:tcPr>
          <w:p w14:paraId="5BFB95DF" w14:textId="2CC7ECD5" w:rsidR="00EE5A43" w:rsidRPr="00BC772E" w:rsidRDefault="00EE5A43" w:rsidP="00EE5A43">
            <w:pPr>
              <w:spacing w:line="276" w:lineRule="auto"/>
              <w:ind w:right="57"/>
              <w:jc w:val="right"/>
              <w:rPr>
                <w:sz w:val="18"/>
                <w:szCs w:val="18"/>
              </w:rPr>
            </w:pPr>
            <w:r w:rsidRPr="00BC772E">
              <w:t>85,8</w:t>
            </w:r>
          </w:p>
        </w:tc>
        <w:tc>
          <w:tcPr>
            <w:tcW w:w="1008" w:type="dxa"/>
            <w:tcBorders>
              <w:top w:val="nil"/>
              <w:left w:val="nil"/>
              <w:bottom w:val="nil"/>
              <w:right w:val="nil"/>
            </w:tcBorders>
            <w:vAlign w:val="bottom"/>
          </w:tcPr>
          <w:p w14:paraId="5DB173DC" w14:textId="0CD56D71" w:rsidR="00EE5A43" w:rsidRPr="00BC772E" w:rsidRDefault="00EE5A43" w:rsidP="00EE5A43">
            <w:pPr>
              <w:spacing w:line="276" w:lineRule="auto"/>
              <w:ind w:right="57"/>
              <w:jc w:val="right"/>
              <w:rPr>
                <w:sz w:val="18"/>
                <w:szCs w:val="18"/>
              </w:rPr>
            </w:pPr>
            <w:r w:rsidRPr="00BC772E">
              <w:t>93,9</w:t>
            </w:r>
          </w:p>
        </w:tc>
        <w:tc>
          <w:tcPr>
            <w:tcW w:w="1008" w:type="dxa"/>
            <w:tcBorders>
              <w:top w:val="nil"/>
              <w:left w:val="nil"/>
              <w:bottom w:val="nil"/>
              <w:right w:val="nil"/>
            </w:tcBorders>
            <w:vAlign w:val="bottom"/>
          </w:tcPr>
          <w:p w14:paraId="7BB6B5AE" w14:textId="72D43528" w:rsidR="00EE5A43" w:rsidRPr="00BC772E" w:rsidRDefault="00EE5A43" w:rsidP="00EE5A43">
            <w:pPr>
              <w:spacing w:line="276" w:lineRule="auto"/>
              <w:ind w:right="57"/>
              <w:jc w:val="right"/>
              <w:rPr>
                <w:sz w:val="18"/>
                <w:szCs w:val="18"/>
              </w:rPr>
            </w:pPr>
            <w:r w:rsidRPr="00BC772E">
              <w:t>97,7</w:t>
            </w:r>
          </w:p>
        </w:tc>
        <w:tc>
          <w:tcPr>
            <w:tcW w:w="1008" w:type="dxa"/>
            <w:tcBorders>
              <w:top w:val="nil"/>
              <w:left w:val="nil"/>
              <w:bottom w:val="nil"/>
              <w:right w:val="nil"/>
            </w:tcBorders>
            <w:vAlign w:val="bottom"/>
          </w:tcPr>
          <w:p w14:paraId="2B64D098" w14:textId="520826B5" w:rsidR="00EE5A43" w:rsidRPr="00BC772E" w:rsidRDefault="00EE5A43" w:rsidP="00EE5A43">
            <w:pPr>
              <w:spacing w:line="276" w:lineRule="auto"/>
              <w:ind w:right="57"/>
              <w:jc w:val="right"/>
              <w:rPr>
                <w:sz w:val="18"/>
                <w:szCs w:val="18"/>
              </w:rPr>
            </w:pPr>
            <w:r w:rsidRPr="00BC772E">
              <w:t>96,5</w:t>
            </w:r>
          </w:p>
        </w:tc>
        <w:tc>
          <w:tcPr>
            <w:tcW w:w="1008" w:type="dxa"/>
            <w:tcBorders>
              <w:top w:val="nil"/>
              <w:left w:val="nil"/>
              <w:bottom w:val="nil"/>
              <w:right w:val="nil"/>
            </w:tcBorders>
            <w:noWrap/>
            <w:vAlign w:val="bottom"/>
          </w:tcPr>
          <w:p w14:paraId="2339680C" w14:textId="15C92092" w:rsidR="00EE5A43" w:rsidRPr="00BC772E" w:rsidRDefault="00D33519" w:rsidP="00EE5A43">
            <w:pPr>
              <w:spacing w:line="276" w:lineRule="auto"/>
              <w:ind w:right="57"/>
              <w:jc w:val="right"/>
              <w:rPr>
                <w:sz w:val="18"/>
                <w:szCs w:val="18"/>
              </w:rPr>
            </w:pPr>
            <w:r w:rsidRPr="00BC772E">
              <w:rPr>
                <w:sz w:val="18"/>
                <w:szCs w:val="18"/>
              </w:rPr>
              <w:t>95,4</w:t>
            </w:r>
          </w:p>
        </w:tc>
      </w:tr>
      <w:tr w:rsidR="00EE5A43" w:rsidRPr="00BC772E" w14:paraId="7B05D9C8" w14:textId="3F06C500" w:rsidTr="00A1186C">
        <w:trPr>
          <w:trHeight w:val="74"/>
        </w:trPr>
        <w:tc>
          <w:tcPr>
            <w:tcW w:w="4606" w:type="dxa"/>
            <w:tcBorders>
              <w:top w:val="nil"/>
              <w:left w:val="nil"/>
              <w:bottom w:val="nil"/>
              <w:right w:val="nil"/>
            </w:tcBorders>
            <w:vAlign w:val="bottom"/>
          </w:tcPr>
          <w:p w14:paraId="1ED60020" w14:textId="77777777" w:rsidR="00EE5A43" w:rsidRPr="00BC772E" w:rsidRDefault="00EE5A43" w:rsidP="00EE5A43">
            <w:pPr>
              <w:spacing w:line="276" w:lineRule="auto"/>
              <w:rPr>
                <w:sz w:val="18"/>
                <w:szCs w:val="18"/>
              </w:rPr>
            </w:pPr>
            <w:r w:rsidRPr="00BC772E">
              <w:rPr>
                <w:sz w:val="18"/>
                <w:szCs w:val="18"/>
              </w:rPr>
              <w:t xml:space="preserve">      Домашних хозяйств</w:t>
            </w:r>
          </w:p>
        </w:tc>
        <w:tc>
          <w:tcPr>
            <w:tcW w:w="1008" w:type="dxa"/>
            <w:tcBorders>
              <w:top w:val="nil"/>
              <w:left w:val="nil"/>
              <w:bottom w:val="nil"/>
              <w:right w:val="nil"/>
            </w:tcBorders>
            <w:vAlign w:val="bottom"/>
          </w:tcPr>
          <w:p w14:paraId="6DE07DAD" w14:textId="1DC1CC3E" w:rsidR="00EE5A43" w:rsidRPr="00BC772E" w:rsidRDefault="00EE5A43" w:rsidP="00EE5A43">
            <w:pPr>
              <w:spacing w:line="276" w:lineRule="auto"/>
              <w:ind w:right="57"/>
              <w:jc w:val="right"/>
              <w:rPr>
                <w:sz w:val="18"/>
                <w:szCs w:val="18"/>
              </w:rPr>
            </w:pPr>
            <w:r w:rsidRPr="00BC772E">
              <w:t>75,4</w:t>
            </w:r>
          </w:p>
        </w:tc>
        <w:tc>
          <w:tcPr>
            <w:tcW w:w="1008" w:type="dxa"/>
            <w:tcBorders>
              <w:top w:val="nil"/>
              <w:left w:val="nil"/>
              <w:bottom w:val="nil"/>
              <w:right w:val="nil"/>
            </w:tcBorders>
            <w:vAlign w:val="bottom"/>
          </w:tcPr>
          <w:p w14:paraId="58423754" w14:textId="2EC51BE0" w:rsidR="00EE5A43" w:rsidRPr="00BC772E" w:rsidRDefault="00EE5A43" w:rsidP="00EE5A43">
            <w:pPr>
              <w:spacing w:line="276" w:lineRule="auto"/>
              <w:ind w:right="57"/>
              <w:jc w:val="right"/>
              <w:rPr>
                <w:sz w:val="18"/>
                <w:szCs w:val="18"/>
              </w:rPr>
            </w:pPr>
            <w:r w:rsidRPr="00BC772E">
              <w:t>84,4</w:t>
            </w:r>
          </w:p>
        </w:tc>
        <w:tc>
          <w:tcPr>
            <w:tcW w:w="1008" w:type="dxa"/>
            <w:tcBorders>
              <w:top w:val="nil"/>
              <w:left w:val="nil"/>
              <w:bottom w:val="nil"/>
              <w:right w:val="nil"/>
            </w:tcBorders>
            <w:vAlign w:val="bottom"/>
          </w:tcPr>
          <w:p w14:paraId="7F51777D" w14:textId="5ACB2070" w:rsidR="00EE5A43" w:rsidRPr="00BC772E" w:rsidRDefault="00EE5A43" w:rsidP="00EE5A43">
            <w:pPr>
              <w:spacing w:line="276" w:lineRule="auto"/>
              <w:ind w:right="57"/>
              <w:jc w:val="right"/>
              <w:rPr>
                <w:sz w:val="18"/>
                <w:szCs w:val="18"/>
              </w:rPr>
            </w:pPr>
            <w:r w:rsidRPr="00BC772E">
              <w:t>87,8</w:t>
            </w:r>
          </w:p>
        </w:tc>
        <w:tc>
          <w:tcPr>
            <w:tcW w:w="1008" w:type="dxa"/>
            <w:tcBorders>
              <w:top w:val="nil"/>
              <w:left w:val="nil"/>
              <w:bottom w:val="nil"/>
              <w:right w:val="nil"/>
            </w:tcBorders>
            <w:vAlign w:val="bottom"/>
          </w:tcPr>
          <w:p w14:paraId="7361FEC7" w14:textId="3DA84E24" w:rsidR="00EE5A43" w:rsidRPr="00BC772E" w:rsidRDefault="00EE5A43" w:rsidP="00EE5A43">
            <w:pPr>
              <w:spacing w:line="276" w:lineRule="auto"/>
              <w:ind w:right="57"/>
              <w:jc w:val="right"/>
              <w:rPr>
                <w:sz w:val="18"/>
                <w:szCs w:val="18"/>
              </w:rPr>
            </w:pPr>
            <w:r w:rsidRPr="00BC772E">
              <w:t>87,5</w:t>
            </w:r>
          </w:p>
        </w:tc>
        <w:tc>
          <w:tcPr>
            <w:tcW w:w="1008" w:type="dxa"/>
            <w:tcBorders>
              <w:top w:val="nil"/>
              <w:left w:val="nil"/>
              <w:bottom w:val="nil"/>
              <w:right w:val="nil"/>
            </w:tcBorders>
            <w:noWrap/>
            <w:vAlign w:val="bottom"/>
          </w:tcPr>
          <w:p w14:paraId="12CFA0F9" w14:textId="35CACC30" w:rsidR="00EE5A43" w:rsidRPr="00BC772E" w:rsidRDefault="00D33519" w:rsidP="00EE5A43">
            <w:pPr>
              <w:spacing w:line="276" w:lineRule="auto"/>
              <w:ind w:right="57"/>
              <w:jc w:val="right"/>
              <w:rPr>
                <w:sz w:val="18"/>
                <w:szCs w:val="18"/>
              </w:rPr>
            </w:pPr>
            <w:r w:rsidRPr="00BC772E">
              <w:rPr>
                <w:sz w:val="18"/>
                <w:szCs w:val="18"/>
              </w:rPr>
              <w:t>86,9</w:t>
            </w:r>
          </w:p>
        </w:tc>
      </w:tr>
      <w:tr w:rsidR="00EE5A43" w:rsidRPr="00BC772E" w14:paraId="05E5B9B8" w14:textId="4F9B7716" w:rsidTr="00A1186C">
        <w:trPr>
          <w:trHeight w:val="74"/>
        </w:trPr>
        <w:tc>
          <w:tcPr>
            <w:tcW w:w="4606" w:type="dxa"/>
            <w:tcBorders>
              <w:top w:val="nil"/>
              <w:left w:val="nil"/>
              <w:bottom w:val="nil"/>
              <w:right w:val="nil"/>
            </w:tcBorders>
            <w:vAlign w:val="bottom"/>
          </w:tcPr>
          <w:p w14:paraId="2A80D79A" w14:textId="77777777" w:rsidR="00EE5A43" w:rsidRPr="00BC772E" w:rsidRDefault="00EE5A43" w:rsidP="00EE5A43">
            <w:pPr>
              <w:spacing w:line="276" w:lineRule="auto"/>
              <w:rPr>
                <w:sz w:val="18"/>
                <w:szCs w:val="18"/>
              </w:rPr>
            </w:pPr>
            <w:r w:rsidRPr="00BC772E">
              <w:rPr>
                <w:sz w:val="18"/>
                <w:szCs w:val="18"/>
              </w:rPr>
              <w:t xml:space="preserve">      НКООДХ</w:t>
            </w:r>
          </w:p>
        </w:tc>
        <w:tc>
          <w:tcPr>
            <w:tcW w:w="1008" w:type="dxa"/>
            <w:tcBorders>
              <w:top w:val="nil"/>
              <w:left w:val="nil"/>
              <w:bottom w:val="nil"/>
              <w:right w:val="nil"/>
            </w:tcBorders>
            <w:vAlign w:val="bottom"/>
          </w:tcPr>
          <w:p w14:paraId="44EF2D4D" w14:textId="7CCA92AA" w:rsidR="00EE5A43" w:rsidRPr="00BC772E" w:rsidRDefault="00EE5A43" w:rsidP="00EE5A43">
            <w:pPr>
              <w:spacing w:line="276" w:lineRule="auto"/>
              <w:ind w:right="57"/>
              <w:jc w:val="right"/>
              <w:rPr>
                <w:sz w:val="18"/>
                <w:szCs w:val="18"/>
              </w:rPr>
            </w:pPr>
            <w:r w:rsidRPr="00BC772E">
              <w:t>1,0</w:t>
            </w:r>
          </w:p>
        </w:tc>
        <w:tc>
          <w:tcPr>
            <w:tcW w:w="1008" w:type="dxa"/>
            <w:tcBorders>
              <w:top w:val="nil"/>
              <w:left w:val="nil"/>
              <w:bottom w:val="nil"/>
              <w:right w:val="nil"/>
            </w:tcBorders>
            <w:vAlign w:val="bottom"/>
          </w:tcPr>
          <w:p w14:paraId="26A9BAA4" w14:textId="026990ED" w:rsidR="00EE5A43" w:rsidRPr="00BC772E" w:rsidRDefault="00EE5A43" w:rsidP="00EE5A43">
            <w:pPr>
              <w:spacing w:line="276" w:lineRule="auto"/>
              <w:ind w:right="57"/>
              <w:jc w:val="right"/>
              <w:rPr>
                <w:sz w:val="18"/>
                <w:szCs w:val="18"/>
              </w:rPr>
            </w:pPr>
            <w:r w:rsidRPr="00BC772E">
              <w:t>1,1</w:t>
            </w:r>
          </w:p>
        </w:tc>
        <w:tc>
          <w:tcPr>
            <w:tcW w:w="1008" w:type="dxa"/>
            <w:tcBorders>
              <w:top w:val="nil"/>
              <w:left w:val="nil"/>
              <w:bottom w:val="nil"/>
              <w:right w:val="nil"/>
            </w:tcBorders>
            <w:vAlign w:val="bottom"/>
          </w:tcPr>
          <w:p w14:paraId="5869ECFC" w14:textId="26E98FAB" w:rsidR="00EE5A43" w:rsidRPr="00BC772E" w:rsidRDefault="00EE5A43" w:rsidP="00EE5A43">
            <w:pPr>
              <w:spacing w:line="276" w:lineRule="auto"/>
              <w:ind w:right="57"/>
              <w:jc w:val="right"/>
              <w:rPr>
                <w:sz w:val="18"/>
                <w:szCs w:val="18"/>
              </w:rPr>
            </w:pPr>
            <w:r w:rsidRPr="00BC772E">
              <w:t>0,8</w:t>
            </w:r>
          </w:p>
        </w:tc>
        <w:tc>
          <w:tcPr>
            <w:tcW w:w="1008" w:type="dxa"/>
            <w:tcBorders>
              <w:top w:val="nil"/>
              <w:left w:val="nil"/>
              <w:bottom w:val="nil"/>
              <w:right w:val="nil"/>
            </w:tcBorders>
            <w:vAlign w:val="bottom"/>
          </w:tcPr>
          <w:p w14:paraId="72B55D5B" w14:textId="6939561B" w:rsidR="00EE5A43" w:rsidRPr="00BC772E" w:rsidRDefault="00EE5A43" w:rsidP="00EE5A43">
            <w:pPr>
              <w:spacing w:line="276" w:lineRule="auto"/>
              <w:ind w:right="57"/>
              <w:jc w:val="right"/>
              <w:rPr>
                <w:sz w:val="18"/>
                <w:szCs w:val="18"/>
              </w:rPr>
            </w:pPr>
            <w:r w:rsidRPr="00BC772E">
              <w:t>0,7</w:t>
            </w:r>
          </w:p>
        </w:tc>
        <w:tc>
          <w:tcPr>
            <w:tcW w:w="1008" w:type="dxa"/>
            <w:tcBorders>
              <w:top w:val="nil"/>
              <w:left w:val="nil"/>
              <w:bottom w:val="nil"/>
              <w:right w:val="nil"/>
            </w:tcBorders>
            <w:noWrap/>
            <w:vAlign w:val="bottom"/>
          </w:tcPr>
          <w:p w14:paraId="2BDBF1DC" w14:textId="24E37B82" w:rsidR="00EE5A43" w:rsidRPr="00BC772E" w:rsidRDefault="00D33519" w:rsidP="00EE5A43">
            <w:pPr>
              <w:spacing w:line="276" w:lineRule="auto"/>
              <w:ind w:right="57"/>
              <w:jc w:val="right"/>
              <w:rPr>
                <w:sz w:val="18"/>
                <w:szCs w:val="18"/>
              </w:rPr>
            </w:pPr>
            <w:r w:rsidRPr="00BC772E">
              <w:rPr>
                <w:sz w:val="18"/>
                <w:szCs w:val="18"/>
              </w:rPr>
              <w:t>1,0</w:t>
            </w:r>
          </w:p>
        </w:tc>
      </w:tr>
      <w:tr w:rsidR="00EE5A43" w:rsidRPr="00BC772E" w14:paraId="6A7AC667" w14:textId="654E813E" w:rsidTr="00A1186C">
        <w:trPr>
          <w:trHeight w:val="230"/>
        </w:trPr>
        <w:tc>
          <w:tcPr>
            <w:tcW w:w="4606" w:type="dxa"/>
            <w:tcBorders>
              <w:top w:val="nil"/>
              <w:left w:val="nil"/>
              <w:bottom w:val="nil"/>
              <w:right w:val="nil"/>
            </w:tcBorders>
            <w:vAlign w:val="bottom"/>
          </w:tcPr>
          <w:p w14:paraId="5912849C" w14:textId="77777777" w:rsidR="00EE5A43" w:rsidRPr="00BC772E" w:rsidRDefault="00EE5A43" w:rsidP="00EE5A43">
            <w:pPr>
              <w:spacing w:line="276" w:lineRule="auto"/>
              <w:rPr>
                <w:sz w:val="18"/>
                <w:szCs w:val="18"/>
              </w:rPr>
            </w:pPr>
            <w:r w:rsidRPr="00BC772E">
              <w:rPr>
                <w:sz w:val="18"/>
                <w:szCs w:val="18"/>
              </w:rPr>
              <w:t xml:space="preserve">      Государственных учреждений</w:t>
            </w:r>
          </w:p>
        </w:tc>
        <w:tc>
          <w:tcPr>
            <w:tcW w:w="1008" w:type="dxa"/>
            <w:tcBorders>
              <w:top w:val="nil"/>
              <w:left w:val="nil"/>
              <w:bottom w:val="nil"/>
              <w:right w:val="nil"/>
            </w:tcBorders>
            <w:vAlign w:val="bottom"/>
          </w:tcPr>
          <w:p w14:paraId="3DA6BEE3" w14:textId="57A9497C" w:rsidR="00EE5A43" w:rsidRPr="00BC772E" w:rsidRDefault="00EE5A43" w:rsidP="00EE5A43">
            <w:pPr>
              <w:spacing w:line="276" w:lineRule="auto"/>
              <w:ind w:right="57"/>
              <w:jc w:val="right"/>
              <w:rPr>
                <w:sz w:val="18"/>
                <w:szCs w:val="18"/>
              </w:rPr>
            </w:pPr>
            <w:r w:rsidRPr="00BC772E">
              <w:t>9,4</w:t>
            </w:r>
          </w:p>
        </w:tc>
        <w:tc>
          <w:tcPr>
            <w:tcW w:w="1008" w:type="dxa"/>
            <w:tcBorders>
              <w:top w:val="nil"/>
              <w:left w:val="nil"/>
              <w:bottom w:val="nil"/>
              <w:right w:val="nil"/>
            </w:tcBorders>
            <w:vAlign w:val="bottom"/>
          </w:tcPr>
          <w:p w14:paraId="40F5CD27" w14:textId="147507AC" w:rsidR="00EE5A43" w:rsidRPr="00BC772E" w:rsidRDefault="00EE5A43" w:rsidP="00EE5A43">
            <w:pPr>
              <w:spacing w:line="276" w:lineRule="auto"/>
              <w:ind w:right="57"/>
              <w:jc w:val="right"/>
              <w:rPr>
                <w:sz w:val="18"/>
                <w:szCs w:val="18"/>
              </w:rPr>
            </w:pPr>
            <w:r w:rsidRPr="00BC772E">
              <w:t>8,4</w:t>
            </w:r>
          </w:p>
        </w:tc>
        <w:tc>
          <w:tcPr>
            <w:tcW w:w="1008" w:type="dxa"/>
            <w:tcBorders>
              <w:top w:val="nil"/>
              <w:left w:val="nil"/>
              <w:bottom w:val="nil"/>
              <w:right w:val="nil"/>
            </w:tcBorders>
            <w:vAlign w:val="bottom"/>
          </w:tcPr>
          <w:p w14:paraId="30CC1DF9" w14:textId="68B3FAFE" w:rsidR="00EE5A43" w:rsidRPr="00BC772E" w:rsidRDefault="00EE5A43" w:rsidP="00EE5A43">
            <w:pPr>
              <w:spacing w:line="276" w:lineRule="auto"/>
              <w:ind w:right="57"/>
              <w:jc w:val="right"/>
              <w:rPr>
                <w:sz w:val="18"/>
                <w:szCs w:val="18"/>
              </w:rPr>
            </w:pPr>
            <w:r w:rsidRPr="00BC772E">
              <w:t>9,1</w:t>
            </w:r>
          </w:p>
        </w:tc>
        <w:tc>
          <w:tcPr>
            <w:tcW w:w="1008" w:type="dxa"/>
            <w:tcBorders>
              <w:top w:val="nil"/>
              <w:left w:val="nil"/>
              <w:bottom w:val="nil"/>
              <w:right w:val="nil"/>
            </w:tcBorders>
            <w:vAlign w:val="bottom"/>
          </w:tcPr>
          <w:p w14:paraId="21A693E7" w14:textId="5BB0D43D" w:rsidR="00EE5A43" w:rsidRPr="00BC772E" w:rsidRDefault="00EE5A43" w:rsidP="00EE5A43">
            <w:pPr>
              <w:spacing w:line="276" w:lineRule="auto"/>
              <w:ind w:right="57"/>
              <w:jc w:val="right"/>
              <w:rPr>
                <w:sz w:val="18"/>
                <w:szCs w:val="18"/>
              </w:rPr>
            </w:pPr>
            <w:r w:rsidRPr="00BC772E">
              <w:t>8,3</w:t>
            </w:r>
          </w:p>
        </w:tc>
        <w:tc>
          <w:tcPr>
            <w:tcW w:w="1008" w:type="dxa"/>
            <w:tcBorders>
              <w:top w:val="nil"/>
              <w:left w:val="nil"/>
              <w:bottom w:val="nil"/>
              <w:right w:val="nil"/>
            </w:tcBorders>
            <w:noWrap/>
            <w:vAlign w:val="bottom"/>
          </w:tcPr>
          <w:p w14:paraId="36763A6D" w14:textId="21725FF1" w:rsidR="00EE5A43" w:rsidRPr="00BC772E" w:rsidRDefault="00823D55" w:rsidP="00EE5A43">
            <w:pPr>
              <w:spacing w:line="276" w:lineRule="auto"/>
              <w:ind w:right="57"/>
              <w:jc w:val="right"/>
              <w:rPr>
                <w:sz w:val="18"/>
                <w:szCs w:val="18"/>
              </w:rPr>
            </w:pPr>
            <w:r w:rsidRPr="00BC772E">
              <w:rPr>
                <w:sz w:val="18"/>
                <w:szCs w:val="18"/>
              </w:rPr>
              <w:t>7,5</w:t>
            </w:r>
          </w:p>
        </w:tc>
      </w:tr>
      <w:tr w:rsidR="00EE5A43" w:rsidRPr="00BC772E" w14:paraId="366646DB" w14:textId="7E718F82" w:rsidTr="00A1186C">
        <w:trPr>
          <w:trHeight w:val="82"/>
        </w:trPr>
        <w:tc>
          <w:tcPr>
            <w:tcW w:w="4606" w:type="dxa"/>
            <w:tcBorders>
              <w:top w:val="nil"/>
              <w:left w:val="nil"/>
              <w:bottom w:val="nil"/>
              <w:right w:val="nil"/>
            </w:tcBorders>
            <w:vAlign w:val="bottom"/>
          </w:tcPr>
          <w:p w14:paraId="031A5B9A" w14:textId="77777777" w:rsidR="00EE5A43" w:rsidRPr="00BC772E" w:rsidRDefault="00EE5A43" w:rsidP="00EE5A43">
            <w:pPr>
              <w:spacing w:line="276" w:lineRule="auto"/>
              <w:rPr>
                <w:sz w:val="18"/>
                <w:szCs w:val="18"/>
              </w:rPr>
            </w:pPr>
            <w:r w:rsidRPr="00BC772E">
              <w:rPr>
                <w:sz w:val="18"/>
                <w:szCs w:val="18"/>
              </w:rPr>
              <w:t xml:space="preserve">    Коллективное потребление</w:t>
            </w:r>
          </w:p>
        </w:tc>
        <w:tc>
          <w:tcPr>
            <w:tcW w:w="1008" w:type="dxa"/>
            <w:tcBorders>
              <w:top w:val="nil"/>
              <w:left w:val="nil"/>
              <w:bottom w:val="nil"/>
              <w:right w:val="nil"/>
            </w:tcBorders>
            <w:vAlign w:val="bottom"/>
          </w:tcPr>
          <w:p w14:paraId="188B1F5C" w14:textId="29CB0C91" w:rsidR="00EE5A43" w:rsidRPr="00BC772E" w:rsidRDefault="00EE5A43" w:rsidP="00EE5A43">
            <w:pPr>
              <w:spacing w:line="276" w:lineRule="auto"/>
              <w:ind w:right="57"/>
              <w:jc w:val="right"/>
              <w:rPr>
                <w:sz w:val="18"/>
                <w:szCs w:val="18"/>
              </w:rPr>
            </w:pPr>
            <w:r w:rsidRPr="00BC772E">
              <w:t>9,0</w:t>
            </w:r>
          </w:p>
        </w:tc>
        <w:tc>
          <w:tcPr>
            <w:tcW w:w="1008" w:type="dxa"/>
            <w:tcBorders>
              <w:top w:val="nil"/>
              <w:left w:val="nil"/>
              <w:bottom w:val="nil"/>
              <w:right w:val="nil"/>
            </w:tcBorders>
            <w:vAlign w:val="bottom"/>
          </w:tcPr>
          <w:p w14:paraId="2C3ED720" w14:textId="6DADD96F" w:rsidR="00EE5A43" w:rsidRPr="00BC772E" w:rsidRDefault="00EE5A43" w:rsidP="00EE5A43">
            <w:pPr>
              <w:spacing w:line="276" w:lineRule="auto"/>
              <w:ind w:right="57"/>
              <w:jc w:val="right"/>
              <w:rPr>
                <w:sz w:val="18"/>
                <w:szCs w:val="18"/>
              </w:rPr>
            </w:pPr>
            <w:r w:rsidRPr="00BC772E">
              <w:t>8,</w:t>
            </w:r>
            <w:r w:rsidRPr="00BC772E">
              <w:rPr>
                <w:lang w:val="ky-KG"/>
              </w:rPr>
              <w:t>3</w:t>
            </w:r>
          </w:p>
        </w:tc>
        <w:tc>
          <w:tcPr>
            <w:tcW w:w="1008" w:type="dxa"/>
            <w:tcBorders>
              <w:top w:val="nil"/>
              <w:left w:val="nil"/>
              <w:bottom w:val="nil"/>
              <w:right w:val="nil"/>
            </w:tcBorders>
            <w:vAlign w:val="bottom"/>
          </w:tcPr>
          <w:p w14:paraId="01CFC424" w14:textId="417B7175" w:rsidR="00EE5A43" w:rsidRPr="00BC772E" w:rsidRDefault="00EE5A43" w:rsidP="00EE5A43">
            <w:pPr>
              <w:spacing w:line="276" w:lineRule="auto"/>
              <w:ind w:right="57"/>
              <w:jc w:val="right"/>
              <w:rPr>
                <w:sz w:val="18"/>
                <w:szCs w:val="18"/>
              </w:rPr>
            </w:pPr>
            <w:r w:rsidRPr="00BC772E">
              <w:t>7,7</w:t>
            </w:r>
          </w:p>
        </w:tc>
        <w:tc>
          <w:tcPr>
            <w:tcW w:w="1008" w:type="dxa"/>
            <w:tcBorders>
              <w:top w:val="nil"/>
              <w:left w:val="nil"/>
              <w:bottom w:val="nil"/>
              <w:right w:val="nil"/>
            </w:tcBorders>
            <w:vAlign w:val="bottom"/>
          </w:tcPr>
          <w:p w14:paraId="1AA44091" w14:textId="37BC7257" w:rsidR="00EE5A43" w:rsidRPr="00BC772E" w:rsidRDefault="00EE5A43" w:rsidP="00EE5A43">
            <w:pPr>
              <w:spacing w:line="276" w:lineRule="auto"/>
              <w:ind w:right="57"/>
              <w:jc w:val="right"/>
              <w:rPr>
                <w:sz w:val="18"/>
                <w:szCs w:val="18"/>
              </w:rPr>
            </w:pPr>
            <w:r w:rsidRPr="00BC772E">
              <w:t>7,7</w:t>
            </w:r>
          </w:p>
        </w:tc>
        <w:tc>
          <w:tcPr>
            <w:tcW w:w="1008" w:type="dxa"/>
            <w:tcBorders>
              <w:top w:val="nil"/>
              <w:left w:val="nil"/>
              <w:bottom w:val="nil"/>
              <w:right w:val="nil"/>
            </w:tcBorders>
            <w:noWrap/>
            <w:vAlign w:val="bottom"/>
          </w:tcPr>
          <w:p w14:paraId="2538D1ED" w14:textId="1CAB3C10" w:rsidR="00EE5A43" w:rsidRPr="00BC772E" w:rsidRDefault="00823D55" w:rsidP="00EE5A43">
            <w:pPr>
              <w:spacing w:line="276" w:lineRule="auto"/>
              <w:ind w:right="57"/>
              <w:jc w:val="right"/>
              <w:rPr>
                <w:sz w:val="18"/>
                <w:szCs w:val="18"/>
              </w:rPr>
            </w:pPr>
            <w:r w:rsidRPr="00BC772E">
              <w:rPr>
                <w:sz w:val="18"/>
                <w:szCs w:val="18"/>
              </w:rPr>
              <w:t>6,6</w:t>
            </w:r>
          </w:p>
        </w:tc>
      </w:tr>
      <w:tr w:rsidR="00EE5A43" w:rsidRPr="00BC772E" w14:paraId="3896F77F" w14:textId="16DFA406" w:rsidTr="00A1186C">
        <w:trPr>
          <w:trHeight w:val="117"/>
        </w:trPr>
        <w:tc>
          <w:tcPr>
            <w:tcW w:w="4606" w:type="dxa"/>
            <w:tcBorders>
              <w:top w:val="nil"/>
              <w:left w:val="nil"/>
              <w:bottom w:val="nil"/>
              <w:right w:val="nil"/>
            </w:tcBorders>
            <w:vAlign w:val="bottom"/>
          </w:tcPr>
          <w:p w14:paraId="0CB90432" w14:textId="77777777" w:rsidR="00EE5A43" w:rsidRPr="00BC772E" w:rsidRDefault="00EE5A43" w:rsidP="00EE5A43">
            <w:pPr>
              <w:spacing w:line="276" w:lineRule="auto"/>
              <w:rPr>
                <w:sz w:val="18"/>
                <w:szCs w:val="18"/>
              </w:rPr>
            </w:pPr>
            <w:r w:rsidRPr="00BC772E">
              <w:rPr>
                <w:sz w:val="18"/>
                <w:szCs w:val="18"/>
              </w:rPr>
              <w:t xml:space="preserve">  Валовое накопление </w:t>
            </w:r>
          </w:p>
        </w:tc>
        <w:tc>
          <w:tcPr>
            <w:tcW w:w="1008" w:type="dxa"/>
            <w:tcBorders>
              <w:top w:val="nil"/>
              <w:left w:val="nil"/>
              <w:bottom w:val="nil"/>
              <w:right w:val="nil"/>
            </w:tcBorders>
            <w:vAlign w:val="bottom"/>
          </w:tcPr>
          <w:p w14:paraId="054966DE" w14:textId="537B4F77" w:rsidR="00EE5A43" w:rsidRPr="00BC772E" w:rsidRDefault="00EE5A43" w:rsidP="00EE5A43">
            <w:pPr>
              <w:spacing w:line="276" w:lineRule="auto"/>
              <w:ind w:right="57"/>
              <w:jc w:val="right"/>
              <w:rPr>
                <w:sz w:val="18"/>
                <w:szCs w:val="18"/>
              </w:rPr>
            </w:pPr>
            <w:r w:rsidRPr="00BC772E">
              <w:t>25,0</w:t>
            </w:r>
          </w:p>
        </w:tc>
        <w:tc>
          <w:tcPr>
            <w:tcW w:w="1008" w:type="dxa"/>
            <w:tcBorders>
              <w:top w:val="nil"/>
              <w:left w:val="nil"/>
              <w:bottom w:val="nil"/>
              <w:right w:val="nil"/>
            </w:tcBorders>
            <w:vAlign w:val="bottom"/>
          </w:tcPr>
          <w:p w14:paraId="6BFC023A" w14:textId="3CA47C98" w:rsidR="00EE5A43" w:rsidRPr="00BC772E" w:rsidRDefault="00EE5A43" w:rsidP="00EE5A43">
            <w:pPr>
              <w:spacing w:line="276" w:lineRule="auto"/>
              <w:ind w:right="57"/>
              <w:jc w:val="right"/>
              <w:rPr>
                <w:sz w:val="18"/>
                <w:szCs w:val="18"/>
              </w:rPr>
            </w:pPr>
            <w:r w:rsidRPr="00BC772E">
              <w:t>26,5</w:t>
            </w:r>
          </w:p>
        </w:tc>
        <w:tc>
          <w:tcPr>
            <w:tcW w:w="1008" w:type="dxa"/>
            <w:tcBorders>
              <w:top w:val="nil"/>
              <w:left w:val="nil"/>
              <w:bottom w:val="nil"/>
              <w:right w:val="nil"/>
            </w:tcBorders>
            <w:vAlign w:val="bottom"/>
          </w:tcPr>
          <w:p w14:paraId="3DEE5206" w14:textId="0D4CB06F" w:rsidR="00EE5A43" w:rsidRPr="00BC772E" w:rsidRDefault="00EE5A43" w:rsidP="00EE5A43">
            <w:pPr>
              <w:spacing w:line="276" w:lineRule="auto"/>
              <w:ind w:right="57"/>
              <w:jc w:val="right"/>
              <w:rPr>
                <w:sz w:val="18"/>
                <w:szCs w:val="18"/>
              </w:rPr>
            </w:pPr>
            <w:r w:rsidRPr="00BC772E">
              <w:t>35,7</w:t>
            </w:r>
          </w:p>
        </w:tc>
        <w:tc>
          <w:tcPr>
            <w:tcW w:w="1008" w:type="dxa"/>
            <w:tcBorders>
              <w:top w:val="nil"/>
              <w:left w:val="nil"/>
              <w:bottom w:val="nil"/>
              <w:right w:val="nil"/>
            </w:tcBorders>
            <w:vAlign w:val="bottom"/>
          </w:tcPr>
          <w:p w14:paraId="7ACD79D5" w14:textId="5219444D" w:rsidR="00EE5A43" w:rsidRPr="00BC772E" w:rsidRDefault="00EE5A43" w:rsidP="00EE5A43">
            <w:pPr>
              <w:spacing w:line="276" w:lineRule="auto"/>
              <w:ind w:right="57"/>
              <w:jc w:val="right"/>
              <w:rPr>
                <w:sz w:val="18"/>
                <w:szCs w:val="18"/>
              </w:rPr>
            </w:pPr>
            <w:r w:rsidRPr="00BC772E">
              <w:t>34,4</w:t>
            </w:r>
          </w:p>
        </w:tc>
        <w:tc>
          <w:tcPr>
            <w:tcW w:w="1008" w:type="dxa"/>
            <w:tcBorders>
              <w:top w:val="nil"/>
              <w:left w:val="nil"/>
              <w:bottom w:val="nil"/>
              <w:right w:val="nil"/>
            </w:tcBorders>
            <w:noWrap/>
            <w:vAlign w:val="bottom"/>
          </w:tcPr>
          <w:p w14:paraId="30E2B454" w14:textId="40B3573F" w:rsidR="00EE5A43" w:rsidRPr="00BC772E" w:rsidRDefault="00823D55" w:rsidP="00EE5A43">
            <w:pPr>
              <w:spacing w:line="276" w:lineRule="auto"/>
              <w:ind w:right="57"/>
              <w:jc w:val="right"/>
              <w:rPr>
                <w:sz w:val="18"/>
                <w:szCs w:val="18"/>
              </w:rPr>
            </w:pPr>
            <w:r w:rsidRPr="00BC772E">
              <w:rPr>
                <w:sz w:val="18"/>
                <w:szCs w:val="18"/>
              </w:rPr>
              <w:t>21,6</w:t>
            </w:r>
          </w:p>
        </w:tc>
      </w:tr>
      <w:tr w:rsidR="00EE5A43" w:rsidRPr="00BC772E" w14:paraId="008F7528" w14:textId="63416323" w:rsidTr="00A1186C">
        <w:trPr>
          <w:trHeight w:val="136"/>
        </w:trPr>
        <w:tc>
          <w:tcPr>
            <w:tcW w:w="4606" w:type="dxa"/>
            <w:tcBorders>
              <w:top w:val="nil"/>
              <w:left w:val="nil"/>
              <w:bottom w:val="nil"/>
              <w:right w:val="nil"/>
            </w:tcBorders>
            <w:vAlign w:val="bottom"/>
          </w:tcPr>
          <w:p w14:paraId="12A1938A" w14:textId="77777777" w:rsidR="00EE5A43" w:rsidRPr="00BC772E" w:rsidRDefault="00EE5A43" w:rsidP="00EE5A43">
            <w:pPr>
              <w:spacing w:line="276" w:lineRule="auto"/>
              <w:rPr>
                <w:sz w:val="18"/>
                <w:szCs w:val="18"/>
              </w:rPr>
            </w:pPr>
            <w:r w:rsidRPr="00BC772E">
              <w:rPr>
                <w:sz w:val="18"/>
                <w:szCs w:val="18"/>
              </w:rPr>
              <w:t xml:space="preserve">    Валовое накопление основного капитала</w:t>
            </w:r>
          </w:p>
        </w:tc>
        <w:tc>
          <w:tcPr>
            <w:tcW w:w="1008" w:type="dxa"/>
            <w:tcBorders>
              <w:top w:val="nil"/>
              <w:left w:val="nil"/>
              <w:bottom w:val="nil"/>
              <w:right w:val="nil"/>
            </w:tcBorders>
            <w:vAlign w:val="bottom"/>
          </w:tcPr>
          <w:p w14:paraId="076D4392" w14:textId="2E5E1DBB" w:rsidR="00EE5A43" w:rsidRPr="00BC772E" w:rsidRDefault="00EE5A43" w:rsidP="00EE5A43">
            <w:pPr>
              <w:spacing w:line="276" w:lineRule="auto"/>
              <w:ind w:right="57"/>
              <w:jc w:val="right"/>
              <w:rPr>
                <w:sz w:val="18"/>
                <w:szCs w:val="18"/>
              </w:rPr>
            </w:pPr>
            <w:r w:rsidRPr="00BC772E">
              <w:t>25,9</w:t>
            </w:r>
          </w:p>
        </w:tc>
        <w:tc>
          <w:tcPr>
            <w:tcW w:w="1008" w:type="dxa"/>
            <w:tcBorders>
              <w:top w:val="nil"/>
              <w:left w:val="nil"/>
              <w:bottom w:val="nil"/>
              <w:right w:val="nil"/>
            </w:tcBorders>
            <w:vAlign w:val="bottom"/>
          </w:tcPr>
          <w:p w14:paraId="05C5E9A5" w14:textId="6BA76E04" w:rsidR="00EE5A43" w:rsidRPr="00BC772E" w:rsidRDefault="00EE5A43" w:rsidP="00EE5A43">
            <w:pPr>
              <w:spacing w:line="276" w:lineRule="auto"/>
              <w:ind w:right="57"/>
              <w:jc w:val="right"/>
              <w:rPr>
                <w:sz w:val="18"/>
                <w:szCs w:val="18"/>
              </w:rPr>
            </w:pPr>
            <w:r w:rsidRPr="00BC772E">
              <w:t>24,1</w:t>
            </w:r>
          </w:p>
        </w:tc>
        <w:tc>
          <w:tcPr>
            <w:tcW w:w="1008" w:type="dxa"/>
            <w:tcBorders>
              <w:top w:val="nil"/>
              <w:left w:val="nil"/>
              <w:bottom w:val="nil"/>
              <w:right w:val="nil"/>
            </w:tcBorders>
            <w:vAlign w:val="bottom"/>
          </w:tcPr>
          <w:p w14:paraId="14A11BDC" w14:textId="11347C8D" w:rsidR="00EE5A43" w:rsidRPr="00BC772E" w:rsidRDefault="00EE5A43" w:rsidP="00EE5A43">
            <w:pPr>
              <w:spacing w:line="276" w:lineRule="auto"/>
              <w:ind w:right="57"/>
              <w:jc w:val="right"/>
              <w:rPr>
                <w:sz w:val="18"/>
                <w:szCs w:val="18"/>
              </w:rPr>
            </w:pPr>
            <w:r w:rsidRPr="00BC772E">
              <w:t>21,5</w:t>
            </w:r>
          </w:p>
        </w:tc>
        <w:tc>
          <w:tcPr>
            <w:tcW w:w="1008" w:type="dxa"/>
            <w:tcBorders>
              <w:top w:val="nil"/>
              <w:left w:val="nil"/>
              <w:bottom w:val="nil"/>
              <w:right w:val="nil"/>
            </w:tcBorders>
            <w:vAlign w:val="bottom"/>
          </w:tcPr>
          <w:p w14:paraId="03B69440" w14:textId="259AF2AF" w:rsidR="00EE5A43" w:rsidRPr="00BC772E" w:rsidRDefault="00EE5A43" w:rsidP="00EE5A43">
            <w:pPr>
              <w:spacing w:line="276" w:lineRule="auto"/>
              <w:ind w:right="57"/>
              <w:jc w:val="right"/>
              <w:rPr>
                <w:sz w:val="18"/>
                <w:szCs w:val="18"/>
              </w:rPr>
            </w:pPr>
            <w:r w:rsidRPr="00BC772E">
              <w:t>22,0</w:t>
            </w:r>
          </w:p>
        </w:tc>
        <w:tc>
          <w:tcPr>
            <w:tcW w:w="1008" w:type="dxa"/>
            <w:tcBorders>
              <w:top w:val="nil"/>
              <w:left w:val="nil"/>
              <w:bottom w:val="nil"/>
              <w:right w:val="nil"/>
            </w:tcBorders>
            <w:noWrap/>
            <w:vAlign w:val="bottom"/>
          </w:tcPr>
          <w:p w14:paraId="5BA5C4C9" w14:textId="59D4689B" w:rsidR="00EE5A43" w:rsidRPr="00BC772E" w:rsidRDefault="00823D55" w:rsidP="00EE5A43">
            <w:pPr>
              <w:spacing w:line="276" w:lineRule="auto"/>
              <w:ind w:right="57"/>
              <w:jc w:val="right"/>
              <w:rPr>
                <w:sz w:val="18"/>
                <w:szCs w:val="18"/>
              </w:rPr>
            </w:pPr>
            <w:r w:rsidRPr="00BC772E">
              <w:rPr>
                <w:sz w:val="18"/>
                <w:szCs w:val="18"/>
              </w:rPr>
              <w:t>23,3</w:t>
            </w:r>
          </w:p>
        </w:tc>
      </w:tr>
      <w:tr w:rsidR="00EE5A43" w:rsidRPr="00BC772E" w14:paraId="34117215" w14:textId="36EB301F" w:rsidTr="00A1186C">
        <w:trPr>
          <w:trHeight w:val="154"/>
        </w:trPr>
        <w:tc>
          <w:tcPr>
            <w:tcW w:w="4606" w:type="dxa"/>
            <w:tcBorders>
              <w:top w:val="nil"/>
              <w:left w:val="nil"/>
              <w:bottom w:val="nil"/>
              <w:right w:val="nil"/>
            </w:tcBorders>
            <w:vAlign w:val="bottom"/>
          </w:tcPr>
          <w:p w14:paraId="1A8E34A8" w14:textId="77777777" w:rsidR="00EE5A43" w:rsidRPr="00BC772E" w:rsidRDefault="00EE5A43" w:rsidP="00EE5A43">
            <w:pPr>
              <w:spacing w:line="276" w:lineRule="auto"/>
              <w:rPr>
                <w:sz w:val="18"/>
                <w:szCs w:val="18"/>
              </w:rPr>
            </w:pPr>
            <w:r w:rsidRPr="00BC772E">
              <w:rPr>
                <w:sz w:val="18"/>
                <w:szCs w:val="18"/>
              </w:rPr>
              <w:t xml:space="preserve">    Изменение запасов материальных оборотных средств</w:t>
            </w:r>
          </w:p>
        </w:tc>
        <w:tc>
          <w:tcPr>
            <w:tcW w:w="1008" w:type="dxa"/>
            <w:tcBorders>
              <w:top w:val="nil"/>
              <w:left w:val="nil"/>
              <w:bottom w:val="nil"/>
              <w:right w:val="nil"/>
            </w:tcBorders>
            <w:vAlign w:val="bottom"/>
          </w:tcPr>
          <w:p w14:paraId="6576A93D" w14:textId="445CE5A9" w:rsidR="00EE5A43" w:rsidRPr="00BC772E" w:rsidRDefault="00EE5A43" w:rsidP="00EE5A43">
            <w:pPr>
              <w:spacing w:line="276" w:lineRule="auto"/>
              <w:ind w:right="57"/>
              <w:jc w:val="right"/>
              <w:rPr>
                <w:sz w:val="18"/>
                <w:szCs w:val="18"/>
              </w:rPr>
            </w:pPr>
            <w:r w:rsidRPr="00BC772E">
              <w:t>-1,2</w:t>
            </w:r>
          </w:p>
        </w:tc>
        <w:tc>
          <w:tcPr>
            <w:tcW w:w="1008" w:type="dxa"/>
            <w:tcBorders>
              <w:top w:val="nil"/>
              <w:left w:val="nil"/>
              <w:bottom w:val="nil"/>
              <w:right w:val="nil"/>
            </w:tcBorders>
            <w:vAlign w:val="bottom"/>
          </w:tcPr>
          <w:p w14:paraId="1447658D" w14:textId="3AE3662D" w:rsidR="00EE5A43" w:rsidRPr="00BC772E" w:rsidRDefault="00EE5A43" w:rsidP="00EE5A43">
            <w:pPr>
              <w:spacing w:line="276" w:lineRule="auto"/>
              <w:ind w:right="57"/>
              <w:jc w:val="right"/>
              <w:rPr>
                <w:sz w:val="18"/>
                <w:szCs w:val="18"/>
              </w:rPr>
            </w:pPr>
            <w:r w:rsidRPr="00BC772E">
              <w:t>2,0</w:t>
            </w:r>
          </w:p>
        </w:tc>
        <w:tc>
          <w:tcPr>
            <w:tcW w:w="1008" w:type="dxa"/>
            <w:tcBorders>
              <w:top w:val="nil"/>
              <w:left w:val="nil"/>
              <w:bottom w:val="nil"/>
              <w:right w:val="nil"/>
            </w:tcBorders>
            <w:vAlign w:val="bottom"/>
          </w:tcPr>
          <w:p w14:paraId="120F8447" w14:textId="40D3A7C3" w:rsidR="00EE5A43" w:rsidRPr="00BC772E" w:rsidRDefault="00EE5A43" w:rsidP="00EE5A43">
            <w:pPr>
              <w:spacing w:line="276" w:lineRule="auto"/>
              <w:ind w:right="57"/>
              <w:jc w:val="right"/>
              <w:rPr>
                <w:sz w:val="18"/>
                <w:szCs w:val="18"/>
              </w:rPr>
            </w:pPr>
            <w:r w:rsidRPr="00BC772E">
              <w:t>4,7</w:t>
            </w:r>
          </w:p>
        </w:tc>
        <w:tc>
          <w:tcPr>
            <w:tcW w:w="1008" w:type="dxa"/>
            <w:tcBorders>
              <w:top w:val="nil"/>
              <w:left w:val="nil"/>
              <w:bottom w:val="nil"/>
              <w:right w:val="nil"/>
            </w:tcBorders>
            <w:vAlign w:val="bottom"/>
          </w:tcPr>
          <w:p w14:paraId="78525827" w14:textId="12D7AE66" w:rsidR="00EE5A43" w:rsidRPr="00BC772E" w:rsidRDefault="00EE5A43" w:rsidP="00EE5A43">
            <w:pPr>
              <w:spacing w:line="276" w:lineRule="auto"/>
              <w:ind w:right="57"/>
              <w:jc w:val="right"/>
              <w:rPr>
                <w:sz w:val="18"/>
                <w:szCs w:val="18"/>
              </w:rPr>
            </w:pPr>
            <w:r w:rsidRPr="00BC772E">
              <w:t>12,4</w:t>
            </w:r>
          </w:p>
        </w:tc>
        <w:tc>
          <w:tcPr>
            <w:tcW w:w="1008" w:type="dxa"/>
            <w:tcBorders>
              <w:top w:val="nil"/>
              <w:left w:val="nil"/>
              <w:bottom w:val="nil"/>
              <w:right w:val="nil"/>
            </w:tcBorders>
            <w:noWrap/>
            <w:vAlign w:val="bottom"/>
          </w:tcPr>
          <w:p w14:paraId="5C86E28E" w14:textId="41DEB90C" w:rsidR="00EE5A43" w:rsidRPr="00BC772E" w:rsidRDefault="00823D55" w:rsidP="00EE5A43">
            <w:pPr>
              <w:spacing w:line="276" w:lineRule="auto"/>
              <w:ind w:right="57"/>
              <w:jc w:val="right"/>
              <w:rPr>
                <w:sz w:val="18"/>
                <w:szCs w:val="18"/>
              </w:rPr>
            </w:pPr>
            <w:r w:rsidRPr="00BC772E">
              <w:rPr>
                <w:sz w:val="18"/>
                <w:szCs w:val="18"/>
              </w:rPr>
              <w:t>23,3</w:t>
            </w:r>
          </w:p>
        </w:tc>
      </w:tr>
      <w:tr w:rsidR="00EE5A43" w:rsidRPr="00BC772E" w14:paraId="106D02E5" w14:textId="1A9527AA" w:rsidTr="00A1186C">
        <w:trPr>
          <w:trHeight w:val="174"/>
        </w:trPr>
        <w:tc>
          <w:tcPr>
            <w:tcW w:w="4606" w:type="dxa"/>
            <w:tcBorders>
              <w:top w:val="nil"/>
              <w:left w:val="nil"/>
              <w:bottom w:val="nil"/>
              <w:right w:val="nil"/>
            </w:tcBorders>
            <w:vAlign w:val="bottom"/>
          </w:tcPr>
          <w:p w14:paraId="1C5260B4" w14:textId="77777777" w:rsidR="00EE5A43" w:rsidRPr="00BC772E" w:rsidRDefault="00EE5A43" w:rsidP="00EE5A43">
            <w:pPr>
              <w:spacing w:line="276" w:lineRule="auto"/>
              <w:rPr>
                <w:sz w:val="18"/>
                <w:szCs w:val="18"/>
              </w:rPr>
            </w:pPr>
            <w:r w:rsidRPr="00BC772E">
              <w:rPr>
                <w:sz w:val="18"/>
                <w:szCs w:val="18"/>
              </w:rPr>
              <w:t xml:space="preserve">    Чистое приобретение ценностей</w:t>
            </w:r>
          </w:p>
        </w:tc>
        <w:tc>
          <w:tcPr>
            <w:tcW w:w="1008" w:type="dxa"/>
            <w:tcBorders>
              <w:top w:val="nil"/>
              <w:left w:val="nil"/>
              <w:bottom w:val="nil"/>
              <w:right w:val="nil"/>
            </w:tcBorders>
            <w:vAlign w:val="bottom"/>
          </w:tcPr>
          <w:p w14:paraId="28CDBC65" w14:textId="774A2843" w:rsidR="00EE5A43" w:rsidRPr="00BC772E" w:rsidRDefault="00EE5A43" w:rsidP="00EE5A43">
            <w:pPr>
              <w:spacing w:line="276" w:lineRule="auto"/>
              <w:ind w:right="57"/>
              <w:jc w:val="right"/>
              <w:rPr>
                <w:sz w:val="18"/>
                <w:szCs w:val="18"/>
              </w:rPr>
            </w:pPr>
            <w:r w:rsidRPr="00BC772E">
              <w:t>0,3</w:t>
            </w:r>
          </w:p>
        </w:tc>
        <w:tc>
          <w:tcPr>
            <w:tcW w:w="1008" w:type="dxa"/>
            <w:tcBorders>
              <w:top w:val="nil"/>
              <w:left w:val="nil"/>
              <w:bottom w:val="nil"/>
              <w:right w:val="nil"/>
            </w:tcBorders>
            <w:vAlign w:val="bottom"/>
          </w:tcPr>
          <w:p w14:paraId="77C13E90" w14:textId="72F78ECB" w:rsidR="00EE5A43" w:rsidRPr="00BC772E" w:rsidRDefault="00EE5A43" w:rsidP="00EE5A43">
            <w:pPr>
              <w:spacing w:line="276" w:lineRule="auto"/>
              <w:ind w:right="57"/>
              <w:jc w:val="right"/>
              <w:rPr>
                <w:sz w:val="18"/>
                <w:szCs w:val="18"/>
              </w:rPr>
            </w:pPr>
            <w:r w:rsidRPr="00BC772E">
              <w:t>0,4</w:t>
            </w:r>
          </w:p>
        </w:tc>
        <w:tc>
          <w:tcPr>
            <w:tcW w:w="1008" w:type="dxa"/>
            <w:tcBorders>
              <w:top w:val="nil"/>
              <w:left w:val="nil"/>
              <w:bottom w:val="nil"/>
              <w:right w:val="nil"/>
            </w:tcBorders>
            <w:vAlign w:val="bottom"/>
          </w:tcPr>
          <w:p w14:paraId="4B8A0C47" w14:textId="1E2DF6B6" w:rsidR="00EE5A43" w:rsidRPr="00BC772E" w:rsidRDefault="00EE5A43" w:rsidP="00EE5A43">
            <w:pPr>
              <w:spacing w:line="276" w:lineRule="auto"/>
              <w:ind w:right="57"/>
              <w:jc w:val="right"/>
              <w:rPr>
                <w:sz w:val="18"/>
                <w:szCs w:val="18"/>
              </w:rPr>
            </w:pPr>
            <w:r w:rsidRPr="00BC772E">
              <w:t>9,5</w:t>
            </w:r>
          </w:p>
        </w:tc>
        <w:tc>
          <w:tcPr>
            <w:tcW w:w="1008" w:type="dxa"/>
            <w:tcBorders>
              <w:top w:val="nil"/>
              <w:left w:val="nil"/>
              <w:bottom w:val="nil"/>
              <w:right w:val="nil"/>
            </w:tcBorders>
            <w:vAlign w:val="bottom"/>
          </w:tcPr>
          <w:p w14:paraId="0A05E447" w14:textId="645E6C6C" w:rsidR="00EE5A43" w:rsidRPr="00BC772E" w:rsidRDefault="00EE5A43" w:rsidP="00EE5A43">
            <w:pPr>
              <w:spacing w:line="276" w:lineRule="auto"/>
              <w:ind w:right="57"/>
              <w:jc w:val="right"/>
              <w:rPr>
                <w:sz w:val="18"/>
                <w:szCs w:val="18"/>
              </w:rPr>
            </w:pPr>
            <w:r w:rsidRPr="00BC772E">
              <w:t>0,0</w:t>
            </w:r>
          </w:p>
        </w:tc>
        <w:tc>
          <w:tcPr>
            <w:tcW w:w="1008" w:type="dxa"/>
            <w:tcBorders>
              <w:top w:val="nil"/>
              <w:left w:val="nil"/>
              <w:bottom w:val="nil"/>
              <w:right w:val="nil"/>
            </w:tcBorders>
            <w:noWrap/>
            <w:vAlign w:val="bottom"/>
          </w:tcPr>
          <w:p w14:paraId="1F54A166" w14:textId="38FADC87" w:rsidR="00EE5A43" w:rsidRPr="00BC772E" w:rsidRDefault="00823D55" w:rsidP="00EE5A43">
            <w:pPr>
              <w:spacing w:line="276" w:lineRule="auto"/>
              <w:ind w:right="57"/>
              <w:jc w:val="right"/>
              <w:rPr>
                <w:sz w:val="18"/>
                <w:szCs w:val="18"/>
              </w:rPr>
            </w:pPr>
            <w:r w:rsidRPr="00BC772E">
              <w:rPr>
                <w:sz w:val="18"/>
                <w:szCs w:val="18"/>
              </w:rPr>
              <w:t>-1,7</w:t>
            </w:r>
          </w:p>
        </w:tc>
      </w:tr>
      <w:tr w:rsidR="00EE5A43" w:rsidRPr="00BC772E" w14:paraId="2BF3C36E" w14:textId="383E0AD5" w:rsidTr="00A1186C">
        <w:trPr>
          <w:trHeight w:val="74"/>
        </w:trPr>
        <w:tc>
          <w:tcPr>
            <w:tcW w:w="4606" w:type="dxa"/>
            <w:tcBorders>
              <w:top w:val="nil"/>
              <w:left w:val="nil"/>
              <w:bottom w:val="nil"/>
              <w:right w:val="nil"/>
            </w:tcBorders>
            <w:vAlign w:val="bottom"/>
          </w:tcPr>
          <w:p w14:paraId="4114D43F" w14:textId="77777777" w:rsidR="00EE5A43" w:rsidRPr="00BC772E" w:rsidRDefault="00EE5A43" w:rsidP="00EE5A43">
            <w:pPr>
              <w:spacing w:line="276" w:lineRule="auto"/>
              <w:rPr>
                <w:sz w:val="18"/>
                <w:szCs w:val="18"/>
              </w:rPr>
            </w:pPr>
            <w:r w:rsidRPr="00BC772E">
              <w:rPr>
                <w:sz w:val="18"/>
                <w:szCs w:val="18"/>
              </w:rPr>
              <w:t xml:space="preserve">  Чистый экспорт товаров и услуг</w:t>
            </w:r>
          </w:p>
        </w:tc>
        <w:tc>
          <w:tcPr>
            <w:tcW w:w="1008" w:type="dxa"/>
            <w:tcBorders>
              <w:top w:val="nil"/>
              <w:left w:val="nil"/>
              <w:bottom w:val="nil"/>
              <w:right w:val="nil"/>
            </w:tcBorders>
            <w:vAlign w:val="bottom"/>
          </w:tcPr>
          <w:p w14:paraId="3B05C38B" w14:textId="15724FF1" w:rsidR="00EE5A43" w:rsidRPr="00BC772E" w:rsidRDefault="00EE5A43" w:rsidP="00EE5A43">
            <w:pPr>
              <w:spacing w:line="276" w:lineRule="auto"/>
              <w:ind w:right="57"/>
              <w:jc w:val="right"/>
              <w:rPr>
                <w:sz w:val="18"/>
                <w:szCs w:val="18"/>
              </w:rPr>
            </w:pPr>
            <w:r w:rsidRPr="00BC772E">
              <w:t>-19,8</w:t>
            </w:r>
          </w:p>
        </w:tc>
        <w:tc>
          <w:tcPr>
            <w:tcW w:w="1008" w:type="dxa"/>
            <w:tcBorders>
              <w:top w:val="nil"/>
              <w:left w:val="nil"/>
              <w:bottom w:val="nil"/>
              <w:right w:val="nil"/>
            </w:tcBorders>
            <w:vAlign w:val="bottom"/>
          </w:tcPr>
          <w:p w14:paraId="672B888E" w14:textId="5D7188D2" w:rsidR="00EE5A43" w:rsidRPr="00BC772E" w:rsidRDefault="00EE5A43" w:rsidP="00EE5A43">
            <w:pPr>
              <w:spacing w:line="276" w:lineRule="auto"/>
              <w:ind w:right="57"/>
              <w:jc w:val="right"/>
              <w:rPr>
                <w:sz w:val="18"/>
                <w:szCs w:val="18"/>
              </w:rPr>
            </w:pPr>
            <w:r w:rsidRPr="00BC772E">
              <w:t>-28,7</w:t>
            </w:r>
          </w:p>
        </w:tc>
        <w:tc>
          <w:tcPr>
            <w:tcW w:w="1008" w:type="dxa"/>
            <w:tcBorders>
              <w:top w:val="nil"/>
              <w:left w:val="nil"/>
              <w:bottom w:val="nil"/>
              <w:right w:val="nil"/>
            </w:tcBorders>
            <w:vAlign w:val="bottom"/>
          </w:tcPr>
          <w:p w14:paraId="0C22A05B" w14:textId="679AC9F0" w:rsidR="00EE5A43" w:rsidRPr="00BC772E" w:rsidRDefault="00EE5A43" w:rsidP="00EE5A43">
            <w:pPr>
              <w:spacing w:line="276" w:lineRule="auto"/>
              <w:ind w:right="57"/>
              <w:jc w:val="right"/>
              <w:rPr>
                <w:sz w:val="18"/>
                <w:szCs w:val="18"/>
              </w:rPr>
            </w:pPr>
            <w:r w:rsidRPr="00BC772E">
              <w:t>-41,1</w:t>
            </w:r>
          </w:p>
        </w:tc>
        <w:tc>
          <w:tcPr>
            <w:tcW w:w="1008" w:type="dxa"/>
            <w:tcBorders>
              <w:top w:val="nil"/>
              <w:left w:val="nil"/>
              <w:bottom w:val="nil"/>
              <w:right w:val="nil"/>
            </w:tcBorders>
            <w:vAlign w:val="bottom"/>
          </w:tcPr>
          <w:p w14:paraId="276E84B3" w14:textId="3841DA60" w:rsidR="00EE5A43" w:rsidRPr="00BC772E" w:rsidRDefault="00EE5A43" w:rsidP="00EE5A43">
            <w:pPr>
              <w:spacing w:line="276" w:lineRule="auto"/>
              <w:ind w:right="57"/>
              <w:jc w:val="right"/>
              <w:rPr>
                <w:sz w:val="18"/>
                <w:szCs w:val="18"/>
              </w:rPr>
            </w:pPr>
            <w:r w:rsidRPr="00BC772E">
              <w:t>-58,6</w:t>
            </w:r>
          </w:p>
        </w:tc>
        <w:tc>
          <w:tcPr>
            <w:tcW w:w="1008" w:type="dxa"/>
            <w:tcBorders>
              <w:top w:val="nil"/>
              <w:left w:val="nil"/>
              <w:bottom w:val="nil"/>
              <w:right w:val="nil"/>
            </w:tcBorders>
            <w:noWrap/>
            <w:vAlign w:val="bottom"/>
          </w:tcPr>
          <w:p w14:paraId="571F528C" w14:textId="74C0A865" w:rsidR="00EE5A43" w:rsidRPr="00BC772E" w:rsidRDefault="00823D55" w:rsidP="00EE5A43">
            <w:pPr>
              <w:spacing w:line="276" w:lineRule="auto"/>
              <w:ind w:right="57"/>
              <w:jc w:val="right"/>
              <w:rPr>
                <w:sz w:val="18"/>
                <w:szCs w:val="18"/>
              </w:rPr>
            </w:pPr>
            <w:r w:rsidRPr="00BC772E">
              <w:rPr>
                <w:sz w:val="18"/>
                <w:szCs w:val="18"/>
              </w:rPr>
              <w:t>-36,6</w:t>
            </w:r>
          </w:p>
        </w:tc>
      </w:tr>
      <w:tr w:rsidR="00EE5A43" w:rsidRPr="00BC772E" w14:paraId="208A9E79" w14:textId="0A6CAF81" w:rsidTr="00A1186C">
        <w:trPr>
          <w:trHeight w:val="74"/>
        </w:trPr>
        <w:tc>
          <w:tcPr>
            <w:tcW w:w="4606" w:type="dxa"/>
            <w:tcBorders>
              <w:top w:val="nil"/>
              <w:left w:val="nil"/>
              <w:bottom w:val="nil"/>
              <w:right w:val="nil"/>
            </w:tcBorders>
            <w:vAlign w:val="bottom"/>
          </w:tcPr>
          <w:p w14:paraId="419D204A" w14:textId="77777777" w:rsidR="00EE5A43" w:rsidRPr="00BC772E" w:rsidRDefault="00EE5A43" w:rsidP="00EE5A43">
            <w:pPr>
              <w:spacing w:line="276" w:lineRule="auto"/>
              <w:rPr>
                <w:sz w:val="18"/>
                <w:szCs w:val="18"/>
              </w:rPr>
            </w:pPr>
            <w:r w:rsidRPr="00BC772E">
              <w:rPr>
                <w:sz w:val="18"/>
                <w:szCs w:val="18"/>
              </w:rPr>
              <w:t xml:space="preserve">    Экспорт</w:t>
            </w:r>
          </w:p>
        </w:tc>
        <w:tc>
          <w:tcPr>
            <w:tcW w:w="1008" w:type="dxa"/>
            <w:tcBorders>
              <w:top w:val="nil"/>
              <w:left w:val="nil"/>
              <w:bottom w:val="nil"/>
              <w:right w:val="nil"/>
            </w:tcBorders>
            <w:vAlign w:val="bottom"/>
          </w:tcPr>
          <w:p w14:paraId="6045F0C6" w14:textId="516354B7" w:rsidR="00EE5A43" w:rsidRPr="00BC772E" w:rsidRDefault="00EE5A43" w:rsidP="00EE5A43">
            <w:pPr>
              <w:spacing w:line="276" w:lineRule="auto"/>
              <w:ind w:right="57"/>
              <w:jc w:val="right"/>
              <w:rPr>
                <w:sz w:val="18"/>
                <w:szCs w:val="18"/>
              </w:rPr>
            </w:pPr>
            <w:r w:rsidRPr="00BC772E">
              <w:t>29,6</w:t>
            </w:r>
          </w:p>
        </w:tc>
        <w:tc>
          <w:tcPr>
            <w:tcW w:w="1008" w:type="dxa"/>
            <w:tcBorders>
              <w:top w:val="nil"/>
              <w:left w:val="nil"/>
              <w:bottom w:val="nil"/>
              <w:right w:val="nil"/>
            </w:tcBorders>
            <w:vAlign w:val="bottom"/>
          </w:tcPr>
          <w:p w14:paraId="7632CA99" w14:textId="6AB5C107" w:rsidR="00EE5A43" w:rsidRPr="00BC772E" w:rsidRDefault="00EE5A43" w:rsidP="00EE5A43">
            <w:pPr>
              <w:spacing w:line="276" w:lineRule="auto"/>
              <w:ind w:right="57"/>
              <w:jc w:val="right"/>
              <w:rPr>
                <w:sz w:val="18"/>
                <w:szCs w:val="18"/>
              </w:rPr>
            </w:pPr>
            <w:r w:rsidRPr="00BC772E">
              <w:t>35,8</w:t>
            </w:r>
          </w:p>
        </w:tc>
        <w:tc>
          <w:tcPr>
            <w:tcW w:w="1008" w:type="dxa"/>
            <w:tcBorders>
              <w:top w:val="nil"/>
              <w:left w:val="nil"/>
              <w:bottom w:val="nil"/>
              <w:right w:val="nil"/>
            </w:tcBorders>
            <w:vAlign w:val="bottom"/>
          </w:tcPr>
          <w:p w14:paraId="1593344A" w14:textId="59BB0D7F" w:rsidR="00EE5A43" w:rsidRPr="00BC772E" w:rsidRDefault="00EE5A43" w:rsidP="00EE5A43">
            <w:pPr>
              <w:spacing w:line="276" w:lineRule="auto"/>
              <w:ind w:right="57"/>
              <w:jc w:val="right"/>
              <w:rPr>
                <w:sz w:val="18"/>
                <w:szCs w:val="18"/>
              </w:rPr>
            </w:pPr>
            <w:r w:rsidRPr="00BC772E">
              <w:t>46,3</w:t>
            </w:r>
          </w:p>
        </w:tc>
        <w:tc>
          <w:tcPr>
            <w:tcW w:w="1008" w:type="dxa"/>
            <w:tcBorders>
              <w:top w:val="nil"/>
              <w:left w:val="nil"/>
              <w:bottom w:val="nil"/>
              <w:right w:val="nil"/>
            </w:tcBorders>
            <w:vAlign w:val="bottom"/>
          </w:tcPr>
          <w:p w14:paraId="4B49B327" w14:textId="7801A6D0" w:rsidR="00EE5A43" w:rsidRPr="00BC772E" w:rsidRDefault="00EE5A43" w:rsidP="00EE5A43">
            <w:pPr>
              <w:spacing w:line="276" w:lineRule="auto"/>
              <w:ind w:right="57"/>
              <w:jc w:val="right"/>
              <w:rPr>
                <w:sz w:val="18"/>
                <w:szCs w:val="18"/>
              </w:rPr>
            </w:pPr>
            <w:r w:rsidRPr="00BC772E">
              <w:t>36,9</w:t>
            </w:r>
          </w:p>
        </w:tc>
        <w:tc>
          <w:tcPr>
            <w:tcW w:w="1008" w:type="dxa"/>
            <w:tcBorders>
              <w:top w:val="nil"/>
              <w:left w:val="nil"/>
              <w:bottom w:val="nil"/>
              <w:right w:val="nil"/>
            </w:tcBorders>
            <w:noWrap/>
            <w:vAlign w:val="bottom"/>
          </w:tcPr>
          <w:p w14:paraId="43EC7BBE" w14:textId="28B47DA3" w:rsidR="00EE5A43" w:rsidRPr="00BC772E" w:rsidRDefault="00823D55" w:rsidP="00EE5A43">
            <w:pPr>
              <w:spacing w:line="276" w:lineRule="auto"/>
              <w:ind w:right="57"/>
              <w:jc w:val="right"/>
              <w:rPr>
                <w:sz w:val="18"/>
                <w:szCs w:val="18"/>
              </w:rPr>
            </w:pPr>
            <w:r w:rsidRPr="00BC772E">
              <w:rPr>
                <w:sz w:val="18"/>
                <w:szCs w:val="18"/>
              </w:rPr>
              <w:t>46,8</w:t>
            </w:r>
          </w:p>
        </w:tc>
      </w:tr>
      <w:tr w:rsidR="00EE5A43" w:rsidRPr="00BC772E" w14:paraId="17E49D94" w14:textId="3491E8FC" w:rsidTr="00A1186C">
        <w:trPr>
          <w:trHeight w:val="246"/>
        </w:trPr>
        <w:tc>
          <w:tcPr>
            <w:tcW w:w="4606" w:type="dxa"/>
            <w:tcBorders>
              <w:top w:val="nil"/>
              <w:left w:val="nil"/>
              <w:right w:val="nil"/>
            </w:tcBorders>
            <w:vAlign w:val="bottom"/>
          </w:tcPr>
          <w:p w14:paraId="00EE4F11" w14:textId="77777777" w:rsidR="00EE5A43" w:rsidRPr="00BC772E" w:rsidRDefault="00EE5A43" w:rsidP="00EE5A43">
            <w:pPr>
              <w:spacing w:line="276" w:lineRule="auto"/>
              <w:rPr>
                <w:sz w:val="18"/>
                <w:szCs w:val="18"/>
              </w:rPr>
            </w:pPr>
            <w:r w:rsidRPr="00BC772E">
              <w:rPr>
                <w:sz w:val="18"/>
                <w:szCs w:val="18"/>
              </w:rPr>
              <w:t xml:space="preserve">    Импорт</w:t>
            </w:r>
          </w:p>
        </w:tc>
        <w:tc>
          <w:tcPr>
            <w:tcW w:w="1008" w:type="dxa"/>
            <w:tcBorders>
              <w:top w:val="nil"/>
              <w:left w:val="nil"/>
              <w:right w:val="nil"/>
            </w:tcBorders>
            <w:vAlign w:val="bottom"/>
          </w:tcPr>
          <w:p w14:paraId="4CA6D81C" w14:textId="7269660E" w:rsidR="00EE5A43" w:rsidRPr="00BC772E" w:rsidRDefault="00EE5A43" w:rsidP="00EE5A43">
            <w:pPr>
              <w:spacing w:line="276" w:lineRule="auto"/>
              <w:ind w:right="57"/>
              <w:jc w:val="right"/>
              <w:rPr>
                <w:sz w:val="18"/>
                <w:szCs w:val="18"/>
              </w:rPr>
            </w:pPr>
            <w:r w:rsidRPr="00BC772E">
              <w:t>-49,4</w:t>
            </w:r>
          </w:p>
        </w:tc>
        <w:tc>
          <w:tcPr>
            <w:tcW w:w="1008" w:type="dxa"/>
            <w:tcBorders>
              <w:top w:val="nil"/>
              <w:left w:val="nil"/>
              <w:right w:val="nil"/>
            </w:tcBorders>
            <w:vAlign w:val="bottom"/>
          </w:tcPr>
          <w:p w14:paraId="37BD9060" w14:textId="507D27E3" w:rsidR="00EE5A43" w:rsidRPr="00BC772E" w:rsidRDefault="00EE5A43" w:rsidP="00EE5A43">
            <w:pPr>
              <w:spacing w:line="276" w:lineRule="auto"/>
              <w:ind w:right="57"/>
              <w:jc w:val="right"/>
              <w:rPr>
                <w:sz w:val="18"/>
                <w:szCs w:val="18"/>
              </w:rPr>
            </w:pPr>
            <w:r w:rsidRPr="00BC772E">
              <w:t>-64,5</w:t>
            </w:r>
          </w:p>
        </w:tc>
        <w:tc>
          <w:tcPr>
            <w:tcW w:w="1008" w:type="dxa"/>
            <w:tcBorders>
              <w:top w:val="nil"/>
              <w:left w:val="nil"/>
              <w:right w:val="nil"/>
            </w:tcBorders>
            <w:vAlign w:val="bottom"/>
          </w:tcPr>
          <w:p w14:paraId="7E58836B" w14:textId="6C701298" w:rsidR="00EE5A43" w:rsidRPr="00BC772E" w:rsidRDefault="00EE5A43" w:rsidP="00EE5A43">
            <w:pPr>
              <w:spacing w:line="276" w:lineRule="auto"/>
              <w:ind w:right="57"/>
              <w:jc w:val="right"/>
              <w:rPr>
                <w:sz w:val="18"/>
                <w:szCs w:val="18"/>
              </w:rPr>
            </w:pPr>
            <w:r w:rsidRPr="00BC772E">
              <w:t>-87,4</w:t>
            </w:r>
          </w:p>
        </w:tc>
        <w:tc>
          <w:tcPr>
            <w:tcW w:w="1008" w:type="dxa"/>
            <w:tcBorders>
              <w:top w:val="nil"/>
              <w:left w:val="nil"/>
              <w:right w:val="nil"/>
            </w:tcBorders>
            <w:vAlign w:val="bottom"/>
          </w:tcPr>
          <w:p w14:paraId="24B6AA31" w14:textId="228636F9" w:rsidR="00EE5A43" w:rsidRPr="00BC772E" w:rsidRDefault="00EE5A43" w:rsidP="00EE5A43">
            <w:pPr>
              <w:spacing w:line="276" w:lineRule="auto"/>
              <w:ind w:right="57"/>
              <w:jc w:val="right"/>
              <w:rPr>
                <w:sz w:val="18"/>
                <w:szCs w:val="18"/>
              </w:rPr>
            </w:pPr>
            <w:r w:rsidRPr="00BC772E">
              <w:t>-95,5</w:t>
            </w:r>
          </w:p>
        </w:tc>
        <w:tc>
          <w:tcPr>
            <w:tcW w:w="1008" w:type="dxa"/>
            <w:tcBorders>
              <w:top w:val="nil"/>
              <w:left w:val="nil"/>
              <w:right w:val="nil"/>
            </w:tcBorders>
            <w:noWrap/>
            <w:vAlign w:val="bottom"/>
          </w:tcPr>
          <w:p w14:paraId="515C011D" w14:textId="7773C9B2" w:rsidR="00EE5A43" w:rsidRPr="00BC772E" w:rsidRDefault="00823D55" w:rsidP="00EE5A43">
            <w:pPr>
              <w:spacing w:line="276" w:lineRule="auto"/>
              <w:ind w:right="57"/>
              <w:jc w:val="right"/>
              <w:rPr>
                <w:sz w:val="18"/>
                <w:szCs w:val="18"/>
              </w:rPr>
            </w:pPr>
            <w:r w:rsidRPr="00BC772E">
              <w:rPr>
                <w:sz w:val="18"/>
                <w:szCs w:val="18"/>
              </w:rPr>
              <w:t>-83,3</w:t>
            </w:r>
          </w:p>
        </w:tc>
      </w:tr>
      <w:tr w:rsidR="00EE5A43" w:rsidRPr="00BC772E" w14:paraId="100254A8" w14:textId="16255E54" w:rsidTr="00B26F35">
        <w:trPr>
          <w:trHeight w:val="99"/>
        </w:trPr>
        <w:tc>
          <w:tcPr>
            <w:tcW w:w="4606" w:type="dxa"/>
            <w:tcBorders>
              <w:top w:val="nil"/>
              <w:left w:val="nil"/>
              <w:bottom w:val="single" w:sz="8" w:space="0" w:color="auto"/>
              <w:right w:val="nil"/>
            </w:tcBorders>
            <w:vAlign w:val="bottom"/>
          </w:tcPr>
          <w:p w14:paraId="387DFFD2" w14:textId="77777777" w:rsidR="00EE5A43" w:rsidRPr="00BC772E" w:rsidRDefault="00EE5A43" w:rsidP="00EE5A43">
            <w:pPr>
              <w:spacing w:line="276" w:lineRule="auto"/>
              <w:rPr>
                <w:sz w:val="18"/>
                <w:szCs w:val="18"/>
              </w:rPr>
            </w:pPr>
            <w:r w:rsidRPr="00BC772E">
              <w:rPr>
                <w:sz w:val="18"/>
                <w:szCs w:val="18"/>
              </w:rPr>
              <w:t xml:space="preserve">  Статистическое расхождение</w:t>
            </w:r>
          </w:p>
        </w:tc>
        <w:tc>
          <w:tcPr>
            <w:tcW w:w="1008" w:type="dxa"/>
            <w:tcBorders>
              <w:top w:val="nil"/>
              <w:left w:val="nil"/>
              <w:bottom w:val="single" w:sz="8" w:space="0" w:color="auto"/>
              <w:right w:val="nil"/>
            </w:tcBorders>
            <w:vAlign w:val="bottom"/>
          </w:tcPr>
          <w:p w14:paraId="71BAD9C5" w14:textId="11F7BBB6" w:rsidR="00EE5A43" w:rsidRPr="00BC772E" w:rsidRDefault="00EE5A43" w:rsidP="00EE5A43">
            <w:pPr>
              <w:spacing w:line="276" w:lineRule="auto"/>
              <w:ind w:right="57"/>
              <w:jc w:val="right"/>
              <w:rPr>
                <w:sz w:val="18"/>
                <w:szCs w:val="18"/>
                <w:lang w:val="ky-KG"/>
              </w:rPr>
            </w:pPr>
            <w:r w:rsidRPr="00BC772E">
              <w:rPr>
                <w:rFonts w:eastAsia="Arial Unicode MS"/>
                <w:bCs/>
                <w:sz w:val="18"/>
                <w:szCs w:val="18"/>
              </w:rPr>
              <w:t>-</w:t>
            </w:r>
          </w:p>
        </w:tc>
        <w:tc>
          <w:tcPr>
            <w:tcW w:w="1008" w:type="dxa"/>
            <w:tcBorders>
              <w:top w:val="nil"/>
              <w:left w:val="nil"/>
              <w:bottom w:val="single" w:sz="8" w:space="0" w:color="auto"/>
              <w:right w:val="nil"/>
            </w:tcBorders>
            <w:vAlign w:val="bottom"/>
          </w:tcPr>
          <w:p w14:paraId="28415321" w14:textId="67E8F301" w:rsidR="00EE5A43" w:rsidRPr="00BC772E" w:rsidRDefault="00EE5A43" w:rsidP="00EE5A43">
            <w:pPr>
              <w:spacing w:line="276" w:lineRule="auto"/>
              <w:ind w:right="57"/>
              <w:jc w:val="right"/>
              <w:rPr>
                <w:sz w:val="18"/>
                <w:szCs w:val="18"/>
                <w:lang w:val="ky-KG"/>
              </w:rPr>
            </w:pPr>
            <w:r w:rsidRPr="00BC772E">
              <w:rPr>
                <w:sz w:val="18"/>
                <w:szCs w:val="18"/>
              </w:rPr>
              <w:t>-</w:t>
            </w:r>
          </w:p>
        </w:tc>
        <w:tc>
          <w:tcPr>
            <w:tcW w:w="1008" w:type="dxa"/>
            <w:tcBorders>
              <w:top w:val="nil"/>
              <w:left w:val="nil"/>
              <w:bottom w:val="single" w:sz="8" w:space="0" w:color="auto"/>
              <w:right w:val="nil"/>
            </w:tcBorders>
            <w:vAlign w:val="bottom"/>
          </w:tcPr>
          <w:p w14:paraId="6D1ED681" w14:textId="6EBF6EE9" w:rsidR="00EE5A43" w:rsidRPr="00BC772E" w:rsidRDefault="00EE5A43" w:rsidP="00EE5A43">
            <w:pPr>
              <w:spacing w:line="276" w:lineRule="auto"/>
              <w:ind w:right="57"/>
              <w:jc w:val="right"/>
              <w:rPr>
                <w:sz w:val="18"/>
                <w:szCs w:val="18"/>
                <w:lang w:val="ky-KG"/>
              </w:rPr>
            </w:pPr>
            <w:r w:rsidRPr="00BC772E">
              <w:t>-</w:t>
            </w:r>
          </w:p>
        </w:tc>
        <w:tc>
          <w:tcPr>
            <w:tcW w:w="1008" w:type="dxa"/>
            <w:tcBorders>
              <w:top w:val="nil"/>
              <w:left w:val="nil"/>
              <w:bottom w:val="single" w:sz="8" w:space="0" w:color="auto"/>
              <w:right w:val="nil"/>
            </w:tcBorders>
            <w:vAlign w:val="bottom"/>
          </w:tcPr>
          <w:p w14:paraId="5317F192" w14:textId="410EE305" w:rsidR="00EE5A43" w:rsidRPr="00BC772E" w:rsidRDefault="00EE5A43" w:rsidP="00EE5A43">
            <w:pPr>
              <w:spacing w:line="276" w:lineRule="auto"/>
              <w:ind w:right="57"/>
              <w:jc w:val="right"/>
              <w:rPr>
                <w:sz w:val="18"/>
                <w:szCs w:val="18"/>
                <w:lang w:val="ky-KG"/>
              </w:rPr>
            </w:pPr>
            <w:r w:rsidRPr="00BC772E">
              <w:t>19,9</w:t>
            </w:r>
          </w:p>
        </w:tc>
        <w:tc>
          <w:tcPr>
            <w:tcW w:w="1008" w:type="dxa"/>
            <w:tcBorders>
              <w:top w:val="nil"/>
              <w:left w:val="nil"/>
              <w:bottom w:val="single" w:sz="8" w:space="0" w:color="auto"/>
              <w:right w:val="nil"/>
            </w:tcBorders>
            <w:noWrap/>
            <w:vAlign w:val="bottom"/>
          </w:tcPr>
          <w:p w14:paraId="54CBF8F3" w14:textId="02CC0A73" w:rsidR="00EE5A43" w:rsidRPr="00BC772E" w:rsidRDefault="00823D55" w:rsidP="00EE5A43">
            <w:pPr>
              <w:spacing w:line="276" w:lineRule="auto"/>
              <w:ind w:right="57"/>
              <w:jc w:val="right"/>
              <w:rPr>
                <w:sz w:val="18"/>
                <w:szCs w:val="18"/>
                <w:lang w:val="ky-KG"/>
              </w:rPr>
            </w:pPr>
            <w:r w:rsidRPr="00BC772E">
              <w:rPr>
                <w:sz w:val="18"/>
                <w:szCs w:val="18"/>
                <w:lang w:val="ky-KG"/>
              </w:rPr>
              <w:t>13,0</w:t>
            </w:r>
          </w:p>
        </w:tc>
      </w:tr>
    </w:tbl>
    <w:p w14:paraId="04D6EE84" w14:textId="77777777" w:rsidR="0050373D" w:rsidRPr="00BC772E" w:rsidRDefault="0050373D" w:rsidP="00E7759F">
      <w:pPr>
        <w:jc w:val="both"/>
        <w:rPr>
          <w:rFonts w:eastAsia="SimSun"/>
          <w:sz w:val="24"/>
          <w:szCs w:val="24"/>
          <w:lang w:val="en-US"/>
        </w:rPr>
      </w:pPr>
      <w:bookmarkStart w:id="3" w:name="_Toc251854071"/>
      <w:bookmarkStart w:id="4" w:name="_Toc285631290"/>
    </w:p>
    <w:p w14:paraId="71BF653C" w14:textId="46C742BF" w:rsidR="00E7759F" w:rsidRPr="00BC772E" w:rsidRDefault="00E71BE1" w:rsidP="00E7759F">
      <w:pPr>
        <w:jc w:val="both"/>
        <w:rPr>
          <w:sz w:val="24"/>
          <w:szCs w:val="24"/>
        </w:rPr>
      </w:pPr>
      <w:r w:rsidRPr="00BC772E">
        <w:rPr>
          <w:rFonts w:eastAsia="SimSun"/>
          <w:sz w:val="24"/>
          <w:szCs w:val="24"/>
        </w:rPr>
        <w:t>В</w:t>
      </w:r>
      <w:r w:rsidRPr="00BC772E">
        <w:rPr>
          <w:sz w:val="24"/>
          <w:szCs w:val="24"/>
        </w:rPr>
        <w:t xml:space="preserve"> составе фактического конечного потребления домашних хозяйств</w:t>
      </w:r>
      <w:r w:rsidR="00264BC7" w:rsidRPr="00BC772E">
        <w:rPr>
          <w:rFonts w:ascii="Kyrghyz Times" w:hAnsi="Kyrghyz Times"/>
          <w:color w:val="000000"/>
          <w:sz w:val="22"/>
          <w:szCs w:val="22"/>
          <w:vertAlign w:val="superscript"/>
          <w:lang w:val="ky-KG"/>
        </w:rPr>
        <w:t>1</w:t>
      </w:r>
      <w:r w:rsidR="00264BC7" w:rsidRPr="00BC772E">
        <w:rPr>
          <w:sz w:val="24"/>
          <w:szCs w:val="24"/>
        </w:rPr>
        <w:t xml:space="preserve"> </w:t>
      </w:r>
      <w:r w:rsidRPr="00BC772E">
        <w:rPr>
          <w:sz w:val="24"/>
          <w:szCs w:val="24"/>
        </w:rPr>
        <w:t xml:space="preserve">доля нерыночных услуг, таких как образование, здравоохранение, социальное обеспечение и </w:t>
      </w:r>
      <w:proofErr w:type="spellStart"/>
      <w:r w:rsidRPr="00BC772E">
        <w:rPr>
          <w:sz w:val="24"/>
          <w:szCs w:val="24"/>
        </w:rPr>
        <w:t>др</w:t>
      </w:r>
      <w:proofErr w:type="spellEnd"/>
      <w:r w:rsidR="00CC03AE">
        <w:rPr>
          <w:sz w:val="24"/>
          <w:szCs w:val="24"/>
          <w:lang w:val="ky-KG"/>
        </w:rPr>
        <w:t>угие</w:t>
      </w:r>
      <w:r w:rsidRPr="00BC772E">
        <w:rPr>
          <w:sz w:val="24"/>
          <w:szCs w:val="24"/>
        </w:rPr>
        <w:t>, предоставляемых бюджетными и некоммерческими организациями, обслуживающими домашние хозяйства (социальные трансф</w:t>
      </w:r>
      <w:r w:rsidR="00CD4F53" w:rsidRPr="00BC772E">
        <w:rPr>
          <w:sz w:val="24"/>
          <w:szCs w:val="24"/>
        </w:rPr>
        <w:t>ерты в натуральной форме)</w:t>
      </w:r>
      <w:r w:rsidR="004D1C9F">
        <w:rPr>
          <w:sz w:val="24"/>
          <w:szCs w:val="24"/>
          <w:lang w:val="ky-KG"/>
        </w:rPr>
        <w:t>,</w:t>
      </w:r>
      <w:r w:rsidR="00CD4F53" w:rsidRPr="00BC772E">
        <w:rPr>
          <w:color w:val="FF0000"/>
          <w:sz w:val="24"/>
          <w:szCs w:val="24"/>
        </w:rPr>
        <w:t xml:space="preserve"> </w:t>
      </w:r>
      <w:r w:rsidR="00CD4F53" w:rsidRPr="00BC772E">
        <w:rPr>
          <w:color w:val="000000"/>
          <w:sz w:val="24"/>
          <w:szCs w:val="24"/>
        </w:rPr>
        <w:t>в 20</w:t>
      </w:r>
      <w:r w:rsidR="00A61B2C" w:rsidRPr="00BC772E">
        <w:rPr>
          <w:color w:val="000000"/>
          <w:sz w:val="24"/>
          <w:szCs w:val="24"/>
        </w:rPr>
        <w:t>2</w:t>
      </w:r>
      <w:r w:rsidR="00371FAE" w:rsidRPr="00BC772E">
        <w:rPr>
          <w:color w:val="000000"/>
          <w:sz w:val="24"/>
          <w:szCs w:val="24"/>
        </w:rPr>
        <w:t>4</w:t>
      </w:r>
      <w:r w:rsidR="004F778D" w:rsidRPr="00BC772E">
        <w:rPr>
          <w:color w:val="000000"/>
          <w:sz w:val="24"/>
          <w:szCs w:val="24"/>
        </w:rPr>
        <w:t xml:space="preserve"> </w:t>
      </w:r>
      <w:r w:rsidR="007D5895" w:rsidRPr="00BC772E">
        <w:rPr>
          <w:color w:val="000000"/>
          <w:sz w:val="24"/>
          <w:szCs w:val="24"/>
        </w:rPr>
        <w:t>году</w:t>
      </w:r>
      <w:r w:rsidR="00CD4F53" w:rsidRPr="00BC772E">
        <w:rPr>
          <w:color w:val="000000"/>
          <w:sz w:val="24"/>
          <w:szCs w:val="24"/>
        </w:rPr>
        <w:t xml:space="preserve"> составила </w:t>
      </w:r>
      <w:r w:rsidR="00C55AFA" w:rsidRPr="00BC772E">
        <w:rPr>
          <w:sz w:val="24"/>
          <w:szCs w:val="24"/>
        </w:rPr>
        <w:t>9,</w:t>
      </w:r>
      <w:r w:rsidR="00D3049E" w:rsidRPr="00BC772E">
        <w:rPr>
          <w:sz w:val="24"/>
          <w:szCs w:val="24"/>
        </w:rPr>
        <w:t>1</w:t>
      </w:r>
      <w:r w:rsidRPr="00BC772E">
        <w:rPr>
          <w:sz w:val="24"/>
          <w:szCs w:val="24"/>
        </w:rPr>
        <w:t xml:space="preserve"> </w:t>
      </w:r>
      <w:r w:rsidR="009B2E76" w:rsidRPr="00BC772E">
        <w:rPr>
          <w:sz w:val="24"/>
          <w:szCs w:val="24"/>
        </w:rPr>
        <w:t>процента</w:t>
      </w:r>
      <w:r w:rsidR="003C7A5A" w:rsidRPr="00BC772E">
        <w:rPr>
          <w:sz w:val="24"/>
          <w:szCs w:val="24"/>
        </w:rPr>
        <w:t xml:space="preserve"> и по</w:t>
      </w:r>
      <w:r w:rsidRPr="00BC772E">
        <w:rPr>
          <w:sz w:val="24"/>
          <w:szCs w:val="24"/>
        </w:rPr>
        <w:t xml:space="preserve"> </w:t>
      </w:r>
      <w:r w:rsidR="00A61B2C" w:rsidRPr="00BC772E">
        <w:rPr>
          <w:sz w:val="24"/>
          <w:szCs w:val="24"/>
        </w:rPr>
        <w:t>сравнению</w:t>
      </w:r>
      <w:r w:rsidR="00F5261A" w:rsidRPr="00BC772E">
        <w:rPr>
          <w:sz w:val="24"/>
          <w:szCs w:val="24"/>
        </w:rPr>
        <w:t xml:space="preserve"> с</w:t>
      </w:r>
      <w:r w:rsidR="00A61B2C" w:rsidRPr="00BC772E">
        <w:rPr>
          <w:sz w:val="24"/>
          <w:szCs w:val="24"/>
        </w:rPr>
        <w:t xml:space="preserve"> 20</w:t>
      </w:r>
      <w:r w:rsidR="00371FAE" w:rsidRPr="00BC772E">
        <w:rPr>
          <w:sz w:val="24"/>
          <w:szCs w:val="24"/>
        </w:rPr>
        <w:t>20</w:t>
      </w:r>
      <w:r w:rsidR="004F778D" w:rsidRPr="00BC772E">
        <w:rPr>
          <w:sz w:val="24"/>
          <w:szCs w:val="24"/>
        </w:rPr>
        <w:t xml:space="preserve"> </w:t>
      </w:r>
      <w:r w:rsidR="00CD4F53" w:rsidRPr="00BC772E">
        <w:rPr>
          <w:sz w:val="24"/>
          <w:szCs w:val="24"/>
        </w:rPr>
        <w:t>г</w:t>
      </w:r>
      <w:r w:rsidR="007D5895" w:rsidRPr="00BC772E">
        <w:rPr>
          <w:sz w:val="24"/>
          <w:szCs w:val="24"/>
        </w:rPr>
        <w:t>од</w:t>
      </w:r>
      <w:r w:rsidR="00F5261A" w:rsidRPr="00BC772E">
        <w:rPr>
          <w:sz w:val="24"/>
          <w:szCs w:val="24"/>
        </w:rPr>
        <w:t>ом</w:t>
      </w:r>
      <w:r w:rsidR="00CD4F53" w:rsidRPr="00BC772E">
        <w:rPr>
          <w:sz w:val="24"/>
          <w:szCs w:val="24"/>
        </w:rPr>
        <w:t xml:space="preserve"> </w:t>
      </w:r>
      <w:r w:rsidR="005D2B1A" w:rsidRPr="00BC772E">
        <w:rPr>
          <w:sz w:val="24"/>
          <w:szCs w:val="24"/>
        </w:rPr>
        <w:t xml:space="preserve">уменьшилась на </w:t>
      </w:r>
      <w:r w:rsidR="00D3049E" w:rsidRPr="00BC772E">
        <w:rPr>
          <w:sz w:val="24"/>
          <w:szCs w:val="24"/>
        </w:rPr>
        <w:t>3,0</w:t>
      </w:r>
      <w:r w:rsidR="00C55AFA" w:rsidRPr="00BC772E">
        <w:rPr>
          <w:sz w:val="24"/>
          <w:szCs w:val="24"/>
        </w:rPr>
        <w:t xml:space="preserve"> </w:t>
      </w:r>
      <w:r w:rsidRPr="00BC772E">
        <w:rPr>
          <w:sz w:val="24"/>
          <w:szCs w:val="24"/>
        </w:rPr>
        <w:t>процентных пункта.</w:t>
      </w:r>
    </w:p>
    <w:p w14:paraId="42A78C6C" w14:textId="77777777" w:rsidR="00911833" w:rsidRPr="00BC772E" w:rsidRDefault="00911833" w:rsidP="00E7759F">
      <w:pPr>
        <w:jc w:val="both"/>
        <w:rPr>
          <w:color w:val="000000"/>
          <w:sz w:val="24"/>
          <w:szCs w:val="24"/>
        </w:rPr>
      </w:pPr>
    </w:p>
    <w:p w14:paraId="569B9CF1" w14:textId="2A6041E9" w:rsidR="006507A7" w:rsidRPr="00BC772E" w:rsidRDefault="00B2664C" w:rsidP="00963F81">
      <w:pPr>
        <w:pStyle w:val="a3"/>
        <w:shd w:val="clear" w:color="auto" w:fill="FFFFFF"/>
        <w:spacing w:after="60"/>
        <w:ind w:left="0"/>
        <w:jc w:val="both"/>
        <w:rPr>
          <w:b/>
          <w:bCs/>
          <w:sz w:val="24"/>
          <w:szCs w:val="24"/>
          <w:lang w:val="ky-KG"/>
        </w:rPr>
      </w:pPr>
      <w:r w:rsidRPr="00BC772E">
        <w:rPr>
          <w:b/>
          <w:bCs/>
          <w:sz w:val="24"/>
          <w:szCs w:val="24"/>
        </w:rPr>
        <w:t>Г</w:t>
      </w:r>
      <w:r w:rsidR="006507A7" w:rsidRPr="00BC772E">
        <w:rPr>
          <w:b/>
          <w:bCs/>
          <w:sz w:val="24"/>
          <w:szCs w:val="24"/>
        </w:rPr>
        <w:t>рафик</w:t>
      </w:r>
      <w:r w:rsidR="00C83967" w:rsidRPr="00BC772E">
        <w:rPr>
          <w:b/>
          <w:bCs/>
          <w:sz w:val="24"/>
          <w:szCs w:val="24"/>
          <w:lang w:val="ky-KG"/>
        </w:rPr>
        <w:t xml:space="preserve"> </w:t>
      </w:r>
      <w:r w:rsidR="003E3F31" w:rsidRPr="00BC772E">
        <w:rPr>
          <w:b/>
          <w:bCs/>
          <w:sz w:val="24"/>
          <w:szCs w:val="24"/>
          <w:lang w:val="ky-KG"/>
        </w:rPr>
        <w:t>6</w:t>
      </w:r>
      <w:r w:rsidR="006507A7" w:rsidRPr="00BC772E">
        <w:rPr>
          <w:b/>
          <w:bCs/>
          <w:sz w:val="24"/>
          <w:szCs w:val="24"/>
        </w:rPr>
        <w:t xml:space="preserve">: </w:t>
      </w:r>
      <w:bookmarkStart w:id="5" w:name="_Hlk158385951"/>
      <w:r w:rsidR="006A60DC" w:rsidRPr="00BC772E">
        <w:rPr>
          <w:b/>
          <w:bCs/>
          <w:sz w:val="24"/>
          <w:szCs w:val="24"/>
        </w:rPr>
        <w:t>С</w:t>
      </w:r>
      <w:r w:rsidR="006507A7" w:rsidRPr="00BC772E">
        <w:rPr>
          <w:b/>
          <w:bCs/>
          <w:sz w:val="24"/>
          <w:szCs w:val="24"/>
        </w:rPr>
        <w:t>труктура валового внутреннего продукта по категориям использования</w:t>
      </w:r>
      <w:r w:rsidR="0005690B" w:rsidRPr="00BC772E">
        <w:rPr>
          <w:sz w:val="24"/>
          <w:szCs w:val="24"/>
          <w:vertAlign w:val="superscript"/>
          <w:lang w:val="ky-KG"/>
        </w:rPr>
        <w:t>2</w:t>
      </w:r>
      <w:bookmarkEnd w:id="5"/>
    </w:p>
    <w:p w14:paraId="2AE0A3FE" w14:textId="2A5D1E5B" w:rsidR="00C710B6" w:rsidRPr="003E3F31" w:rsidRDefault="003761BB" w:rsidP="007D5895">
      <w:pPr>
        <w:pStyle w:val="a3"/>
        <w:shd w:val="clear" w:color="auto" w:fill="FFFFFF"/>
        <w:spacing w:after="0"/>
        <w:jc w:val="both"/>
        <w:rPr>
          <w:i/>
          <w:iCs/>
        </w:rPr>
      </w:pPr>
      <w:r w:rsidRPr="00BC772E">
        <w:rPr>
          <w:i/>
          <w:iCs/>
        </w:rPr>
        <w:t xml:space="preserve">                   </w:t>
      </w:r>
      <w:r w:rsidR="00C710B6" w:rsidRPr="00BC772E">
        <w:rPr>
          <w:i/>
          <w:iCs/>
        </w:rPr>
        <w:t>(в процентах)</w:t>
      </w:r>
    </w:p>
    <w:bookmarkEnd w:id="3"/>
    <w:bookmarkEnd w:id="4"/>
    <w:p w14:paraId="070003F8" w14:textId="3AFC743D" w:rsidR="003D2D9D" w:rsidRPr="00CC7116" w:rsidRDefault="00074517" w:rsidP="00561141">
      <w:pPr>
        <w:pStyle w:val="a3"/>
        <w:shd w:val="clear" w:color="auto" w:fill="FFFFFF"/>
        <w:spacing w:after="160"/>
        <w:ind w:left="0" w:firstLine="142"/>
        <w:rPr>
          <w:iCs/>
          <w:lang w:val="en-US"/>
        </w:rPr>
      </w:pPr>
      <w:r w:rsidRPr="003B312B">
        <w:rPr>
          <w:noProof/>
          <w:sz w:val="18"/>
          <w:szCs w:val="18"/>
        </w:rPr>
        <w:drawing>
          <wp:inline distT="0" distB="0" distL="0" distR="0" wp14:anchorId="1D883080" wp14:editId="2233B335">
            <wp:extent cx="6305550" cy="2961861"/>
            <wp:effectExtent l="0" t="0" r="0" b="0"/>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D1ADE9" w14:textId="77777777" w:rsidR="00BC772E" w:rsidRDefault="00BC772E" w:rsidP="00EF2DC6">
      <w:pPr>
        <w:pStyle w:val="a3"/>
        <w:spacing w:before="60" w:after="0"/>
        <w:ind w:left="0"/>
        <w:jc w:val="both"/>
        <w:rPr>
          <w:sz w:val="16"/>
          <w:szCs w:val="16"/>
          <w:lang w:val="ky-KG"/>
        </w:rPr>
      </w:pPr>
    </w:p>
    <w:p w14:paraId="6AF491DC" w14:textId="1B948108" w:rsidR="00BC772E" w:rsidRDefault="00BC772E" w:rsidP="00EF2DC6">
      <w:pPr>
        <w:pStyle w:val="a3"/>
        <w:spacing w:before="60" w:after="0"/>
        <w:ind w:left="0"/>
        <w:jc w:val="both"/>
        <w:rPr>
          <w:sz w:val="16"/>
          <w:szCs w:val="16"/>
          <w:lang w:val="ky-KG"/>
        </w:rPr>
      </w:pPr>
    </w:p>
    <w:p w14:paraId="2124CF13" w14:textId="2DDFA6BB" w:rsidR="00AF22FB" w:rsidRDefault="00AF22FB" w:rsidP="00AF22FB">
      <w:pPr>
        <w:pStyle w:val="a3"/>
        <w:spacing w:before="60" w:after="0"/>
        <w:ind w:left="0"/>
        <w:jc w:val="both"/>
        <w:rPr>
          <w:b/>
          <w:bCs/>
          <w:sz w:val="16"/>
          <w:szCs w:val="16"/>
          <w:vertAlign w:val="superscript"/>
          <w:lang w:val="ky-KG"/>
        </w:rPr>
      </w:pPr>
    </w:p>
    <w:p w14:paraId="1361E392" w14:textId="77777777" w:rsidR="00AF22FB" w:rsidRDefault="00AF22FB" w:rsidP="00AF22FB">
      <w:pPr>
        <w:pStyle w:val="a3"/>
        <w:spacing w:before="60" w:after="0"/>
        <w:ind w:left="0"/>
        <w:jc w:val="both"/>
        <w:rPr>
          <w:b/>
          <w:bCs/>
          <w:sz w:val="16"/>
          <w:szCs w:val="16"/>
          <w:vertAlign w:val="superscript"/>
          <w:lang w:val="ky-KG"/>
        </w:rPr>
      </w:pPr>
    </w:p>
    <w:p w14:paraId="7396078D" w14:textId="2B26E207" w:rsidR="00AF22FB" w:rsidRDefault="00AF22FB" w:rsidP="00AF22FB">
      <w:pPr>
        <w:pStyle w:val="a3"/>
        <w:spacing w:before="60" w:after="0"/>
        <w:ind w:left="0"/>
        <w:jc w:val="both"/>
        <w:rPr>
          <w:b/>
          <w:bCs/>
          <w:sz w:val="16"/>
          <w:szCs w:val="16"/>
          <w:vertAlign w:val="superscript"/>
          <w:lang w:val="ky-KG"/>
        </w:rPr>
      </w:pPr>
      <w:r>
        <w:rPr>
          <w:noProof/>
          <w:sz w:val="18"/>
          <w:szCs w:val="18"/>
        </w:rPr>
        <mc:AlternateContent>
          <mc:Choice Requires="wps">
            <w:drawing>
              <wp:anchor distT="0" distB="0" distL="114300" distR="114300" simplePos="0" relativeHeight="251659264" behindDoc="0" locked="0" layoutInCell="1" allowOverlap="1" wp14:anchorId="555B9A21" wp14:editId="0E9B01F1">
                <wp:simplePos x="0" y="0"/>
                <wp:positionH relativeFrom="margin">
                  <wp:posOffset>-66675</wp:posOffset>
                </wp:positionH>
                <wp:positionV relativeFrom="paragraph">
                  <wp:posOffset>80645</wp:posOffset>
                </wp:positionV>
                <wp:extent cx="1851660" cy="0"/>
                <wp:effectExtent l="0" t="0" r="0" b="0"/>
                <wp:wrapNone/>
                <wp:docPr id="1081458097" name="Прямая соединительная линия 1"/>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CBE018"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25pt,6.35pt" to="140.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" strokecolor="black [3200]" strokeweight=".5pt">
                <v:stroke joinstyle="miter"/>
                <w10:wrap anchorx="margin"/>
              </v:line>
            </w:pict>
          </mc:Fallback>
        </mc:AlternateContent>
      </w:r>
    </w:p>
    <w:p w14:paraId="03E6EDD6" w14:textId="2D641568" w:rsidR="00AF22FB" w:rsidRDefault="00AF22FB" w:rsidP="00AF22FB">
      <w:pPr>
        <w:pStyle w:val="a3"/>
        <w:spacing w:before="60" w:after="0"/>
        <w:ind w:left="0"/>
        <w:jc w:val="both"/>
        <w:rPr>
          <w:sz w:val="16"/>
          <w:szCs w:val="16"/>
        </w:rPr>
      </w:pPr>
      <w:r w:rsidRPr="0071688C">
        <w:rPr>
          <w:b/>
          <w:bCs/>
          <w:sz w:val="16"/>
          <w:szCs w:val="16"/>
          <w:vertAlign w:val="superscript"/>
        </w:rPr>
        <w:t>1</w:t>
      </w:r>
      <w:r>
        <w:rPr>
          <w:b/>
          <w:bCs/>
          <w:sz w:val="16"/>
          <w:szCs w:val="16"/>
          <w:vertAlign w:val="superscript"/>
          <w:lang w:val="ky-KG"/>
        </w:rPr>
        <w:t xml:space="preserve"> </w:t>
      </w:r>
      <w:r w:rsidRPr="0005690B">
        <w:rPr>
          <w:sz w:val="16"/>
          <w:szCs w:val="16"/>
        </w:rPr>
        <w:t>Включает потребительские товары и услуги, приобретенные домашними хозяйствами за счет текущих расходов и полученные бесплатно от бюджетных учреждений и некоммерческих организаций, обслуживающих домашние хозяйства.</w:t>
      </w:r>
    </w:p>
    <w:p w14:paraId="4D3EDDEB" w14:textId="77777777" w:rsidR="00AF22FB" w:rsidRDefault="00AF22FB" w:rsidP="00AF22FB">
      <w:pPr>
        <w:pStyle w:val="a3"/>
        <w:spacing w:before="60" w:after="0"/>
        <w:ind w:left="0"/>
        <w:jc w:val="both"/>
        <w:rPr>
          <w:sz w:val="16"/>
          <w:szCs w:val="16"/>
          <w:lang w:val="ky-KG"/>
        </w:rPr>
      </w:pPr>
      <w:r>
        <w:rPr>
          <w:b/>
          <w:bCs/>
          <w:sz w:val="16"/>
          <w:szCs w:val="16"/>
          <w:vertAlign w:val="superscript"/>
          <w:lang w:val="ky-KG"/>
        </w:rPr>
        <w:t xml:space="preserve">2 </w:t>
      </w:r>
      <w:r w:rsidRPr="0005690B">
        <w:rPr>
          <w:sz w:val="16"/>
          <w:szCs w:val="16"/>
        </w:rPr>
        <w:t>Структура валового внутреннего продукта по категориям использования за 202</w:t>
      </w:r>
      <w:r>
        <w:rPr>
          <w:sz w:val="16"/>
          <w:szCs w:val="16"/>
        </w:rPr>
        <w:t>4</w:t>
      </w:r>
      <w:r w:rsidRPr="0005690B">
        <w:rPr>
          <w:sz w:val="16"/>
          <w:szCs w:val="16"/>
        </w:rPr>
        <w:t xml:space="preserve"> год не</w:t>
      </w:r>
      <w:r>
        <w:rPr>
          <w:sz w:val="16"/>
          <w:szCs w:val="16"/>
        </w:rPr>
        <w:t xml:space="preserve"> дает итога</w:t>
      </w:r>
      <w:r w:rsidRPr="0005690B">
        <w:rPr>
          <w:sz w:val="16"/>
          <w:szCs w:val="16"/>
        </w:rPr>
        <w:t xml:space="preserve"> </w:t>
      </w:r>
      <w:r>
        <w:rPr>
          <w:sz w:val="16"/>
          <w:szCs w:val="16"/>
        </w:rPr>
        <w:t>(</w:t>
      </w:r>
      <w:r w:rsidRPr="0005690B">
        <w:rPr>
          <w:sz w:val="16"/>
          <w:szCs w:val="16"/>
        </w:rPr>
        <w:t>100</w:t>
      </w:r>
      <w:r>
        <w:rPr>
          <w:sz w:val="16"/>
          <w:szCs w:val="16"/>
        </w:rPr>
        <w:t>%)</w:t>
      </w:r>
      <w:r w:rsidRPr="0005690B">
        <w:rPr>
          <w:sz w:val="16"/>
          <w:szCs w:val="16"/>
        </w:rPr>
        <w:t xml:space="preserve">, так как статистическое расхождение составляет </w:t>
      </w:r>
      <w:r>
        <w:rPr>
          <w:sz w:val="16"/>
          <w:szCs w:val="16"/>
        </w:rPr>
        <w:t>13,0</w:t>
      </w:r>
      <w:r w:rsidRPr="0005690B">
        <w:rPr>
          <w:sz w:val="16"/>
          <w:szCs w:val="16"/>
        </w:rPr>
        <w:t xml:space="preserve"> процента.</w:t>
      </w:r>
      <w:r>
        <w:rPr>
          <w:sz w:val="16"/>
          <w:szCs w:val="16"/>
          <w:lang w:val="ky-KG"/>
        </w:rPr>
        <w:t xml:space="preserve"> </w:t>
      </w:r>
    </w:p>
    <w:p w14:paraId="7FD45C88" w14:textId="77777777" w:rsidR="00AF22FB" w:rsidRDefault="00AF22FB" w:rsidP="00AF22FB">
      <w:pPr>
        <w:pStyle w:val="a3"/>
        <w:spacing w:before="60" w:after="0"/>
        <w:ind w:left="0"/>
        <w:jc w:val="both"/>
        <w:rPr>
          <w:sz w:val="16"/>
          <w:szCs w:val="16"/>
          <w:lang w:val="ky-KG"/>
        </w:rPr>
      </w:pPr>
    </w:p>
    <w:p w14:paraId="282F8B64" w14:textId="77777777" w:rsidR="00BC772E" w:rsidRDefault="00BC772E" w:rsidP="00EF2DC6">
      <w:pPr>
        <w:pStyle w:val="a3"/>
        <w:spacing w:before="60" w:after="0"/>
        <w:ind w:left="0"/>
        <w:jc w:val="both"/>
        <w:rPr>
          <w:sz w:val="16"/>
          <w:szCs w:val="16"/>
          <w:lang w:val="ky-KG"/>
        </w:rPr>
      </w:pPr>
    </w:p>
    <w:p w14:paraId="1924250C" w14:textId="77777777" w:rsidR="00AF22FB" w:rsidRDefault="00AF22FB" w:rsidP="00EF2DC6">
      <w:pPr>
        <w:pStyle w:val="a3"/>
        <w:spacing w:before="60" w:after="0"/>
        <w:ind w:left="0"/>
        <w:jc w:val="both"/>
        <w:rPr>
          <w:sz w:val="16"/>
          <w:szCs w:val="16"/>
          <w:lang w:val="ky-KG"/>
        </w:rPr>
      </w:pPr>
    </w:p>
    <w:p w14:paraId="22050E2D" w14:textId="057FA25C" w:rsidR="00C83967" w:rsidRPr="00EF2DC6" w:rsidRDefault="00C83967" w:rsidP="00EF2DC6">
      <w:pPr>
        <w:pStyle w:val="a3"/>
        <w:spacing w:before="60" w:after="0"/>
        <w:ind w:left="0"/>
        <w:jc w:val="both"/>
        <w:rPr>
          <w:sz w:val="16"/>
          <w:szCs w:val="16"/>
          <w:lang w:val="ky-KG"/>
        </w:rPr>
      </w:pPr>
      <w:r w:rsidRPr="003E3F31">
        <w:rPr>
          <w:b/>
          <w:bCs/>
          <w:sz w:val="24"/>
          <w:szCs w:val="24"/>
        </w:rPr>
        <w:t xml:space="preserve">График </w:t>
      </w:r>
      <w:r w:rsidR="003E3F31">
        <w:rPr>
          <w:b/>
          <w:bCs/>
          <w:sz w:val="24"/>
          <w:szCs w:val="24"/>
        </w:rPr>
        <w:t>7</w:t>
      </w:r>
      <w:r w:rsidRPr="003E3F31">
        <w:rPr>
          <w:b/>
          <w:bCs/>
          <w:sz w:val="24"/>
          <w:szCs w:val="24"/>
        </w:rPr>
        <w:t>: Структура</w:t>
      </w:r>
      <w:r w:rsidRPr="003E3F31">
        <w:rPr>
          <w:b/>
          <w:bCs/>
          <w:sz w:val="24"/>
          <w:szCs w:val="24"/>
          <w:lang w:val="ky-KG"/>
        </w:rPr>
        <w:t xml:space="preserve"> валового внутренного продукта по образованию доходов</w:t>
      </w:r>
    </w:p>
    <w:p w14:paraId="36FDAA4B" w14:textId="5E7050AA" w:rsidR="00C83967" w:rsidRPr="003E3F31" w:rsidRDefault="00C83967" w:rsidP="00C83967">
      <w:pPr>
        <w:pStyle w:val="a3"/>
        <w:shd w:val="clear" w:color="auto" w:fill="FFFFFF"/>
        <w:spacing w:after="160"/>
        <w:ind w:left="1134"/>
        <w:jc w:val="both"/>
        <w:rPr>
          <w:i/>
          <w:iCs/>
        </w:rPr>
      </w:pPr>
      <w:r w:rsidRPr="003E3F31">
        <w:rPr>
          <w:i/>
          <w:iCs/>
        </w:rPr>
        <w:t xml:space="preserve"> (в процентах к итогу)</w:t>
      </w:r>
    </w:p>
    <w:p w14:paraId="3C7ABFD6" w14:textId="77777777" w:rsidR="00C83967" w:rsidRDefault="00C83967" w:rsidP="00C83967">
      <w:pPr>
        <w:pStyle w:val="a3"/>
        <w:spacing w:after="0"/>
        <w:ind w:left="0"/>
        <w:jc w:val="center"/>
        <w:rPr>
          <w:noProof/>
        </w:rPr>
      </w:pPr>
    </w:p>
    <w:p w14:paraId="57D2BB8F" w14:textId="77777777" w:rsidR="009043C8" w:rsidRDefault="009043C8" w:rsidP="00C83967">
      <w:pPr>
        <w:pStyle w:val="a3"/>
        <w:spacing w:after="0"/>
        <w:ind w:left="0"/>
        <w:jc w:val="center"/>
        <w:rPr>
          <w:noProof/>
        </w:rPr>
      </w:pPr>
    </w:p>
    <w:p w14:paraId="3F46D7FF" w14:textId="73848B07" w:rsidR="00C83967" w:rsidRDefault="00F441EE" w:rsidP="00C83967">
      <w:pPr>
        <w:pStyle w:val="a3"/>
        <w:spacing w:after="0"/>
        <w:ind w:left="0"/>
        <w:jc w:val="center"/>
        <w:rPr>
          <w:noProof/>
        </w:rPr>
      </w:pPr>
      <w:r>
        <w:rPr>
          <w:noProof/>
        </w:rPr>
        <w:drawing>
          <wp:inline distT="0" distB="0" distL="0" distR="0" wp14:anchorId="4792F708" wp14:editId="71EFE009">
            <wp:extent cx="2905125" cy="2400300"/>
            <wp:effectExtent l="0" t="0" r="9525" b="0"/>
            <wp:docPr id="1082571669" name="Диаграмма 1">
              <a:extLst xmlns:a="http://schemas.openxmlformats.org/drawingml/2006/main">
                <a:ext uri="{FF2B5EF4-FFF2-40B4-BE49-F238E27FC236}">
                  <a16:creationId xmlns:a16="http://schemas.microsoft.com/office/drawing/2014/main" id="{354BB814-3FF8-A52A-59C4-C02DB15CD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1021C" w:rsidRPr="00A1021C">
        <w:rPr>
          <w:noProof/>
        </w:rPr>
        <w:t xml:space="preserve"> </w:t>
      </w:r>
      <w:r w:rsidR="00BE6360">
        <w:rPr>
          <w:noProof/>
        </w:rPr>
        <w:drawing>
          <wp:inline distT="0" distB="0" distL="0" distR="0" wp14:anchorId="3ED66E26" wp14:editId="3D61F2CB">
            <wp:extent cx="2865600" cy="2341080"/>
            <wp:effectExtent l="0" t="0" r="11430" b="2540"/>
            <wp:docPr id="1778543313" name="Диаграмма 1">
              <a:extLst xmlns:a="http://schemas.openxmlformats.org/drawingml/2006/main">
                <a:ext uri="{FF2B5EF4-FFF2-40B4-BE49-F238E27FC236}">
                  <a16:creationId xmlns:a16="http://schemas.microsoft.com/office/drawing/2014/main" id="{AD0128D1-767B-CDAC-9CCD-0DC69A6812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D914B3" w14:textId="64635297" w:rsidR="00E76B64" w:rsidRDefault="00E31165" w:rsidP="003D2D9D">
      <w:pPr>
        <w:pStyle w:val="a3"/>
        <w:spacing w:before="120"/>
        <w:ind w:left="0"/>
        <w:jc w:val="center"/>
        <w:rPr>
          <w:b/>
          <w:sz w:val="24"/>
          <w:szCs w:val="24"/>
          <w:lang w:val="ky-KG"/>
        </w:rPr>
      </w:pPr>
      <w:r w:rsidRPr="00E31165">
        <w:rPr>
          <w:noProof/>
          <w:sz w:val="18"/>
          <w:szCs w:val="18"/>
        </w:rPr>
        <w:drawing>
          <wp:inline distT="0" distB="0" distL="0" distR="0" wp14:anchorId="2D2B0105" wp14:editId="57FD207A">
            <wp:extent cx="3886200" cy="599440"/>
            <wp:effectExtent l="0" t="0" r="0" b="0"/>
            <wp:docPr id="206500125" name="Диаграмма 1">
              <a:extLst xmlns:a="http://schemas.openxmlformats.org/drawingml/2006/main">
                <a:ext uri="{FF2B5EF4-FFF2-40B4-BE49-F238E27FC236}">
                  <a16:creationId xmlns:a16="http://schemas.microsoft.com/office/drawing/2014/main" id="{4D38E9F8-446F-4517-9DF3-5F075E6B5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64DC15" w14:textId="77777777" w:rsidR="00E37685" w:rsidRDefault="00E37685" w:rsidP="00E37685">
      <w:pPr>
        <w:pStyle w:val="a3"/>
        <w:spacing w:before="120"/>
        <w:ind w:left="0"/>
        <w:rPr>
          <w:b/>
          <w:sz w:val="24"/>
          <w:szCs w:val="24"/>
          <w:lang w:val="ky-KG"/>
        </w:rPr>
      </w:pPr>
    </w:p>
    <w:p w14:paraId="1BB04164" w14:textId="77777777" w:rsidR="00D80510" w:rsidRDefault="00D80510" w:rsidP="00D80510">
      <w:pPr>
        <w:pStyle w:val="a3"/>
        <w:pageBreakBefore/>
        <w:spacing w:before="120"/>
        <w:ind w:left="0"/>
        <w:jc w:val="both"/>
        <w:rPr>
          <w:b/>
          <w:sz w:val="24"/>
          <w:szCs w:val="24"/>
        </w:rPr>
      </w:pPr>
      <w:bookmarkStart w:id="6" w:name="_Toc93664709"/>
      <w:r>
        <w:rPr>
          <w:b/>
          <w:sz w:val="24"/>
          <w:szCs w:val="24"/>
        </w:rPr>
        <w:lastRenderedPageBreak/>
        <w:t xml:space="preserve">Параметры ненаблюдаемой экономики в Кыргызской Республике </w:t>
      </w:r>
    </w:p>
    <w:p w14:paraId="53C964A1" w14:textId="77777777" w:rsidR="00D80510" w:rsidRDefault="00D80510" w:rsidP="00D80510">
      <w:pPr>
        <w:spacing w:before="120" w:after="120"/>
        <w:ind w:firstLine="708"/>
        <w:jc w:val="both"/>
        <w:rPr>
          <w:sz w:val="24"/>
          <w:szCs w:val="24"/>
        </w:rPr>
      </w:pPr>
      <w:r>
        <w:rPr>
          <w:sz w:val="24"/>
          <w:szCs w:val="24"/>
        </w:rPr>
        <w:t xml:space="preserve">В практике национальной статистики в понятие ненаблюдаемой экономики включается скрытая, неформальная </w:t>
      </w:r>
      <w:r>
        <w:rPr>
          <w:sz w:val="24"/>
          <w:szCs w:val="24"/>
          <w:lang w:val="ky-KG"/>
        </w:rPr>
        <w:t xml:space="preserve">и незаконная </w:t>
      </w:r>
      <w:r>
        <w:rPr>
          <w:sz w:val="24"/>
          <w:szCs w:val="24"/>
        </w:rPr>
        <w:t>деятельности.</w:t>
      </w:r>
    </w:p>
    <w:p w14:paraId="70266361" w14:textId="77777777" w:rsidR="00D80510" w:rsidRDefault="00D80510" w:rsidP="00D80510">
      <w:pPr>
        <w:ind w:firstLine="708"/>
        <w:jc w:val="both"/>
        <w:rPr>
          <w:sz w:val="24"/>
          <w:szCs w:val="24"/>
        </w:rPr>
      </w:pPr>
      <w:r>
        <w:rPr>
          <w:b/>
          <w:sz w:val="24"/>
          <w:szCs w:val="24"/>
        </w:rPr>
        <w:t>Скрытая экономическая деятельность</w:t>
      </w:r>
      <w:r>
        <w:rPr>
          <w:sz w:val="24"/>
          <w:szCs w:val="24"/>
        </w:rPr>
        <w:t xml:space="preserve"> включает в себя, в большинстве случаев, законную экономическую деятельность, которая скрывается или преуменьшается осуществляющими ее единицами с целью уклонения от уплаты налогов, взносов социального страхования или несоблюдения установленных законом определенных административных обязанностей или предписаний по охране труда, выполнению санитарных и других норм, а также не заполнение административных форм или статистических вопросников. Эта деятельность может осуществляться практически во всех отраслях экономики.</w:t>
      </w:r>
    </w:p>
    <w:p w14:paraId="0BBF79DA" w14:textId="77777777" w:rsidR="00D80510" w:rsidRDefault="00D80510" w:rsidP="00D80510">
      <w:pPr>
        <w:ind w:firstLine="708"/>
        <w:jc w:val="both"/>
        <w:rPr>
          <w:sz w:val="24"/>
          <w:szCs w:val="24"/>
        </w:rPr>
      </w:pPr>
      <w:r>
        <w:rPr>
          <w:b/>
          <w:sz w:val="24"/>
          <w:szCs w:val="24"/>
        </w:rPr>
        <w:t>Неформальная экономическая деятельность</w:t>
      </w:r>
      <w:r>
        <w:rPr>
          <w:sz w:val="24"/>
          <w:szCs w:val="24"/>
        </w:rPr>
        <w:t xml:space="preserve"> осуществляется, в основном, на законном основании индивидуальными производителями или, так называемыми, </w:t>
      </w:r>
      <w:proofErr w:type="spellStart"/>
      <w:r>
        <w:rPr>
          <w:sz w:val="24"/>
          <w:szCs w:val="24"/>
        </w:rPr>
        <w:t>некорпорированными</w:t>
      </w:r>
      <w:proofErr w:type="spellEnd"/>
      <w:r>
        <w:rPr>
          <w:sz w:val="24"/>
          <w:szCs w:val="24"/>
        </w:rPr>
        <w:t xml:space="preserve"> предприятиями, т.е. предприятиями, принадлежащими отдельным лицам или домашним хозяйствам. Их деятельность основана на неформальных отношениях между участниками производства, они могут (полностью или частично) производить товары или услуги для собственного конечного потребления. Часто неформальная деятельность основана на вторичной занятости и, зачастую, ею занимаются непрофессионально.</w:t>
      </w:r>
    </w:p>
    <w:p w14:paraId="4BB24C2E" w14:textId="50C9FB2B" w:rsidR="00D80510" w:rsidRDefault="00D80510" w:rsidP="00D80510">
      <w:pPr>
        <w:ind w:firstLine="708"/>
        <w:jc w:val="both"/>
        <w:rPr>
          <w:sz w:val="24"/>
          <w:szCs w:val="24"/>
        </w:rPr>
      </w:pPr>
      <w:r>
        <w:rPr>
          <w:sz w:val="24"/>
          <w:szCs w:val="24"/>
        </w:rPr>
        <w:t>В соответствии с существующим законодательством, многие предприниматели получают статус физического лица, как с привлечением наемного труда, так и без его привлечения и относятся к сектору «Домашние хозяйства» или</w:t>
      </w:r>
      <w:r>
        <w:rPr>
          <w:sz w:val="24"/>
          <w:szCs w:val="24"/>
          <w:lang w:val="ky-KG"/>
        </w:rPr>
        <w:t xml:space="preserve"> к</w:t>
      </w:r>
      <w:r>
        <w:rPr>
          <w:sz w:val="24"/>
          <w:szCs w:val="24"/>
        </w:rPr>
        <w:t xml:space="preserve"> неформальному сектору. Например, к этому сектору относятся лица, занимающиеся торговлей, ремонтом автомобилей, перевозками пассажиров и грузов на личном транспорте, осуществляющие пошив одежды, помол муки, выпечку лепешек и хлеба</w:t>
      </w:r>
      <w:r w:rsidR="001F32EC">
        <w:rPr>
          <w:sz w:val="24"/>
          <w:szCs w:val="24"/>
          <w:lang w:val="ky-KG"/>
        </w:rPr>
        <w:t xml:space="preserve"> </w:t>
      </w:r>
      <w:r>
        <w:rPr>
          <w:sz w:val="24"/>
          <w:szCs w:val="24"/>
        </w:rPr>
        <w:t>и т.д.</w:t>
      </w:r>
    </w:p>
    <w:p w14:paraId="12214C18" w14:textId="77777777" w:rsidR="00D80510" w:rsidRDefault="00D80510" w:rsidP="00D80510">
      <w:pPr>
        <w:ind w:firstLine="708"/>
        <w:jc w:val="both"/>
        <w:rPr>
          <w:sz w:val="24"/>
          <w:szCs w:val="24"/>
          <w:lang w:val="ky-KG"/>
        </w:rPr>
      </w:pPr>
      <w:r>
        <w:rPr>
          <w:b/>
          <w:sz w:val="24"/>
          <w:szCs w:val="24"/>
        </w:rPr>
        <w:t>Незаконная экономическая деятельность</w:t>
      </w:r>
      <w:r>
        <w:rPr>
          <w:sz w:val="24"/>
          <w:szCs w:val="24"/>
        </w:rPr>
        <w:t xml:space="preserve"> включает в себя деятельность по производству, обращению и использованию товаров и услуг, запрещенных законодательством Кыргызской Республики</w:t>
      </w:r>
      <w:r>
        <w:rPr>
          <w:sz w:val="24"/>
          <w:szCs w:val="24"/>
          <w:lang w:val="ky-KG"/>
        </w:rPr>
        <w:t xml:space="preserve">. </w:t>
      </w:r>
    </w:p>
    <w:p w14:paraId="15D360AD" w14:textId="18A91E4F" w:rsidR="00BC772E" w:rsidRDefault="00BC772E" w:rsidP="00E37685">
      <w:pPr>
        <w:spacing w:after="120"/>
        <w:jc w:val="both"/>
        <w:rPr>
          <w:sz w:val="24"/>
          <w:szCs w:val="24"/>
          <w:lang w:val="ky-KG"/>
        </w:rPr>
      </w:pPr>
      <w:r>
        <w:rPr>
          <w:sz w:val="24"/>
          <w:szCs w:val="24"/>
          <w:lang w:val="ky-KG"/>
        </w:rPr>
        <w:t xml:space="preserve">            </w:t>
      </w:r>
      <w:r w:rsidR="00D80510">
        <w:rPr>
          <w:sz w:val="24"/>
          <w:szCs w:val="24"/>
        </w:rPr>
        <w:t xml:space="preserve">Объем </w:t>
      </w:r>
      <w:r w:rsidR="00D80510">
        <w:rPr>
          <w:b/>
          <w:sz w:val="24"/>
          <w:szCs w:val="24"/>
        </w:rPr>
        <w:t>ненаблюдаемой (скрытой</w:t>
      </w:r>
      <w:r w:rsidR="00D80510">
        <w:rPr>
          <w:b/>
          <w:sz w:val="24"/>
          <w:szCs w:val="24"/>
          <w:lang w:val="ky-KG"/>
        </w:rPr>
        <w:t xml:space="preserve">, </w:t>
      </w:r>
      <w:r w:rsidR="00D80510">
        <w:rPr>
          <w:b/>
          <w:sz w:val="24"/>
          <w:szCs w:val="24"/>
        </w:rPr>
        <w:t>неформальной</w:t>
      </w:r>
      <w:r w:rsidR="00D80510">
        <w:rPr>
          <w:b/>
          <w:sz w:val="24"/>
          <w:szCs w:val="24"/>
          <w:lang w:val="ky-KG"/>
        </w:rPr>
        <w:t xml:space="preserve"> и незаконной</w:t>
      </w:r>
      <w:r w:rsidR="00D80510">
        <w:rPr>
          <w:b/>
          <w:sz w:val="24"/>
          <w:szCs w:val="24"/>
        </w:rPr>
        <w:t>) экономики</w:t>
      </w:r>
      <w:r w:rsidR="00D80510">
        <w:rPr>
          <w:sz w:val="24"/>
          <w:szCs w:val="24"/>
        </w:rPr>
        <w:t xml:space="preserve"> в 2024</w:t>
      </w:r>
      <w:r w:rsidR="00D80510">
        <w:rPr>
          <w:sz w:val="24"/>
          <w:szCs w:val="24"/>
          <w:lang w:val="ky-KG"/>
        </w:rPr>
        <w:t xml:space="preserve"> году,</w:t>
      </w:r>
      <w:r w:rsidR="00D80510">
        <w:rPr>
          <w:sz w:val="24"/>
          <w:szCs w:val="24"/>
        </w:rPr>
        <w:t xml:space="preserve"> оцененный со стороны производства, </w:t>
      </w:r>
      <w:r w:rsidR="00D80510">
        <w:rPr>
          <w:sz w:val="24"/>
          <w:szCs w:val="24"/>
          <w:lang w:val="ky-KG"/>
        </w:rPr>
        <w:t>составил 308</w:t>
      </w:r>
      <w:r w:rsidR="00D80510">
        <w:rPr>
          <w:color w:val="EE0000"/>
          <w:sz w:val="24"/>
          <w:szCs w:val="24"/>
          <w:lang w:val="ky-KG"/>
        </w:rPr>
        <w:t xml:space="preserve"> </w:t>
      </w:r>
      <w:r w:rsidR="00D80510">
        <w:rPr>
          <w:sz w:val="24"/>
          <w:szCs w:val="24"/>
          <w:lang w:val="ky-KG"/>
        </w:rPr>
        <w:t>млрд. сомов,</w:t>
      </w:r>
      <w:r w:rsidR="00D80510">
        <w:rPr>
          <w:sz w:val="24"/>
          <w:szCs w:val="24"/>
        </w:rPr>
        <w:t xml:space="preserve"> а его доля в ВВП по сравнению с предыдущим годом </w:t>
      </w:r>
      <w:r w:rsidR="005E2BD2">
        <w:rPr>
          <w:sz w:val="24"/>
          <w:szCs w:val="24"/>
        </w:rPr>
        <w:t xml:space="preserve">увеличилась </w:t>
      </w:r>
      <w:r w:rsidR="00D80510">
        <w:rPr>
          <w:sz w:val="24"/>
          <w:szCs w:val="24"/>
        </w:rPr>
        <w:t xml:space="preserve">на </w:t>
      </w:r>
      <w:r w:rsidR="00D80510">
        <w:rPr>
          <w:sz w:val="24"/>
          <w:szCs w:val="24"/>
          <w:lang w:val="ky-KG"/>
        </w:rPr>
        <w:t xml:space="preserve">0,3 </w:t>
      </w:r>
      <w:r w:rsidR="00D80510">
        <w:rPr>
          <w:sz w:val="24"/>
          <w:szCs w:val="24"/>
        </w:rPr>
        <w:t>процентных пун</w:t>
      </w:r>
      <w:r w:rsidR="00D80510">
        <w:rPr>
          <w:sz w:val="24"/>
          <w:szCs w:val="24"/>
          <w:lang w:val="ky-KG"/>
        </w:rPr>
        <w:t>кта</w:t>
      </w:r>
      <w:r w:rsidR="00D80510">
        <w:rPr>
          <w:sz w:val="24"/>
          <w:szCs w:val="24"/>
        </w:rPr>
        <w:t xml:space="preserve"> и составила </w:t>
      </w:r>
      <w:r w:rsidR="00D80510">
        <w:rPr>
          <w:sz w:val="24"/>
          <w:szCs w:val="24"/>
          <w:lang w:val="ky-KG"/>
        </w:rPr>
        <w:t>19,5 процента,</w:t>
      </w:r>
      <w:r w:rsidR="00D80510">
        <w:rPr>
          <w:sz w:val="24"/>
          <w:szCs w:val="24"/>
        </w:rPr>
        <w:t xml:space="preserve"> что</w:t>
      </w:r>
      <w:r w:rsidR="00D80510">
        <w:rPr>
          <w:bCs/>
          <w:iCs/>
          <w:sz w:val="24"/>
          <w:szCs w:val="24"/>
        </w:rPr>
        <w:t xml:space="preserve"> обусловлено </w:t>
      </w:r>
      <w:r w:rsidR="00D80510">
        <w:rPr>
          <w:bCs/>
          <w:iCs/>
          <w:sz w:val="24"/>
          <w:szCs w:val="24"/>
          <w:lang w:val="ky-KG"/>
        </w:rPr>
        <w:t xml:space="preserve">ее повышением в отраслях </w:t>
      </w:r>
      <w:r w:rsidR="00D80510">
        <w:rPr>
          <w:bCs/>
          <w:iCs/>
          <w:sz w:val="24"/>
          <w:szCs w:val="24"/>
        </w:rPr>
        <w:t>обрабатывающей</w:t>
      </w:r>
      <w:r w:rsidR="00D80510">
        <w:rPr>
          <w:bCs/>
          <w:iCs/>
          <w:sz w:val="24"/>
          <w:szCs w:val="24"/>
          <w:lang w:val="ky-KG"/>
        </w:rPr>
        <w:t xml:space="preserve"> </w:t>
      </w:r>
      <w:r w:rsidR="00D80510">
        <w:rPr>
          <w:bCs/>
          <w:iCs/>
          <w:sz w:val="24"/>
          <w:szCs w:val="24"/>
        </w:rPr>
        <w:t>промышленности</w:t>
      </w:r>
      <w:r w:rsidR="00D80510">
        <w:rPr>
          <w:bCs/>
          <w:iCs/>
          <w:sz w:val="24"/>
          <w:szCs w:val="24"/>
          <w:lang w:val="ky-KG"/>
        </w:rPr>
        <w:t>.</w:t>
      </w:r>
      <w:r w:rsidR="00D80510">
        <w:rPr>
          <w:sz w:val="24"/>
          <w:szCs w:val="24"/>
          <w:lang w:val="ky-KG"/>
        </w:rPr>
        <w:t xml:space="preserve"> </w:t>
      </w:r>
    </w:p>
    <w:p w14:paraId="08C29345" w14:textId="2AFC83F5" w:rsidR="00BC772E" w:rsidRDefault="00BC772E" w:rsidP="00BC772E">
      <w:pPr>
        <w:spacing w:before="120"/>
        <w:ind w:firstLine="709"/>
        <w:jc w:val="both"/>
        <w:rPr>
          <w:sz w:val="24"/>
          <w:szCs w:val="24"/>
        </w:rPr>
      </w:pPr>
      <w:r>
        <w:rPr>
          <w:sz w:val="24"/>
          <w:szCs w:val="24"/>
        </w:rPr>
        <w:t>По итогам 2024 года доля скрытой экономики</w:t>
      </w:r>
      <w:r>
        <w:rPr>
          <w:sz w:val="24"/>
          <w:szCs w:val="24"/>
          <w:lang w:val="ky-KG"/>
        </w:rPr>
        <w:t xml:space="preserve"> в ВВП </w:t>
      </w:r>
      <w:r>
        <w:rPr>
          <w:sz w:val="24"/>
          <w:szCs w:val="24"/>
        </w:rPr>
        <w:t xml:space="preserve">составила </w:t>
      </w:r>
      <w:r>
        <w:rPr>
          <w:sz w:val="24"/>
          <w:szCs w:val="24"/>
          <w:lang w:val="ky-KG"/>
        </w:rPr>
        <w:t xml:space="preserve">3,8 </w:t>
      </w:r>
      <w:r>
        <w:rPr>
          <w:sz w:val="24"/>
          <w:szCs w:val="24"/>
        </w:rPr>
        <w:t xml:space="preserve">процента, против </w:t>
      </w:r>
      <w:r>
        <w:rPr>
          <w:sz w:val="24"/>
          <w:szCs w:val="24"/>
          <w:lang w:val="ky-KG"/>
        </w:rPr>
        <w:t>4,</w:t>
      </w:r>
      <w:r>
        <w:rPr>
          <w:sz w:val="24"/>
          <w:szCs w:val="24"/>
        </w:rPr>
        <w:t>5 процент</w:t>
      </w:r>
      <w:r>
        <w:rPr>
          <w:sz w:val="24"/>
          <w:szCs w:val="24"/>
          <w:lang w:val="ky-KG"/>
        </w:rPr>
        <w:t>а</w:t>
      </w:r>
      <w:r>
        <w:rPr>
          <w:sz w:val="24"/>
          <w:szCs w:val="24"/>
        </w:rPr>
        <w:t xml:space="preserve"> - в 20</w:t>
      </w:r>
      <w:r>
        <w:rPr>
          <w:sz w:val="24"/>
          <w:szCs w:val="24"/>
          <w:lang w:val="ky-KG"/>
        </w:rPr>
        <w:t>2</w:t>
      </w:r>
      <w:r>
        <w:rPr>
          <w:sz w:val="24"/>
          <w:szCs w:val="24"/>
        </w:rPr>
        <w:t>3</w:t>
      </w:r>
      <w:r>
        <w:rPr>
          <w:sz w:val="24"/>
          <w:szCs w:val="24"/>
          <w:lang w:val="ky-KG"/>
        </w:rPr>
        <w:t xml:space="preserve"> </w:t>
      </w:r>
      <w:r>
        <w:rPr>
          <w:sz w:val="24"/>
          <w:szCs w:val="24"/>
        </w:rPr>
        <w:t>г</w:t>
      </w:r>
      <w:r>
        <w:rPr>
          <w:sz w:val="24"/>
          <w:szCs w:val="24"/>
          <w:lang w:val="ky-KG"/>
        </w:rPr>
        <w:t xml:space="preserve">оду, а </w:t>
      </w:r>
      <w:r>
        <w:rPr>
          <w:sz w:val="24"/>
          <w:szCs w:val="24"/>
        </w:rPr>
        <w:t xml:space="preserve">доля неформальной производственной деятельности </w:t>
      </w:r>
      <w:r>
        <w:rPr>
          <w:sz w:val="24"/>
          <w:szCs w:val="24"/>
          <w:lang w:val="ky-KG"/>
        </w:rPr>
        <w:t xml:space="preserve">в </w:t>
      </w:r>
      <w:r>
        <w:rPr>
          <w:sz w:val="24"/>
          <w:szCs w:val="24"/>
        </w:rPr>
        <w:t xml:space="preserve">секторе домашних хозяйств составила </w:t>
      </w:r>
      <w:r>
        <w:rPr>
          <w:sz w:val="24"/>
          <w:szCs w:val="24"/>
          <w:lang w:val="ky-KG"/>
        </w:rPr>
        <w:t xml:space="preserve">15,7 </w:t>
      </w:r>
      <w:r>
        <w:rPr>
          <w:sz w:val="24"/>
          <w:szCs w:val="24"/>
        </w:rPr>
        <w:t>процента, против 14,7</w:t>
      </w:r>
      <w:r>
        <w:rPr>
          <w:sz w:val="24"/>
          <w:szCs w:val="24"/>
          <w:lang w:val="ky-KG"/>
        </w:rPr>
        <w:t xml:space="preserve"> процента </w:t>
      </w:r>
      <w:r>
        <w:rPr>
          <w:sz w:val="24"/>
          <w:szCs w:val="24"/>
        </w:rPr>
        <w:t>- в 2023</w:t>
      </w:r>
      <w:r>
        <w:rPr>
          <w:sz w:val="24"/>
          <w:szCs w:val="24"/>
          <w:lang w:val="ky-KG"/>
        </w:rPr>
        <w:t xml:space="preserve"> году</w:t>
      </w:r>
      <w:r>
        <w:rPr>
          <w:sz w:val="24"/>
          <w:szCs w:val="24"/>
        </w:rPr>
        <w:t xml:space="preserve">. </w:t>
      </w:r>
    </w:p>
    <w:p w14:paraId="345F1DE1" w14:textId="77777777" w:rsidR="00BC772E" w:rsidRPr="00BC772E" w:rsidRDefault="00BC772E" w:rsidP="00BC772E">
      <w:pPr>
        <w:spacing w:before="120"/>
        <w:ind w:firstLine="709"/>
        <w:jc w:val="both"/>
        <w:rPr>
          <w:sz w:val="24"/>
          <w:szCs w:val="24"/>
        </w:rPr>
      </w:pPr>
    </w:p>
    <w:p w14:paraId="0140B139" w14:textId="77777777" w:rsidR="00D80510" w:rsidRDefault="00D80510" w:rsidP="00D80510">
      <w:pPr>
        <w:ind w:left="1276" w:hanging="1276"/>
        <w:jc w:val="both"/>
        <w:rPr>
          <w:b/>
          <w:bCs/>
          <w:sz w:val="24"/>
          <w:szCs w:val="22"/>
        </w:rPr>
      </w:pPr>
      <w:r>
        <w:rPr>
          <w:b/>
          <w:bCs/>
          <w:sz w:val="24"/>
          <w:szCs w:val="22"/>
        </w:rPr>
        <w:t xml:space="preserve">Таблица 5: Динамика изменения объемов </w:t>
      </w:r>
      <w:r>
        <w:rPr>
          <w:b/>
          <w:sz w:val="24"/>
          <w:szCs w:val="24"/>
        </w:rPr>
        <w:t>ненаблюдаемой</w:t>
      </w:r>
      <w:r>
        <w:rPr>
          <w:b/>
          <w:bCs/>
          <w:sz w:val="24"/>
          <w:szCs w:val="22"/>
        </w:rPr>
        <w:t xml:space="preserve"> </w:t>
      </w:r>
    </w:p>
    <w:p w14:paraId="29DB9899" w14:textId="77777777" w:rsidR="00D80510" w:rsidRDefault="00D80510" w:rsidP="00D80510">
      <w:pPr>
        <w:spacing w:after="120" w:line="360" w:lineRule="auto"/>
        <w:ind w:left="1276"/>
        <w:jc w:val="both"/>
        <w:rPr>
          <w:b/>
          <w:bCs/>
          <w:sz w:val="24"/>
          <w:szCs w:val="22"/>
          <w:lang w:val="ky-KG"/>
        </w:rPr>
      </w:pPr>
      <w:r>
        <w:rPr>
          <w:b/>
          <w:bCs/>
          <w:sz w:val="24"/>
          <w:szCs w:val="22"/>
        </w:rPr>
        <w:t>(скрытой</w:t>
      </w:r>
      <w:r>
        <w:rPr>
          <w:b/>
          <w:bCs/>
          <w:sz w:val="24"/>
          <w:szCs w:val="22"/>
          <w:lang w:val="ky-KG"/>
        </w:rPr>
        <w:t xml:space="preserve">, </w:t>
      </w:r>
      <w:r>
        <w:rPr>
          <w:b/>
          <w:bCs/>
          <w:sz w:val="24"/>
          <w:szCs w:val="22"/>
        </w:rPr>
        <w:t>неформальной и незаконной) экономики</w:t>
      </w:r>
      <w:r>
        <w:rPr>
          <w:b/>
          <w:bCs/>
          <w:sz w:val="24"/>
          <w:szCs w:val="22"/>
          <w:vertAlign w:val="superscript"/>
        </w:rPr>
        <w:t>1</w:t>
      </w:r>
    </w:p>
    <w:tbl>
      <w:tblPr>
        <w:tblW w:w="5000" w:type="pct"/>
        <w:tblLayout w:type="fixed"/>
        <w:tblLook w:val="04A0" w:firstRow="1" w:lastRow="0" w:firstColumn="1" w:lastColumn="0" w:noHBand="0" w:noVBand="1"/>
      </w:tblPr>
      <w:tblGrid>
        <w:gridCol w:w="3261"/>
        <w:gridCol w:w="704"/>
        <w:gridCol w:w="709"/>
        <w:gridCol w:w="711"/>
        <w:gridCol w:w="711"/>
        <w:gridCol w:w="709"/>
        <w:gridCol w:w="709"/>
        <w:gridCol w:w="711"/>
        <w:gridCol w:w="709"/>
        <w:gridCol w:w="704"/>
      </w:tblGrid>
      <w:tr w:rsidR="00D80510" w14:paraId="428EC203" w14:textId="77777777" w:rsidTr="00E54942">
        <w:trPr>
          <w:trHeight w:val="238"/>
        </w:trPr>
        <w:tc>
          <w:tcPr>
            <w:tcW w:w="1691" w:type="pct"/>
            <w:tcBorders>
              <w:top w:val="single" w:sz="8" w:space="0" w:color="auto"/>
              <w:left w:val="nil"/>
              <w:bottom w:val="single" w:sz="8" w:space="0" w:color="auto"/>
              <w:right w:val="nil"/>
            </w:tcBorders>
            <w:noWrap/>
            <w:vAlign w:val="center"/>
          </w:tcPr>
          <w:p w14:paraId="6879E499" w14:textId="77777777" w:rsidR="00D80510" w:rsidRDefault="00D80510">
            <w:pPr>
              <w:spacing w:line="256" w:lineRule="auto"/>
              <w:jc w:val="right"/>
              <w:rPr>
                <w:b/>
                <w:kern w:val="2"/>
                <w:sz w:val="18"/>
                <w:szCs w:val="18"/>
                <w:lang w:eastAsia="en-US"/>
                <w14:ligatures w14:val="standardContextual"/>
              </w:rPr>
            </w:pPr>
          </w:p>
        </w:tc>
        <w:tc>
          <w:tcPr>
            <w:tcW w:w="365" w:type="pct"/>
            <w:tcBorders>
              <w:top w:val="single" w:sz="8" w:space="0" w:color="auto"/>
              <w:left w:val="nil"/>
              <w:bottom w:val="single" w:sz="8" w:space="0" w:color="auto"/>
              <w:right w:val="nil"/>
            </w:tcBorders>
            <w:noWrap/>
            <w:vAlign w:val="center"/>
            <w:hideMark/>
          </w:tcPr>
          <w:p w14:paraId="27439DB5" w14:textId="77777777" w:rsidR="00D80510" w:rsidRPr="00841FA8" w:rsidRDefault="00D80510">
            <w:pPr>
              <w:spacing w:line="256" w:lineRule="auto"/>
              <w:jc w:val="right"/>
              <w:rPr>
                <w:b/>
                <w:kern w:val="2"/>
                <w:sz w:val="18"/>
                <w:szCs w:val="18"/>
                <w:lang w:eastAsia="en-US"/>
                <w14:ligatures w14:val="standardContextual"/>
              </w:rPr>
            </w:pPr>
            <w:r w:rsidRPr="00841FA8">
              <w:rPr>
                <w:b/>
                <w:kern w:val="2"/>
                <w:sz w:val="18"/>
                <w:szCs w:val="18"/>
                <w:lang w:eastAsia="en-US"/>
                <w14:ligatures w14:val="standardContextual"/>
              </w:rPr>
              <w:t>2000</w:t>
            </w:r>
          </w:p>
        </w:tc>
        <w:tc>
          <w:tcPr>
            <w:tcW w:w="368" w:type="pct"/>
            <w:tcBorders>
              <w:top w:val="single" w:sz="8" w:space="0" w:color="auto"/>
              <w:left w:val="nil"/>
              <w:bottom w:val="single" w:sz="8" w:space="0" w:color="auto"/>
              <w:right w:val="nil"/>
            </w:tcBorders>
            <w:noWrap/>
            <w:vAlign w:val="center"/>
            <w:hideMark/>
          </w:tcPr>
          <w:p w14:paraId="6805FBEC" w14:textId="77777777" w:rsidR="00D80510" w:rsidRDefault="00D80510">
            <w:pPr>
              <w:spacing w:line="256" w:lineRule="auto"/>
              <w:jc w:val="right"/>
              <w:rPr>
                <w:b/>
                <w:kern w:val="2"/>
                <w:sz w:val="18"/>
                <w:szCs w:val="18"/>
                <w:lang w:eastAsia="en-US"/>
                <w14:ligatures w14:val="standardContextual"/>
              </w:rPr>
            </w:pPr>
            <w:r>
              <w:rPr>
                <w:b/>
                <w:kern w:val="2"/>
                <w:sz w:val="18"/>
                <w:szCs w:val="18"/>
                <w:lang w:eastAsia="en-US"/>
                <w14:ligatures w14:val="standardContextual"/>
              </w:rPr>
              <w:t>2005</w:t>
            </w:r>
          </w:p>
        </w:tc>
        <w:tc>
          <w:tcPr>
            <w:tcW w:w="369" w:type="pct"/>
            <w:tcBorders>
              <w:top w:val="single" w:sz="8" w:space="0" w:color="auto"/>
              <w:left w:val="nil"/>
              <w:bottom w:val="single" w:sz="8" w:space="0" w:color="auto"/>
              <w:right w:val="nil"/>
            </w:tcBorders>
            <w:noWrap/>
            <w:vAlign w:val="center"/>
            <w:hideMark/>
          </w:tcPr>
          <w:p w14:paraId="489E7E67" w14:textId="77777777" w:rsidR="00D80510" w:rsidRDefault="00D80510">
            <w:pPr>
              <w:spacing w:line="256" w:lineRule="auto"/>
              <w:jc w:val="right"/>
              <w:rPr>
                <w:b/>
                <w:kern w:val="2"/>
                <w:sz w:val="18"/>
                <w:szCs w:val="18"/>
                <w:lang w:eastAsia="en-US"/>
                <w14:ligatures w14:val="standardContextual"/>
              </w:rPr>
            </w:pPr>
            <w:r>
              <w:rPr>
                <w:b/>
                <w:kern w:val="2"/>
                <w:sz w:val="18"/>
                <w:szCs w:val="18"/>
                <w:lang w:eastAsia="en-US"/>
                <w14:ligatures w14:val="standardContextual"/>
              </w:rPr>
              <w:t>2010</w:t>
            </w:r>
          </w:p>
        </w:tc>
        <w:tc>
          <w:tcPr>
            <w:tcW w:w="369" w:type="pct"/>
            <w:tcBorders>
              <w:top w:val="single" w:sz="8" w:space="0" w:color="auto"/>
              <w:left w:val="nil"/>
              <w:bottom w:val="single" w:sz="8" w:space="0" w:color="auto"/>
              <w:right w:val="nil"/>
            </w:tcBorders>
            <w:hideMark/>
          </w:tcPr>
          <w:p w14:paraId="0363FDF4" w14:textId="77777777" w:rsidR="00D80510" w:rsidRDefault="00D80510">
            <w:pPr>
              <w:spacing w:line="256" w:lineRule="auto"/>
              <w:jc w:val="right"/>
              <w:rPr>
                <w:b/>
                <w:kern w:val="2"/>
                <w:sz w:val="18"/>
                <w:szCs w:val="18"/>
                <w:lang w:val="ky-KG" w:eastAsia="en-US"/>
                <w14:ligatures w14:val="standardContextual"/>
              </w:rPr>
            </w:pPr>
            <w:r>
              <w:rPr>
                <w:b/>
                <w:kern w:val="2"/>
                <w:sz w:val="18"/>
                <w:szCs w:val="18"/>
                <w:lang w:val="ky-KG" w:eastAsia="en-US"/>
                <w14:ligatures w14:val="standardContextual"/>
              </w:rPr>
              <w:t>2015</w:t>
            </w:r>
          </w:p>
        </w:tc>
        <w:tc>
          <w:tcPr>
            <w:tcW w:w="368" w:type="pct"/>
            <w:tcBorders>
              <w:top w:val="single" w:sz="8" w:space="0" w:color="auto"/>
              <w:left w:val="nil"/>
              <w:bottom w:val="single" w:sz="8" w:space="0" w:color="auto"/>
              <w:right w:val="nil"/>
            </w:tcBorders>
            <w:vAlign w:val="center"/>
            <w:hideMark/>
          </w:tcPr>
          <w:p w14:paraId="2E122686" w14:textId="77777777" w:rsidR="00D80510" w:rsidRDefault="00D80510">
            <w:pPr>
              <w:spacing w:line="256" w:lineRule="auto"/>
              <w:jc w:val="right"/>
              <w:rPr>
                <w:b/>
                <w:kern w:val="2"/>
                <w:sz w:val="18"/>
                <w:szCs w:val="18"/>
                <w:lang w:val="ky-KG" w:eastAsia="en-US"/>
                <w14:ligatures w14:val="standardContextual"/>
              </w:rPr>
            </w:pPr>
            <w:r>
              <w:rPr>
                <w:b/>
                <w:kern w:val="2"/>
                <w:sz w:val="18"/>
                <w:szCs w:val="18"/>
                <w:lang w:eastAsia="en-US"/>
                <w14:ligatures w14:val="standardContextual"/>
              </w:rPr>
              <w:t>2020</w:t>
            </w:r>
          </w:p>
        </w:tc>
        <w:tc>
          <w:tcPr>
            <w:tcW w:w="368" w:type="pct"/>
            <w:tcBorders>
              <w:top w:val="single" w:sz="8" w:space="0" w:color="auto"/>
              <w:left w:val="nil"/>
              <w:bottom w:val="single" w:sz="8" w:space="0" w:color="auto"/>
              <w:right w:val="nil"/>
            </w:tcBorders>
            <w:vAlign w:val="center"/>
            <w:hideMark/>
          </w:tcPr>
          <w:p w14:paraId="095CB4F4" w14:textId="77777777" w:rsidR="00D80510" w:rsidRDefault="00D80510">
            <w:pPr>
              <w:spacing w:line="256" w:lineRule="auto"/>
              <w:jc w:val="right"/>
              <w:rPr>
                <w:b/>
                <w:kern w:val="2"/>
                <w:sz w:val="18"/>
                <w:szCs w:val="18"/>
                <w:lang w:val="ky-KG" w:eastAsia="en-US"/>
                <w14:ligatures w14:val="standardContextual"/>
              </w:rPr>
            </w:pPr>
            <w:r>
              <w:rPr>
                <w:b/>
                <w:kern w:val="2"/>
                <w:sz w:val="18"/>
                <w:szCs w:val="18"/>
                <w:lang w:eastAsia="en-US"/>
                <w14:ligatures w14:val="standardContextual"/>
              </w:rPr>
              <w:t>20</w:t>
            </w:r>
            <w:r>
              <w:rPr>
                <w:b/>
                <w:kern w:val="2"/>
                <w:sz w:val="18"/>
                <w:szCs w:val="18"/>
                <w:lang w:val="ky-KG" w:eastAsia="en-US"/>
                <w14:ligatures w14:val="standardContextual"/>
              </w:rPr>
              <w:t>21</w:t>
            </w:r>
          </w:p>
        </w:tc>
        <w:tc>
          <w:tcPr>
            <w:tcW w:w="369" w:type="pct"/>
            <w:tcBorders>
              <w:top w:val="single" w:sz="8" w:space="0" w:color="auto"/>
              <w:left w:val="nil"/>
              <w:bottom w:val="single" w:sz="8" w:space="0" w:color="auto"/>
              <w:right w:val="nil"/>
            </w:tcBorders>
            <w:vAlign w:val="center"/>
            <w:hideMark/>
          </w:tcPr>
          <w:p w14:paraId="4496B90D" w14:textId="77777777" w:rsidR="00D80510" w:rsidRDefault="00D80510">
            <w:pPr>
              <w:spacing w:line="256" w:lineRule="auto"/>
              <w:jc w:val="right"/>
              <w:rPr>
                <w:b/>
                <w:kern w:val="2"/>
                <w:sz w:val="18"/>
                <w:szCs w:val="18"/>
                <w:lang w:val="ky-KG" w:eastAsia="en-US"/>
                <w14:ligatures w14:val="standardContextual"/>
              </w:rPr>
            </w:pPr>
            <w:r>
              <w:rPr>
                <w:b/>
                <w:kern w:val="2"/>
                <w:sz w:val="18"/>
                <w:szCs w:val="18"/>
                <w:lang w:eastAsia="en-US"/>
                <w14:ligatures w14:val="standardContextual"/>
              </w:rPr>
              <w:t>20</w:t>
            </w:r>
            <w:r>
              <w:rPr>
                <w:b/>
                <w:kern w:val="2"/>
                <w:sz w:val="18"/>
                <w:szCs w:val="18"/>
                <w:lang w:val="ky-KG" w:eastAsia="en-US"/>
                <w14:ligatures w14:val="standardContextual"/>
              </w:rPr>
              <w:t>22</w:t>
            </w:r>
          </w:p>
        </w:tc>
        <w:tc>
          <w:tcPr>
            <w:tcW w:w="368" w:type="pct"/>
            <w:tcBorders>
              <w:top w:val="single" w:sz="8" w:space="0" w:color="auto"/>
              <w:left w:val="nil"/>
              <w:bottom w:val="single" w:sz="8" w:space="0" w:color="auto"/>
              <w:right w:val="nil"/>
            </w:tcBorders>
            <w:vAlign w:val="center"/>
            <w:hideMark/>
          </w:tcPr>
          <w:p w14:paraId="6545FB57" w14:textId="77777777" w:rsidR="00D80510" w:rsidRDefault="00D80510">
            <w:pPr>
              <w:spacing w:line="256" w:lineRule="auto"/>
              <w:jc w:val="right"/>
              <w:rPr>
                <w:b/>
                <w:kern w:val="2"/>
                <w:sz w:val="18"/>
                <w:szCs w:val="18"/>
                <w:lang w:val="ky-KG" w:eastAsia="en-US"/>
                <w14:ligatures w14:val="standardContextual"/>
              </w:rPr>
            </w:pPr>
            <w:r>
              <w:rPr>
                <w:b/>
                <w:kern w:val="2"/>
                <w:sz w:val="18"/>
                <w:szCs w:val="18"/>
                <w:lang w:eastAsia="en-US"/>
                <w14:ligatures w14:val="standardContextual"/>
              </w:rPr>
              <w:t>202</w:t>
            </w:r>
            <w:r>
              <w:rPr>
                <w:b/>
                <w:kern w:val="2"/>
                <w:sz w:val="18"/>
                <w:szCs w:val="18"/>
                <w:lang w:val="ky-KG" w:eastAsia="en-US"/>
                <w14:ligatures w14:val="standardContextual"/>
              </w:rPr>
              <w:t>3</w:t>
            </w:r>
          </w:p>
        </w:tc>
        <w:tc>
          <w:tcPr>
            <w:tcW w:w="366" w:type="pct"/>
            <w:tcBorders>
              <w:top w:val="single" w:sz="8" w:space="0" w:color="auto"/>
              <w:left w:val="nil"/>
              <w:bottom w:val="single" w:sz="8" w:space="0" w:color="auto"/>
              <w:right w:val="nil"/>
            </w:tcBorders>
            <w:vAlign w:val="center"/>
            <w:hideMark/>
          </w:tcPr>
          <w:p w14:paraId="48C82DB8" w14:textId="77777777" w:rsidR="00D80510" w:rsidRDefault="00D80510">
            <w:pPr>
              <w:spacing w:line="256" w:lineRule="auto"/>
              <w:jc w:val="right"/>
              <w:rPr>
                <w:b/>
                <w:kern w:val="2"/>
                <w:sz w:val="18"/>
                <w:szCs w:val="18"/>
                <w:lang w:val="ky-KG" w:eastAsia="en-US"/>
                <w14:ligatures w14:val="standardContextual"/>
              </w:rPr>
            </w:pPr>
            <w:r>
              <w:rPr>
                <w:b/>
                <w:kern w:val="2"/>
                <w:sz w:val="18"/>
                <w:szCs w:val="18"/>
                <w:lang w:val="ky-KG" w:eastAsia="en-US"/>
                <w14:ligatures w14:val="standardContextual"/>
              </w:rPr>
              <w:t>2024</w:t>
            </w:r>
          </w:p>
        </w:tc>
      </w:tr>
      <w:tr w:rsidR="00D80510" w14:paraId="48A682B7" w14:textId="77777777" w:rsidTr="00E54942">
        <w:trPr>
          <w:trHeight w:val="1336"/>
        </w:trPr>
        <w:tc>
          <w:tcPr>
            <w:tcW w:w="1691" w:type="pct"/>
            <w:tcBorders>
              <w:top w:val="single" w:sz="8" w:space="0" w:color="auto"/>
              <w:left w:val="nil"/>
              <w:bottom w:val="nil"/>
              <w:right w:val="nil"/>
            </w:tcBorders>
            <w:noWrap/>
            <w:vAlign w:val="bottom"/>
            <w:hideMark/>
          </w:tcPr>
          <w:p w14:paraId="79B5C294" w14:textId="77777777" w:rsidR="00D80510" w:rsidRDefault="00D80510">
            <w:pPr>
              <w:spacing w:line="256" w:lineRule="auto"/>
              <w:ind w:left="113" w:hanging="113"/>
              <w:rPr>
                <w:kern w:val="2"/>
                <w:sz w:val="18"/>
                <w:szCs w:val="18"/>
                <w:lang w:eastAsia="en-US"/>
                <w14:ligatures w14:val="standardContextual"/>
              </w:rPr>
            </w:pPr>
            <w:r>
              <w:rPr>
                <w:kern w:val="2"/>
                <w:sz w:val="18"/>
                <w:szCs w:val="18"/>
                <w:lang w:eastAsia="en-US"/>
                <w14:ligatures w14:val="standardContextual"/>
              </w:rPr>
              <w:t>Добавленная стоимость, полученная</w:t>
            </w:r>
          </w:p>
          <w:p w14:paraId="4CF6B1A2" w14:textId="77777777" w:rsidR="00D80510" w:rsidRDefault="00D80510">
            <w:pPr>
              <w:spacing w:line="256" w:lineRule="auto"/>
              <w:ind w:left="113" w:hanging="113"/>
              <w:rPr>
                <w:kern w:val="2"/>
                <w:sz w:val="18"/>
                <w:szCs w:val="18"/>
                <w:lang w:eastAsia="en-US"/>
                <w14:ligatures w14:val="standardContextual"/>
              </w:rPr>
            </w:pPr>
            <w:r>
              <w:rPr>
                <w:kern w:val="2"/>
                <w:sz w:val="18"/>
                <w:szCs w:val="18"/>
                <w:lang w:val="ky-KG" w:eastAsia="en-US"/>
                <w14:ligatures w14:val="standardContextual"/>
              </w:rPr>
              <w:t xml:space="preserve"> </w:t>
            </w:r>
            <w:r>
              <w:rPr>
                <w:kern w:val="2"/>
                <w:sz w:val="18"/>
                <w:szCs w:val="18"/>
                <w:lang w:eastAsia="en-US"/>
                <w14:ligatures w14:val="standardContextual"/>
              </w:rPr>
              <w:t>в результате скрытого и неформального производства</w:t>
            </w:r>
          </w:p>
          <w:p w14:paraId="2F097615" w14:textId="77777777" w:rsidR="00D80510" w:rsidRDefault="00D80510">
            <w:pPr>
              <w:spacing w:line="256" w:lineRule="auto"/>
              <w:ind w:left="176" w:hanging="142"/>
              <w:rPr>
                <w:kern w:val="2"/>
                <w:sz w:val="18"/>
                <w:szCs w:val="18"/>
                <w:lang w:eastAsia="en-US"/>
                <w14:ligatures w14:val="standardContextual"/>
              </w:rPr>
            </w:pPr>
            <w:r>
              <w:rPr>
                <w:kern w:val="2"/>
                <w:sz w:val="18"/>
                <w:szCs w:val="18"/>
                <w:lang w:eastAsia="en-US"/>
                <w14:ligatures w14:val="standardContextual"/>
              </w:rPr>
              <w:t xml:space="preserve"> (без учета сельского хозяйства), </w:t>
            </w:r>
          </w:p>
          <w:p w14:paraId="1903E27E" w14:textId="77777777" w:rsidR="00D80510" w:rsidRDefault="00D80510">
            <w:pPr>
              <w:spacing w:line="256" w:lineRule="auto"/>
              <w:ind w:left="113" w:firstLine="63"/>
              <w:rPr>
                <w:kern w:val="2"/>
                <w:sz w:val="18"/>
                <w:szCs w:val="18"/>
                <w:lang w:eastAsia="en-US"/>
                <w14:ligatures w14:val="standardContextual"/>
              </w:rPr>
            </w:pPr>
            <w:r>
              <w:rPr>
                <w:kern w:val="2"/>
                <w:sz w:val="18"/>
                <w:szCs w:val="18"/>
                <w:lang w:eastAsia="en-US"/>
                <w14:ligatures w14:val="standardContextual"/>
              </w:rPr>
              <w:t>млрд. сомов</w:t>
            </w:r>
          </w:p>
        </w:tc>
        <w:tc>
          <w:tcPr>
            <w:tcW w:w="365" w:type="pct"/>
            <w:tcBorders>
              <w:top w:val="single" w:sz="8" w:space="0" w:color="auto"/>
              <w:left w:val="nil"/>
              <w:bottom w:val="nil"/>
              <w:right w:val="nil"/>
            </w:tcBorders>
            <w:noWrap/>
            <w:vAlign w:val="bottom"/>
            <w:hideMark/>
          </w:tcPr>
          <w:p w14:paraId="4514AD9A"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8,5</w:t>
            </w:r>
          </w:p>
        </w:tc>
        <w:tc>
          <w:tcPr>
            <w:tcW w:w="368" w:type="pct"/>
            <w:tcBorders>
              <w:top w:val="single" w:sz="8" w:space="0" w:color="auto"/>
              <w:left w:val="nil"/>
              <w:bottom w:val="nil"/>
              <w:right w:val="nil"/>
            </w:tcBorders>
            <w:noWrap/>
            <w:vAlign w:val="bottom"/>
            <w:hideMark/>
          </w:tcPr>
          <w:p w14:paraId="4554BEC4"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18,1</w:t>
            </w:r>
          </w:p>
        </w:tc>
        <w:tc>
          <w:tcPr>
            <w:tcW w:w="369" w:type="pct"/>
            <w:tcBorders>
              <w:top w:val="single" w:sz="8" w:space="0" w:color="auto"/>
              <w:left w:val="nil"/>
              <w:bottom w:val="nil"/>
              <w:right w:val="nil"/>
            </w:tcBorders>
            <w:noWrap/>
            <w:vAlign w:val="bottom"/>
            <w:hideMark/>
          </w:tcPr>
          <w:p w14:paraId="5F274C87"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42,0</w:t>
            </w:r>
          </w:p>
        </w:tc>
        <w:tc>
          <w:tcPr>
            <w:tcW w:w="369" w:type="pct"/>
            <w:tcBorders>
              <w:top w:val="single" w:sz="8" w:space="0" w:color="auto"/>
              <w:left w:val="nil"/>
              <w:bottom w:val="nil"/>
              <w:right w:val="nil"/>
            </w:tcBorders>
            <w:vAlign w:val="bottom"/>
            <w:hideMark/>
          </w:tcPr>
          <w:p w14:paraId="01AFC365"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102,3</w:t>
            </w:r>
          </w:p>
        </w:tc>
        <w:tc>
          <w:tcPr>
            <w:tcW w:w="368" w:type="pct"/>
            <w:tcBorders>
              <w:top w:val="single" w:sz="8" w:space="0" w:color="auto"/>
              <w:left w:val="nil"/>
              <w:bottom w:val="nil"/>
              <w:right w:val="nil"/>
            </w:tcBorders>
            <w:vAlign w:val="bottom"/>
            <w:hideMark/>
          </w:tcPr>
          <w:p w14:paraId="4EE79FD4"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eastAsia="en-US"/>
                <w14:ligatures w14:val="standardContextual"/>
              </w:rPr>
              <w:t>128,9</w:t>
            </w:r>
          </w:p>
        </w:tc>
        <w:tc>
          <w:tcPr>
            <w:tcW w:w="368" w:type="pct"/>
            <w:tcBorders>
              <w:top w:val="single" w:sz="8" w:space="0" w:color="auto"/>
              <w:left w:val="nil"/>
              <w:bottom w:val="nil"/>
              <w:right w:val="nil"/>
            </w:tcBorders>
            <w:vAlign w:val="bottom"/>
            <w:hideMark/>
          </w:tcPr>
          <w:p w14:paraId="26EB7351"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eastAsia="en-US"/>
                <w14:ligatures w14:val="standardContextual"/>
              </w:rPr>
              <w:t>159,5</w:t>
            </w:r>
          </w:p>
        </w:tc>
        <w:tc>
          <w:tcPr>
            <w:tcW w:w="369" w:type="pct"/>
            <w:tcBorders>
              <w:top w:val="single" w:sz="8" w:space="0" w:color="auto"/>
              <w:left w:val="nil"/>
              <w:bottom w:val="nil"/>
              <w:right w:val="nil"/>
            </w:tcBorders>
            <w:vAlign w:val="bottom"/>
            <w:hideMark/>
          </w:tcPr>
          <w:p w14:paraId="31B3B91A"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206,0</w:t>
            </w:r>
          </w:p>
        </w:tc>
        <w:tc>
          <w:tcPr>
            <w:tcW w:w="368" w:type="pct"/>
            <w:tcBorders>
              <w:top w:val="single" w:sz="8" w:space="0" w:color="auto"/>
              <w:left w:val="nil"/>
              <w:bottom w:val="nil"/>
              <w:right w:val="nil"/>
            </w:tcBorders>
            <w:vAlign w:val="bottom"/>
            <w:hideMark/>
          </w:tcPr>
          <w:p w14:paraId="56D0E9A5"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256,5</w:t>
            </w:r>
          </w:p>
        </w:tc>
        <w:tc>
          <w:tcPr>
            <w:tcW w:w="366" w:type="pct"/>
            <w:tcBorders>
              <w:top w:val="single" w:sz="8" w:space="0" w:color="auto"/>
              <w:left w:val="nil"/>
              <w:bottom w:val="nil"/>
              <w:right w:val="nil"/>
            </w:tcBorders>
            <w:vAlign w:val="bottom"/>
            <w:hideMark/>
          </w:tcPr>
          <w:p w14:paraId="27A0388F"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308,0</w:t>
            </w:r>
          </w:p>
        </w:tc>
      </w:tr>
      <w:tr w:rsidR="00D80510" w14:paraId="4A130A85" w14:textId="77777777" w:rsidTr="00E54942">
        <w:trPr>
          <w:trHeight w:val="323"/>
        </w:trPr>
        <w:tc>
          <w:tcPr>
            <w:tcW w:w="1691" w:type="pct"/>
            <w:noWrap/>
            <w:vAlign w:val="bottom"/>
            <w:hideMark/>
          </w:tcPr>
          <w:p w14:paraId="36F18C3C" w14:textId="77777777" w:rsidR="00D80510" w:rsidRDefault="00D80510">
            <w:pPr>
              <w:spacing w:before="40" w:after="40" w:line="256" w:lineRule="auto"/>
              <w:ind w:left="113" w:hanging="113"/>
              <w:rPr>
                <w:kern w:val="2"/>
                <w:sz w:val="18"/>
                <w:szCs w:val="18"/>
                <w:lang w:eastAsia="en-US"/>
                <w14:ligatures w14:val="standardContextual"/>
              </w:rPr>
            </w:pPr>
            <w:r>
              <w:rPr>
                <w:kern w:val="2"/>
                <w:sz w:val="18"/>
                <w:szCs w:val="18"/>
                <w:lang w:eastAsia="en-US"/>
                <w14:ligatures w14:val="standardContextual"/>
              </w:rPr>
              <w:t>В процентах к ВВП</w:t>
            </w:r>
          </w:p>
        </w:tc>
        <w:tc>
          <w:tcPr>
            <w:tcW w:w="365" w:type="pct"/>
            <w:noWrap/>
            <w:vAlign w:val="bottom"/>
            <w:hideMark/>
          </w:tcPr>
          <w:p w14:paraId="6B9DA6E5"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13,1</w:t>
            </w:r>
          </w:p>
        </w:tc>
        <w:tc>
          <w:tcPr>
            <w:tcW w:w="368" w:type="pct"/>
            <w:noWrap/>
            <w:vAlign w:val="bottom"/>
            <w:hideMark/>
          </w:tcPr>
          <w:p w14:paraId="1A189BE0"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17,9</w:t>
            </w:r>
          </w:p>
        </w:tc>
        <w:tc>
          <w:tcPr>
            <w:tcW w:w="369" w:type="pct"/>
            <w:noWrap/>
            <w:vAlign w:val="bottom"/>
            <w:hideMark/>
          </w:tcPr>
          <w:p w14:paraId="3D209D71"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19,1</w:t>
            </w:r>
          </w:p>
        </w:tc>
        <w:tc>
          <w:tcPr>
            <w:tcW w:w="369" w:type="pct"/>
            <w:vAlign w:val="bottom"/>
            <w:hideMark/>
          </w:tcPr>
          <w:p w14:paraId="2744D351"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23,8</w:t>
            </w:r>
          </w:p>
        </w:tc>
        <w:tc>
          <w:tcPr>
            <w:tcW w:w="368" w:type="pct"/>
            <w:vAlign w:val="bottom"/>
            <w:hideMark/>
          </w:tcPr>
          <w:p w14:paraId="166B870C"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eastAsia="en-US"/>
                <w14:ligatures w14:val="standardContextual"/>
              </w:rPr>
              <w:t>20,1</w:t>
            </w:r>
          </w:p>
        </w:tc>
        <w:tc>
          <w:tcPr>
            <w:tcW w:w="368" w:type="pct"/>
            <w:vAlign w:val="bottom"/>
            <w:hideMark/>
          </w:tcPr>
          <w:p w14:paraId="362888D0"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en-US" w:eastAsia="en-US"/>
                <w14:ligatures w14:val="standardContextual"/>
              </w:rPr>
              <w:t>20,</w:t>
            </w:r>
            <w:r>
              <w:rPr>
                <w:kern w:val="2"/>
                <w:sz w:val="18"/>
                <w:szCs w:val="18"/>
                <w:lang w:eastAsia="en-US"/>
                <w14:ligatures w14:val="standardContextual"/>
              </w:rPr>
              <w:t>4</w:t>
            </w:r>
          </w:p>
        </w:tc>
        <w:tc>
          <w:tcPr>
            <w:tcW w:w="369" w:type="pct"/>
            <w:vAlign w:val="bottom"/>
            <w:hideMark/>
          </w:tcPr>
          <w:p w14:paraId="4C1568E8"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20,2</w:t>
            </w:r>
          </w:p>
        </w:tc>
        <w:tc>
          <w:tcPr>
            <w:tcW w:w="368" w:type="pct"/>
            <w:vAlign w:val="bottom"/>
            <w:hideMark/>
          </w:tcPr>
          <w:p w14:paraId="6C6661D9"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19,2</w:t>
            </w:r>
          </w:p>
        </w:tc>
        <w:tc>
          <w:tcPr>
            <w:tcW w:w="366" w:type="pct"/>
            <w:vAlign w:val="bottom"/>
            <w:hideMark/>
          </w:tcPr>
          <w:p w14:paraId="2EC4AC4E"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19,5</w:t>
            </w:r>
          </w:p>
        </w:tc>
      </w:tr>
      <w:tr w:rsidR="00D80510" w14:paraId="57EE4969" w14:textId="77777777" w:rsidTr="00E54942">
        <w:trPr>
          <w:trHeight w:val="591"/>
        </w:trPr>
        <w:tc>
          <w:tcPr>
            <w:tcW w:w="1691" w:type="pct"/>
            <w:tcBorders>
              <w:top w:val="nil"/>
              <w:left w:val="nil"/>
              <w:bottom w:val="single" w:sz="8" w:space="0" w:color="auto"/>
              <w:right w:val="nil"/>
            </w:tcBorders>
            <w:noWrap/>
            <w:vAlign w:val="bottom"/>
            <w:hideMark/>
          </w:tcPr>
          <w:p w14:paraId="57877684" w14:textId="77777777" w:rsidR="00D80510" w:rsidRDefault="00D80510">
            <w:pPr>
              <w:spacing w:before="40" w:after="40" w:line="256" w:lineRule="auto"/>
              <w:ind w:left="113" w:hanging="113"/>
              <w:rPr>
                <w:kern w:val="2"/>
                <w:sz w:val="18"/>
                <w:szCs w:val="18"/>
                <w:lang w:eastAsia="en-US"/>
                <w14:ligatures w14:val="standardContextual"/>
              </w:rPr>
            </w:pPr>
            <w:r>
              <w:rPr>
                <w:kern w:val="2"/>
                <w:sz w:val="18"/>
                <w:szCs w:val="18"/>
                <w:lang w:eastAsia="en-US"/>
                <w14:ligatures w14:val="standardContextual"/>
              </w:rPr>
              <w:t xml:space="preserve">  в том числе скрытое </w:t>
            </w:r>
            <w:r>
              <w:rPr>
                <w:kern w:val="2"/>
                <w:sz w:val="18"/>
                <w:szCs w:val="18"/>
                <w:lang w:eastAsia="en-US"/>
                <w14:ligatures w14:val="standardContextual"/>
              </w:rPr>
              <w:br/>
              <w:t>производство</w:t>
            </w:r>
          </w:p>
        </w:tc>
        <w:tc>
          <w:tcPr>
            <w:tcW w:w="365" w:type="pct"/>
            <w:tcBorders>
              <w:top w:val="nil"/>
              <w:left w:val="nil"/>
              <w:bottom w:val="single" w:sz="8" w:space="0" w:color="auto"/>
              <w:right w:val="nil"/>
            </w:tcBorders>
            <w:noWrap/>
            <w:vAlign w:val="bottom"/>
            <w:hideMark/>
          </w:tcPr>
          <w:p w14:paraId="02DA9CDE"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1,1</w:t>
            </w:r>
          </w:p>
        </w:tc>
        <w:tc>
          <w:tcPr>
            <w:tcW w:w="368" w:type="pct"/>
            <w:tcBorders>
              <w:top w:val="nil"/>
              <w:left w:val="nil"/>
              <w:bottom w:val="single" w:sz="8" w:space="0" w:color="auto"/>
              <w:right w:val="nil"/>
            </w:tcBorders>
            <w:noWrap/>
            <w:vAlign w:val="bottom"/>
            <w:hideMark/>
          </w:tcPr>
          <w:p w14:paraId="17C0AE3E"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1,4</w:t>
            </w:r>
          </w:p>
        </w:tc>
        <w:tc>
          <w:tcPr>
            <w:tcW w:w="369" w:type="pct"/>
            <w:tcBorders>
              <w:top w:val="nil"/>
              <w:left w:val="nil"/>
              <w:bottom w:val="single" w:sz="8" w:space="0" w:color="auto"/>
              <w:right w:val="nil"/>
            </w:tcBorders>
            <w:noWrap/>
            <w:vAlign w:val="bottom"/>
            <w:hideMark/>
          </w:tcPr>
          <w:p w14:paraId="55E93FD7" w14:textId="77777777" w:rsidR="00D80510" w:rsidRDefault="00D80510">
            <w:pPr>
              <w:spacing w:before="40" w:after="40" w:line="256" w:lineRule="auto"/>
              <w:jc w:val="right"/>
              <w:rPr>
                <w:kern w:val="2"/>
                <w:sz w:val="18"/>
                <w:szCs w:val="18"/>
                <w:lang w:eastAsia="en-US"/>
                <w14:ligatures w14:val="standardContextual"/>
              </w:rPr>
            </w:pPr>
            <w:r>
              <w:rPr>
                <w:kern w:val="2"/>
                <w:sz w:val="18"/>
                <w:szCs w:val="18"/>
                <w:lang w:eastAsia="en-US"/>
                <w14:ligatures w14:val="standardContextual"/>
              </w:rPr>
              <w:t>2,4</w:t>
            </w:r>
          </w:p>
        </w:tc>
        <w:tc>
          <w:tcPr>
            <w:tcW w:w="369" w:type="pct"/>
            <w:tcBorders>
              <w:top w:val="nil"/>
              <w:left w:val="nil"/>
              <w:bottom w:val="single" w:sz="8" w:space="0" w:color="auto"/>
              <w:right w:val="nil"/>
            </w:tcBorders>
            <w:vAlign w:val="bottom"/>
            <w:hideMark/>
          </w:tcPr>
          <w:p w14:paraId="7042F83D"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2,4</w:t>
            </w:r>
          </w:p>
        </w:tc>
        <w:tc>
          <w:tcPr>
            <w:tcW w:w="368" w:type="pct"/>
            <w:tcBorders>
              <w:top w:val="nil"/>
              <w:left w:val="nil"/>
              <w:bottom w:val="single" w:sz="8" w:space="0" w:color="auto"/>
              <w:right w:val="nil"/>
            </w:tcBorders>
            <w:vAlign w:val="bottom"/>
            <w:hideMark/>
          </w:tcPr>
          <w:p w14:paraId="543A33E5"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en-US" w:eastAsia="en-US"/>
                <w14:ligatures w14:val="standardContextual"/>
              </w:rPr>
              <w:t>3,</w:t>
            </w:r>
            <w:r>
              <w:rPr>
                <w:kern w:val="2"/>
                <w:sz w:val="18"/>
                <w:szCs w:val="18"/>
                <w:lang w:eastAsia="en-US"/>
                <w14:ligatures w14:val="standardContextual"/>
              </w:rPr>
              <w:t>6</w:t>
            </w:r>
          </w:p>
        </w:tc>
        <w:tc>
          <w:tcPr>
            <w:tcW w:w="368" w:type="pct"/>
            <w:tcBorders>
              <w:top w:val="nil"/>
              <w:left w:val="nil"/>
              <w:bottom w:val="single" w:sz="8" w:space="0" w:color="auto"/>
              <w:right w:val="nil"/>
            </w:tcBorders>
            <w:vAlign w:val="bottom"/>
            <w:hideMark/>
          </w:tcPr>
          <w:p w14:paraId="57E5BC38"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en-US" w:eastAsia="en-US"/>
                <w14:ligatures w14:val="standardContextual"/>
              </w:rPr>
              <w:t>3,</w:t>
            </w:r>
            <w:r>
              <w:rPr>
                <w:kern w:val="2"/>
                <w:sz w:val="18"/>
                <w:szCs w:val="18"/>
                <w:lang w:eastAsia="en-US"/>
                <w14:ligatures w14:val="standardContextual"/>
              </w:rPr>
              <w:t>9</w:t>
            </w:r>
          </w:p>
        </w:tc>
        <w:tc>
          <w:tcPr>
            <w:tcW w:w="369" w:type="pct"/>
            <w:tcBorders>
              <w:top w:val="nil"/>
              <w:left w:val="nil"/>
              <w:bottom w:val="single" w:sz="8" w:space="0" w:color="auto"/>
              <w:right w:val="nil"/>
            </w:tcBorders>
            <w:vAlign w:val="bottom"/>
            <w:hideMark/>
          </w:tcPr>
          <w:p w14:paraId="23729CFE"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4,9</w:t>
            </w:r>
          </w:p>
        </w:tc>
        <w:tc>
          <w:tcPr>
            <w:tcW w:w="368" w:type="pct"/>
            <w:tcBorders>
              <w:top w:val="nil"/>
              <w:left w:val="nil"/>
              <w:bottom w:val="single" w:sz="8" w:space="0" w:color="auto"/>
              <w:right w:val="nil"/>
            </w:tcBorders>
            <w:vAlign w:val="bottom"/>
            <w:hideMark/>
          </w:tcPr>
          <w:p w14:paraId="7EFD7E48"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4,5</w:t>
            </w:r>
          </w:p>
        </w:tc>
        <w:tc>
          <w:tcPr>
            <w:tcW w:w="366" w:type="pct"/>
            <w:tcBorders>
              <w:top w:val="nil"/>
              <w:left w:val="nil"/>
              <w:bottom w:val="single" w:sz="8" w:space="0" w:color="auto"/>
              <w:right w:val="nil"/>
            </w:tcBorders>
            <w:vAlign w:val="bottom"/>
            <w:hideMark/>
          </w:tcPr>
          <w:p w14:paraId="5DE29155"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3,8</w:t>
            </w:r>
          </w:p>
        </w:tc>
      </w:tr>
    </w:tbl>
    <w:p w14:paraId="39B2688D" w14:textId="77777777" w:rsidR="00E54942" w:rsidRDefault="00E54942" w:rsidP="00E54942">
      <w:pPr>
        <w:widowControl w:val="0"/>
        <w:autoSpaceDE w:val="0"/>
        <w:autoSpaceDN w:val="0"/>
        <w:outlineLvl w:val="2"/>
        <w:rPr>
          <w:sz w:val="16"/>
          <w:szCs w:val="16"/>
          <w:vertAlign w:val="superscript"/>
        </w:rPr>
      </w:pPr>
    </w:p>
    <w:p w14:paraId="43F9BBBA" w14:textId="77777777" w:rsidR="00E54942" w:rsidRDefault="00E54942" w:rsidP="00E54942">
      <w:pPr>
        <w:widowControl w:val="0"/>
        <w:autoSpaceDE w:val="0"/>
        <w:autoSpaceDN w:val="0"/>
        <w:outlineLvl w:val="2"/>
        <w:rPr>
          <w:sz w:val="16"/>
          <w:szCs w:val="16"/>
          <w:lang w:val="ky-KG"/>
        </w:rPr>
      </w:pPr>
      <w:r>
        <w:rPr>
          <w:sz w:val="16"/>
          <w:szCs w:val="16"/>
          <w:vertAlign w:val="superscript"/>
        </w:rPr>
        <w:t xml:space="preserve">1 </w:t>
      </w:r>
      <w:r>
        <w:rPr>
          <w:sz w:val="16"/>
          <w:szCs w:val="16"/>
        </w:rPr>
        <w:t>С 2020 года - в соответствии с международным стандартом Системы национальных счетов 2008 года</w:t>
      </w:r>
      <w:r>
        <w:rPr>
          <w:sz w:val="16"/>
          <w:szCs w:val="16"/>
          <w:lang w:val="ky-KG"/>
        </w:rPr>
        <w:t>.</w:t>
      </w:r>
    </w:p>
    <w:p w14:paraId="188ECF46" w14:textId="77777777" w:rsidR="00E54942" w:rsidRPr="00DD7C98" w:rsidRDefault="00E54942" w:rsidP="00E54942">
      <w:pPr>
        <w:widowControl w:val="0"/>
        <w:autoSpaceDE w:val="0"/>
        <w:autoSpaceDN w:val="0"/>
        <w:outlineLvl w:val="2"/>
        <w:rPr>
          <w:sz w:val="16"/>
          <w:szCs w:val="16"/>
          <w:lang w:val="ky-KG"/>
        </w:rPr>
      </w:pPr>
    </w:p>
    <w:p w14:paraId="6B8331AF" w14:textId="2BF07D0A" w:rsidR="00D80510" w:rsidRPr="00E54942" w:rsidRDefault="00D80510" w:rsidP="00D80510">
      <w:pPr>
        <w:spacing w:before="120"/>
        <w:jc w:val="both"/>
        <w:rPr>
          <w:sz w:val="14"/>
          <w:szCs w:val="14"/>
          <w:lang w:val="ky-KG"/>
        </w:rPr>
      </w:pPr>
    </w:p>
    <w:p w14:paraId="3B15C849" w14:textId="77777777" w:rsidR="00BC772E" w:rsidRDefault="00BC772E" w:rsidP="00D80510">
      <w:pPr>
        <w:spacing w:before="120"/>
        <w:jc w:val="both"/>
        <w:rPr>
          <w:sz w:val="16"/>
          <w:szCs w:val="16"/>
        </w:rPr>
      </w:pPr>
    </w:p>
    <w:p w14:paraId="7F2DF91E" w14:textId="4278669C" w:rsidR="0000053C" w:rsidRDefault="00D80510" w:rsidP="00EF2DC6">
      <w:pPr>
        <w:ind w:firstLine="708"/>
        <w:jc w:val="both"/>
        <w:rPr>
          <w:sz w:val="24"/>
          <w:szCs w:val="24"/>
        </w:rPr>
      </w:pPr>
      <w:r>
        <w:rPr>
          <w:sz w:val="24"/>
          <w:szCs w:val="24"/>
        </w:rPr>
        <w:lastRenderedPageBreak/>
        <w:t xml:space="preserve">За анализируемый период отмечалась тенденция </w:t>
      </w:r>
      <w:r>
        <w:rPr>
          <w:sz w:val="24"/>
          <w:szCs w:val="24"/>
          <w:lang w:val="ky-KG"/>
        </w:rPr>
        <w:t>снижения</w:t>
      </w:r>
      <w:r>
        <w:rPr>
          <w:sz w:val="24"/>
          <w:szCs w:val="24"/>
        </w:rPr>
        <w:t xml:space="preserve"> темпов роста ненаблюдаемой экономики над темпами роста ВВП, за исключением </w:t>
      </w:r>
      <w:r>
        <w:rPr>
          <w:sz w:val="24"/>
          <w:szCs w:val="24"/>
          <w:lang w:val="ky-KG"/>
        </w:rPr>
        <w:t>2021 и 2024 год</w:t>
      </w:r>
      <w:r w:rsidR="009B3DC7">
        <w:rPr>
          <w:sz w:val="24"/>
          <w:szCs w:val="24"/>
          <w:lang w:val="ky-KG"/>
        </w:rPr>
        <w:t>ов</w:t>
      </w:r>
      <w:r>
        <w:rPr>
          <w:sz w:val="24"/>
          <w:szCs w:val="24"/>
        </w:rPr>
        <w:t>, когда темп</w:t>
      </w:r>
      <w:r w:rsidR="0077500C">
        <w:rPr>
          <w:sz w:val="24"/>
          <w:szCs w:val="24"/>
        </w:rPr>
        <w:t>ы</w:t>
      </w:r>
      <w:r>
        <w:rPr>
          <w:sz w:val="24"/>
          <w:szCs w:val="24"/>
        </w:rPr>
        <w:t xml:space="preserve"> роста ВВП, напротив, был</w:t>
      </w:r>
      <w:r w:rsidR="0077500C">
        <w:rPr>
          <w:sz w:val="24"/>
          <w:szCs w:val="24"/>
        </w:rPr>
        <w:t>и</w:t>
      </w:r>
      <w:r>
        <w:rPr>
          <w:sz w:val="24"/>
          <w:szCs w:val="24"/>
        </w:rPr>
        <w:t xml:space="preserve"> ниже темп</w:t>
      </w:r>
      <w:r w:rsidR="001F32EC">
        <w:rPr>
          <w:sz w:val="24"/>
          <w:szCs w:val="24"/>
          <w:lang w:val="ky-KG"/>
        </w:rPr>
        <w:t>ов</w:t>
      </w:r>
      <w:r>
        <w:rPr>
          <w:sz w:val="24"/>
          <w:szCs w:val="24"/>
        </w:rPr>
        <w:t xml:space="preserve"> роста ненаблюдаемой экономики.</w:t>
      </w:r>
    </w:p>
    <w:p w14:paraId="348BA76F" w14:textId="77777777" w:rsidR="00EF2DC6" w:rsidRPr="00EF2DC6" w:rsidRDefault="00EF2DC6" w:rsidP="00EF2DC6">
      <w:pPr>
        <w:ind w:firstLine="708"/>
        <w:jc w:val="both"/>
        <w:rPr>
          <w:sz w:val="24"/>
          <w:szCs w:val="24"/>
        </w:rPr>
      </w:pPr>
    </w:p>
    <w:p w14:paraId="6A5E0D20" w14:textId="77777777" w:rsidR="00D80510" w:rsidRDefault="00D80510" w:rsidP="00D80510">
      <w:pPr>
        <w:jc w:val="both"/>
        <w:rPr>
          <w:b/>
          <w:bCs/>
          <w:sz w:val="24"/>
          <w:szCs w:val="22"/>
        </w:rPr>
      </w:pPr>
      <w:r>
        <w:rPr>
          <w:b/>
          <w:bCs/>
          <w:sz w:val="24"/>
          <w:szCs w:val="24"/>
        </w:rPr>
        <w:t xml:space="preserve">Таблица 6: Динамика изменения объемов </w:t>
      </w:r>
      <w:r>
        <w:rPr>
          <w:b/>
          <w:sz w:val="24"/>
          <w:szCs w:val="24"/>
        </w:rPr>
        <w:t>ненаблюдаемой</w:t>
      </w:r>
      <w:r>
        <w:rPr>
          <w:b/>
          <w:bCs/>
          <w:sz w:val="24"/>
          <w:szCs w:val="22"/>
        </w:rPr>
        <w:t xml:space="preserve"> </w:t>
      </w:r>
    </w:p>
    <w:p w14:paraId="352A8128" w14:textId="77777777" w:rsidR="00D80510" w:rsidRDefault="00D80510" w:rsidP="00C0186B">
      <w:pPr>
        <w:spacing w:after="60"/>
        <w:ind w:left="652" w:firstLine="709"/>
        <w:jc w:val="both"/>
        <w:rPr>
          <w:b/>
          <w:bCs/>
          <w:sz w:val="24"/>
          <w:szCs w:val="22"/>
          <w:lang w:val="ky-KG"/>
        </w:rPr>
      </w:pPr>
      <w:r>
        <w:rPr>
          <w:b/>
          <w:bCs/>
          <w:sz w:val="24"/>
          <w:szCs w:val="22"/>
        </w:rPr>
        <w:t>(скрытой и неформальной, незаконной) экономики</w:t>
      </w:r>
    </w:p>
    <w:p w14:paraId="3AA9B106" w14:textId="77777777" w:rsidR="00D80510" w:rsidRDefault="00D80510" w:rsidP="00D80510">
      <w:pPr>
        <w:spacing w:after="120"/>
        <w:ind w:left="851" w:hanging="851"/>
        <w:rPr>
          <w:b/>
          <w:bCs/>
          <w:i/>
          <w:sz w:val="24"/>
          <w:szCs w:val="24"/>
        </w:rPr>
      </w:pPr>
      <w:r>
        <w:rPr>
          <w:rFonts w:ascii="Kyrghyz Times" w:hAnsi="Kyrghyz Times"/>
          <w:sz w:val="24"/>
          <w:szCs w:val="24"/>
        </w:rPr>
        <w:t xml:space="preserve">                            </w:t>
      </w:r>
      <w:r>
        <w:rPr>
          <w:i/>
          <w:sz w:val="18"/>
          <w:szCs w:val="18"/>
        </w:rPr>
        <w:t>(в сопоставимых ценах; в процентах)</w:t>
      </w:r>
    </w:p>
    <w:tbl>
      <w:tblPr>
        <w:tblW w:w="5000" w:type="pct"/>
        <w:tblLook w:val="04A0" w:firstRow="1" w:lastRow="0" w:firstColumn="1" w:lastColumn="0" w:noHBand="0" w:noVBand="1"/>
      </w:tblPr>
      <w:tblGrid>
        <w:gridCol w:w="3311"/>
        <w:gridCol w:w="1295"/>
        <w:gridCol w:w="1297"/>
        <w:gridCol w:w="1147"/>
        <w:gridCol w:w="1293"/>
        <w:gridCol w:w="1295"/>
      </w:tblGrid>
      <w:tr w:rsidR="00D80510" w14:paraId="6DC731A8" w14:textId="77777777" w:rsidTr="00DD7C98">
        <w:trPr>
          <w:trHeight w:val="189"/>
        </w:trPr>
        <w:tc>
          <w:tcPr>
            <w:tcW w:w="1717" w:type="pct"/>
            <w:tcBorders>
              <w:top w:val="single" w:sz="8" w:space="0" w:color="auto"/>
              <w:bottom w:val="single" w:sz="8" w:space="0" w:color="auto"/>
            </w:tcBorders>
            <w:noWrap/>
            <w:vAlign w:val="center"/>
          </w:tcPr>
          <w:p w14:paraId="1AF916B0" w14:textId="77777777" w:rsidR="00D80510" w:rsidRDefault="00D80510">
            <w:pPr>
              <w:spacing w:line="256" w:lineRule="auto"/>
              <w:rPr>
                <w:b/>
                <w:kern w:val="2"/>
                <w:sz w:val="18"/>
                <w:szCs w:val="18"/>
                <w:lang w:eastAsia="en-US"/>
                <w14:ligatures w14:val="standardContextual"/>
              </w:rPr>
            </w:pPr>
          </w:p>
        </w:tc>
        <w:tc>
          <w:tcPr>
            <w:tcW w:w="672" w:type="pct"/>
            <w:tcBorders>
              <w:top w:val="single" w:sz="8" w:space="0" w:color="auto"/>
              <w:bottom w:val="single" w:sz="8" w:space="0" w:color="auto"/>
            </w:tcBorders>
            <w:vAlign w:val="center"/>
            <w:hideMark/>
          </w:tcPr>
          <w:p w14:paraId="60E819CE" w14:textId="77777777" w:rsidR="00D80510" w:rsidRDefault="00D80510">
            <w:pPr>
              <w:spacing w:line="256" w:lineRule="auto"/>
              <w:jc w:val="right"/>
              <w:rPr>
                <w:b/>
                <w:kern w:val="2"/>
                <w:lang w:val="ky-KG" w:eastAsia="en-US"/>
                <w14:ligatures w14:val="standardContextual"/>
              </w:rPr>
            </w:pPr>
            <w:r>
              <w:rPr>
                <w:b/>
                <w:kern w:val="2"/>
                <w:lang w:eastAsia="en-US"/>
                <w14:ligatures w14:val="standardContextual"/>
              </w:rPr>
              <w:t>20</w:t>
            </w:r>
            <w:r>
              <w:rPr>
                <w:b/>
                <w:kern w:val="2"/>
                <w:lang w:val="ky-KG" w:eastAsia="en-US"/>
                <w14:ligatures w14:val="standardContextual"/>
              </w:rPr>
              <w:t>20</w:t>
            </w:r>
          </w:p>
        </w:tc>
        <w:tc>
          <w:tcPr>
            <w:tcW w:w="673" w:type="pct"/>
            <w:tcBorders>
              <w:top w:val="single" w:sz="8" w:space="0" w:color="auto"/>
              <w:bottom w:val="single" w:sz="8" w:space="0" w:color="auto"/>
            </w:tcBorders>
            <w:vAlign w:val="center"/>
            <w:hideMark/>
          </w:tcPr>
          <w:p w14:paraId="4332D2B2" w14:textId="77777777" w:rsidR="00D80510" w:rsidRDefault="00D80510">
            <w:pPr>
              <w:spacing w:line="256" w:lineRule="auto"/>
              <w:jc w:val="right"/>
              <w:rPr>
                <w:b/>
                <w:kern w:val="2"/>
                <w:lang w:val="ky-KG" w:eastAsia="en-US"/>
                <w14:ligatures w14:val="standardContextual"/>
              </w:rPr>
            </w:pPr>
            <w:r>
              <w:rPr>
                <w:b/>
                <w:kern w:val="2"/>
                <w:lang w:eastAsia="en-US"/>
                <w14:ligatures w14:val="standardContextual"/>
              </w:rPr>
              <w:t>20</w:t>
            </w:r>
            <w:r>
              <w:rPr>
                <w:b/>
                <w:kern w:val="2"/>
                <w:lang w:val="ky-KG" w:eastAsia="en-US"/>
                <w14:ligatures w14:val="standardContextual"/>
              </w:rPr>
              <w:t>21</w:t>
            </w:r>
          </w:p>
        </w:tc>
        <w:tc>
          <w:tcPr>
            <w:tcW w:w="595" w:type="pct"/>
            <w:tcBorders>
              <w:top w:val="single" w:sz="8" w:space="0" w:color="auto"/>
              <w:bottom w:val="single" w:sz="8" w:space="0" w:color="auto"/>
            </w:tcBorders>
            <w:vAlign w:val="center"/>
            <w:hideMark/>
          </w:tcPr>
          <w:p w14:paraId="0FC9CEDC" w14:textId="77777777" w:rsidR="00D80510" w:rsidRDefault="00D80510">
            <w:pPr>
              <w:spacing w:line="256" w:lineRule="auto"/>
              <w:jc w:val="right"/>
              <w:rPr>
                <w:b/>
                <w:kern w:val="2"/>
                <w:lang w:val="ky-KG" w:eastAsia="en-US"/>
                <w14:ligatures w14:val="standardContextual"/>
              </w:rPr>
            </w:pPr>
            <w:r>
              <w:rPr>
                <w:b/>
                <w:kern w:val="2"/>
                <w:lang w:eastAsia="en-US"/>
                <w14:ligatures w14:val="standardContextual"/>
              </w:rPr>
              <w:t>202</w:t>
            </w:r>
            <w:r>
              <w:rPr>
                <w:b/>
                <w:kern w:val="2"/>
                <w:lang w:val="ky-KG" w:eastAsia="en-US"/>
                <w14:ligatures w14:val="standardContextual"/>
              </w:rPr>
              <w:t>2</w:t>
            </w:r>
          </w:p>
        </w:tc>
        <w:tc>
          <w:tcPr>
            <w:tcW w:w="671" w:type="pct"/>
            <w:tcBorders>
              <w:top w:val="single" w:sz="8" w:space="0" w:color="auto"/>
              <w:bottom w:val="single" w:sz="8" w:space="0" w:color="auto"/>
            </w:tcBorders>
            <w:vAlign w:val="center"/>
            <w:hideMark/>
          </w:tcPr>
          <w:p w14:paraId="4C117961" w14:textId="77777777" w:rsidR="00D80510" w:rsidRDefault="00D80510">
            <w:pPr>
              <w:spacing w:line="256" w:lineRule="auto"/>
              <w:jc w:val="right"/>
              <w:rPr>
                <w:b/>
                <w:kern w:val="2"/>
                <w:lang w:val="ky-KG" w:eastAsia="en-US"/>
                <w14:ligatures w14:val="standardContextual"/>
              </w:rPr>
            </w:pPr>
            <w:r>
              <w:rPr>
                <w:b/>
                <w:kern w:val="2"/>
                <w:lang w:eastAsia="en-US"/>
                <w14:ligatures w14:val="standardContextual"/>
              </w:rPr>
              <w:t>2023</w:t>
            </w:r>
          </w:p>
        </w:tc>
        <w:tc>
          <w:tcPr>
            <w:tcW w:w="672" w:type="pct"/>
            <w:tcBorders>
              <w:top w:val="single" w:sz="8" w:space="0" w:color="auto"/>
              <w:bottom w:val="single" w:sz="8" w:space="0" w:color="auto"/>
            </w:tcBorders>
            <w:vAlign w:val="center"/>
            <w:hideMark/>
          </w:tcPr>
          <w:p w14:paraId="556A6590" w14:textId="77777777" w:rsidR="00D80510" w:rsidRDefault="00D80510">
            <w:pPr>
              <w:spacing w:line="256" w:lineRule="auto"/>
              <w:jc w:val="right"/>
              <w:rPr>
                <w:b/>
                <w:kern w:val="2"/>
                <w:lang w:val="ky-KG" w:eastAsia="en-US"/>
                <w14:ligatures w14:val="standardContextual"/>
              </w:rPr>
            </w:pPr>
            <w:r>
              <w:rPr>
                <w:b/>
                <w:kern w:val="2"/>
                <w:lang w:val="ky-KG" w:eastAsia="en-US"/>
                <w14:ligatures w14:val="standardContextual"/>
              </w:rPr>
              <w:t>2024</w:t>
            </w:r>
          </w:p>
        </w:tc>
      </w:tr>
      <w:tr w:rsidR="00D80510" w14:paraId="54E8DF84" w14:textId="77777777" w:rsidTr="00DD7C98">
        <w:trPr>
          <w:trHeight w:val="207"/>
        </w:trPr>
        <w:tc>
          <w:tcPr>
            <w:tcW w:w="1717" w:type="pct"/>
            <w:tcBorders>
              <w:top w:val="single" w:sz="8" w:space="0" w:color="auto"/>
            </w:tcBorders>
            <w:noWrap/>
            <w:vAlign w:val="center"/>
            <w:hideMark/>
          </w:tcPr>
          <w:p w14:paraId="0DC8ECE6" w14:textId="77777777" w:rsidR="00D80510" w:rsidRDefault="00D80510">
            <w:pPr>
              <w:spacing w:before="40" w:after="40" w:line="256" w:lineRule="auto"/>
              <w:rPr>
                <w:kern w:val="2"/>
                <w:sz w:val="18"/>
                <w:szCs w:val="18"/>
                <w:lang w:val="ky-KG" w:eastAsia="en-US"/>
                <w14:ligatures w14:val="standardContextual"/>
              </w:rPr>
            </w:pPr>
            <w:r>
              <w:rPr>
                <w:kern w:val="2"/>
                <w:sz w:val="18"/>
                <w:szCs w:val="18"/>
                <w:lang w:eastAsia="en-US"/>
                <w14:ligatures w14:val="standardContextual"/>
              </w:rPr>
              <w:t>В процентах к предыдущему году</w:t>
            </w:r>
            <w:r>
              <w:rPr>
                <w:kern w:val="2"/>
                <w:sz w:val="18"/>
                <w:szCs w:val="18"/>
                <w:lang w:val="ky-KG" w:eastAsia="en-US"/>
                <w14:ligatures w14:val="standardContextual"/>
              </w:rPr>
              <w:t xml:space="preserve"> </w:t>
            </w:r>
            <w:r>
              <w:rPr>
                <w:kern w:val="2"/>
                <w:sz w:val="18"/>
                <w:szCs w:val="18"/>
                <w:vertAlign w:val="superscript"/>
                <w:lang w:val="ky-KG" w:eastAsia="en-US"/>
                <w14:ligatures w14:val="standardContextual"/>
              </w:rPr>
              <w:t>1</w:t>
            </w:r>
          </w:p>
        </w:tc>
        <w:tc>
          <w:tcPr>
            <w:tcW w:w="672" w:type="pct"/>
            <w:tcBorders>
              <w:top w:val="single" w:sz="8" w:space="0" w:color="auto"/>
            </w:tcBorders>
          </w:tcPr>
          <w:p w14:paraId="7034F890" w14:textId="77777777" w:rsidR="00D80510" w:rsidRDefault="00D80510">
            <w:pPr>
              <w:spacing w:before="40" w:after="40" w:line="256" w:lineRule="auto"/>
              <w:jc w:val="right"/>
              <w:rPr>
                <w:kern w:val="2"/>
                <w:sz w:val="18"/>
                <w:szCs w:val="18"/>
                <w:lang w:eastAsia="en-US"/>
                <w14:ligatures w14:val="standardContextual"/>
              </w:rPr>
            </w:pPr>
          </w:p>
        </w:tc>
        <w:tc>
          <w:tcPr>
            <w:tcW w:w="673" w:type="pct"/>
            <w:tcBorders>
              <w:top w:val="single" w:sz="8" w:space="0" w:color="auto"/>
            </w:tcBorders>
          </w:tcPr>
          <w:p w14:paraId="3B309151" w14:textId="77777777" w:rsidR="00D80510" w:rsidRDefault="00D80510">
            <w:pPr>
              <w:spacing w:before="40" w:after="40" w:line="256" w:lineRule="auto"/>
              <w:jc w:val="right"/>
              <w:rPr>
                <w:kern w:val="2"/>
                <w:sz w:val="18"/>
                <w:szCs w:val="18"/>
                <w:lang w:eastAsia="en-US"/>
                <w14:ligatures w14:val="standardContextual"/>
              </w:rPr>
            </w:pPr>
          </w:p>
        </w:tc>
        <w:tc>
          <w:tcPr>
            <w:tcW w:w="595" w:type="pct"/>
            <w:tcBorders>
              <w:top w:val="single" w:sz="8" w:space="0" w:color="auto"/>
            </w:tcBorders>
          </w:tcPr>
          <w:p w14:paraId="5143A492" w14:textId="77777777" w:rsidR="00D80510" w:rsidRDefault="00D80510">
            <w:pPr>
              <w:spacing w:before="40" w:after="40" w:line="256" w:lineRule="auto"/>
              <w:jc w:val="right"/>
              <w:rPr>
                <w:kern w:val="2"/>
                <w:sz w:val="18"/>
                <w:szCs w:val="18"/>
                <w:lang w:eastAsia="en-US"/>
                <w14:ligatures w14:val="standardContextual"/>
              </w:rPr>
            </w:pPr>
          </w:p>
        </w:tc>
        <w:tc>
          <w:tcPr>
            <w:tcW w:w="671" w:type="pct"/>
            <w:tcBorders>
              <w:top w:val="single" w:sz="8" w:space="0" w:color="auto"/>
            </w:tcBorders>
          </w:tcPr>
          <w:p w14:paraId="2B0D4E35" w14:textId="77777777" w:rsidR="00D80510" w:rsidRDefault="00D80510">
            <w:pPr>
              <w:spacing w:before="40" w:after="40" w:line="256" w:lineRule="auto"/>
              <w:jc w:val="right"/>
              <w:rPr>
                <w:kern w:val="2"/>
                <w:sz w:val="18"/>
                <w:szCs w:val="18"/>
                <w:lang w:eastAsia="en-US"/>
                <w14:ligatures w14:val="standardContextual"/>
              </w:rPr>
            </w:pPr>
          </w:p>
        </w:tc>
        <w:tc>
          <w:tcPr>
            <w:tcW w:w="672" w:type="pct"/>
            <w:tcBorders>
              <w:top w:val="single" w:sz="8" w:space="0" w:color="auto"/>
            </w:tcBorders>
          </w:tcPr>
          <w:p w14:paraId="387E0093" w14:textId="77777777" w:rsidR="00D80510" w:rsidRDefault="00D80510">
            <w:pPr>
              <w:spacing w:before="40" w:after="40" w:line="256" w:lineRule="auto"/>
              <w:jc w:val="right"/>
              <w:rPr>
                <w:kern w:val="2"/>
                <w:sz w:val="18"/>
                <w:szCs w:val="18"/>
                <w:lang w:eastAsia="en-US"/>
                <w14:ligatures w14:val="standardContextual"/>
              </w:rPr>
            </w:pPr>
          </w:p>
        </w:tc>
      </w:tr>
      <w:tr w:rsidR="00D80510" w14:paraId="7D244042" w14:textId="77777777" w:rsidTr="00DD7C98">
        <w:trPr>
          <w:trHeight w:val="281"/>
        </w:trPr>
        <w:tc>
          <w:tcPr>
            <w:tcW w:w="1717" w:type="pct"/>
            <w:noWrap/>
            <w:vAlign w:val="bottom"/>
            <w:hideMark/>
          </w:tcPr>
          <w:p w14:paraId="04D3BC2C" w14:textId="77777777" w:rsidR="00D80510" w:rsidRDefault="00D80510">
            <w:pPr>
              <w:spacing w:before="40" w:after="40" w:line="256" w:lineRule="auto"/>
              <w:ind w:left="179"/>
              <w:rPr>
                <w:kern w:val="2"/>
                <w:sz w:val="18"/>
                <w:szCs w:val="18"/>
                <w:lang w:eastAsia="en-US"/>
                <w14:ligatures w14:val="standardContextual"/>
              </w:rPr>
            </w:pPr>
            <w:r>
              <w:rPr>
                <w:kern w:val="2"/>
                <w:sz w:val="18"/>
                <w:szCs w:val="18"/>
                <w:lang w:eastAsia="en-US"/>
                <w14:ligatures w14:val="standardContextual"/>
              </w:rPr>
              <w:t>ВВП</w:t>
            </w:r>
          </w:p>
        </w:tc>
        <w:tc>
          <w:tcPr>
            <w:tcW w:w="672" w:type="pct"/>
            <w:vAlign w:val="bottom"/>
            <w:hideMark/>
          </w:tcPr>
          <w:p w14:paraId="49E6A911"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92,9</w:t>
            </w:r>
          </w:p>
        </w:tc>
        <w:tc>
          <w:tcPr>
            <w:tcW w:w="673" w:type="pct"/>
            <w:vAlign w:val="bottom"/>
            <w:hideMark/>
          </w:tcPr>
          <w:p w14:paraId="30F0DD26"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105,5</w:t>
            </w:r>
          </w:p>
        </w:tc>
        <w:tc>
          <w:tcPr>
            <w:tcW w:w="595" w:type="pct"/>
            <w:vAlign w:val="bottom"/>
            <w:hideMark/>
          </w:tcPr>
          <w:p w14:paraId="2360CAD5"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109,0</w:t>
            </w:r>
          </w:p>
        </w:tc>
        <w:tc>
          <w:tcPr>
            <w:tcW w:w="671" w:type="pct"/>
            <w:hideMark/>
          </w:tcPr>
          <w:p w14:paraId="5352008E"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109,0</w:t>
            </w:r>
          </w:p>
        </w:tc>
        <w:tc>
          <w:tcPr>
            <w:tcW w:w="672" w:type="pct"/>
            <w:vAlign w:val="bottom"/>
            <w:hideMark/>
          </w:tcPr>
          <w:p w14:paraId="0BEC23C0"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111,5</w:t>
            </w:r>
          </w:p>
        </w:tc>
      </w:tr>
      <w:tr w:rsidR="00D80510" w14:paraId="75884CF2" w14:textId="77777777" w:rsidTr="00DD7C98">
        <w:trPr>
          <w:trHeight w:val="203"/>
        </w:trPr>
        <w:tc>
          <w:tcPr>
            <w:tcW w:w="1717" w:type="pct"/>
            <w:noWrap/>
            <w:vAlign w:val="bottom"/>
            <w:hideMark/>
          </w:tcPr>
          <w:p w14:paraId="72C21710" w14:textId="77777777" w:rsidR="00D80510" w:rsidRDefault="00D80510">
            <w:pPr>
              <w:spacing w:before="40" w:after="40" w:line="256" w:lineRule="auto"/>
              <w:ind w:left="179"/>
              <w:rPr>
                <w:kern w:val="2"/>
                <w:sz w:val="18"/>
                <w:szCs w:val="18"/>
                <w:lang w:eastAsia="en-US"/>
                <w14:ligatures w14:val="standardContextual"/>
              </w:rPr>
            </w:pPr>
            <w:r>
              <w:rPr>
                <w:kern w:val="2"/>
                <w:sz w:val="18"/>
                <w:szCs w:val="18"/>
                <w:lang w:eastAsia="en-US"/>
                <w14:ligatures w14:val="standardContextual"/>
              </w:rPr>
              <w:t>ННЭ</w:t>
            </w:r>
          </w:p>
        </w:tc>
        <w:tc>
          <w:tcPr>
            <w:tcW w:w="672" w:type="pct"/>
            <w:vAlign w:val="bottom"/>
            <w:hideMark/>
          </w:tcPr>
          <w:p w14:paraId="1AFBC104"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eastAsia="en-US"/>
                <w14:ligatures w14:val="standardContextual"/>
              </w:rPr>
              <w:t>82,0</w:t>
            </w:r>
          </w:p>
        </w:tc>
        <w:tc>
          <w:tcPr>
            <w:tcW w:w="673" w:type="pct"/>
            <w:vAlign w:val="bottom"/>
            <w:hideMark/>
          </w:tcPr>
          <w:p w14:paraId="47288833"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106,8</w:t>
            </w:r>
          </w:p>
        </w:tc>
        <w:tc>
          <w:tcPr>
            <w:tcW w:w="595" w:type="pct"/>
            <w:vAlign w:val="bottom"/>
            <w:hideMark/>
          </w:tcPr>
          <w:p w14:paraId="78FDECE2"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108,0</w:t>
            </w:r>
          </w:p>
        </w:tc>
        <w:tc>
          <w:tcPr>
            <w:tcW w:w="671" w:type="pct"/>
            <w:hideMark/>
          </w:tcPr>
          <w:p w14:paraId="40758A92"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103,8</w:t>
            </w:r>
          </w:p>
        </w:tc>
        <w:tc>
          <w:tcPr>
            <w:tcW w:w="672" w:type="pct"/>
            <w:vAlign w:val="bottom"/>
            <w:hideMark/>
          </w:tcPr>
          <w:p w14:paraId="7851CF3D" w14:textId="77777777" w:rsidR="00D80510" w:rsidRDefault="00D80510">
            <w:pPr>
              <w:spacing w:before="40" w:after="40" w:line="256" w:lineRule="auto"/>
              <w:jc w:val="right"/>
              <w:rPr>
                <w:kern w:val="2"/>
                <w:sz w:val="18"/>
                <w:szCs w:val="18"/>
                <w:lang w:val="ky-KG" w:eastAsia="en-US"/>
                <w14:ligatures w14:val="standardContextual"/>
              </w:rPr>
            </w:pPr>
            <w:r>
              <w:rPr>
                <w:kern w:val="2"/>
                <w:sz w:val="18"/>
                <w:szCs w:val="18"/>
                <w:lang w:val="ky-KG" w:eastAsia="en-US"/>
                <w14:ligatures w14:val="standardContextual"/>
              </w:rPr>
              <w:t>112,9</w:t>
            </w:r>
          </w:p>
        </w:tc>
      </w:tr>
      <w:tr w:rsidR="00D80510" w14:paraId="2B7869B5" w14:textId="77777777" w:rsidTr="00DD7C98">
        <w:trPr>
          <w:trHeight w:val="180"/>
        </w:trPr>
        <w:tc>
          <w:tcPr>
            <w:tcW w:w="1717" w:type="pct"/>
            <w:noWrap/>
            <w:vAlign w:val="bottom"/>
            <w:hideMark/>
          </w:tcPr>
          <w:p w14:paraId="08FCCE70" w14:textId="77777777" w:rsidR="00D80510" w:rsidRDefault="00D80510">
            <w:pPr>
              <w:spacing w:before="40" w:after="40" w:line="256" w:lineRule="auto"/>
              <w:ind w:left="113"/>
              <w:rPr>
                <w:kern w:val="2"/>
                <w:sz w:val="18"/>
                <w:szCs w:val="18"/>
                <w:lang w:eastAsia="en-US"/>
                <w14:ligatures w14:val="standardContextual"/>
              </w:rPr>
            </w:pPr>
            <w:r>
              <w:rPr>
                <w:kern w:val="2"/>
                <w:sz w:val="18"/>
                <w:szCs w:val="18"/>
                <w:lang w:eastAsia="en-US"/>
                <w14:ligatures w14:val="standardContextual"/>
              </w:rPr>
              <w:t>2019=100</w:t>
            </w:r>
          </w:p>
        </w:tc>
        <w:tc>
          <w:tcPr>
            <w:tcW w:w="672" w:type="pct"/>
          </w:tcPr>
          <w:p w14:paraId="65884F2A" w14:textId="77777777" w:rsidR="00D80510" w:rsidRDefault="00D80510">
            <w:pPr>
              <w:spacing w:before="40" w:after="40" w:line="256" w:lineRule="auto"/>
              <w:ind w:left="-27"/>
              <w:jc w:val="right"/>
              <w:rPr>
                <w:kern w:val="2"/>
                <w:sz w:val="18"/>
                <w:szCs w:val="18"/>
                <w:lang w:val="ky-KG" w:eastAsia="en-US"/>
                <w14:ligatures w14:val="standardContextual"/>
              </w:rPr>
            </w:pPr>
          </w:p>
        </w:tc>
        <w:tc>
          <w:tcPr>
            <w:tcW w:w="673" w:type="pct"/>
          </w:tcPr>
          <w:p w14:paraId="3951EC1A" w14:textId="77777777" w:rsidR="00D80510" w:rsidRDefault="00D80510">
            <w:pPr>
              <w:spacing w:before="40" w:after="40" w:line="256" w:lineRule="auto"/>
              <w:ind w:left="-27"/>
              <w:jc w:val="right"/>
              <w:rPr>
                <w:kern w:val="2"/>
                <w:sz w:val="18"/>
                <w:szCs w:val="18"/>
                <w:lang w:val="ky-KG" w:eastAsia="en-US"/>
                <w14:ligatures w14:val="standardContextual"/>
              </w:rPr>
            </w:pPr>
          </w:p>
        </w:tc>
        <w:tc>
          <w:tcPr>
            <w:tcW w:w="595" w:type="pct"/>
          </w:tcPr>
          <w:p w14:paraId="16DB863A" w14:textId="77777777" w:rsidR="00D80510" w:rsidRDefault="00D80510">
            <w:pPr>
              <w:spacing w:before="40" w:after="40" w:line="256" w:lineRule="auto"/>
              <w:ind w:left="-27"/>
              <w:jc w:val="right"/>
              <w:rPr>
                <w:kern w:val="2"/>
                <w:sz w:val="18"/>
                <w:szCs w:val="18"/>
                <w:lang w:val="ky-KG" w:eastAsia="en-US"/>
                <w14:ligatures w14:val="standardContextual"/>
              </w:rPr>
            </w:pPr>
          </w:p>
        </w:tc>
        <w:tc>
          <w:tcPr>
            <w:tcW w:w="671" w:type="pct"/>
          </w:tcPr>
          <w:p w14:paraId="7EB91E4E" w14:textId="77777777" w:rsidR="00D80510" w:rsidRDefault="00D80510">
            <w:pPr>
              <w:spacing w:before="40" w:after="40" w:line="256" w:lineRule="auto"/>
              <w:ind w:left="-27"/>
              <w:jc w:val="right"/>
              <w:rPr>
                <w:kern w:val="2"/>
                <w:sz w:val="18"/>
                <w:szCs w:val="18"/>
                <w:lang w:val="ky-KG" w:eastAsia="en-US"/>
                <w14:ligatures w14:val="standardContextual"/>
              </w:rPr>
            </w:pPr>
          </w:p>
        </w:tc>
        <w:tc>
          <w:tcPr>
            <w:tcW w:w="672" w:type="pct"/>
          </w:tcPr>
          <w:p w14:paraId="1ECCA23B" w14:textId="77777777" w:rsidR="00D80510" w:rsidRDefault="00D80510">
            <w:pPr>
              <w:spacing w:before="40" w:after="40" w:line="256" w:lineRule="auto"/>
              <w:ind w:left="-27"/>
              <w:jc w:val="right"/>
              <w:rPr>
                <w:kern w:val="2"/>
                <w:sz w:val="18"/>
                <w:szCs w:val="18"/>
                <w:lang w:val="ky-KG" w:eastAsia="en-US"/>
                <w14:ligatures w14:val="standardContextual"/>
              </w:rPr>
            </w:pPr>
          </w:p>
        </w:tc>
      </w:tr>
      <w:tr w:rsidR="00D80510" w14:paraId="1B5F969A" w14:textId="77777777" w:rsidTr="00DD7C98">
        <w:trPr>
          <w:trHeight w:val="283"/>
        </w:trPr>
        <w:tc>
          <w:tcPr>
            <w:tcW w:w="1717" w:type="pct"/>
            <w:noWrap/>
            <w:vAlign w:val="bottom"/>
            <w:hideMark/>
          </w:tcPr>
          <w:p w14:paraId="457C080A" w14:textId="77777777" w:rsidR="00D80510" w:rsidRDefault="00D80510">
            <w:pPr>
              <w:spacing w:before="40" w:after="40" w:line="256" w:lineRule="auto"/>
              <w:ind w:left="179"/>
              <w:rPr>
                <w:kern w:val="2"/>
                <w:sz w:val="18"/>
                <w:szCs w:val="18"/>
                <w:lang w:eastAsia="en-US"/>
                <w14:ligatures w14:val="standardContextual"/>
              </w:rPr>
            </w:pPr>
            <w:r>
              <w:rPr>
                <w:kern w:val="2"/>
                <w:sz w:val="18"/>
                <w:szCs w:val="18"/>
                <w:lang w:eastAsia="en-US"/>
                <w14:ligatures w14:val="standardContextual"/>
              </w:rPr>
              <w:t>ВВП</w:t>
            </w:r>
          </w:p>
        </w:tc>
        <w:tc>
          <w:tcPr>
            <w:tcW w:w="672" w:type="pct"/>
            <w:hideMark/>
          </w:tcPr>
          <w:p w14:paraId="424D45D1" w14:textId="77777777" w:rsidR="00D80510" w:rsidRDefault="00D80510">
            <w:pPr>
              <w:spacing w:before="40" w:after="40" w:line="256" w:lineRule="auto"/>
              <w:ind w:left="-27"/>
              <w:jc w:val="right"/>
              <w:rPr>
                <w:kern w:val="2"/>
                <w:sz w:val="18"/>
                <w:szCs w:val="18"/>
                <w:lang w:eastAsia="en-US"/>
                <w14:ligatures w14:val="standardContextual"/>
              </w:rPr>
            </w:pPr>
            <w:r>
              <w:rPr>
                <w:kern w:val="2"/>
                <w:sz w:val="18"/>
                <w:szCs w:val="18"/>
                <w:lang w:val="ky-KG" w:eastAsia="en-US"/>
                <w14:ligatures w14:val="standardContextual"/>
              </w:rPr>
              <w:t>122,0</w:t>
            </w:r>
          </w:p>
        </w:tc>
        <w:tc>
          <w:tcPr>
            <w:tcW w:w="673" w:type="pct"/>
            <w:hideMark/>
          </w:tcPr>
          <w:p w14:paraId="297C4921" w14:textId="77777777" w:rsidR="00D80510" w:rsidRDefault="00D80510">
            <w:pPr>
              <w:spacing w:before="40" w:after="40" w:line="256" w:lineRule="auto"/>
              <w:ind w:left="-27"/>
              <w:jc w:val="right"/>
              <w:rPr>
                <w:kern w:val="2"/>
                <w:sz w:val="18"/>
                <w:szCs w:val="18"/>
                <w:lang w:eastAsia="en-US"/>
                <w14:ligatures w14:val="standardContextual"/>
              </w:rPr>
            </w:pPr>
            <w:r>
              <w:rPr>
                <w:kern w:val="2"/>
                <w:sz w:val="18"/>
                <w:szCs w:val="18"/>
                <w:lang w:val="ky-KG" w:eastAsia="en-US"/>
                <w14:ligatures w14:val="standardContextual"/>
              </w:rPr>
              <w:t>114,2</w:t>
            </w:r>
          </w:p>
        </w:tc>
        <w:tc>
          <w:tcPr>
            <w:tcW w:w="595" w:type="pct"/>
            <w:hideMark/>
          </w:tcPr>
          <w:p w14:paraId="200E478A" w14:textId="77777777" w:rsidR="00D80510" w:rsidRDefault="00D80510">
            <w:pPr>
              <w:spacing w:before="40" w:after="40" w:line="256" w:lineRule="auto"/>
              <w:ind w:left="-27"/>
              <w:jc w:val="right"/>
              <w:rPr>
                <w:kern w:val="2"/>
                <w:sz w:val="18"/>
                <w:szCs w:val="18"/>
                <w:lang w:eastAsia="en-US"/>
                <w14:ligatures w14:val="standardContextual"/>
              </w:rPr>
            </w:pPr>
            <w:r>
              <w:rPr>
                <w:kern w:val="2"/>
                <w:sz w:val="18"/>
                <w:szCs w:val="18"/>
                <w:lang w:val="ky-KG" w:eastAsia="en-US"/>
                <w14:ligatures w14:val="standardContextual"/>
              </w:rPr>
              <w:t>105,7</w:t>
            </w:r>
          </w:p>
        </w:tc>
        <w:tc>
          <w:tcPr>
            <w:tcW w:w="671" w:type="pct"/>
            <w:hideMark/>
          </w:tcPr>
          <w:p w14:paraId="5EDB36B9" w14:textId="77777777" w:rsidR="00D80510" w:rsidRDefault="00D80510">
            <w:pPr>
              <w:spacing w:before="40" w:after="40" w:line="256" w:lineRule="auto"/>
              <w:ind w:left="-27"/>
              <w:jc w:val="right"/>
              <w:rPr>
                <w:kern w:val="2"/>
                <w:sz w:val="18"/>
                <w:szCs w:val="18"/>
                <w:lang w:eastAsia="en-US"/>
                <w14:ligatures w14:val="standardContextual"/>
              </w:rPr>
            </w:pPr>
            <w:r>
              <w:rPr>
                <w:kern w:val="2"/>
                <w:sz w:val="18"/>
                <w:szCs w:val="18"/>
                <w:lang w:val="ky-KG" w:eastAsia="en-US"/>
                <w14:ligatures w14:val="standardContextual"/>
              </w:rPr>
              <w:t>101,8</w:t>
            </w:r>
          </w:p>
        </w:tc>
        <w:tc>
          <w:tcPr>
            <w:tcW w:w="672" w:type="pct"/>
            <w:hideMark/>
          </w:tcPr>
          <w:p w14:paraId="1ACF3CE3" w14:textId="77777777" w:rsidR="00D80510" w:rsidRDefault="00D80510">
            <w:pPr>
              <w:spacing w:before="40" w:after="40" w:line="256" w:lineRule="auto"/>
              <w:ind w:left="-27"/>
              <w:jc w:val="right"/>
              <w:rPr>
                <w:kern w:val="2"/>
                <w:sz w:val="18"/>
                <w:szCs w:val="18"/>
                <w:lang w:val="ky-KG" w:eastAsia="en-US"/>
                <w14:ligatures w14:val="standardContextual"/>
              </w:rPr>
            </w:pPr>
            <w:r>
              <w:rPr>
                <w:kern w:val="2"/>
                <w:sz w:val="18"/>
                <w:szCs w:val="18"/>
                <w:lang w:val="ky-KG" w:eastAsia="en-US"/>
                <w14:ligatures w14:val="standardContextual"/>
              </w:rPr>
              <w:t>90,2</w:t>
            </w:r>
          </w:p>
        </w:tc>
      </w:tr>
      <w:tr w:rsidR="00D80510" w14:paraId="263C9108" w14:textId="77777777" w:rsidTr="00DD7C98">
        <w:trPr>
          <w:trHeight w:val="260"/>
        </w:trPr>
        <w:tc>
          <w:tcPr>
            <w:tcW w:w="1717" w:type="pct"/>
            <w:tcBorders>
              <w:bottom w:val="single" w:sz="8" w:space="0" w:color="auto"/>
            </w:tcBorders>
            <w:noWrap/>
            <w:vAlign w:val="bottom"/>
            <w:hideMark/>
          </w:tcPr>
          <w:p w14:paraId="3D214605" w14:textId="77777777" w:rsidR="00D80510" w:rsidRDefault="00D80510">
            <w:pPr>
              <w:spacing w:before="40" w:after="40" w:line="256" w:lineRule="auto"/>
              <w:ind w:left="179"/>
              <w:rPr>
                <w:kern w:val="2"/>
                <w:sz w:val="18"/>
                <w:szCs w:val="18"/>
                <w:lang w:eastAsia="en-US"/>
                <w14:ligatures w14:val="standardContextual"/>
              </w:rPr>
            </w:pPr>
            <w:r>
              <w:rPr>
                <w:kern w:val="2"/>
                <w:sz w:val="18"/>
                <w:szCs w:val="18"/>
                <w:lang w:eastAsia="en-US"/>
                <w14:ligatures w14:val="standardContextual"/>
              </w:rPr>
              <w:t>ННЭ</w:t>
            </w:r>
          </w:p>
        </w:tc>
        <w:tc>
          <w:tcPr>
            <w:tcW w:w="672" w:type="pct"/>
            <w:tcBorders>
              <w:bottom w:val="single" w:sz="8" w:space="0" w:color="auto"/>
            </w:tcBorders>
            <w:hideMark/>
          </w:tcPr>
          <w:p w14:paraId="408810DF" w14:textId="77777777" w:rsidR="00D80510" w:rsidRDefault="00D80510">
            <w:pPr>
              <w:spacing w:before="40" w:after="40" w:line="256" w:lineRule="auto"/>
              <w:ind w:left="-27"/>
              <w:jc w:val="right"/>
              <w:rPr>
                <w:kern w:val="2"/>
                <w:sz w:val="18"/>
                <w:szCs w:val="18"/>
                <w:lang w:val="ky-KG" w:eastAsia="en-US"/>
                <w14:ligatures w14:val="standardContextual"/>
              </w:rPr>
            </w:pPr>
            <w:r>
              <w:rPr>
                <w:kern w:val="2"/>
                <w:sz w:val="18"/>
                <w:szCs w:val="18"/>
                <w:lang w:val="ky-KG" w:eastAsia="en-US"/>
                <w14:ligatures w14:val="standardContextual"/>
              </w:rPr>
              <w:t>107,6</w:t>
            </w:r>
          </w:p>
        </w:tc>
        <w:tc>
          <w:tcPr>
            <w:tcW w:w="673" w:type="pct"/>
            <w:tcBorders>
              <w:bottom w:val="single" w:sz="8" w:space="0" w:color="auto"/>
            </w:tcBorders>
            <w:hideMark/>
          </w:tcPr>
          <w:p w14:paraId="3EFC19CC" w14:textId="77777777" w:rsidR="00D80510" w:rsidRDefault="00D80510">
            <w:pPr>
              <w:spacing w:before="40" w:after="40" w:line="256" w:lineRule="auto"/>
              <w:ind w:left="-27"/>
              <w:jc w:val="right"/>
              <w:rPr>
                <w:kern w:val="2"/>
                <w:sz w:val="18"/>
                <w:szCs w:val="18"/>
                <w:lang w:val="ky-KG" w:eastAsia="en-US"/>
                <w14:ligatures w14:val="standardContextual"/>
              </w:rPr>
            </w:pPr>
            <w:r>
              <w:rPr>
                <w:kern w:val="2"/>
                <w:sz w:val="18"/>
                <w:szCs w:val="18"/>
                <w:lang w:val="ky-KG" w:eastAsia="en-US"/>
                <w14:ligatures w14:val="standardContextual"/>
              </w:rPr>
              <w:t>102,0</w:t>
            </w:r>
          </w:p>
        </w:tc>
        <w:tc>
          <w:tcPr>
            <w:tcW w:w="595" w:type="pct"/>
            <w:tcBorders>
              <w:bottom w:val="single" w:sz="8" w:space="0" w:color="auto"/>
            </w:tcBorders>
            <w:hideMark/>
          </w:tcPr>
          <w:p w14:paraId="68767854" w14:textId="77777777" w:rsidR="00D80510" w:rsidRDefault="00D80510">
            <w:pPr>
              <w:spacing w:before="40" w:after="40" w:line="256" w:lineRule="auto"/>
              <w:ind w:left="-27"/>
              <w:jc w:val="right"/>
              <w:rPr>
                <w:kern w:val="2"/>
                <w:sz w:val="18"/>
                <w:szCs w:val="18"/>
                <w:lang w:val="ky-KG" w:eastAsia="en-US"/>
                <w14:ligatures w14:val="standardContextual"/>
              </w:rPr>
            </w:pPr>
            <w:r>
              <w:rPr>
                <w:kern w:val="2"/>
                <w:sz w:val="18"/>
                <w:szCs w:val="18"/>
                <w:lang w:val="ky-KG" w:eastAsia="en-US"/>
                <w14:ligatures w14:val="standardContextual"/>
              </w:rPr>
              <w:t>93,6</w:t>
            </w:r>
          </w:p>
        </w:tc>
        <w:tc>
          <w:tcPr>
            <w:tcW w:w="671" w:type="pct"/>
            <w:tcBorders>
              <w:bottom w:val="single" w:sz="8" w:space="0" w:color="auto"/>
            </w:tcBorders>
            <w:hideMark/>
          </w:tcPr>
          <w:p w14:paraId="23F32AD3" w14:textId="77777777" w:rsidR="00D80510" w:rsidRDefault="00D80510">
            <w:pPr>
              <w:spacing w:before="40" w:after="40" w:line="256" w:lineRule="auto"/>
              <w:ind w:left="-27"/>
              <w:jc w:val="right"/>
              <w:rPr>
                <w:kern w:val="2"/>
                <w:sz w:val="18"/>
                <w:szCs w:val="18"/>
                <w:lang w:val="ky-KG" w:eastAsia="en-US"/>
                <w14:ligatures w14:val="standardContextual"/>
              </w:rPr>
            </w:pPr>
            <w:r>
              <w:rPr>
                <w:kern w:val="2"/>
                <w:sz w:val="18"/>
                <w:szCs w:val="18"/>
                <w:lang w:val="ky-KG" w:eastAsia="en-US"/>
                <w14:ligatures w14:val="standardContextual"/>
              </w:rPr>
              <w:t>85,9</w:t>
            </w:r>
          </w:p>
        </w:tc>
        <w:tc>
          <w:tcPr>
            <w:tcW w:w="672" w:type="pct"/>
            <w:tcBorders>
              <w:bottom w:val="single" w:sz="8" w:space="0" w:color="auto"/>
            </w:tcBorders>
            <w:hideMark/>
          </w:tcPr>
          <w:p w14:paraId="42BEA13E" w14:textId="77777777" w:rsidR="00D80510" w:rsidRDefault="00D80510">
            <w:pPr>
              <w:spacing w:before="40" w:after="40" w:line="256" w:lineRule="auto"/>
              <w:ind w:left="-27"/>
              <w:jc w:val="right"/>
              <w:rPr>
                <w:kern w:val="2"/>
                <w:sz w:val="18"/>
                <w:szCs w:val="18"/>
                <w:lang w:val="ky-KG" w:eastAsia="en-US"/>
                <w14:ligatures w14:val="standardContextual"/>
              </w:rPr>
            </w:pPr>
            <w:r>
              <w:rPr>
                <w:kern w:val="2"/>
                <w:sz w:val="18"/>
                <w:szCs w:val="18"/>
                <w:lang w:val="ky-KG" w:eastAsia="en-US"/>
                <w14:ligatures w14:val="standardContextual"/>
              </w:rPr>
              <w:t>77,0</w:t>
            </w:r>
          </w:p>
        </w:tc>
      </w:tr>
    </w:tbl>
    <w:p w14:paraId="3DAA7212" w14:textId="099319F3" w:rsidR="009E17D2" w:rsidRPr="00E37685" w:rsidRDefault="00D80510" w:rsidP="00D80510">
      <w:pPr>
        <w:tabs>
          <w:tab w:val="left" w:pos="2251"/>
          <w:tab w:val="left" w:pos="2962"/>
          <w:tab w:val="left" w:pos="3673"/>
          <w:tab w:val="left" w:pos="4549"/>
          <w:tab w:val="left" w:pos="5545"/>
          <w:tab w:val="left" w:pos="6541"/>
          <w:tab w:val="left" w:pos="7537"/>
          <w:tab w:val="left" w:pos="8533"/>
          <w:tab w:val="left" w:pos="9529"/>
          <w:tab w:val="left" w:pos="10525"/>
          <w:tab w:val="left" w:pos="11522"/>
        </w:tabs>
        <w:spacing w:before="60" w:after="60"/>
        <w:rPr>
          <w:rFonts w:ascii="Kyrghyz Times" w:hAnsi="Kyrghyz Times"/>
          <w:sz w:val="14"/>
          <w:szCs w:val="14"/>
          <w:lang w:val="ky-KG"/>
        </w:rPr>
      </w:pPr>
      <w:r>
        <w:rPr>
          <w:b/>
          <w:bCs/>
          <w:sz w:val="16"/>
          <w:szCs w:val="16"/>
          <w:vertAlign w:val="superscript"/>
          <w:lang w:val="ky-KG"/>
        </w:rPr>
        <w:t>1</w:t>
      </w:r>
      <w:r w:rsidR="0077500C">
        <w:rPr>
          <w:sz w:val="16"/>
          <w:szCs w:val="16"/>
        </w:rPr>
        <w:t>Р</w:t>
      </w:r>
      <w:r>
        <w:rPr>
          <w:sz w:val="16"/>
          <w:szCs w:val="16"/>
        </w:rPr>
        <w:t xml:space="preserve">ассчитаны с применением сложившегося дефлятора ВВП </w:t>
      </w:r>
      <w:r w:rsidR="0077500C">
        <w:rPr>
          <w:sz w:val="16"/>
          <w:szCs w:val="16"/>
        </w:rPr>
        <w:t>за соответствующий</w:t>
      </w:r>
      <w:r>
        <w:rPr>
          <w:sz w:val="16"/>
          <w:szCs w:val="16"/>
        </w:rPr>
        <w:t xml:space="preserve"> год</w:t>
      </w:r>
      <w:r>
        <w:rPr>
          <w:rFonts w:ascii="Kyrghyz Times" w:hAnsi="Kyrghyz Times"/>
          <w:sz w:val="14"/>
          <w:szCs w:val="14"/>
        </w:rPr>
        <w:t>.</w:t>
      </w:r>
    </w:p>
    <w:p w14:paraId="6CA3151A" w14:textId="20055553" w:rsidR="00EF2DC6" w:rsidRDefault="00D80510" w:rsidP="00BC772E">
      <w:pPr>
        <w:spacing w:before="120" w:after="120"/>
        <w:ind w:firstLine="709"/>
        <w:jc w:val="both"/>
        <w:rPr>
          <w:sz w:val="24"/>
          <w:szCs w:val="24"/>
        </w:rPr>
      </w:pPr>
      <w:r>
        <w:rPr>
          <w:sz w:val="24"/>
          <w:szCs w:val="24"/>
        </w:rPr>
        <w:t>Ниже приведены данные, характеризующие структуру ненаблюдаемой (скрытой и неформальной, незаконной) экономики, сложившуюся в 20</w:t>
      </w:r>
      <w:r>
        <w:rPr>
          <w:sz w:val="24"/>
          <w:szCs w:val="24"/>
          <w:lang w:val="ky-KG"/>
        </w:rPr>
        <w:t>2</w:t>
      </w:r>
      <w:r>
        <w:rPr>
          <w:sz w:val="24"/>
          <w:szCs w:val="24"/>
        </w:rPr>
        <w:t>4</w:t>
      </w:r>
      <w:r>
        <w:rPr>
          <w:sz w:val="24"/>
          <w:szCs w:val="24"/>
          <w:lang w:val="ky-KG"/>
        </w:rPr>
        <w:t xml:space="preserve"> </w:t>
      </w:r>
      <w:r>
        <w:rPr>
          <w:sz w:val="24"/>
          <w:szCs w:val="24"/>
        </w:rPr>
        <w:t xml:space="preserve">году по видам экономической деятельности в валовом выпуске и валовой добавленной стоимости. </w:t>
      </w:r>
    </w:p>
    <w:p w14:paraId="0017BE4B" w14:textId="77777777" w:rsidR="00D80510" w:rsidRDefault="00D80510" w:rsidP="00D80510">
      <w:pPr>
        <w:spacing w:before="120" w:after="120"/>
        <w:ind w:left="1361" w:hanging="1361"/>
        <w:rPr>
          <w:rFonts w:ascii="Kyrghyz Times" w:hAnsi="Kyrghyz Times"/>
          <w:b/>
          <w:bCs/>
        </w:rPr>
      </w:pPr>
      <w:r>
        <w:rPr>
          <w:b/>
          <w:bCs/>
          <w:sz w:val="24"/>
          <w:szCs w:val="24"/>
        </w:rPr>
        <w:t>Таблица 7: Структура ненаблюдаемой экономики по видам экономической деятельности</w:t>
      </w:r>
      <w:r>
        <w:rPr>
          <w:b/>
          <w:bCs/>
          <w:sz w:val="24"/>
          <w:szCs w:val="24"/>
          <w:vertAlign w:val="superscript"/>
        </w:rPr>
        <w:t>1</w:t>
      </w:r>
      <w:r>
        <w:rPr>
          <w:b/>
          <w:bCs/>
          <w:sz w:val="24"/>
          <w:szCs w:val="24"/>
        </w:rPr>
        <w:t xml:space="preserve"> в 202</w:t>
      </w:r>
      <w:r>
        <w:rPr>
          <w:b/>
          <w:bCs/>
          <w:sz w:val="24"/>
          <w:szCs w:val="24"/>
          <w:lang w:val="ky-KG"/>
        </w:rPr>
        <w:t>4</w:t>
      </w:r>
      <w:r>
        <w:rPr>
          <w:b/>
          <w:bCs/>
          <w:sz w:val="24"/>
          <w:szCs w:val="24"/>
        </w:rPr>
        <w:t>г.</w:t>
      </w:r>
    </w:p>
    <w:tbl>
      <w:tblPr>
        <w:tblW w:w="5077" w:type="pct"/>
        <w:tblLook w:val="04A0" w:firstRow="1" w:lastRow="0" w:firstColumn="1" w:lastColumn="0" w:noHBand="0" w:noVBand="1"/>
      </w:tblPr>
      <w:tblGrid>
        <w:gridCol w:w="4109"/>
        <w:gridCol w:w="1149"/>
        <w:gridCol w:w="1292"/>
        <w:gridCol w:w="744"/>
        <w:gridCol w:w="1237"/>
        <w:gridCol w:w="1255"/>
      </w:tblGrid>
      <w:tr w:rsidR="00C0186B" w14:paraId="74A26A5C" w14:textId="77777777" w:rsidTr="00E36C42">
        <w:trPr>
          <w:trHeight w:val="461"/>
          <w:tblHeader/>
        </w:trPr>
        <w:tc>
          <w:tcPr>
            <w:tcW w:w="2100" w:type="pct"/>
            <w:vMerge w:val="restart"/>
            <w:tcBorders>
              <w:top w:val="single" w:sz="8" w:space="0" w:color="auto"/>
            </w:tcBorders>
            <w:noWrap/>
            <w:vAlign w:val="bottom"/>
          </w:tcPr>
          <w:p w14:paraId="29EBF021" w14:textId="77777777" w:rsidR="00C0186B" w:rsidRDefault="00C0186B">
            <w:pPr>
              <w:spacing w:line="256" w:lineRule="auto"/>
              <w:rPr>
                <w:b/>
                <w:kern w:val="2"/>
                <w:lang w:eastAsia="en-US"/>
                <w14:ligatures w14:val="standardContextual"/>
              </w:rPr>
            </w:pPr>
          </w:p>
        </w:tc>
        <w:tc>
          <w:tcPr>
            <w:tcW w:w="1247" w:type="pct"/>
            <w:gridSpan w:val="2"/>
            <w:tcBorders>
              <w:top w:val="single" w:sz="8" w:space="0" w:color="auto"/>
              <w:bottom w:val="single" w:sz="4" w:space="0" w:color="auto"/>
            </w:tcBorders>
            <w:noWrap/>
            <w:vAlign w:val="center"/>
            <w:hideMark/>
          </w:tcPr>
          <w:p w14:paraId="5B67F442" w14:textId="1E42CA79" w:rsidR="00C0186B" w:rsidRDefault="00C0186B">
            <w:pPr>
              <w:spacing w:line="256" w:lineRule="auto"/>
              <w:jc w:val="center"/>
              <w:rPr>
                <w:b/>
                <w:kern w:val="2"/>
                <w:sz w:val="18"/>
                <w:szCs w:val="18"/>
                <w:lang w:eastAsia="en-US"/>
                <w14:ligatures w14:val="standardContextual"/>
              </w:rPr>
            </w:pPr>
            <w:r>
              <w:rPr>
                <w:b/>
                <w:kern w:val="2"/>
                <w:sz w:val="18"/>
                <w:szCs w:val="18"/>
                <w:lang w:eastAsia="en-US"/>
                <w14:ligatures w14:val="standardContextual"/>
              </w:rPr>
              <w:t>Млн. сомов</w:t>
            </w:r>
          </w:p>
        </w:tc>
        <w:tc>
          <w:tcPr>
            <w:tcW w:w="1654" w:type="pct"/>
            <w:gridSpan w:val="3"/>
            <w:tcBorders>
              <w:top w:val="single" w:sz="8" w:space="0" w:color="auto"/>
              <w:bottom w:val="single" w:sz="4" w:space="0" w:color="auto"/>
            </w:tcBorders>
            <w:vAlign w:val="center"/>
            <w:hideMark/>
          </w:tcPr>
          <w:p w14:paraId="3C67404A" w14:textId="77777777" w:rsidR="005D4812" w:rsidRDefault="00C0186B" w:rsidP="00E37685">
            <w:pPr>
              <w:spacing w:line="256" w:lineRule="auto"/>
              <w:ind w:right="-136"/>
              <w:jc w:val="center"/>
              <w:rPr>
                <w:b/>
                <w:kern w:val="2"/>
                <w:sz w:val="18"/>
                <w:szCs w:val="18"/>
                <w:lang w:val="ky-KG" w:eastAsia="en-US"/>
                <w14:ligatures w14:val="standardContextual"/>
              </w:rPr>
            </w:pPr>
            <w:r>
              <w:rPr>
                <w:b/>
                <w:kern w:val="2"/>
                <w:sz w:val="18"/>
                <w:szCs w:val="18"/>
                <w:lang w:eastAsia="en-US"/>
                <w14:ligatures w14:val="standardContextual"/>
              </w:rPr>
              <w:t xml:space="preserve">Доля </w:t>
            </w:r>
            <w:r>
              <w:rPr>
                <w:b/>
                <w:kern w:val="2"/>
                <w:sz w:val="18"/>
                <w:szCs w:val="18"/>
                <w:lang w:val="ky-KG" w:eastAsia="en-US"/>
                <w14:ligatures w14:val="standardContextual"/>
              </w:rPr>
              <w:t xml:space="preserve">видов </w:t>
            </w:r>
            <w:r>
              <w:rPr>
                <w:b/>
                <w:kern w:val="2"/>
                <w:sz w:val="18"/>
                <w:szCs w:val="18"/>
                <w:lang w:eastAsia="en-US"/>
                <w14:ligatures w14:val="standardContextual"/>
              </w:rPr>
              <w:t xml:space="preserve">деятельности </w:t>
            </w:r>
            <w:r w:rsidR="005D4812">
              <w:rPr>
                <w:b/>
                <w:kern w:val="2"/>
                <w:sz w:val="18"/>
                <w:szCs w:val="18"/>
                <w:lang w:val="ky-KG" w:eastAsia="en-US"/>
                <w14:ligatures w14:val="standardContextual"/>
              </w:rPr>
              <w:t xml:space="preserve"> </w:t>
            </w:r>
          </w:p>
          <w:p w14:paraId="3E128063" w14:textId="0AC18064" w:rsidR="00C0186B" w:rsidRDefault="005D4812" w:rsidP="00E37685">
            <w:pPr>
              <w:spacing w:line="256" w:lineRule="auto"/>
              <w:ind w:right="-136"/>
              <w:jc w:val="center"/>
              <w:rPr>
                <w:b/>
                <w:kern w:val="2"/>
                <w:sz w:val="18"/>
                <w:szCs w:val="18"/>
                <w:lang w:eastAsia="en-US"/>
                <w14:ligatures w14:val="standardContextual"/>
              </w:rPr>
            </w:pPr>
            <w:r>
              <w:rPr>
                <w:b/>
                <w:kern w:val="2"/>
                <w:sz w:val="18"/>
                <w:szCs w:val="18"/>
                <w:lang w:val="ky-KG" w:eastAsia="en-US"/>
                <w14:ligatures w14:val="standardContextual"/>
              </w:rPr>
              <w:t xml:space="preserve">в </w:t>
            </w:r>
            <w:r w:rsidR="00C0186B">
              <w:rPr>
                <w:b/>
                <w:kern w:val="2"/>
                <w:sz w:val="18"/>
                <w:szCs w:val="18"/>
                <w:lang w:eastAsia="en-US"/>
                <w14:ligatures w14:val="standardContextual"/>
              </w:rPr>
              <w:t>ненаблюдаемой экономике,</w:t>
            </w:r>
          </w:p>
          <w:p w14:paraId="66D42BD5" w14:textId="038FD69B" w:rsidR="00C0186B" w:rsidRDefault="00C0186B" w:rsidP="00E37685">
            <w:pPr>
              <w:spacing w:line="256" w:lineRule="auto"/>
              <w:ind w:right="-136"/>
              <w:jc w:val="center"/>
              <w:rPr>
                <w:b/>
                <w:kern w:val="2"/>
                <w:sz w:val="18"/>
                <w:szCs w:val="18"/>
                <w:lang w:val="ky-KG" w:eastAsia="en-US"/>
                <w14:ligatures w14:val="standardContextual"/>
              </w:rPr>
            </w:pPr>
            <w:r>
              <w:rPr>
                <w:b/>
                <w:kern w:val="2"/>
                <w:sz w:val="18"/>
                <w:szCs w:val="18"/>
                <w:lang w:val="ky-KG" w:eastAsia="en-US"/>
                <w14:ligatures w14:val="standardContextual"/>
              </w:rPr>
              <w:t xml:space="preserve">в </w:t>
            </w:r>
            <w:r>
              <w:rPr>
                <w:b/>
                <w:kern w:val="2"/>
                <w:sz w:val="18"/>
                <w:szCs w:val="18"/>
                <w:lang w:eastAsia="en-US"/>
                <w14:ligatures w14:val="standardContextual"/>
              </w:rPr>
              <w:t>процент</w:t>
            </w:r>
            <w:r>
              <w:rPr>
                <w:b/>
                <w:kern w:val="2"/>
                <w:sz w:val="18"/>
                <w:szCs w:val="18"/>
                <w:lang w:val="ky-KG" w:eastAsia="en-US"/>
                <w14:ligatures w14:val="standardContextual"/>
              </w:rPr>
              <w:t>ах к</w:t>
            </w:r>
          </w:p>
        </w:tc>
      </w:tr>
      <w:tr w:rsidR="00C0186B" w14:paraId="2DCDB21A" w14:textId="77777777" w:rsidTr="00E36C42">
        <w:trPr>
          <w:trHeight w:val="783"/>
          <w:tblHeader/>
        </w:trPr>
        <w:tc>
          <w:tcPr>
            <w:tcW w:w="2100" w:type="pct"/>
            <w:vMerge/>
            <w:tcBorders>
              <w:bottom w:val="single" w:sz="8" w:space="0" w:color="auto"/>
            </w:tcBorders>
            <w:vAlign w:val="center"/>
            <w:hideMark/>
          </w:tcPr>
          <w:p w14:paraId="15D73F6A" w14:textId="77777777" w:rsidR="00C0186B" w:rsidRDefault="00C0186B">
            <w:pPr>
              <w:spacing w:line="256" w:lineRule="auto"/>
              <w:rPr>
                <w:b/>
                <w:kern w:val="2"/>
                <w:lang w:eastAsia="en-US"/>
                <w14:ligatures w14:val="standardContextual"/>
              </w:rPr>
            </w:pPr>
          </w:p>
        </w:tc>
        <w:tc>
          <w:tcPr>
            <w:tcW w:w="587" w:type="pct"/>
            <w:tcBorders>
              <w:top w:val="single" w:sz="4" w:space="0" w:color="auto"/>
              <w:bottom w:val="single" w:sz="8" w:space="0" w:color="auto"/>
            </w:tcBorders>
            <w:vAlign w:val="center"/>
            <w:hideMark/>
          </w:tcPr>
          <w:p w14:paraId="7DA87FE0" w14:textId="53CE88F9" w:rsidR="00C0186B" w:rsidRDefault="00C0186B">
            <w:pPr>
              <w:spacing w:line="256" w:lineRule="auto"/>
              <w:jc w:val="center"/>
              <w:rPr>
                <w:b/>
                <w:kern w:val="2"/>
                <w:sz w:val="18"/>
                <w:szCs w:val="18"/>
                <w:lang w:eastAsia="en-US"/>
                <w14:ligatures w14:val="standardContextual"/>
              </w:rPr>
            </w:pPr>
            <w:r>
              <w:rPr>
                <w:b/>
                <w:kern w:val="2"/>
                <w:sz w:val="18"/>
                <w:szCs w:val="18"/>
                <w:lang w:eastAsia="en-US"/>
                <w14:ligatures w14:val="standardContextual"/>
              </w:rPr>
              <w:t>валовой</w:t>
            </w:r>
            <w:r>
              <w:rPr>
                <w:b/>
                <w:kern w:val="2"/>
                <w:sz w:val="18"/>
                <w:szCs w:val="18"/>
                <w:lang w:eastAsia="en-US"/>
                <w14:ligatures w14:val="standardContextual"/>
              </w:rPr>
              <w:br/>
              <w:t>выпуск</w:t>
            </w:r>
          </w:p>
        </w:tc>
        <w:tc>
          <w:tcPr>
            <w:tcW w:w="660" w:type="pct"/>
            <w:tcBorders>
              <w:top w:val="single" w:sz="4" w:space="0" w:color="auto"/>
              <w:bottom w:val="single" w:sz="8" w:space="0" w:color="auto"/>
            </w:tcBorders>
            <w:vAlign w:val="center"/>
            <w:hideMark/>
          </w:tcPr>
          <w:p w14:paraId="443EA152" w14:textId="77777777" w:rsidR="00C0186B" w:rsidRDefault="00C0186B">
            <w:pPr>
              <w:spacing w:line="256" w:lineRule="auto"/>
              <w:jc w:val="center"/>
              <w:rPr>
                <w:b/>
                <w:kern w:val="2"/>
                <w:sz w:val="18"/>
                <w:szCs w:val="18"/>
                <w:lang w:eastAsia="en-US"/>
                <w14:ligatures w14:val="standardContextual"/>
              </w:rPr>
            </w:pPr>
            <w:r>
              <w:rPr>
                <w:b/>
                <w:kern w:val="2"/>
                <w:sz w:val="18"/>
                <w:szCs w:val="18"/>
                <w:lang w:eastAsia="en-US"/>
                <w14:ligatures w14:val="standardContextual"/>
              </w:rPr>
              <w:t>валовая</w:t>
            </w:r>
            <w:r>
              <w:rPr>
                <w:b/>
                <w:kern w:val="2"/>
                <w:sz w:val="18"/>
                <w:szCs w:val="18"/>
                <w:lang w:eastAsia="en-US"/>
                <w14:ligatures w14:val="standardContextual"/>
              </w:rPr>
              <w:br/>
              <w:t>добавленная стоимость</w:t>
            </w:r>
          </w:p>
        </w:tc>
        <w:tc>
          <w:tcPr>
            <w:tcW w:w="380" w:type="pct"/>
            <w:tcBorders>
              <w:top w:val="single" w:sz="4" w:space="0" w:color="auto"/>
              <w:bottom w:val="single" w:sz="8" w:space="0" w:color="auto"/>
            </w:tcBorders>
            <w:vAlign w:val="center"/>
            <w:hideMark/>
          </w:tcPr>
          <w:p w14:paraId="31BFA4D3" w14:textId="77777777" w:rsidR="00C0186B" w:rsidRDefault="00C0186B">
            <w:pPr>
              <w:spacing w:line="256" w:lineRule="auto"/>
              <w:jc w:val="center"/>
              <w:rPr>
                <w:b/>
                <w:kern w:val="2"/>
                <w:sz w:val="18"/>
                <w:szCs w:val="18"/>
                <w:lang w:eastAsia="en-US"/>
                <w14:ligatures w14:val="standardContextual"/>
              </w:rPr>
            </w:pPr>
            <w:r>
              <w:rPr>
                <w:b/>
                <w:kern w:val="2"/>
                <w:sz w:val="18"/>
                <w:szCs w:val="18"/>
                <w:lang w:val="ky-KG" w:eastAsia="en-US"/>
                <w14:ligatures w14:val="standardContextual"/>
              </w:rPr>
              <w:t xml:space="preserve"> </w:t>
            </w:r>
            <w:r>
              <w:rPr>
                <w:b/>
                <w:kern w:val="2"/>
                <w:sz w:val="18"/>
                <w:szCs w:val="18"/>
                <w:lang w:eastAsia="en-US"/>
                <w14:ligatures w14:val="standardContextual"/>
              </w:rPr>
              <w:t>ВВП</w:t>
            </w:r>
          </w:p>
        </w:tc>
        <w:tc>
          <w:tcPr>
            <w:tcW w:w="632" w:type="pct"/>
            <w:tcBorders>
              <w:top w:val="single" w:sz="4" w:space="0" w:color="auto"/>
              <w:bottom w:val="single" w:sz="8" w:space="0" w:color="auto"/>
            </w:tcBorders>
            <w:vAlign w:val="center"/>
            <w:hideMark/>
          </w:tcPr>
          <w:p w14:paraId="20230AEC" w14:textId="77777777" w:rsidR="00C0186B" w:rsidRDefault="00C0186B">
            <w:pPr>
              <w:spacing w:line="256" w:lineRule="auto"/>
              <w:jc w:val="center"/>
              <w:rPr>
                <w:b/>
                <w:kern w:val="2"/>
                <w:sz w:val="18"/>
                <w:szCs w:val="18"/>
                <w:lang w:eastAsia="en-US"/>
                <w14:ligatures w14:val="standardContextual"/>
              </w:rPr>
            </w:pPr>
            <w:r>
              <w:rPr>
                <w:b/>
                <w:kern w:val="2"/>
                <w:sz w:val="18"/>
                <w:szCs w:val="18"/>
                <w:lang w:eastAsia="en-US"/>
                <w14:ligatures w14:val="standardContextual"/>
              </w:rPr>
              <w:t>валовому</w:t>
            </w:r>
            <w:r>
              <w:rPr>
                <w:b/>
                <w:kern w:val="2"/>
                <w:sz w:val="18"/>
                <w:szCs w:val="18"/>
                <w:lang w:eastAsia="en-US"/>
                <w14:ligatures w14:val="standardContextual"/>
              </w:rPr>
              <w:br/>
              <w:t>выпуску отрасли</w:t>
            </w:r>
          </w:p>
        </w:tc>
        <w:tc>
          <w:tcPr>
            <w:tcW w:w="641" w:type="pct"/>
            <w:tcBorders>
              <w:top w:val="single" w:sz="4" w:space="0" w:color="auto"/>
              <w:bottom w:val="single" w:sz="8" w:space="0" w:color="auto"/>
            </w:tcBorders>
            <w:vAlign w:val="center"/>
            <w:hideMark/>
          </w:tcPr>
          <w:p w14:paraId="7B66B228" w14:textId="77777777" w:rsidR="00C0186B" w:rsidRDefault="00C0186B">
            <w:pPr>
              <w:spacing w:line="256" w:lineRule="auto"/>
              <w:ind w:right="-136"/>
              <w:jc w:val="center"/>
              <w:rPr>
                <w:b/>
                <w:kern w:val="2"/>
                <w:sz w:val="18"/>
                <w:szCs w:val="18"/>
                <w:lang w:eastAsia="en-US"/>
                <w14:ligatures w14:val="standardContextual"/>
              </w:rPr>
            </w:pPr>
            <w:r>
              <w:rPr>
                <w:b/>
                <w:kern w:val="2"/>
                <w:sz w:val="18"/>
                <w:szCs w:val="18"/>
                <w:lang w:eastAsia="en-US"/>
                <w14:ligatures w14:val="standardContextual"/>
              </w:rPr>
              <w:t xml:space="preserve"> валовой</w:t>
            </w:r>
            <w:r>
              <w:rPr>
                <w:b/>
                <w:kern w:val="2"/>
                <w:sz w:val="18"/>
                <w:szCs w:val="18"/>
                <w:lang w:eastAsia="en-US"/>
                <w14:ligatures w14:val="standardContextual"/>
              </w:rPr>
              <w:br/>
              <w:t>добавленной</w:t>
            </w:r>
            <w:r>
              <w:rPr>
                <w:b/>
                <w:kern w:val="2"/>
                <w:sz w:val="18"/>
                <w:szCs w:val="18"/>
                <w:lang w:eastAsia="en-US"/>
                <w14:ligatures w14:val="standardContextual"/>
              </w:rPr>
              <w:br/>
              <w:t>стоимости отрасли</w:t>
            </w:r>
          </w:p>
        </w:tc>
      </w:tr>
      <w:tr w:rsidR="00C0186B" w14:paraId="33887837" w14:textId="77777777" w:rsidTr="009F66B4">
        <w:trPr>
          <w:trHeight w:val="284"/>
        </w:trPr>
        <w:tc>
          <w:tcPr>
            <w:tcW w:w="2100" w:type="pct"/>
            <w:tcBorders>
              <w:top w:val="single" w:sz="8" w:space="0" w:color="auto"/>
            </w:tcBorders>
            <w:vAlign w:val="bottom"/>
            <w:hideMark/>
          </w:tcPr>
          <w:p w14:paraId="473655CE" w14:textId="77777777" w:rsidR="00C0186B" w:rsidRDefault="00C0186B">
            <w:pPr>
              <w:spacing w:before="40" w:after="20" w:line="256" w:lineRule="auto"/>
              <w:ind w:left="113" w:hanging="113"/>
              <w:rPr>
                <w:b/>
                <w:kern w:val="2"/>
                <w:sz w:val="18"/>
                <w:szCs w:val="18"/>
                <w:lang w:eastAsia="en-US"/>
                <w14:ligatures w14:val="standardContextual"/>
              </w:rPr>
            </w:pPr>
            <w:r>
              <w:rPr>
                <w:b/>
                <w:kern w:val="2"/>
                <w:sz w:val="18"/>
                <w:szCs w:val="18"/>
                <w:lang w:eastAsia="en-US"/>
                <w14:ligatures w14:val="standardContextual"/>
              </w:rPr>
              <w:t>Всего</w:t>
            </w:r>
          </w:p>
        </w:tc>
        <w:tc>
          <w:tcPr>
            <w:tcW w:w="587" w:type="pct"/>
            <w:tcBorders>
              <w:top w:val="single" w:sz="8" w:space="0" w:color="auto"/>
            </w:tcBorders>
            <w:noWrap/>
            <w:vAlign w:val="bottom"/>
            <w:hideMark/>
          </w:tcPr>
          <w:p w14:paraId="0A8688D2" w14:textId="30742462" w:rsidR="00C0186B" w:rsidRDefault="00C0186B">
            <w:pPr>
              <w:spacing w:line="256" w:lineRule="auto"/>
              <w:jc w:val="right"/>
              <w:rPr>
                <w:rFonts w:ascii="Times New Roman CYR" w:hAnsi="Times New Roman CYR" w:cs="Times New Roman CYR"/>
                <w:b/>
                <w:bCs/>
                <w:color w:val="FF0000"/>
                <w:kern w:val="2"/>
                <w:sz w:val="18"/>
                <w:szCs w:val="18"/>
                <w:lang w:val="ky-KG" w:eastAsia="en-US"/>
                <w14:ligatures w14:val="standardContextual"/>
              </w:rPr>
            </w:pPr>
            <w:r>
              <w:rPr>
                <w:rFonts w:ascii="Times New Roman CYR" w:hAnsi="Times New Roman CYR" w:cs="Times New Roman CYR"/>
                <w:b/>
                <w:bCs/>
                <w:kern w:val="2"/>
                <w:sz w:val="18"/>
                <w:szCs w:val="18"/>
                <w:lang w:eastAsia="en-US"/>
                <w14:ligatures w14:val="standardContextual"/>
              </w:rPr>
              <w:t>647</w:t>
            </w:r>
            <w:r>
              <w:rPr>
                <w:rFonts w:ascii="Times New Roman CYR" w:hAnsi="Times New Roman CYR" w:cs="Times New Roman CYR"/>
                <w:b/>
                <w:bCs/>
                <w:kern w:val="2"/>
                <w:sz w:val="18"/>
                <w:szCs w:val="18"/>
                <w:lang w:val="ky-KG" w:eastAsia="en-US"/>
                <w14:ligatures w14:val="standardContextual"/>
              </w:rPr>
              <w:t xml:space="preserve"> </w:t>
            </w:r>
            <w:r>
              <w:rPr>
                <w:rFonts w:ascii="Times New Roman CYR" w:hAnsi="Times New Roman CYR" w:cs="Times New Roman CYR"/>
                <w:b/>
                <w:bCs/>
                <w:kern w:val="2"/>
                <w:sz w:val="18"/>
                <w:szCs w:val="18"/>
                <w:lang w:eastAsia="en-US"/>
                <w14:ligatures w14:val="standardContextual"/>
              </w:rPr>
              <w:t>023,1</w:t>
            </w:r>
          </w:p>
        </w:tc>
        <w:tc>
          <w:tcPr>
            <w:tcW w:w="660" w:type="pct"/>
            <w:tcBorders>
              <w:top w:val="single" w:sz="8" w:space="0" w:color="auto"/>
            </w:tcBorders>
            <w:noWrap/>
            <w:vAlign w:val="bottom"/>
            <w:hideMark/>
          </w:tcPr>
          <w:p w14:paraId="663B909E" w14:textId="77777777" w:rsidR="00C0186B" w:rsidRDefault="00C0186B">
            <w:pPr>
              <w:spacing w:line="256" w:lineRule="auto"/>
              <w:jc w:val="right"/>
              <w:rPr>
                <w:rFonts w:ascii="Times New Roman CYR" w:hAnsi="Times New Roman CYR" w:cs="Times New Roman CYR"/>
                <w:b/>
                <w:bCs/>
                <w:kern w:val="2"/>
                <w:sz w:val="18"/>
                <w:szCs w:val="18"/>
                <w:lang w:val="ky-KG" w:eastAsia="en-US"/>
                <w14:ligatures w14:val="standardContextual"/>
              </w:rPr>
            </w:pPr>
            <w:r>
              <w:rPr>
                <w:rFonts w:ascii="Times New Roman CYR" w:hAnsi="Times New Roman CYR" w:cs="Times New Roman CYR"/>
                <w:b/>
                <w:bCs/>
                <w:kern w:val="2"/>
                <w:sz w:val="18"/>
                <w:szCs w:val="18"/>
                <w:lang w:eastAsia="en-US"/>
                <w14:ligatures w14:val="standardContextual"/>
              </w:rPr>
              <w:t>308 020,7</w:t>
            </w:r>
          </w:p>
        </w:tc>
        <w:tc>
          <w:tcPr>
            <w:tcW w:w="380" w:type="pct"/>
            <w:tcBorders>
              <w:top w:val="single" w:sz="8" w:space="0" w:color="auto"/>
            </w:tcBorders>
            <w:noWrap/>
            <w:vAlign w:val="bottom"/>
            <w:hideMark/>
          </w:tcPr>
          <w:p w14:paraId="1627DD4F" w14:textId="77777777" w:rsidR="00C0186B" w:rsidRDefault="00C0186B">
            <w:pPr>
              <w:spacing w:line="256" w:lineRule="auto"/>
              <w:jc w:val="right"/>
              <w:rPr>
                <w:b/>
                <w:bCs/>
                <w:kern w:val="2"/>
                <w:sz w:val="18"/>
                <w:szCs w:val="18"/>
                <w:lang w:val="ky-KG" w:eastAsia="en-US"/>
                <w14:ligatures w14:val="standardContextual"/>
              </w:rPr>
            </w:pPr>
            <w:r>
              <w:rPr>
                <w:b/>
                <w:bCs/>
                <w:kern w:val="2"/>
                <w:sz w:val="18"/>
                <w:szCs w:val="18"/>
                <w:lang w:val="ky-KG" w:eastAsia="en-US"/>
                <w14:ligatures w14:val="standardContextual"/>
              </w:rPr>
              <w:t>19,5</w:t>
            </w:r>
          </w:p>
        </w:tc>
        <w:tc>
          <w:tcPr>
            <w:tcW w:w="632" w:type="pct"/>
            <w:tcBorders>
              <w:top w:val="single" w:sz="8" w:space="0" w:color="auto"/>
            </w:tcBorders>
            <w:noWrap/>
            <w:vAlign w:val="bottom"/>
            <w:hideMark/>
          </w:tcPr>
          <w:p w14:paraId="1261E65C" w14:textId="77777777" w:rsidR="00C0186B" w:rsidRDefault="00C0186B">
            <w:pPr>
              <w:spacing w:before="40" w:after="20" w:line="256" w:lineRule="auto"/>
              <w:jc w:val="right"/>
              <w:rPr>
                <w:b/>
                <w:bCs/>
                <w:kern w:val="2"/>
                <w:sz w:val="18"/>
                <w:szCs w:val="18"/>
                <w:lang w:val="ky-KG" w:eastAsia="en-US"/>
                <w14:ligatures w14:val="standardContextual"/>
              </w:rPr>
            </w:pPr>
            <w:r>
              <w:rPr>
                <w:b/>
                <w:bCs/>
                <w:kern w:val="2"/>
                <w:sz w:val="18"/>
                <w:szCs w:val="18"/>
                <w:lang w:eastAsia="en-US"/>
                <w14:ligatures w14:val="standardContextual"/>
              </w:rPr>
              <w:t>22,9</w:t>
            </w:r>
          </w:p>
        </w:tc>
        <w:tc>
          <w:tcPr>
            <w:tcW w:w="641" w:type="pct"/>
            <w:tcBorders>
              <w:top w:val="single" w:sz="8" w:space="0" w:color="auto"/>
            </w:tcBorders>
            <w:noWrap/>
            <w:vAlign w:val="bottom"/>
            <w:hideMark/>
          </w:tcPr>
          <w:p w14:paraId="50CF15E9" w14:textId="77777777" w:rsidR="00C0186B" w:rsidRDefault="00C0186B">
            <w:pPr>
              <w:spacing w:before="40" w:after="20" w:line="256" w:lineRule="auto"/>
              <w:jc w:val="right"/>
              <w:rPr>
                <w:b/>
                <w:bCs/>
                <w:kern w:val="2"/>
                <w:sz w:val="18"/>
                <w:szCs w:val="18"/>
                <w:lang w:val="ky-KG" w:eastAsia="en-US"/>
                <w14:ligatures w14:val="standardContextual"/>
              </w:rPr>
            </w:pPr>
            <w:r>
              <w:rPr>
                <w:b/>
                <w:bCs/>
                <w:kern w:val="2"/>
                <w:sz w:val="18"/>
                <w:szCs w:val="18"/>
                <w:lang w:eastAsia="en-US"/>
                <w14:ligatures w14:val="standardContextual"/>
              </w:rPr>
              <w:t>19,</w:t>
            </w:r>
            <w:r>
              <w:rPr>
                <w:b/>
                <w:bCs/>
                <w:kern w:val="2"/>
                <w:sz w:val="18"/>
                <w:szCs w:val="18"/>
                <w:lang w:val="ky-KG" w:eastAsia="en-US"/>
                <w14:ligatures w14:val="standardContextual"/>
              </w:rPr>
              <w:t>5</w:t>
            </w:r>
          </w:p>
        </w:tc>
      </w:tr>
      <w:tr w:rsidR="00C0186B" w14:paraId="12C0A35B" w14:textId="77777777" w:rsidTr="009F66B4">
        <w:trPr>
          <w:trHeight w:val="254"/>
        </w:trPr>
        <w:tc>
          <w:tcPr>
            <w:tcW w:w="2100" w:type="pct"/>
            <w:vAlign w:val="bottom"/>
            <w:hideMark/>
          </w:tcPr>
          <w:p w14:paraId="1578B764" w14:textId="77777777" w:rsidR="00C0186B" w:rsidRDefault="00C0186B">
            <w:pPr>
              <w:spacing w:before="40" w:after="20" w:line="256" w:lineRule="auto"/>
              <w:ind w:left="170" w:hanging="113"/>
              <w:rPr>
                <w:kern w:val="2"/>
                <w:sz w:val="18"/>
                <w:szCs w:val="18"/>
                <w:lang w:eastAsia="en-US"/>
                <w14:ligatures w14:val="standardContextual"/>
              </w:rPr>
            </w:pPr>
            <w:r>
              <w:rPr>
                <w:bCs/>
                <w:kern w:val="2"/>
                <w:sz w:val="18"/>
                <w:szCs w:val="18"/>
                <w:lang w:eastAsia="en-US"/>
                <w14:ligatures w14:val="standardContextual"/>
              </w:rPr>
              <w:t>Добыча полезных ископаемых</w:t>
            </w:r>
          </w:p>
        </w:tc>
        <w:tc>
          <w:tcPr>
            <w:tcW w:w="587" w:type="pct"/>
            <w:noWrap/>
            <w:vAlign w:val="bottom"/>
            <w:hideMark/>
          </w:tcPr>
          <w:p w14:paraId="53202FE6" w14:textId="2E2DA143"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5 413,8  </w:t>
            </w:r>
          </w:p>
        </w:tc>
        <w:tc>
          <w:tcPr>
            <w:tcW w:w="660" w:type="pct"/>
            <w:noWrap/>
            <w:vAlign w:val="bottom"/>
            <w:hideMark/>
          </w:tcPr>
          <w:p w14:paraId="14DA69B7" w14:textId="77777777"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1 926,6  </w:t>
            </w:r>
          </w:p>
        </w:tc>
        <w:tc>
          <w:tcPr>
            <w:tcW w:w="380" w:type="pct"/>
            <w:noWrap/>
            <w:vAlign w:val="bottom"/>
            <w:hideMark/>
          </w:tcPr>
          <w:p w14:paraId="1A165F2F"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0,1</w:t>
            </w:r>
          </w:p>
        </w:tc>
        <w:tc>
          <w:tcPr>
            <w:tcW w:w="632" w:type="pct"/>
            <w:noWrap/>
            <w:vAlign w:val="bottom"/>
            <w:hideMark/>
          </w:tcPr>
          <w:p w14:paraId="674E4F69"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8,2</w:t>
            </w:r>
          </w:p>
        </w:tc>
        <w:tc>
          <w:tcPr>
            <w:tcW w:w="641" w:type="pct"/>
            <w:noWrap/>
            <w:vAlign w:val="bottom"/>
            <w:hideMark/>
          </w:tcPr>
          <w:p w14:paraId="424957F8"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5,2</w:t>
            </w:r>
          </w:p>
        </w:tc>
      </w:tr>
      <w:tr w:rsidR="00C0186B" w14:paraId="546A00B9" w14:textId="77777777" w:rsidTr="009F66B4">
        <w:trPr>
          <w:trHeight w:val="436"/>
        </w:trPr>
        <w:tc>
          <w:tcPr>
            <w:tcW w:w="2100" w:type="pct"/>
            <w:vAlign w:val="bottom"/>
            <w:hideMark/>
          </w:tcPr>
          <w:p w14:paraId="0347A0DF"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 xml:space="preserve">Обрабатывающие производства </w:t>
            </w:r>
            <w:r>
              <w:rPr>
                <w:kern w:val="2"/>
                <w:sz w:val="18"/>
                <w:szCs w:val="18"/>
                <w:lang w:eastAsia="en-US"/>
                <w14:ligatures w14:val="standardContextual"/>
              </w:rPr>
              <w:br/>
              <w:t>(</w:t>
            </w:r>
            <w:bookmarkStart w:id="7" w:name="_Hlk217399474"/>
            <w:r>
              <w:rPr>
                <w:kern w:val="2"/>
                <w:sz w:val="18"/>
                <w:szCs w:val="18"/>
                <w:lang w:eastAsia="en-US"/>
                <w14:ligatures w14:val="standardContextual"/>
              </w:rPr>
              <w:t>обрабатывающая промышленность</w:t>
            </w:r>
            <w:bookmarkEnd w:id="7"/>
            <w:r>
              <w:rPr>
                <w:kern w:val="2"/>
                <w:sz w:val="18"/>
                <w:szCs w:val="18"/>
                <w:lang w:eastAsia="en-US"/>
                <w14:ligatures w14:val="standardContextual"/>
              </w:rPr>
              <w:t>)</w:t>
            </w:r>
          </w:p>
        </w:tc>
        <w:tc>
          <w:tcPr>
            <w:tcW w:w="587" w:type="pct"/>
            <w:noWrap/>
            <w:vAlign w:val="bottom"/>
            <w:hideMark/>
          </w:tcPr>
          <w:p w14:paraId="6DF33113" w14:textId="664691E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208 008,4  </w:t>
            </w:r>
          </w:p>
        </w:tc>
        <w:tc>
          <w:tcPr>
            <w:tcW w:w="660" w:type="pct"/>
            <w:noWrap/>
            <w:vAlign w:val="bottom"/>
            <w:hideMark/>
          </w:tcPr>
          <w:p w14:paraId="25AE8A3C"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40 568,7  </w:t>
            </w:r>
          </w:p>
        </w:tc>
        <w:tc>
          <w:tcPr>
            <w:tcW w:w="380" w:type="pct"/>
            <w:noWrap/>
            <w:vAlign w:val="bottom"/>
            <w:hideMark/>
          </w:tcPr>
          <w:p w14:paraId="33F9F298"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2,6</w:t>
            </w:r>
          </w:p>
        </w:tc>
        <w:tc>
          <w:tcPr>
            <w:tcW w:w="632" w:type="pct"/>
            <w:noWrap/>
            <w:vAlign w:val="bottom"/>
            <w:hideMark/>
          </w:tcPr>
          <w:p w14:paraId="16DC800C"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42,0</w:t>
            </w:r>
          </w:p>
        </w:tc>
        <w:tc>
          <w:tcPr>
            <w:tcW w:w="641" w:type="pct"/>
            <w:noWrap/>
            <w:vAlign w:val="bottom"/>
            <w:hideMark/>
          </w:tcPr>
          <w:p w14:paraId="24290322"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20,2</w:t>
            </w:r>
          </w:p>
        </w:tc>
      </w:tr>
      <w:tr w:rsidR="00C0186B" w14:paraId="49CDF5A1" w14:textId="77777777" w:rsidTr="009F66B4">
        <w:trPr>
          <w:trHeight w:val="481"/>
        </w:trPr>
        <w:tc>
          <w:tcPr>
            <w:tcW w:w="2100" w:type="pct"/>
            <w:vAlign w:val="bottom"/>
            <w:hideMark/>
          </w:tcPr>
          <w:p w14:paraId="01AA9D17"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Обеспечение (снабжение) электроэнергией, газом, паром и кондиционированным воздухом</w:t>
            </w:r>
          </w:p>
        </w:tc>
        <w:tc>
          <w:tcPr>
            <w:tcW w:w="587" w:type="pct"/>
            <w:noWrap/>
            <w:vAlign w:val="bottom"/>
            <w:hideMark/>
          </w:tcPr>
          <w:p w14:paraId="095933B5" w14:textId="1E7B21A6"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2,2  </w:t>
            </w:r>
          </w:p>
        </w:tc>
        <w:tc>
          <w:tcPr>
            <w:tcW w:w="660" w:type="pct"/>
            <w:noWrap/>
            <w:vAlign w:val="bottom"/>
            <w:hideMark/>
          </w:tcPr>
          <w:p w14:paraId="3E214AA6"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0,4  </w:t>
            </w:r>
          </w:p>
        </w:tc>
        <w:tc>
          <w:tcPr>
            <w:tcW w:w="380" w:type="pct"/>
            <w:noWrap/>
            <w:vAlign w:val="bottom"/>
            <w:hideMark/>
          </w:tcPr>
          <w:p w14:paraId="1E398D00"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0,0</w:t>
            </w:r>
          </w:p>
        </w:tc>
        <w:tc>
          <w:tcPr>
            <w:tcW w:w="632" w:type="pct"/>
            <w:noWrap/>
            <w:vAlign w:val="bottom"/>
            <w:hideMark/>
          </w:tcPr>
          <w:p w14:paraId="20E3073A"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0,0</w:t>
            </w:r>
          </w:p>
        </w:tc>
        <w:tc>
          <w:tcPr>
            <w:tcW w:w="641" w:type="pct"/>
            <w:noWrap/>
            <w:vAlign w:val="bottom"/>
            <w:hideMark/>
          </w:tcPr>
          <w:p w14:paraId="409907D3"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0,0</w:t>
            </w:r>
          </w:p>
        </w:tc>
      </w:tr>
      <w:tr w:rsidR="00C0186B" w14:paraId="299941D7" w14:textId="77777777" w:rsidTr="009F66B4">
        <w:trPr>
          <w:trHeight w:val="467"/>
        </w:trPr>
        <w:tc>
          <w:tcPr>
            <w:tcW w:w="2100" w:type="pct"/>
            <w:vAlign w:val="bottom"/>
            <w:hideMark/>
          </w:tcPr>
          <w:p w14:paraId="7D55025E" w14:textId="77777777" w:rsidR="00C0186B" w:rsidRDefault="00C0186B">
            <w:pPr>
              <w:spacing w:before="40" w:after="20" w:line="256" w:lineRule="auto"/>
              <w:ind w:left="170" w:hanging="113"/>
              <w:rPr>
                <w:b/>
                <w:bCs/>
                <w:kern w:val="2"/>
                <w:sz w:val="18"/>
                <w:szCs w:val="18"/>
                <w:lang w:eastAsia="en-US"/>
                <w14:ligatures w14:val="standardContextual"/>
              </w:rPr>
            </w:pPr>
            <w:r>
              <w:rPr>
                <w:kern w:val="2"/>
                <w:sz w:val="18"/>
                <w:szCs w:val="18"/>
                <w:lang w:eastAsia="en-US"/>
                <w14:ligatures w14:val="standardContextual"/>
              </w:rPr>
              <w:t>Водоснабжение, очистка, обработка отходов и получение вторичного сырья</w:t>
            </w:r>
          </w:p>
        </w:tc>
        <w:tc>
          <w:tcPr>
            <w:tcW w:w="587" w:type="pct"/>
            <w:noWrap/>
            <w:vAlign w:val="bottom"/>
            <w:hideMark/>
          </w:tcPr>
          <w:p w14:paraId="4148CB08" w14:textId="026206AD"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346,9  </w:t>
            </w:r>
          </w:p>
        </w:tc>
        <w:tc>
          <w:tcPr>
            <w:tcW w:w="660" w:type="pct"/>
            <w:noWrap/>
            <w:vAlign w:val="bottom"/>
            <w:hideMark/>
          </w:tcPr>
          <w:p w14:paraId="20A1C78D" w14:textId="77777777"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302,3  </w:t>
            </w:r>
          </w:p>
        </w:tc>
        <w:tc>
          <w:tcPr>
            <w:tcW w:w="380" w:type="pct"/>
            <w:noWrap/>
            <w:vAlign w:val="bottom"/>
            <w:hideMark/>
          </w:tcPr>
          <w:p w14:paraId="7971374C"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0,0</w:t>
            </w:r>
          </w:p>
        </w:tc>
        <w:tc>
          <w:tcPr>
            <w:tcW w:w="632" w:type="pct"/>
            <w:noWrap/>
            <w:vAlign w:val="bottom"/>
            <w:hideMark/>
          </w:tcPr>
          <w:p w14:paraId="07635EF7"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5,</w:t>
            </w:r>
            <w:r>
              <w:rPr>
                <w:rFonts w:ascii="Times New Roman CYR" w:hAnsi="Times New Roman CYR" w:cs="Times New Roman CYR"/>
                <w:kern w:val="2"/>
                <w:sz w:val="18"/>
                <w:szCs w:val="18"/>
                <w:lang w:val="ky-KG" w:eastAsia="en-US"/>
                <w14:ligatures w14:val="standardContextual"/>
              </w:rPr>
              <w:t>6</w:t>
            </w:r>
          </w:p>
        </w:tc>
        <w:tc>
          <w:tcPr>
            <w:tcW w:w="641" w:type="pct"/>
            <w:noWrap/>
            <w:vAlign w:val="bottom"/>
            <w:hideMark/>
          </w:tcPr>
          <w:p w14:paraId="0A3EE30E"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8,</w:t>
            </w:r>
            <w:r>
              <w:rPr>
                <w:rFonts w:ascii="Times New Roman CYR" w:hAnsi="Times New Roman CYR" w:cs="Times New Roman CYR"/>
                <w:kern w:val="2"/>
                <w:sz w:val="18"/>
                <w:szCs w:val="18"/>
                <w:lang w:val="ky-KG" w:eastAsia="en-US"/>
                <w14:ligatures w14:val="standardContextual"/>
              </w:rPr>
              <w:t>6</w:t>
            </w:r>
          </w:p>
        </w:tc>
      </w:tr>
      <w:tr w:rsidR="00C0186B" w14:paraId="39819DEE" w14:textId="77777777" w:rsidTr="009F66B4">
        <w:trPr>
          <w:trHeight w:val="254"/>
        </w:trPr>
        <w:tc>
          <w:tcPr>
            <w:tcW w:w="2100" w:type="pct"/>
            <w:vAlign w:val="bottom"/>
            <w:hideMark/>
          </w:tcPr>
          <w:p w14:paraId="777F9FF5"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Строительство</w:t>
            </w:r>
          </w:p>
        </w:tc>
        <w:tc>
          <w:tcPr>
            <w:tcW w:w="587" w:type="pct"/>
            <w:noWrap/>
            <w:vAlign w:val="bottom"/>
            <w:hideMark/>
          </w:tcPr>
          <w:p w14:paraId="76286573" w14:textId="6957AE12"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56 906,0  </w:t>
            </w:r>
          </w:p>
        </w:tc>
        <w:tc>
          <w:tcPr>
            <w:tcW w:w="660" w:type="pct"/>
            <w:noWrap/>
            <w:vAlign w:val="bottom"/>
            <w:hideMark/>
          </w:tcPr>
          <w:p w14:paraId="06C8D8E7" w14:textId="77777777"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26 605,1  </w:t>
            </w:r>
          </w:p>
        </w:tc>
        <w:tc>
          <w:tcPr>
            <w:tcW w:w="380" w:type="pct"/>
            <w:noWrap/>
            <w:vAlign w:val="bottom"/>
            <w:hideMark/>
          </w:tcPr>
          <w:p w14:paraId="6235CD97"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1,7</w:t>
            </w:r>
          </w:p>
        </w:tc>
        <w:tc>
          <w:tcPr>
            <w:tcW w:w="632" w:type="pct"/>
            <w:noWrap/>
            <w:vAlign w:val="bottom"/>
            <w:hideMark/>
          </w:tcPr>
          <w:p w14:paraId="451CF21F"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18,3</w:t>
            </w:r>
          </w:p>
        </w:tc>
        <w:tc>
          <w:tcPr>
            <w:tcW w:w="641" w:type="pct"/>
            <w:noWrap/>
            <w:vAlign w:val="bottom"/>
            <w:hideMark/>
          </w:tcPr>
          <w:p w14:paraId="0281680E"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21,</w:t>
            </w:r>
            <w:r>
              <w:rPr>
                <w:rFonts w:ascii="Times New Roman CYR" w:hAnsi="Times New Roman CYR" w:cs="Times New Roman CYR"/>
                <w:kern w:val="2"/>
                <w:sz w:val="18"/>
                <w:szCs w:val="18"/>
                <w:lang w:val="ky-KG" w:eastAsia="en-US"/>
                <w14:ligatures w14:val="standardContextual"/>
              </w:rPr>
              <w:t>9</w:t>
            </w:r>
          </w:p>
        </w:tc>
      </w:tr>
      <w:tr w:rsidR="00C0186B" w14:paraId="5FB378E2" w14:textId="77777777" w:rsidTr="009F66B4">
        <w:trPr>
          <w:trHeight w:val="480"/>
        </w:trPr>
        <w:tc>
          <w:tcPr>
            <w:tcW w:w="2100" w:type="pct"/>
            <w:vAlign w:val="bottom"/>
            <w:hideMark/>
          </w:tcPr>
          <w:p w14:paraId="3C9479D2"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Оптовая и розничная торговля; ремонт автомобилей и мотоциклов</w:t>
            </w:r>
          </w:p>
        </w:tc>
        <w:tc>
          <w:tcPr>
            <w:tcW w:w="587" w:type="pct"/>
            <w:noWrap/>
            <w:vAlign w:val="bottom"/>
            <w:hideMark/>
          </w:tcPr>
          <w:p w14:paraId="27124D46" w14:textId="023554A2"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276 173,4  </w:t>
            </w:r>
          </w:p>
        </w:tc>
        <w:tc>
          <w:tcPr>
            <w:tcW w:w="660" w:type="pct"/>
            <w:noWrap/>
            <w:vAlign w:val="bottom"/>
            <w:hideMark/>
          </w:tcPr>
          <w:p w14:paraId="042B440F" w14:textId="77777777"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177 801,1  </w:t>
            </w:r>
          </w:p>
        </w:tc>
        <w:tc>
          <w:tcPr>
            <w:tcW w:w="380" w:type="pct"/>
            <w:noWrap/>
            <w:vAlign w:val="bottom"/>
            <w:hideMark/>
          </w:tcPr>
          <w:p w14:paraId="0ADEADD2"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11,2</w:t>
            </w:r>
          </w:p>
        </w:tc>
        <w:tc>
          <w:tcPr>
            <w:tcW w:w="632" w:type="pct"/>
            <w:noWrap/>
            <w:vAlign w:val="bottom"/>
            <w:hideMark/>
          </w:tcPr>
          <w:p w14:paraId="1BBF17E0"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color w:val="000000"/>
                <w:kern w:val="2"/>
                <w:sz w:val="18"/>
                <w:szCs w:val="18"/>
                <w:lang w:eastAsia="en-US"/>
                <w14:ligatures w14:val="standardContextual"/>
              </w:rPr>
              <w:t>63,4</w:t>
            </w:r>
          </w:p>
        </w:tc>
        <w:tc>
          <w:tcPr>
            <w:tcW w:w="641" w:type="pct"/>
            <w:noWrap/>
            <w:vAlign w:val="bottom"/>
            <w:hideMark/>
          </w:tcPr>
          <w:p w14:paraId="0D03A3E6"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color w:val="000000"/>
                <w:kern w:val="2"/>
                <w:sz w:val="18"/>
                <w:szCs w:val="18"/>
                <w:lang w:eastAsia="en-US"/>
                <w14:ligatures w14:val="standardContextual"/>
              </w:rPr>
              <w:t>65,0</w:t>
            </w:r>
          </w:p>
        </w:tc>
      </w:tr>
      <w:tr w:rsidR="00C0186B" w14:paraId="2B5F4DC0" w14:textId="77777777" w:rsidTr="009F66B4">
        <w:trPr>
          <w:trHeight w:val="287"/>
        </w:trPr>
        <w:tc>
          <w:tcPr>
            <w:tcW w:w="2100" w:type="pct"/>
            <w:vAlign w:val="bottom"/>
            <w:hideMark/>
          </w:tcPr>
          <w:p w14:paraId="03315723"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Транспортная деятельность и хранение грузов</w:t>
            </w:r>
          </w:p>
        </w:tc>
        <w:tc>
          <w:tcPr>
            <w:tcW w:w="587" w:type="pct"/>
            <w:noWrap/>
            <w:vAlign w:val="bottom"/>
            <w:hideMark/>
          </w:tcPr>
          <w:p w14:paraId="16E895CF" w14:textId="3DC33474"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31 373,3  </w:t>
            </w:r>
          </w:p>
        </w:tc>
        <w:tc>
          <w:tcPr>
            <w:tcW w:w="660" w:type="pct"/>
            <w:noWrap/>
            <w:vAlign w:val="bottom"/>
            <w:hideMark/>
          </w:tcPr>
          <w:p w14:paraId="73C7F39A" w14:textId="77777777"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16 917,9  </w:t>
            </w:r>
          </w:p>
        </w:tc>
        <w:tc>
          <w:tcPr>
            <w:tcW w:w="380" w:type="pct"/>
            <w:noWrap/>
            <w:vAlign w:val="bottom"/>
            <w:hideMark/>
          </w:tcPr>
          <w:p w14:paraId="58D93DC6"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1,1</w:t>
            </w:r>
          </w:p>
        </w:tc>
        <w:tc>
          <w:tcPr>
            <w:tcW w:w="632" w:type="pct"/>
            <w:noWrap/>
            <w:vAlign w:val="bottom"/>
            <w:hideMark/>
          </w:tcPr>
          <w:p w14:paraId="2123C540"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color w:val="000000"/>
                <w:kern w:val="2"/>
                <w:sz w:val="18"/>
                <w:szCs w:val="18"/>
                <w:lang w:eastAsia="en-US"/>
                <w14:ligatures w14:val="standardContextual"/>
              </w:rPr>
              <w:t>31,3</w:t>
            </w:r>
          </w:p>
        </w:tc>
        <w:tc>
          <w:tcPr>
            <w:tcW w:w="641" w:type="pct"/>
            <w:noWrap/>
            <w:vAlign w:val="bottom"/>
            <w:hideMark/>
          </w:tcPr>
          <w:p w14:paraId="7452E670"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color w:val="000000"/>
                <w:kern w:val="2"/>
                <w:sz w:val="18"/>
                <w:szCs w:val="18"/>
                <w:lang w:eastAsia="en-US"/>
                <w14:ligatures w14:val="standardContextual"/>
              </w:rPr>
              <w:t>35,5</w:t>
            </w:r>
          </w:p>
        </w:tc>
      </w:tr>
      <w:tr w:rsidR="00C0186B" w14:paraId="0FBECDA1" w14:textId="77777777" w:rsidTr="009F66B4">
        <w:trPr>
          <w:trHeight w:val="269"/>
        </w:trPr>
        <w:tc>
          <w:tcPr>
            <w:tcW w:w="2100" w:type="pct"/>
            <w:vAlign w:val="bottom"/>
            <w:hideMark/>
          </w:tcPr>
          <w:p w14:paraId="02368A5B"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Деятельность гостиниц и ресторанов</w:t>
            </w:r>
          </w:p>
        </w:tc>
        <w:tc>
          <w:tcPr>
            <w:tcW w:w="587" w:type="pct"/>
            <w:noWrap/>
            <w:vAlign w:val="bottom"/>
            <w:hideMark/>
          </w:tcPr>
          <w:p w14:paraId="0166831A" w14:textId="5ACE23E3" w:rsidR="00C0186B" w:rsidRDefault="00C0186B">
            <w:pPr>
              <w:spacing w:line="256" w:lineRule="auto"/>
              <w:jc w:val="right"/>
              <w:rPr>
                <w:color w:val="FF0000"/>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21 101,7  </w:t>
            </w:r>
          </w:p>
        </w:tc>
        <w:tc>
          <w:tcPr>
            <w:tcW w:w="660" w:type="pct"/>
            <w:noWrap/>
            <w:vAlign w:val="bottom"/>
            <w:hideMark/>
          </w:tcPr>
          <w:p w14:paraId="54C03F35"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14 835,7  </w:t>
            </w:r>
          </w:p>
        </w:tc>
        <w:tc>
          <w:tcPr>
            <w:tcW w:w="380" w:type="pct"/>
            <w:noWrap/>
            <w:vAlign w:val="bottom"/>
            <w:hideMark/>
          </w:tcPr>
          <w:p w14:paraId="6E45BF05"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0,9</w:t>
            </w:r>
          </w:p>
        </w:tc>
        <w:tc>
          <w:tcPr>
            <w:tcW w:w="632" w:type="pct"/>
            <w:noWrap/>
            <w:vAlign w:val="bottom"/>
            <w:hideMark/>
          </w:tcPr>
          <w:p w14:paraId="04BE09B2"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35,7</w:t>
            </w:r>
          </w:p>
        </w:tc>
        <w:tc>
          <w:tcPr>
            <w:tcW w:w="641" w:type="pct"/>
            <w:noWrap/>
            <w:vAlign w:val="bottom"/>
            <w:hideMark/>
          </w:tcPr>
          <w:p w14:paraId="0986B447"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43,9</w:t>
            </w:r>
          </w:p>
        </w:tc>
      </w:tr>
      <w:tr w:rsidR="00C0186B" w14:paraId="05E0533B" w14:textId="77777777" w:rsidTr="009F66B4">
        <w:trPr>
          <w:trHeight w:val="254"/>
        </w:trPr>
        <w:tc>
          <w:tcPr>
            <w:tcW w:w="2100" w:type="pct"/>
            <w:vAlign w:val="bottom"/>
            <w:hideMark/>
          </w:tcPr>
          <w:p w14:paraId="25E3580E"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Информация и связь</w:t>
            </w:r>
          </w:p>
        </w:tc>
        <w:tc>
          <w:tcPr>
            <w:tcW w:w="587" w:type="pct"/>
            <w:noWrap/>
            <w:vAlign w:val="bottom"/>
            <w:hideMark/>
          </w:tcPr>
          <w:p w14:paraId="1DB5DE44" w14:textId="0AFCC968"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1 263,7  </w:t>
            </w:r>
          </w:p>
        </w:tc>
        <w:tc>
          <w:tcPr>
            <w:tcW w:w="660" w:type="pct"/>
            <w:noWrap/>
            <w:vAlign w:val="bottom"/>
            <w:hideMark/>
          </w:tcPr>
          <w:p w14:paraId="651C8DA0"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750,8  </w:t>
            </w:r>
          </w:p>
        </w:tc>
        <w:tc>
          <w:tcPr>
            <w:tcW w:w="380" w:type="pct"/>
            <w:noWrap/>
            <w:vAlign w:val="bottom"/>
            <w:hideMark/>
          </w:tcPr>
          <w:p w14:paraId="13721270"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0,1</w:t>
            </w:r>
          </w:p>
        </w:tc>
        <w:tc>
          <w:tcPr>
            <w:tcW w:w="632" w:type="pct"/>
            <w:noWrap/>
            <w:vAlign w:val="bottom"/>
            <w:hideMark/>
          </w:tcPr>
          <w:p w14:paraId="1A3A07F7"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1,9</w:t>
            </w:r>
          </w:p>
        </w:tc>
        <w:tc>
          <w:tcPr>
            <w:tcW w:w="641" w:type="pct"/>
            <w:noWrap/>
            <w:vAlign w:val="bottom"/>
            <w:hideMark/>
          </w:tcPr>
          <w:p w14:paraId="3F5047D4"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1,8</w:t>
            </w:r>
          </w:p>
        </w:tc>
      </w:tr>
      <w:tr w:rsidR="00C0186B" w14:paraId="0A057299" w14:textId="77777777" w:rsidTr="009F66B4">
        <w:trPr>
          <w:trHeight w:val="269"/>
        </w:trPr>
        <w:tc>
          <w:tcPr>
            <w:tcW w:w="2100" w:type="pct"/>
            <w:vAlign w:val="bottom"/>
            <w:hideMark/>
          </w:tcPr>
          <w:p w14:paraId="09E5AF4A"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Финансовое посредничество и страхование</w:t>
            </w:r>
          </w:p>
        </w:tc>
        <w:tc>
          <w:tcPr>
            <w:tcW w:w="587" w:type="pct"/>
            <w:noWrap/>
            <w:vAlign w:val="bottom"/>
            <w:hideMark/>
          </w:tcPr>
          <w:p w14:paraId="4B826DD8" w14:textId="5D741E45"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937,0  </w:t>
            </w:r>
          </w:p>
        </w:tc>
        <w:tc>
          <w:tcPr>
            <w:tcW w:w="660" w:type="pct"/>
            <w:noWrap/>
            <w:vAlign w:val="bottom"/>
            <w:hideMark/>
          </w:tcPr>
          <w:p w14:paraId="65BCC7A4"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677,4  </w:t>
            </w:r>
          </w:p>
        </w:tc>
        <w:tc>
          <w:tcPr>
            <w:tcW w:w="380" w:type="pct"/>
            <w:noWrap/>
            <w:vAlign w:val="bottom"/>
            <w:hideMark/>
          </w:tcPr>
          <w:p w14:paraId="1643C60F"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0,0</w:t>
            </w:r>
          </w:p>
        </w:tc>
        <w:tc>
          <w:tcPr>
            <w:tcW w:w="632" w:type="pct"/>
            <w:noWrap/>
            <w:vAlign w:val="bottom"/>
            <w:hideMark/>
          </w:tcPr>
          <w:p w14:paraId="4111DB02"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0,6</w:t>
            </w:r>
          </w:p>
        </w:tc>
        <w:tc>
          <w:tcPr>
            <w:tcW w:w="641" w:type="pct"/>
            <w:noWrap/>
            <w:vAlign w:val="bottom"/>
            <w:hideMark/>
          </w:tcPr>
          <w:p w14:paraId="650B9FFC"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color w:val="000000"/>
                <w:kern w:val="2"/>
                <w:sz w:val="18"/>
                <w:szCs w:val="18"/>
                <w:lang w:eastAsia="en-US"/>
                <w14:ligatures w14:val="standardContextual"/>
              </w:rPr>
              <w:t>0,6</w:t>
            </w:r>
          </w:p>
        </w:tc>
      </w:tr>
      <w:tr w:rsidR="00C0186B" w14:paraId="7E0D9AC5" w14:textId="77777777" w:rsidTr="009F66B4">
        <w:trPr>
          <w:trHeight w:val="269"/>
        </w:trPr>
        <w:tc>
          <w:tcPr>
            <w:tcW w:w="2100" w:type="pct"/>
            <w:noWrap/>
            <w:vAlign w:val="bottom"/>
            <w:hideMark/>
          </w:tcPr>
          <w:p w14:paraId="0E0A0837"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Операции с недвижимым имуществом</w:t>
            </w:r>
          </w:p>
        </w:tc>
        <w:tc>
          <w:tcPr>
            <w:tcW w:w="587" w:type="pct"/>
            <w:noWrap/>
            <w:vAlign w:val="bottom"/>
            <w:hideMark/>
          </w:tcPr>
          <w:p w14:paraId="31E9D509" w14:textId="62AE35B0"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8 679,8  </w:t>
            </w:r>
          </w:p>
        </w:tc>
        <w:tc>
          <w:tcPr>
            <w:tcW w:w="660" w:type="pct"/>
            <w:noWrap/>
            <w:vAlign w:val="bottom"/>
            <w:hideMark/>
          </w:tcPr>
          <w:p w14:paraId="729E96CE"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5 826,7  </w:t>
            </w:r>
          </w:p>
        </w:tc>
        <w:tc>
          <w:tcPr>
            <w:tcW w:w="380" w:type="pct"/>
            <w:noWrap/>
            <w:vAlign w:val="bottom"/>
            <w:hideMark/>
          </w:tcPr>
          <w:p w14:paraId="490C4330"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0,4</w:t>
            </w:r>
          </w:p>
        </w:tc>
        <w:tc>
          <w:tcPr>
            <w:tcW w:w="632" w:type="pct"/>
            <w:noWrap/>
            <w:vAlign w:val="bottom"/>
            <w:hideMark/>
          </w:tcPr>
          <w:p w14:paraId="767A6712"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8,2</w:t>
            </w:r>
          </w:p>
        </w:tc>
        <w:tc>
          <w:tcPr>
            <w:tcW w:w="641" w:type="pct"/>
            <w:noWrap/>
            <w:vAlign w:val="bottom"/>
            <w:hideMark/>
          </w:tcPr>
          <w:p w14:paraId="50D10730"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7,6</w:t>
            </w:r>
          </w:p>
        </w:tc>
      </w:tr>
      <w:tr w:rsidR="00C0186B" w14:paraId="140A2EAC" w14:textId="77777777" w:rsidTr="009F66B4">
        <w:trPr>
          <w:trHeight w:val="480"/>
        </w:trPr>
        <w:tc>
          <w:tcPr>
            <w:tcW w:w="2100" w:type="pct"/>
            <w:vAlign w:val="bottom"/>
            <w:hideMark/>
          </w:tcPr>
          <w:p w14:paraId="6AF76BB4"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Профессиональная, научная и техническая деятельность</w:t>
            </w:r>
          </w:p>
        </w:tc>
        <w:tc>
          <w:tcPr>
            <w:tcW w:w="587" w:type="pct"/>
            <w:noWrap/>
            <w:vAlign w:val="bottom"/>
            <w:hideMark/>
          </w:tcPr>
          <w:p w14:paraId="30EBC736" w14:textId="72AE3D93"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4 704,0  </w:t>
            </w:r>
          </w:p>
        </w:tc>
        <w:tc>
          <w:tcPr>
            <w:tcW w:w="660" w:type="pct"/>
            <w:noWrap/>
            <w:vAlign w:val="bottom"/>
            <w:hideMark/>
          </w:tcPr>
          <w:p w14:paraId="60462EF8"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3 310,3  </w:t>
            </w:r>
          </w:p>
        </w:tc>
        <w:tc>
          <w:tcPr>
            <w:tcW w:w="380" w:type="pct"/>
            <w:noWrap/>
            <w:vAlign w:val="bottom"/>
            <w:hideMark/>
          </w:tcPr>
          <w:p w14:paraId="7F84BD73"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0,2</w:t>
            </w:r>
          </w:p>
        </w:tc>
        <w:tc>
          <w:tcPr>
            <w:tcW w:w="632" w:type="pct"/>
            <w:noWrap/>
            <w:vAlign w:val="bottom"/>
            <w:hideMark/>
          </w:tcPr>
          <w:p w14:paraId="2264F16B"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14,6</w:t>
            </w:r>
          </w:p>
        </w:tc>
        <w:tc>
          <w:tcPr>
            <w:tcW w:w="641" w:type="pct"/>
            <w:noWrap/>
            <w:vAlign w:val="bottom"/>
            <w:hideMark/>
          </w:tcPr>
          <w:p w14:paraId="158E6D77"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17,</w:t>
            </w:r>
            <w:r>
              <w:rPr>
                <w:rFonts w:ascii="Times New Roman CYR" w:hAnsi="Times New Roman CYR" w:cs="Times New Roman CYR"/>
                <w:kern w:val="2"/>
                <w:sz w:val="18"/>
                <w:szCs w:val="18"/>
                <w:lang w:val="ky-KG" w:eastAsia="en-US"/>
                <w14:ligatures w14:val="standardContextual"/>
              </w:rPr>
              <w:t>7</w:t>
            </w:r>
          </w:p>
        </w:tc>
      </w:tr>
      <w:tr w:rsidR="00C0186B" w14:paraId="3043A7F4" w14:textId="77777777" w:rsidTr="009F66B4">
        <w:trPr>
          <w:trHeight w:val="380"/>
        </w:trPr>
        <w:tc>
          <w:tcPr>
            <w:tcW w:w="2100" w:type="pct"/>
            <w:vAlign w:val="bottom"/>
            <w:hideMark/>
          </w:tcPr>
          <w:p w14:paraId="65AD380D"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Административная и вспомогательная деятельность</w:t>
            </w:r>
          </w:p>
        </w:tc>
        <w:tc>
          <w:tcPr>
            <w:tcW w:w="587" w:type="pct"/>
            <w:noWrap/>
            <w:vAlign w:val="bottom"/>
            <w:hideMark/>
          </w:tcPr>
          <w:p w14:paraId="414C3412" w14:textId="5B9EB1F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1 266,0  </w:t>
            </w:r>
          </w:p>
        </w:tc>
        <w:tc>
          <w:tcPr>
            <w:tcW w:w="660" w:type="pct"/>
            <w:noWrap/>
            <w:vAlign w:val="bottom"/>
            <w:hideMark/>
          </w:tcPr>
          <w:p w14:paraId="23767F37" w14:textId="77777777" w:rsidR="00C0186B" w:rsidRDefault="00C0186B">
            <w:pPr>
              <w:spacing w:line="256" w:lineRule="auto"/>
              <w:jc w:val="right"/>
              <w:rPr>
                <w:rFonts w:ascii="Times New Roman CYR" w:hAnsi="Times New Roman CYR" w:cs="Times New Roman CYR"/>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575,7  </w:t>
            </w:r>
          </w:p>
        </w:tc>
        <w:tc>
          <w:tcPr>
            <w:tcW w:w="380" w:type="pct"/>
            <w:noWrap/>
            <w:vAlign w:val="bottom"/>
            <w:hideMark/>
          </w:tcPr>
          <w:p w14:paraId="13FB314E"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0,0</w:t>
            </w:r>
          </w:p>
        </w:tc>
        <w:tc>
          <w:tcPr>
            <w:tcW w:w="632" w:type="pct"/>
            <w:noWrap/>
            <w:vAlign w:val="bottom"/>
            <w:hideMark/>
          </w:tcPr>
          <w:p w14:paraId="269F4C63"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8,0</w:t>
            </w:r>
          </w:p>
        </w:tc>
        <w:tc>
          <w:tcPr>
            <w:tcW w:w="641" w:type="pct"/>
            <w:noWrap/>
            <w:vAlign w:val="bottom"/>
            <w:hideMark/>
          </w:tcPr>
          <w:p w14:paraId="48423DA4"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6,9</w:t>
            </w:r>
          </w:p>
        </w:tc>
      </w:tr>
      <w:tr w:rsidR="00C0186B" w14:paraId="1FBA9931" w14:textId="77777777" w:rsidTr="009F66B4">
        <w:trPr>
          <w:trHeight w:val="269"/>
        </w:trPr>
        <w:tc>
          <w:tcPr>
            <w:tcW w:w="2100" w:type="pct"/>
            <w:vAlign w:val="bottom"/>
            <w:hideMark/>
          </w:tcPr>
          <w:p w14:paraId="2E8EFA48"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Образование</w:t>
            </w:r>
          </w:p>
        </w:tc>
        <w:tc>
          <w:tcPr>
            <w:tcW w:w="587" w:type="pct"/>
            <w:noWrap/>
            <w:vAlign w:val="bottom"/>
            <w:hideMark/>
          </w:tcPr>
          <w:p w14:paraId="3E24704D" w14:textId="0EE02056"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3 641,9  </w:t>
            </w:r>
          </w:p>
        </w:tc>
        <w:tc>
          <w:tcPr>
            <w:tcW w:w="660" w:type="pct"/>
            <w:noWrap/>
            <w:vAlign w:val="bottom"/>
            <w:hideMark/>
          </w:tcPr>
          <w:p w14:paraId="16F51324" w14:textId="77777777" w:rsidR="00C0186B" w:rsidRDefault="00C0186B">
            <w:pPr>
              <w:spacing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2 319,3  </w:t>
            </w:r>
          </w:p>
        </w:tc>
        <w:tc>
          <w:tcPr>
            <w:tcW w:w="380" w:type="pct"/>
            <w:noWrap/>
            <w:vAlign w:val="bottom"/>
            <w:hideMark/>
          </w:tcPr>
          <w:p w14:paraId="52EC0566"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0,2</w:t>
            </w:r>
          </w:p>
        </w:tc>
        <w:tc>
          <w:tcPr>
            <w:tcW w:w="632" w:type="pct"/>
            <w:noWrap/>
            <w:vAlign w:val="bottom"/>
            <w:hideMark/>
          </w:tcPr>
          <w:p w14:paraId="4397F22C"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3,8</w:t>
            </w:r>
          </w:p>
        </w:tc>
        <w:tc>
          <w:tcPr>
            <w:tcW w:w="641" w:type="pct"/>
            <w:noWrap/>
            <w:vAlign w:val="bottom"/>
            <w:hideMark/>
          </w:tcPr>
          <w:p w14:paraId="37324CD7"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val="ky-KG" w:eastAsia="en-US"/>
                <w14:ligatures w14:val="standardContextual"/>
              </w:rPr>
              <w:t>3,0</w:t>
            </w:r>
          </w:p>
        </w:tc>
      </w:tr>
      <w:tr w:rsidR="00C0186B" w14:paraId="6F84D856" w14:textId="77777777" w:rsidTr="009F66B4">
        <w:trPr>
          <w:trHeight w:val="480"/>
        </w:trPr>
        <w:tc>
          <w:tcPr>
            <w:tcW w:w="2100" w:type="pct"/>
            <w:vAlign w:val="bottom"/>
            <w:hideMark/>
          </w:tcPr>
          <w:p w14:paraId="5493B269"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Здравоохранение и социальное обслуживание населения</w:t>
            </w:r>
          </w:p>
        </w:tc>
        <w:tc>
          <w:tcPr>
            <w:tcW w:w="587" w:type="pct"/>
            <w:noWrap/>
            <w:vAlign w:val="bottom"/>
            <w:hideMark/>
          </w:tcPr>
          <w:p w14:paraId="4130362B" w14:textId="4819E271" w:rsidR="00C0186B" w:rsidRDefault="00C0186B">
            <w:pPr>
              <w:spacing w:line="256" w:lineRule="auto"/>
              <w:jc w:val="right"/>
              <w:rPr>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3 364,4  </w:t>
            </w:r>
          </w:p>
        </w:tc>
        <w:tc>
          <w:tcPr>
            <w:tcW w:w="660" w:type="pct"/>
            <w:noWrap/>
            <w:vAlign w:val="bottom"/>
            <w:hideMark/>
          </w:tcPr>
          <w:p w14:paraId="719AE928" w14:textId="77777777" w:rsidR="00C0186B" w:rsidRDefault="00C0186B">
            <w:pPr>
              <w:spacing w:line="256" w:lineRule="auto"/>
              <w:jc w:val="right"/>
              <w:rPr>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1 743,7  </w:t>
            </w:r>
          </w:p>
        </w:tc>
        <w:tc>
          <w:tcPr>
            <w:tcW w:w="380" w:type="pct"/>
            <w:noWrap/>
            <w:vAlign w:val="bottom"/>
            <w:hideMark/>
          </w:tcPr>
          <w:p w14:paraId="5EEFA60E"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0,1</w:t>
            </w:r>
          </w:p>
        </w:tc>
        <w:tc>
          <w:tcPr>
            <w:tcW w:w="632" w:type="pct"/>
            <w:noWrap/>
            <w:vAlign w:val="bottom"/>
            <w:hideMark/>
          </w:tcPr>
          <w:p w14:paraId="2AC2511C"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6,0</w:t>
            </w:r>
          </w:p>
        </w:tc>
        <w:tc>
          <w:tcPr>
            <w:tcW w:w="641" w:type="pct"/>
            <w:noWrap/>
            <w:vAlign w:val="bottom"/>
            <w:hideMark/>
          </w:tcPr>
          <w:p w14:paraId="7BAE79D5"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4,7</w:t>
            </w:r>
          </w:p>
        </w:tc>
      </w:tr>
      <w:tr w:rsidR="00C0186B" w14:paraId="19A9B40B" w14:textId="77777777" w:rsidTr="009F66B4">
        <w:trPr>
          <w:trHeight w:val="254"/>
        </w:trPr>
        <w:tc>
          <w:tcPr>
            <w:tcW w:w="2100" w:type="pct"/>
            <w:vAlign w:val="bottom"/>
            <w:hideMark/>
          </w:tcPr>
          <w:p w14:paraId="566C541A" w14:textId="77777777" w:rsidR="00C0186B" w:rsidRDefault="00C0186B">
            <w:pPr>
              <w:spacing w:before="40" w:after="20" w:line="256" w:lineRule="auto"/>
              <w:ind w:left="170" w:hanging="113"/>
              <w:rPr>
                <w:kern w:val="2"/>
                <w:sz w:val="18"/>
                <w:szCs w:val="18"/>
                <w:lang w:eastAsia="en-US"/>
                <w14:ligatures w14:val="standardContextual"/>
              </w:rPr>
            </w:pPr>
            <w:r>
              <w:rPr>
                <w:kern w:val="2"/>
                <w:sz w:val="18"/>
                <w:szCs w:val="18"/>
                <w:lang w:eastAsia="en-US"/>
                <w14:ligatures w14:val="standardContextual"/>
              </w:rPr>
              <w:t>Искусство, развлечения и отдых</w:t>
            </w:r>
          </w:p>
        </w:tc>
        <w:tc>
          <w:tcPr>
            <w:tcW w:w="587" w:type="pct"/>
            <w:noWrap/>
            <w:vAlign w:val="bottom"/>
            <w:hideMark/>
          </w:tcPr>
          <w:p w14:paraId="14E342D6" w14:textId="38DCBF7B" w:rsidR="00C0186B" w:rsidRDefault="00C0186B">
            <w:pPr>
              <w:spacing w:line="256" w:lineRule="auto"/>
              <w:jc w:val="right"/>
              <w:rP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1 563,6  </w:t>
            </w:r>
          </w:p>
        </w:tc>
        <w:tc>
          <w:tcPr>
            <w:tcW w:w="660" w:type="pct"/>
            <w:noWrap/>
            <w:vAlign w:val="bottom"/>
            <w:hideMark/>
          </w:tcPr>
          <w:p w14:paraId="6D87D9F7" w14:textId="77777777" w:rsidR="00C0186B" w:rsidRDefault="00C0186B">
            <w:pPr>
              <w:spacing w:line="256" w:lineRule="auto"/>
              <w:jc w:val="right"/>
              <w:rP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 xml:space="preserve">809,5  </w:t>
            </w:r>
          </w:p>
        </w:tc>
        <w:tc>
          <w:tcPr>
            <w:tcW w:w="380" w:type="pct"/>
            <w:noWrap/>
            <w:vAlign w:val="bottom"/>
            <w:hideMark/>
          </w:tcPr>
          <w:p w14:paraId="0FC1CAD9"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0,1</w:t>
            </w:r>
          </w:p>
        </w:tc>
        <w:tc>
          <w:tcPr>
            <w:tcW w:w="632" w:type="pct"/>
            <w:noWrap/>
            <w:vAlign w:val="bottom"/>
            <w:hideMark/>
          </w:tcPr>
          <w:p w14:paraId="188FB2E3"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11,0</w:t>
            </w:r>
          </w:p>
        </w:tc>
        <w:tc>
          <w:tcPr>
            <w:tcW w:w="641" w:type="pct"/>
            <w:noWrap/>
            <w:vAlign w:val="bottom"/>
            <w:hideMark/>
          </w:tcPr>
          <w:p w14:paraId="5BCE6FF3"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10,4</w:t>
            </w:r>
          </w:p>
        </w:tc>
      </w:tr>
      <w:tr w:rsidR="00C0186B" w14:paraId="551E912F" w14:textId="77777777" w:rsidTr="009F66B4">
        <w:trPr>
          <w:trHeight w:val="254"/>
        </w:trPr>
        <w:tc>
          <w:tcPr>
            <w:tcW w:w="2100" w:type="pct"/>
            <w:vAlign w:val="bottom"/>
            <w:hideMark/>
          </w:tcPr>
          <w:p w14:paraId="1E6CB9A7" w14:textId="77777777" w:rsidR="00C0186B" w:rsidRDefault="00C0186B">
            <w:pPr>
              <w:spacing w:before="40" w:after="20" w:line="256" w:lineRule="auto"/>
              <w:ind w:left="170" w:hanging="113"/>
              <w:rPr>
                <w:kern w:val="2"/>
                <w:sz w:val="18"/>
                <w:szCs w:val="18"/>
                <w:lang w:val="en-US" w:eastAsia="en-US"/>
                <w14:ligatures w14:val="standardContextual"/>
              </w:rPr>
            </w:pPr>
            <w:r>
              <w:rPr>
                <w:kern w:val="2"/>
                <w:sz w:val="18"/>
                <w:szCs w:val="18"/>
                <w:lang w:eastAsia="en-US"/>
                <w14:ligatures w14:val="standardContextual"/>
              </w:rPr>
              <w:t>Прочая обслуживающая деятельность</w:t>
            </w:r>
          </w:p>
        </w:tc>
        <w:tc>
          <w:tcPr>
            <w:tcW w:w="587" w:type="pct"/>
            <w:noWrap/>
            <w:vAlign w:val="bottom"/>
            <w:hideMark/>
          </w:tcPr>
          <w:p w14:paraId="4C1B0339" w14:textId="38BF8E25" w:rsidR="00C0186B" w:rsidRDefault="00C0186B">
            <w:pPr>
              <w:spacing w:line="256" w:lineRule="auto"/>
              <w:jc w:val="right"/>
              <w:rPr>
                <w:kern w:val="2"/>
                <w:sz w:val="18"/>
                <w:szCs w:val="18"/>
                <w:lang w:val="en-US" w:eastAsia="en-US"/>
                <w14:ligatures w14:val="standardContextual"/>
              </w:rPr>
            </w:pPr>
            <w:r>
              <w:rPr>
                <w:rFonts w:ascii="Times New Roman CYR" w:hAnsi="Times New Roman CYR" w:cs="Times New Roman CYR"/>
                <w:kern w:val="2"/>
                <w:sz w:val="18"/>
                <w:szCs w:val="18"/>
                <w:lang w:eastAsia="en-US"/>
                <w14:ligatures w14:val="standardContextual"/>
              </w:rPr>
              <w:t xml:space="preserve">21 943,2  </w:t>
            </w:r>
          </w:p>
        </w:tc>
        <w:tc>
          <w:tcPr>
            <w:tcW w:w="660" w:type="pct"/>
            <w:noWrap/>
            <w:vAlign w:val="bottom"/>
            <w:hideMark/>
          </w:tcPr>
          <w:p w14:paraId="43578D74" w14:textId="77777777" w:rsidR="00C0186B" w:rsidRDefault="00C0186B">
            <w:pPr>
              <w:spacing w:line="256" w:lineRule="auto"/>
              <w:jc w:val="right"/>
              <w:rPr>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12 715,7  </w:t>
            </w:r>
          </w:p>
        </w:tc>
        <w:tc>
          <w:tcPr>
            <w:tcW w:w="380" w:type="pct"/>
            <w:noWrap/>
            <w:vAlign w:val="bottom"/>
            <w:hideMark/>
          </w:tcPr>
          <w:p w14:paraId="10DA7CA0"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0,8</w:t>
            </w:r>
          </w:p>
        </w:tc>
        <w:tc>
          <w:tcPr>
            <w:tcW w:w="632" w:type="pct"/>
            <w:noWrap/>
            <w:vAlign w:val="bottom"/>
            <w:hideMark/>
          </w:tcPr>
          <w:p w14:paraId="28EBC5AA"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63,9</w:t>
            </w:r>
          </w:p>
        </w:tc>
        <w:tc>
          <w:tcPr>
            <w:tcW w:w="641" w:type="pct"/>
            <w:noWrap/>
            <w:vAlign w:val="bottom"/>
            <w:hideMark/>
          </w:tcPr>
          <w:p w14:paraId="780AE5CB"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69,4</w:t>
            </w:r>
          </w:p>
        </w:tc>
      </w:tr>
      <w:tr w:rsidR="00C0186B" w14:paraId="1EF29A24" w14:textId="77777777" w:rsidTr="00E36C42">
        <w:trPr>
          <w:trHeight w:val="269"/>
        </w:trPr>
        <w:tc>
          <w:tcPr>
            <w:tcW w:w="2100" w:type="pct"/>
            <w:tcBorders>
              <w:top w:val="single" w:sz="8" w:space="0" w:color="auto"/>
              <w:bottom w:val="single" w:sz="8" w:space="0" w:color="auto"/>
            </w:tcBorders>
            <w:vAlign w:val="bottom"/>
            <w:hideMark/>
          </w:tcPr>
          <w:p w14:paraId="5D10CCD7" w14:textId="77777777" w:rsidR="00B472CE" w:rsidRDefault="00C0186B">
            <w:pPr>
              <w:spacing w:before="40" w:after="20" w:line="256" w:lineRule="auto"/>
              <w:ind w:left="170" w:hanging="113"/>
              <w:rPr>
                <w:kern w:val="2"/>
                <w:sz w:val="18"/>
                <w:szCs w:val="18"/>
                <w:lang w:val="ky-KG" w:eastAsia="en-US"/>
                <w14:ligatures w14:val="standardContextual"/>
              </w:rPr>
            </w:pPr>
            <w:r>
              <w:rPr>
                <w:kern w:val="2"/>
                <w:sz w:val="18"/>
                <w:szCs w:val="18"/>
                <w:lang w:eastAsia="en-US"/>
                <w14:ligatures w14:val="standardContextual"/>
              </w:rPr>
              <w:lastRenderedPageBreak/>
              <w:t xml:space="preserve">Деятельность частных домашних хозяйств </w:t>
            </w:r>
          </w:p>
          <w:p w14:paraId="10B49C68" w14:textId="6DA5A37D" w:rsidR="00C0186B" w:rsidRDefault="00B472CE">
            <w:pPr>
              <w:spacing w:before="40" w:after="20" w:line="256" w:lineRule="auto"/>
              <w:ind w:left="170" w:hanging="113"/>
              <w:rPr>
                <w:kern w:val="2"/>
                <w:sz w:val="18"/>
                <w:szCs w:val="18"/>
                <w:lang w:eastAsia="en-US"/>
                <w14:ligatures w14:val="standardContextual"/>
              </w:rPr>
            </w:pPr>
            <w:r>
              <w:rPr>
                <w:kern w:val="2"/>
                <w:sz w:val="18"/>
                <w:szCs w:val="18"/>
                <w:lang w:val="ky-KG" w:eastAsia="en-US"/>
                <w14:ligatures w14:val="standardContextual"/>
              </w:rPr>
              <w:t xml:space="preserve">   </w:t>
            </w:r>
            <w:r w:rsidR="00C0186B">
              <w:rPr>
                <w:kern w:val="2"/>
                <w:sz w:val="18"/>
                <w:szCs w:val="18"/>
                <w:lang w:eastAsia="en-US"/>
                <w14:ligatures w14:val="standardContextual"/>
              </w:rPr>
              <w:t>с наемными работниками; производство частными домашними хозяйствами разнообразных товаров и услуг для собственного потребления</w:t>
            </w:r>
          </w:p>
        </w:tc>
        <w:tc>
          <w:tcPr>
            <w:tcW w:w="587" w:type="pct"/>
            <w:tcBorders>
              <w:top w:val="single" w:sz="8" w:space="0" w:color="auto"/>
              <w:bottom w:val="single" w:sz="8" w:space="0" w:color="auto"/>
            </w:tcBorders>
            <w:noWrap/>
            <w:vAlign w:val="bottom"/>
            <w:hideMark/>
          </w:tcPr>
          <w:p w14:paraId="7BE0FD92" w14:textId="19AFF76F" w:rsidR="00C0186B" w:rsidRDefault="00C0186B">
            <w:pPr>
              <w:spacing w:line="256" w:lineRule="auto"/>
              <w:jc w:val="right"/>
              <w:rPr>
                <w:rFonts w:ascii="Times New Roman CYR" w:hAnsi="Times New Roman CYR" w:cs="Times New Roman CYR"/>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333,8  </w:t>
            </w:r>
          </w:p>
        </w:tc>
        <w:tc>
          <w:tcPr>
            <w:tcW w:w="660" w:type="pct"/>
            <w:tcBorders>
              <w:top w:val="single" w:sz="8" w:space="0" w:color="auto"/>
              <w:bottom w:val="single" w:sz="8" w:space="0" w:color="auto"/>
            </w:tcBorders>
            <w:noWrap/>
            <w:vAlign w:val="bottom"/>
            <w:hideMark/>
          </w:tcPr>
          <w:p w14:paraId="016CC84C" w14:textId="77777777" w:rsidR="00C0186B" w:rsidRDefault="00C0186B">
            <w:pPr>
              <w:spacing w:line="256" w:lineRule="auto"/>
              <w:jc w:val="right"/>
              <w:rPr>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 xml:space="preserve">333,8  </w:t>
            </w:r>
          </w:p>
        </w:tc>
        <w:tc>
          <w:tcPr>
            <w:tcW w:w="380" w:type="pct"/>
            <w:tcBorders>
              <w:top w:val="single" w:sz="8" w:space="0" w:color="auto"/>
              <w:bottom w:val="single" w:sz="8" w:space="0" w:color="auto"/>
            </w:tcBorders>
            <w:noWrap/>
            <w:vAlign w:val="bottom"/>
            <w:hideMark/>
          </w:tcPr>
          <w:p w14:paraId="454CC1A2" w14:textId="77777777" w:rsidR="00C0186B" w:rsidRDefault="00C0186B">
            <w:pPr>
              <w:spacing w:line="256" w:lineRule="auto"/>
              <w:jc w:val="right"/>
              <w:rPr>
                <w:rFonts w:ascii="Times New Roman CYR" w:hAnsi="Times New Roman CYR" w:cs="Times New Roman CYR"/>
                <w:kern w:val="2"/>
                <w:sz w:val="18"/>
                <w:szCs w:val="18"/>
                <w:lang w:eastAsia="en-US"/>
                <w14:ligatures w14:val="standardContextual"/>
              </w:rPr>
            </w:pPr>
            <w:r>
              <w:rPr>
                <w:rFonts w:ascii="Times New Roman CYR" w:hAnsi="Times New Roman CYR" w:cs="Times New Roman CYR"/>
                <w:kern w:val="2"/>
                <w:sz w:val="18"/>
                <w:szCs w:val="18"/>
                <w:lang w:eastAsia="en-US"/>
                <w14:ligatures w14:val="standardContextual"/>
              </w:rPr>
              <w:t>0,0</w:t>
            </w:r>
          </w:p>
        </w:tc>
        <w:tc>
          <w:tcPr>
            <w:tcW w:w="632" w:type="pct"/>
            <w:tcBorders>
              <w:top w:val="single" w:sz="8" w:space="0" w:color="auto"/>
              <w:bottom w:val="single" w:sz="8" w:space="0" w:color="auto"/>
            </w:tcBorders>
            <w:noWrap/>
            <w:vAlign w:val="bottom"/>
            <w:hideMark/>
          </w:tcPr>
          <w:p w14:paraId="2CAD3C45"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100,0</w:t>
            </w:r>
          </w:p>
        </w:tc>
        <w:tc>
          <w:tcPr>
            <w:tcW w:w="641" w:type="pct"/>
            <w:tcBorders>
              <w:top w:val="single" w:sz="8" w:space="0" w:color="auto"/>
              <w:bottom w:val="single" w:sz="8" w:space="0" w:color="auto"/>
            </w:tcBorders>
            <w:noWrap/>
            <w:vAlign w:val="bottom"/>
            <w:hideMark/>
          </w:tcPr>
          <w:p w14:paraId="0CEDEEE6" w14:textId="77777777" w:rsidR="00C0186B" w:rsidRDefault="00C0186B">
            <w:pPr>
              <w:spacing w:before="40" w:after="20" w:line="256" w:lineRule="auto"/>
              <w:jc w:val="right"/>
              <w:rPr>
                <w:color w:val="FF0000"/>
                <w:kern w:val="2"/>
                <w:sz w:val="18"/>
                <w:szCs w:val="18"/>
                <w:lang w:val="ky-KG" w:eastAsia="en-US"/>
                <w14:ligatures w14:val="standardContextual"/>
              </w:rPr>
            </w:pPr>
            <w:r>
              <w:rPr>
                <w:rFonts w:ascii="Times New Roman CYR" w:hAnsi="Times New Roman CYR" w:cs="Times New Roman CYR"/>
                <w:kern w:val="2"/>
                <w:sz w:val="18"/>
                <w:szCs w:val="18"/>
                <w:lang w:eastAsia="en-US"/>
                <w14:ligatures w14:val="standardContextual"/>
              </w:rPr>
              <w:t>100,0</w:t>
            </w:r>
          </w:p>
        </w:tc>
      </w:tr>
    </w:tbl>
    <w:p w14:paraId="5C100D7A" w14:textId="77777777" w:rsidR="00D80510" w:rsidRDefault="00D80510" w:rsidP="00D80510">
      <w:pPr>
        <w:tabs>
          <w:tab w:val="left" w:pos="2314"/>
          <w:tab w:val="left" w:pos="3647"/>
          <w:tab w:val="left" w:pos="5161"/>
          <w:tab w:val="left" w:pos="6745"/>
          <w:tab w:val="left" w:pos="8081"/>
        </w:tabs>
        <w:spacing w:before="60" w:after="120"/>
        <w:rPr>
          <w:sz w:val="18"/>
          <w:szCs w:val="18"/>
        </w:rPr>
      </w:pPr>
      <w:r>
        <w:rPr>
          <w:rFonts w:ascii="Kyrghyz Times" w:hAnsi="Kyrghyz Times" w:cs="Times New Roman CYR"/>
          <w:bCs/>
          <w:sz w:val="16"/>
          <w:szCs w:val="16"/>
          <w:vertAlign w:val="superscript"/>
        </w:rPr>
        <w:t xml:space="preserve">1 </w:t>
      </w:r>
      <w:r>
        <w:rPr>
          <w:sz w:val="18"/>
          <w:szCs w:val="18"/>
        </w:rPr>
        <w:t>Без учета сельского хозяйства.</w:t>
      </w:r>
    </w:p>
    <w:p w14:paraId="49EC84D6" w14:textId="565943D8" w:rsidR="009E17D2" w:rsidRPr="00D80510" w:rsidRDefault="00D80510" w:rsidP="00C0186B">
      <w:pPr>
        <w:spacing w:before="120" w:after="120"/>
        <w:ind w:firstLine="709"/>
        <w:jc w:val="both"/>
        <w:rPr>
          <w:sz w:val="24"/>
          <w:szCs w:val="24"/>
          <w:lang w:val="ky-KG"/>
        </w:rPr>
      </w:pPr>
      <w:r>
        <w:rPr>
          <w:sz w:val="24"/>
          <w:szCs w:val="24"/>
        </w:rPr>
        <w:t xml:space="preserve">В дополнение к расчетам параметров скрытой экономики, касающимся производства, </w:t>
      </w:r>
      <w:r w:rsidR="0077500C">
        <w:rPr>
          <w:sz w:val="24"/>
          <w:szCs w:val="24"/>
        </w:rPr>
        <w:t xml:space="preserve">Нацстаткомом </w:t>
      </w:r>
      <w:r>
        <w:rPr>
          <w:sz w:val="24"/>
          <w:szCs w:val="24"/>
        </w:rPr>
        <w:t xml:space="preserve">осуществляется анализ изменения структуры накопления и конечного потребления домашних хозяйств в целях получения более </w:t>
      </w:r>
      <w:r>
        <w:rPr>
          <w:sz w:val="24"/>
          <w:szCs w:val="24"/>
          <w:lang w:val="ky-KG"/>
        </w:rPr>
        <w:t>достоверного</w:t>
      </w:r>
      <w:r>
        <w:rPr>
          <w:sz w:val="24"/>
          <w:szCs w:val="24"/>
        </w:rPr>
        <w:t xml:space="preserve"> представления об уровне их благосостояния, обеспечиваемого в том числе и за счет скрытых и неформальных источников. Этот показатель имеет иное содержание, чем показатель скрытой экономической деятельности, поскольку, как правило, потребители, участвующие в неформальных и скрытых сделках купли-продажи, не нарушают никаких законов и правил, т.е. экономическая деятельность осуществляется</w:t>
      </w:r>
      <w:r>
        <w:rPr>
          <w:sz w:val="24"/>
          <w:szCs w:val="24"/>
          <w:lang w:val="ky-KG"/>
        </w:rPr>
        <w:t>,</w:t>
      </w:r>
      <w:r>
        <w:rPr>
          <w:sz w:val="24"/>
          <w:szCs w:val="24"/>
        </w:rPr>
        <w:t xml:space="preserve"> в основном</w:t>
      </w:r>
      <w:r>
        <w:rPr>
          <w:sz w:val="24"/>
          <w:szCs w:val="24"/>
          <w:lang w:val="ky-KG"/>
        </w:rPr>
        <w:t>,</w:t>
      </w:r>
      <w:r>
        <w:rPr>
          <w:sz w:val="24"/>
          <w:szCs w:val="24"/>
        </w:rPr>
        <w:t xml:space="preserve"> на законном основании индивидуальными производителями или</w:t>
      </w:r>
      <w:r>
        <w:rPr>
          <w:sz w:val="24"/>
          <w:szCs w:val="24"/>
          <w:lang w:val="ky-KG"/>
        </w:rPr>
        <w:t>,</w:t>
      </w:r>
      <w:r>
        <w:rPr>
          <w:sz w:val="24"/>
          <w:szCs w:val="24"/>
        </w:rPr>
        <w:t xml:space="preserve"> так называемыми</w:t>
      </w:r>
      <w:r>
        <w:rPr>
          <w:sz w:val="24"/>
          <w:szCs w:val="24"/>
          <w:lang w:val="ky-KG"/>
        </w:rPr>
        <w:t>,</w:t>
      </w:r>
      <w:r>
        <w:rPr>
          <w:sz w:val="24"/>
          <w:szCs w:val="24"/>
        </w:rPr>
        <w:t xml:space="preserve"> </w:t>
      </w:r>
      <w:proofErr w:type="spellStart"/>
      <w:r>
        <w:rPr>
          <w:sz w:val="24"/>
          <w:szCs w:val="24"/>
        </w:rPr>
        <w:t>некорпорированными</w:t>
      </w:r>
      <w:proofErr w:type="spellEnd"/>
      <w:r>
        <w:rPr>
          <w:sz w:val="24"/>
          <w:szCs w:val="24"/>
        </w:rPr>
        <w:t xml:space="preserve"> предприятиями, принадлежащими</w:t>
      </w:r>
      <w:r>
        <w:rPr>
          <w:sz w:val="24"/>
          <w:szCs w:val="24"/>
          <w:lang w:val="ky-KG"/>
        </w:rPr>
        <w:t xml:space="preserve"> </w:t>
      </w:r>
      <w:r>
        <w:rPr>
          <w:sz w:val="24"/>
          <w:szCs w:val="24"/>
        </w:rPr>
        <w:t xml:space="preserve">отдельным лицам, домашним хозяйствам, которые </w:t>
      </w:r>
      <w:r w:rsidR="00B472CE">
        <w:rPr>
          <w:sz w:val="24"/>
          <w:szCs w:val="24"/>
          <w:lang w:val="ky-KG"/>
        </w:rPr>
        <w:t>зачастую</w:t>
      </w:r>
      <w:r>
        <w:rPr>
          <w:sz w:val="24"/>
          <w:szCs w:val="24"/>
        </w:rPr>
        <w:t xml:space="preserve"> не оформляются в установленном порядке, основаны на неформальных отношениях между участниками производства и могут (полностью или частично) производить продукты или услуги для собственного потребления. Например, выращивание сельскохозяйственной продукции </w:t>
      </w:r>
      <w:r>
        <w:rPr>
          <w:sz w:val="24"/>
          <w:szCs w:val="24"/>
          <w:lang w:val="ky-KG"/>
        </w:rPr>
        <w:t>в личных подсобных и крестьянских (фермерских) хозяйствах</w:t>
      </w:r>
      <w:r>
        <w:rPr>
          <w:sz w:val="24"/>
          <w:szCs w:val="24"/>
        </w:rPr>
        <w:t>, индивидуальное строительство</w:t>
      </w:r>
      <w:r>
        <w:rPr>
          <w:sz w:val="24"/>
          <w:szCs w:val="24"/>
          <w:lang w:val="ky-KG"/>
        </w:rPr>
        <w:t xml:space="preserve"> </w:t>
      </w:r>
      <w:r>
        <w:rPr>
          <w:sz w:val="24"/>
          <w:szCs w:val="24"/>
        </w:rPr>
        <w:t>и т.д. Тем не менее, показатель потребления из скрытых и неформальных источников важен для характеристики этих секторов.</w:t>
      </w:r>
    </w:p>
    <w:p w14:paraId="53F9F56E" w14:textId="3EDCC2EB" w:rsidR="00D80510" w:rsidRPr="00D80510" w:rsidRDefault="00D80510" w:rsidP="00D80510">
      <w:pPr>
        <w:widowControl w:val="0"/>
        <w:spacing w:after="120" w:line="360" w:lineRule="auto"/>
        <w:ind w:left="1361" w:hanging="1361"/>
        <w:rPr>
          <w:b/>
          <w:bCs/>
          <w:sz w:val="24"/>
          <w:szCs w:val="24"/>
          <w:vertAlign w:val="superscript"/>
          <w:lang w:val="ky-KG"/>
        </w:rPr>
      </w:pPr>
      <w:r>
        <w:rPr>
          <w:b/>
          <w:bCs/>
          <w:sz w:val="24"/>
          <w:szCs w:val="24"/>
        </w:rPr>
        <w:t>Таблица 8: Элементы использования доходов, относящихся к скрытой экономике</w:t>
      </w:r>
      <w:r>
        <w:rPr>
          <w:b/>
          <w:bCs/>
          <w:sz w:val="24"/>
          <w:szCs w:val="24"/>
          <w:vertAlign w:val="superscript"/>
        </w:rPr>
        <w:t>1</w:t>
      </w:r>
    </w:p>
    <w:tbl>
      <w:tblPr>
        <w:tblW w:w="5212" w:type="pct"/>
        <w:jc w:val="center"/>
        <w:tblLook w:val="04A0" w:firstRow="1" w:lastRow="0" w:firstColumn="1" w:lastColumn="0" w:noHBand="0" w:noVBand="1"/>
      </w:tblPr>
      <w:tblGrid>
        <w:gridCol w:w="2958"/>
        <w:gridCol w:w="828"/>
        <w:gridCol w:w="824"/>
        <w:gridCol w:w="822"/>
        <w:gridCol w:w="629"/>
        <w:gridCol w:w="719"/>
        <w:gridCol w:w="741"/>
        <w:gridCol w:w="322"/>
        <w:gridCol w:w="450"/>
        <w:gridCol w:w="10"/>
        <w:gridCol w:w="794"/>
        <w:gridCol w:w="6"/>
        <w:gridCol w:w="944"/>
      </w:tblGrid>
      <w:tr w:rsidR="00D80510" w14:paraId="5215093A" w14:textId="77777777" w:rsidTr="007B4419">
        <w:trPr>
          <w:trHeight w:val="273"/>
          <w:tblHeader/>
          <w:jc w:val="center"/>
        </w:trPr>
        <w:tc>
          <w:tcPr>
            <w:tcW w:w="1472" w:type="pct"/>
            <w:tcBorders>
              <w:top w:val="single" w:sz="8" w:space="0" w:color="auto"/>
              <w:bottom w:val="single" w:sz="8" w:space="0" w:color="auto"/>
            </w:tcBorders>
            <w:noWrap/>
            <w:vAlign w:val="bottom"/>
          </w:tcPr>
          <w:p w14:paraId="06669849" w14:textId="77777777" w:rsidR="00D80510" w:rsidRDefault="00D80510">
            <w:pPr>
              <w:spacing w:line="256" w:lineRule="auto"/>
              <w:rPr>
                <w:b/>
                <w:bCs/>
                <w:kern w:val="2"/>
                <w:sz w:val="18"/>
                <w:szCs w:val="18"/>
                <w:lang w:eastAsia="en-US"/>
                <w14:ligatures w14:val="standardContextual"/>
              </w:rPr>
            </w:pPr>
            <w:bookmarkStart w:id="8" w:name="_Toc378067040"/>
            <w:bookmarkEnd w:id="8"/>
          </w:p>
        </w:tc>
        <w:tc>
          <w:tcPr>
            <w:tcW w:w="412" w:type="pct"/>
            <w:tcBorders>
              <w:top w:val="single" w:sz="8" w:space="0" w:color="auto"/>
              <w:bottom w:val="single" w:sz="8" w:space="0" w:color="auto"/>
            </w:tcBorders>
            <w:noWrap/>
            <w:vAlign w:val="bottom"/>
            <w:hideMark/>
          </w:tcPr>
          <w:p w14:paraId="28ECDE05" w14:textId="77777777" w:rsidR="00D80510" w:rsidRDefault="00D80510">
            <w:pPr>
              <w:widowControl w:val="0"/>
              <w:spacing w:line="256" w:lineRule="auto"/>
              <w:jc w:val="center"/>
              <w:rPr>
                <w:b/>
                <w:bCs/>
                <w:kern w:val="2"/>
                <w:sz w:val="18"/>
                <w:szCs w:val="18"/>
                <w:lang w:eastAsia="en-US"/>
                <w14:ligatures w14:val="standardContextual"/>
              </w:rPr>
            </w:pPr>
            <w:r>
              <w:rPr>
                <w:b/>
                <w:bCs/>
                <w:kern w:val="2"/>
                <w:sz w:val="18"/>
                <w:szCs w:val="18"/>
                <w:lang w:eastAsia="en-US"/>
                <w14:ligatures w14:val="standardContextual"/>
              </w:rPr>
              <w:t>2000</w:t>
            </w:r>
          </w:p>
        </w:tc>
        <w:tc>
          <w:tcPr>
            <w:tcW w:w="410" w:type="pct"/>
            <w:tcBorders>
              <w:top w:val="single" w:sz="8" w:space="0" w:color="auto"/>
              <w:bottom w:val="single" w:sz="8" w:space="0" w:color="auto"/>
            </w:tcBorders>
            <w:noWrap/>
            <w:vAlign w:val="bottom"/>
            <w:hideMark/>
          </w:tcPr>
          <w:p w14:paraId="220E33D2" w14:textId="77777777" w:rsidR="00D80510" w:rsidRDefault="00D80510">
            <w:pPr>
              <w:widowControl w:val="0"/>
              <w:spacing w:line="256" w:lineRule="auto"/>
              <w:jc w:val="center"/>
              <w:rPr>
                <w:b/>
                <w:bCs/>
                <w:kern w:val="2"/>
                <w:sz w:val="18"/>
                <w:szCs w:val="18"/>
                <w:lang w:eastAsia="en-US"/>
                <w14:ligatures w14:val="standardContextual"/>
              </w:rPr>
            </w:pPr>
            <w:r>
              <w:rPr>
                <w:b/>
                <w:bCs/>
                <w:kern w:val="2"/>
                <w:sz w:val="18"/>
                <w:szCs w:val="18"/>
                <w:lang w:eastAsia="en-US"/>
                <w14:ligatures w14:val="standardContextual"/>
              </w:rPr>
              <w:t>2005</w:t>
            </w:r>
          </w:p>
        </w:tc>
        <w:tc>
          <w:tcPr>
            <w:tcW w:w="409" w:type="pct"/>
            <w:tcBorders>
              <w:top w:val="single" w:sz="8" w:space="0" w:color="auto"/>
              <w:bottom w:val="single" w:sz="8" w:space="0" w:color="auto"/>
            </w:tcBorders>
            <w:vAlign w:val="bottom"/>
            <w:hideMark/>
          </w:tcPr>
          <w:p w14:paraId="15E6B624" w14:textId="77777777" w:rsidR="00D80510" w:rsidRDefault="00D80510">
            <w:pPr>
              <w:widowControl w:val="0"/>
              <w:spacing w:line="256" w:lineRule="auto"/>
              <w:jc w:val="center"/>
              <w:rPr>
                <w:b/>
                <w:bCs/>
                <w:kern w:val="2"/>
                <w:sz w:val="18"/>
                <w:szCs w:val="18"/>
                <w:lang w:eastAsia="en-US"/>
                <w14:ligatures w14:val="standardContextual"/>
              </w:rPr>
            </w:pPr>
            <w:r>
              <w:rPr>
                <w:b/>
                <w:bCs/>
                <w:kern w:val="2"/>
                <w:sz w:val="18"/>
                <w:szCs w:val="18"/>
                <w:lang w:eastAsia="en-US"/>
                <w14:ligatures w14:val="standardContextual"/>
              </w:rPr>
              <w:t>2010</w:t>
            </w:r>
          </w:p>
        </w:tc>
        <w:tc>
          <w:tcPr>
            <w:tcW w:w="313" w:type="pct"/>
            <w:tcBorders>
              <w:top w:val="single" w:sz="8" w:space="0" w:color="auto"/>
              <w:bottom w:val="single" w:sz="8" w:space="0" w:color="auto"/>
            </w:tcBorders>
            <w:vAlign w:val="bottom"/>
            <w:hideMark/>
          </w:tcPr>
          <w:p w14:paraId="4EE6350E" w14:textId="77777777" w:rsidR="00D80510" w:rsidRDefault="00D80510">
            <w:pPr>
              <w:widowControl w:val="0"/>
              <w:spacing w:line="256" w:lineRule="auto"/>
              <w:jc w:val="center"/>
              <w:rPr>
                <w:b/>
                <w:bCs/>
                <w:kern w:val="2"/>
                <w:sz w:val="18"/>
                <w:szCs w:val="18"/>
                <w:lang w:val="ky-KG" w:eastAsia="en-US"/>
                <w14:ligatures w14:val="standardContextual"/>
              </w:rPr>
            </w:pPr>
            <w:r>
              <w:rPr>
                <w:b/>
                <w:bCs/>
                <w:kern w:val="2"/>
                <w:sz w:val="18"/>
                <w:szCs w:val="18"/>
                <w:lang w:val="ky-KG" w:eastAsia="en-US"/>
                <w14:ligatures w14:val="standardContextual"/>
              </w:rPr>
              <w:t>2015</w:t>
            </w:r>
          </w:p>
        </w:tc>
        <w:tc>
          <w:tcPr>
            <w:tcW w:w="358" w:type="pct"/>
            <w:tcBorders>
              <w:top w:val="single" w:sz="8" w:space="0" w:color="auto"/>
              <w:bottom w:val="single" w:sz="8" w:space="0" w:color="auto"/>
            </w:tcBorders>
            <w:vAlign w:val="bottom"/>
            <w:hideMark/>
          </w:tcPr>
          <w:p w14:paraId="708E39D7" w14:textId="77777777" w:rsidR="00D80510" w:rsidRDefault="00D80510">
            <w:pPr>
              <w:widowControl w:val="0"/>
              <w:spacing w:line="256" w:lineRule="auto"/>
              <w:jc w:val="center"/>
              <w:rPr>
                <w:b/>
                <w:bCs/>
                <w:kern w:val="2"/>
                <w:sz w:val="18"/>
                <w:szCs w:val="18"/>
                <w:lang w:val="ky-KG" w:eastAsia="en-US"/>
                <w14:ligatures w14:val="standardContextual"/>
              </w:rPr>
            </w:pPr>
            <w:r>
              <w:rPr>
                <w:b/>
                <w:bCs/>
                <w:kern w:val="2"/>
                <w:sz w:val="18"/>
                <w:szCs w:val="18"/>
                <w:lang w:eastAsia="en-US"/>
                <w14:ligatures w14:val="standardContextual"/>
              </w:rPr>
              <w:t>20</w:t>
            </w:r>
            <w:r>
              <w:rPr>
                <w:b/>
                <w:bCs/>
                <w:kern w:val="2"/>
                <w:sz w:val="18"/>
                <w:szCs w:val="18"/>
                <w:lang w:val="ky-KG" w:eastAsia="en-US"/>
                <w14:ligatures w14:val="standardContextual"/>
              </w:rPr>
              <w:t>20</w:t>
            </w:r>
          </w:p>
        </w:tc>
        <w:tc>
          <w:tcPr>
            <w:tcW w:w="369" w:type="pct"/>
            <w:tcBorders>
              <w:top w:val="single" w:sz="8" w:space="0" w:color="auto"/>
              <w:bottom w:val="single" w:sz="8" w:space="0" w:color="auto"/>
            </w:tcBorders>
            <w:vAlign w:val="bottom"/>
            <w:hideMark/>
          </w:tcPr>
          <w:p w14:paraId="1B4DF28E" w14:textId="77777777" w:rsidR="00D80510" w:rsidRDefault="00D80510">
            <w:pPr>
              <w:widowControl w:val="0"/>
              <w:spacing w:line="256" w:lineRule="auto"/>
              <w:jc w:val="center"/>
              <w:rPr>
                <w:b/>
                <w:bCs/>
                <w:kern w:val="2"/>
                <w:sz w:val="18"/>
                <w:szCs w:val="18"/>
                <w:lang w:val="ky-KG" w:eastAsia="en-US"/>
                <w14:ligatures w14:val="standardContextual"/>
              </w:rPr>
            </w:pPr>
            <w:r>
              <w:rPr>
                <w:b/>
                <w:bCs/>
                <w:kern w:val="2"/>
                <w:sz w:val="18"/>
                <w:szCs w:val="18"/>
                <w:lang w:val="ky-KG" w:eastAsia="en-US"/>
                <w14:ligatures w14:val="standardContextual"/>
              </w:rPr>
              <w:t>2021</w:t>
            </w:r>
          </w:p>
        </w:tc>
        <w:tc>
          <w:tcPr>
            <w:tcW w:w="389" w:type="pct"/>
            <w:gridSpan w:val="3"/>
            <w:tcBorders>
              <w:top w:val="single" w:sz="8" w:space="0" w:color="auto"/>
              <w:bottom w:val="single" w:sz="8" w:space="0" w:color="auto"/>
            </w:tcBorders>
            <w:vAlign w:val="bottom"/>
            <w:hideMark/>
          </w:tcPr>
          <w:p w14:paraId="185EF865" w14:textId="77777777" w:rsidR="00D80510" w:rsidRDefault="00D80510">
            <w:pPr>
              <w:widowControl w:val="0"/>
              <w:spacing w:line="256" w:lineRule="auto"/>
              <w:jc w:val="center"/>
              <w:rPr>
                <w:b/>
                <w:bCs/>
                <w:kern w:val="2"/>
                <w:sz w:val="18"/>
                <w:szCs w:val="18"/>
                <w:lang w:val="ky-KG" w:eastAsia="en-US"/>
                <w14:ligatures w14:val="standardContextual"/>
              </w:rPr>
            </w:pPr>
            <w:r>
              <w:rPr>
                <w:b/>
                <w:bCs/>
                <w:kern w:val="2"/>
                <w:sz w:val="18"/>
                <w:szCs w:val="18"/>
                <w:lang w:val="ky-KG" w:eastAsia="en-US"/>
                <w14:ligatures w14:val="standardContextual"/>
              </w:rPr>
              <w:t>20</w:t>
            </w:r>
            <w:r>
              <w:rPr>
                <w:b/>
                <w:bCs/>
                <w:kern w:val="2"/>
                <w:sz w:val="18"/>
                <w:szCs w:val="18"/>
                <w:lang w:val="en-US" w:eastAsia="en-US"/>
                <w14:ligatures w14:val="standardContextual"/>
              </w:rPr>
              <w:t>2</w:t>
            </w:r>
            <w:r>
              <w:rPr>
                <w:b/>
                <w:bCs/>
                <w:kern w:val="2"/>
                <w:sz w:val="18"/>
                <w:szCs w:val="18"/>
                <w:lang w:val="ky-KG" w:eastAsia="en-US"/>
                <w14:ligatures w14:val="standardContextual"/>
              </w:rPr>
              <w:t>2</w:t>
            </w:r>
          </w:p>
        </w:tc>
        <w:tc>
          <w:tcPr>
            <w:tcW w:w="398" w:type="pct"/>
            <w:gridSpan w:val="2"/>
            <w:tcBorders>
              <w:top w:val="single" w:sz="8" w:space="0" w:color="auto"/>
              <w:bottom w:val="single" w:sz="8" w:space="0" w:color="auto"/>
            </w:tcBorders>
            <w:vAlign w:val="bottom"/>
            <w:hideMark/>
          </w:tcPr>
          <w:p w14:paraId="0E6C071F" w14:textId="77777777" w:rsidR="00D80510" w:rsidRDefault="00D80510">
            <w:pPr>
              <w:widowControl w:val="0"/>
              <w:spacing w:line="256" w:lineRule="auto"/>
              <w:jc w:val="center"/>
              <w:rPr>
                <w:b/>
                <w:bCs/>
                <w:kern w:val="2"/>
                <w:sz w:val="18"/>
                <w:szCs w:val="18"/>
                <w:lang w:val="ky-KG" w:eastAsia="en-US"/>
                <w14:ligatures w14:val="standardContextual"/>
              </w:rPr>
            </w:pPr>
            <w:r>
              <w:rPr>
                <w:b/>
                <w:bCs/>
                <w:kern w:val="2"/>
                <w:sz w:val="18"/>
                <w:szCs w:val="18"/>
                <w:lang w:val="en-US" w:eastAsia="en-US"/>
                <w14:ligatures w14:val="standardContextual"/>
              </w:rPr>
              <w:t>2023</w:t>
            </w:r>
          </w:p>
        </w:tc>
        <w:tc>
          <w:tcPr>
            <w:tcW w:w="468" w:type="pct"/>
            <w:tcBorders>
              <w:top w:val="single" w:sz="8" w:space="0" w:color="auto"/>
              <w:bottom w:val="single" w:sz="8" w:space="0" w:color="auto"/>
            </w:tcBorders>
            <w:vAlign w:val="bottom"/>
            <w:hideMark/>
          </w:tcPr>
          <w:p w14:paraId="6159EE3A" w14:textId="77777777" w:rsidR="00D80510" w:rsidRDefault="00D80510">
            <w:pPr>
              <w:widowControl w:val="0"/>
              <w:spacing w:line="256" w:lineRule="auto"/>
              <w:jc w:val="center"/>
              <w:rPr>
                <w:b/>
                <w:bCs/>
                <w:kern w:val="2"/>
                <w:sz w:val="18"/>
                <w:szCs w:val="18"/>
                <w:lang w:val="ky-KG" w:eastAsia="en-US"/>
                <w14:ligatures w14:val="standardContextual"/>
              </w:rPr>
            </w:pPr>
            <w:r>
              <w:rPr>
                <w:b/>
                <w:bCs/>
                <w:kern w:val="2"/>
                <w:sz w:val="18"/>
                <w:szCs w:val="18"/>
                <w:lang w:val="ky-KG" w:eastAsia="en-US"/>
                <w14:ligatures w14:val="standardContextual"/>
              </w:rPr>
              <w:t>2024</w:t>
            </w:r>
          </w:p>
        </w:tc>
      </w:tr>
      <w:tr w:rsidR="00D80510" w14:paraId="732DEB79" w14:textId="77777777" w:rsidTr="007B4419">
        <w:trPr>
          <w:trHeight w:val="370"/>
          <w:tblHeader/>
          <w:jc w:val="center"/>
        </w:trPr>
        <w:tc>
          <w:tcPr>
            <w:tcW w:w="3903" w:type="pct"/>
            <w:gridSpan w:val="8"/>
            <w:tcBorders>
              <w:top w:val="single" w:sz="8" w:space="0" w:color="auto"/>
            </w:tcBorders>
            <w:vAlign w:val="bottom"/>
            <w:hideMark/>
          </w:tcPr>
          <w:p w14:paraId="0C0FCDF7" w14:textId="77777777" w:rsidR="00D80510" w:rsidRDefault="00D80510">
            <w:pPr>
              <w:widowControl w:val="0"/>
              <w:spacing w:before="60" w:after="60" w:line="256" w:lineRule="auto"/>
              <w:ind w:right="-200"/>
              <w:jc w:val="center"/>
              <w:rPr>
                <w:b/>
                <w:bCs/>
                <w:i/>
                <w:kern w:val="2"/>
                <w:sz w:val="18"/>
                <w:szCs w:val="18"/>
                <w:lang w:val="ky-KG" w:eastAsia="en-US"/>
                <w14:ligatures w14:val="standardContextual"/>
              </w:rPr>
            </w:pPr>
            <w:r>
              <w:rPr>
                <w:b/>
                <w:bCs/>
                <w:i/>
                <w:kern w:val="2"/>
                <w:sz w:val="18"/>
                <w:szCs w:val="18"/>
                <w:lang w:val="ky-KG" w:eastAsia="en-US"/>
                <w14:ligatures w14:val="standardContextual"/>
              </w:rPr>
              <w:t xml:space="preserve">                                                                                                  Миллиардов сомов</w:t>
            </w:r>
          </w:p>
        </w:tc>
        <w:tc>
          <w:tcPr>
            <w:tcW w:w="224" w:type="pct"/>
            <w:tcBorders>
              <w:top w:val="single" w:sz="8" w:space="0" w:color="auto"/>
            </w:tcBorders>
            <w:vAlign w:val="bottom"/>
          </w:tcPr>
          <w:p w14:paraId="555D32AE" w14:textId="77777777" w:rsidR="00D80510" w:rsidRDefault="00D80510">
            <w:pPr>
              <w:widowControl w:val="0"/>
              <w:spacing w:line="256" w:lineRule="auto"/>
              <w:ind w:right="-200"/>
              <w:jc w:val="center"/>
              <w:rPr>
                <w:b/>
                <w:bCs/>
                <w:i/>
                <w:kern w:val="2"/>
                <w:sz w:val="18"/>
                <w:szCs w:val="18"/>
                <w:lang w:eastAsia="en-US"/>
                <w14:ligatures w14:val="standardContextual"/>
              </w:rPr>
            </w:pPr>
          </w:p>
        </w:tc>
        <w:tc>
          <w:tcPr>
            <w:tcW w:w="399" w:type="pct"/>
            <w:gridSpan w:val="2"/>
            <w:tcBorders>
              <w:top w:val="single" w:sz="8" w:space="0" w:color="auto"/>
            </w:tcBorders>
            <w:vAlign w:val="bottom"/>
          </w:tcPr>
          <w:p w14:paraId="736E0EA8" w14:textId="77777777" w:rsidR="00D80510" w:rsidRDefault="00D80510">
            <w:pPr>
              <w:widowControl w:val="0"/>
              <w:spacing w:line="256" w:lineRule="auto"/>
              <w:ind w:right="-200"/>
              <w:jc w:val="center"/>
              <w:rPr>
                <w:b/>
                <w:bCs/>
                <w:i/>
                <w:kern w:val="2"/>
                <w:sz w:val="18"/>
                <w:szCs w:val="18"/>
                <w:lang w:eastAsia="en-US"/>
                <w14:ligatures w14:val="standardContextual"/>
              </w:rPr>
            </w:pPr>
          </w:p>
        </w:tc>
        <w:tc>
          <w:tcPr>
            <w:tcW w:w="473" w:type="pct"/>
            <w:gridSpan w:val="2"/>
            <w:tcBorders>
              <w:top w:val="single" w:sz="8" w:space="0" w:color="auto"/>
            </w:tcBorders>
            <w:vAlign w:val="bottom"/>
          </w:tcPr>
          <w:p w14:paraId="60352DE1" w14:textId="77777777" w:rsidR="00D80510" w:rsidRDefault="00D80510">
            <w:pPr>
              <w:widowControl w:val="0"/>
              <w:spacing w:line="256" w:lineRule="auto"/>
              <w:ind w:right="-200"/>
              <w:jc w:val="center"/>
              <w:rPr>
                <w:b/>
                <w:bCs/>
                <w:i/>
                <w:kern w:val="2"/>
                <w:sz w:val="18"/>
                <w:szCs w:val="18"/>
                <w:lang w:eastAsia="en-US"/>
                <w14:ligatures w14:val="standardContextual"/>
              </w:rPr>
            </w:pPr>
          </w:p>
        </w:tc>
      </w:tr>
      <w:tr w:rsidR="00D80510" w14:paraId="63DFDF7F" w14:textId="77777777" w:rsidTr="007B4419">
        <w:trPr>
          <w:trHeight w:val="241"/>
          <w:jc w:val="center"/>
        </w:trPr>
        <w:tc>
          <w:tcPr>
            <w:tcW w:w="1472" w:type="pct"/>
            <w:noWrap/>
            <w:vAlign w:val="bottom"/>
            <w:hideMark/>
          </w:tcPr>
          <w:p w14:paraId="43AF7FE3" w14:textId="77777777" w:rsidR="00D80510" w:rsidRDefault="00D80510">
            <w:pPr>
              <w:spacing w:line="256" w:lineRule="auto"/>
              <w:rPr>
                <w:rFonts w:eastAsia="Arial Unicode MS"/>
                <w:b/>
                <w:bCs/>
                <w:kern w:val="2"/>
                <w:sz w:val="18"/>
                <w:szCs w:val="18"/>
                <w:lang w:eastAsia="en-US"/>
                <w14:ligatures w14:val="standardContextual"/>
              </w:rPr>
            </w:pPr>
            <w:r>
              <w:rPr>
                <w:b/>
                <w:bCs/>
                <w:kern w:val="2"/>
                <w:sz w:val="18"/>
                <w:szCs w:val="18"/>
                <w:lang w:eastAsia="en-US"/>
                <w14:ligatures w14:val="standardContextual"/>
              </w:rPr>
              <w:t>Скрытый сектор - всего</w:t>
            </w:r>
          </w:p>
        </w:tc>
        <w:tc>
          <w:tcPr>
            <w:tcW w:w="412" w:type="pct"/>
            <w:noWrap/>
            <w:vAlign w:val="bottom"/>
            <w:hideMark/>
          </w:tcPr>
          <w:p w14:paraId="3EC9F5EA" w14:textId="77777777" w:rsidR="00D80510" w:rsidRDefault="00D80510">
            <w:pPr>
              <w:widowControl w:val="0"/>
              <w:spacing w:line="256" w:lineRule="auto"/>
              <w:jc w:val="right"/>
              <w:rPr>
                <w:b/>
                <w:bCs/>
                <w:kern w:val="2"/>
                <w:sz w:val="18"/>
                <w:szCs w:val="18"/>
                <w:lang w:eastAsia="en-US"/>
                <w14:ligatures w14:val="standardContextual"/>
              </w:rPr>
            </w:pPr>
            <w:r>
              <w:rPr>
                <w:b/>
                <w:bCs/>
                <w:kern w:val="2"/>
                <w:sz w:val="18"/>
                <w:szCs w:val="18"/>
                <w:lang w:eastAsia="en-US"/>
                <w14:ligatures w14:val="standardContextual"/>
              </w:rPr>
              <w:t>15,0</w:t>
            </w:r>
          </w:p>
        </w:tc>
        <w:tc>
          <w:tcPr>
            <w:tcW w:w="410" w:type="pct"/>
            <w:noWrap/>
            <w:vAlign w:val="bottom"/>
            <w:hideMark/>
          </w:tcPr>
          <w:p w14:paraId="64EBF2AA" w14:textId="77777777" w:rsidR="00D80510" w:rsidRDefault="00D80510">
            <w:pPr>
              <w:widowControl w:val="0"/>
              <w:spacing w:line="256" w:lineRule="auto"/>
              <w:jc w:val="right"/>
              <w:rPr>
                <w:b/>
                <w:bCs/>
                <w:kern w:val="2"/>
                <w:sz w:val="18"/>
                <w:szCs w:val="18"/>
                <w:lang w:eastAsia="en-US"/>
                <w14:ligatures w14:val="standardContextual"/>
              </w:rPr>
            </w:pPr>
            <w:r>
              <w:rPr>
                <w:b/>
                <w:bCs/>
                <w:kern w:val="2"/>
                <w:sz w:val="18"/>
                <w:szCs w:val="18"/>
                <w:lang w:eastAsia="en-US"/>
                <w14:ligatures w14:val="standardContextual"/>
              </w:rPr>
              <w:t>19,9</w:t>
            </w:r>
          </w:p>
        </w:tc>
        <w:tc>
          <w:tcPr>
            <w:tcW w:w="409" w:type="pct"/>
            <w:vAlign w:val="bottom"/>
            <w:hideMark/>
          </w:tcPr>
          <w:p w14:paraId="4AC949BC" w14:textId="77777777" w:rsidR="00D80510" w:rsidRDefault="00D80510">
            <w:pPr>
              <w:widowControl w:val="0"/>
              <w:spacing w:line="256" w:lineRule="auto"/>
              <w:jc w:val="right"/>
              <w:rPr>
                <w:b/>
                <w:bCs/>
                <w:kern w:val="2"/>
                <w:sz w:val="18"/>
                <w:szCs w:val="18"/>
                <w:lang w:eastAsia="en-US"/>
                <w14:ligatures w14:val="standardContextual"/>
              </w:rPr>
            </w:pPr>
            <w:r>
              <w:rPr>
                <w:b/>
                <w:bCs/>
                <w:kern w:val="2"/>
                <w:sz w:val="18"/>
                <w:szCs w:val="18"/>
                <w:lang w:eastAsia="en-US"/>
                <w14:ligatures w14:val="standardContextual"/>
              </w:rPr>
              <w:t>43,5</w:t>
            </w:r>
          </w:p>
        </w:tc>
        <w:tc>
          <w:tcPr>
            <w:tcW w:w="313" w:type="pct"/>
            <w:vAlign w:val="bottom"/>
            <w:hideMark/>
          </w:tcPr>
          <w:p w14:paraId="271E934E" w14:textId="77777777" w:rsidR="00D80510" w:rsidRDefault="00D80510">
            <w:pPr>
              <w:widowControl w:val="0"/>
              <w:spacing w:line="256" w:lineRule="auto"/>
              <w:jc w:val="right"/>
              <w:rPr>
                <w:b/>
                <w:bCs/>
                <w:kern w:val="2"/>
                <w:sz w:val="18"/>
                <w:szCs w:val="18"/>
                <w:lang w:val="en-US" w:eastAsia="en-US"/>
                <w14:ligatures w14:val="standardContextual"/>
              </w:rPr>
            </w:pPr>
            <w:r>
              <w:rPr>
                <w:b/>
                <w:bCs/>
                <w:kern w:val="2"/>
                <w:sz w:val="18"/>
                <w:szCs w:val="18"/>
                <w:lang w:val="en-US" w:eastAsia="en-US"/>
                <w14:ligatures w14:val="standardContextual"/>
              </w:rPr>
              <w:t>99.5</w:t>
            </w:r>
          </w:p>
        </w:tc>
        <w:tc>
          <w:tcPr>
            <w:tcW w:w="358" w:type="pct"/>
            <w:vAlign w:val="bottom"/>
            <w:hideMark/>
          </w:tcPr>
          <w:p w14:paraId="5B05E14A" w14:textId="77777777" w:rsidR="00D80510" w:rsidRDefault="00D80510">
            <w:pPr>
              <w:widowControl w:val="0"/>
              <w:spacing w:line="256" w:lineRule="auto"/>
              <w:jc w:val="right"/>
              <w:rPr>
                <w:b/>
                <w:bCs/>
                <w:kern w:val="2"/>
                <w:sz w:val="18"/>
                <w:szCs w:val="18"/>
                <w:lang w:val="en-US" w:eastAsia="en-US"/>
                <w14:ligatures w14:val="standardContextual"/>
              </w:rPr>
            </w:pPr>
            <w:r>
              <w:rPr>
                <w:b/>
                <w:bCs/>
                <w:kern w:val="2"/>
                <w:sz w:val="18"/>
                <w:szCs w:val="18"/>
                <w:lang w:val="en-US" w:eastAsia="en-US"/>
                <w14:ligatures w14:val="standardContextual"/>
              </w:rPr>
              <w:t>111,5</w:t>
            </w:r>
          </w:p>
        </w:tc>
        <w:tc>
          <w:tcPr>
            <w:tcW w:w="369" w:type="pct"/>
            <w:vAlign w:val="bottom"/>
            <w:hideMark/>
          </w:tcPr>
          <w:p w14:paraId="0BA0B871" w14:textId="77777777" w:rsidR="00D80510" w:rsidRDefault="00D80510">
            <w:pPr>
              <w:widowControl w:val="0"/>
              <w:spacing w:line="256" w:lineRule="auto"/>
              <w:jc w:val="right"/>
              <w:rPr>
                <w:b/>
                <w:bCs/>
                <w:kern w:val="2"/>
                <w:sz w:val="18"/>
                <w:szCs w:val="18"/>
                <w:lang w:val="en-US" w:eastAsia="en-US"/>
                <w14:ligatures w14:val="standardContextual"/>
              </w:rPr>
            </w:pPr>
            <w:r>
              <w:rPr>
                <w:b/>
                <w:bCs/>
                <w:kern w:val="2"/>
                <w:sz w:val="18"/>
                <w:szCs w:val="18"/>
                <w:lang w:val="en-US" w:eastAsia="en-US"/>
                <w14:ligatures w14:val="standardContextual"/>
              </w:rPr>
              <w:t>147,0</w:t>
            </w:r>
          </w:p>
        </w:tc>
        <w:tc>
          <w:tcPr>
            <w:tcW w:w="389" w:type="pct"/>
            <w:gridSpan w:val="3"/>
            <w:vAlign w:val="bottom"/>
            <w:hideMark/>
          </w:tcPr>
          <w:p w14:paraId="2FD07163" w14:textId="77777777" w:rsidR="00D80510" w:rsidRDefault="00D80510">
            <w:pPr>
              <w:widowControl w:val="0"/>
              <w:spacing w:line="256" w:lineRule="auto"/>
              <w:jc w:val="right"/>
              <w:rPr>
                <w:b/>
                <w:bCs/>
                <w:kern w:val="2"/>
                <w:sz w:val="18"/>
                <w:szCs w:val="18"/>
                <w:lang w:val="en-US" w:eastAsia="en-US"/>
                <w14:ligatures w14:val="standardContextual"/>
              </w:rPr>
            </w:pPr>
            <w:r>
              <w:rPr>
                <w:b/>
                <w:bCs/>
                <w:kern w:val="2"/>
                <w:sz w:val="18"/>
                <w:szCs w:val="18"/>
                <w:lang w:val="en-US" w:eastAsia="en-US"/>
                <w14:ligatures w14:val="standardContextual"/>
              </w:rPr>
              <w:t>182,5</w:t>
            </w:r>
          </w:p>
        </w:tc>
        <w:tc>
          <w:tcPr>
            <w:tcW w:w="398" w:type="pct"/>
            <w:gridSpan w:val="2"/>
            <w:vAlign w:val="bottom"/>
            <w:hideMark/>
          </w:tcPr>
          <w:p w14:paraId="6A9AAE7E" w14:textId="77777777" w:rsidR="00D80510" w:rsidRDefault="00D80510">
            <w:pPr>
              <w:widowControl w:val="0"/>
              <w:spacing w:line="256" w:lineRule="auto"/>
              <w:jc w:val="right"/>
              <w:rPr>
                <w:b/>
                <w:bCs/>
                <w:kern w:val="2"/>
                <w:sz w:val="18"/>
                <w:szCs w:val="18"/>
                <w:lang w:val="en-US" w:eastAsia="en-US"/>
                <w14:ligatures w14:val="standardContextual"/>
              </w:rPr>
            </w:pPr>
            <w:r>
              <w:rPr>
                <w:b/>
                <w:bCs/>
                <w:kern w:val="2"/>
                <w:sz w:val="18"/>
                <w:szCs w:val="18"/>
                <w:lang w:val="en-US" w:eastAsia="en-US"/>
                <w14:ligatures w14:val="standardContextual"/>
              </w:rPr>
              <w:t>221</w:t>
            </w:r>
            <w:r>
              <w:rPr>
                <w:b/>
                <w:bCs/>
                <w:kern w:val="2"/>
                <w:sz w:val="18"/>
                <w:szCs w:val="18"/>
                <w:lang w:eastAsia="en-US"/>
                <w14:ligatures w14:val="standardContextual"/>
              </w:rPr>
              <w:t>,</w:t>
            </w:r>
            <w:r>
              <w:rPr>
                <w:b/>
                <w:bCs/>
                <w:kern w:val="2"/>
                <w:sz w:val="18"/>
                <w:szCs w:val="18"/>
                <w:lang w:val="en-US" w:eastAsia="en-US"/>
                <w14:ligatures w14:val="standardContextual"/>
              </w:rPr>
              <w:t>9</w:t>
            </w:r>
          </w:p>
        </w:tc>
        <w:tc>
          <w:tcPr>
            <w:tcW w:w="468" w:type="pct"/>
            <w:vAlign w:val="bottom"/>
            <w:hideMark/>
          </w:tcPr>
          <w:p w14:paraId="4B24F535" w14:textId="77777777" w:rsidR="00D80510" w:rsidRDefault="00D80510">
            <w:pPr>
              <w:spacing w:line="256" w:lineRule="auto"/>
              <w:jc w:val="right"/>
              <w:rPr>
                <w:b/>
                <w:bCs/>
                <w:kern w:val="2"/>
                <w:sz w:val="18"/>
                <w:szCs w:val="18"/>
                <w:lang w:val="ky-KG" w:eastAsia="en-US"/>
                <w14:ligatures w14:val="standardContextual"/>
              </w:rPr>
            </w:pPr>
            <w:r>
              <w:rPr>
                <w:b/>
                <w:bCs/>
                <w:kern w:val="2"/>
                <w:sz w:val="18"/>
                <w:szCs w:val="18"/>
                <w:lang w:eastAsia="en-US"/>
                <w14:ligatures w14:val="standardContextual"/>
              </w:rPr>
              <w:t>261</w:t>
            </w:r>
            <w:r>
              <w:rPr>
                <w:b/>
                <w:bCs/>
                <w:kern w:val="2"/>
                <w:sz w:val="18"/>
                <w:szCs w:val="18"/>
                <w:lang w:val="ky-KG" w:eastAsia="en-US"/>
                <w14:ligatures w14:val="standardContextual"/>
              </w:rPr>
              <w:t>, 6</w:t>
            </w:r>
          </w:p>
        </w:tc>
      </w:tr>
      <w:tr w:rsidR="00D80510" w14:paraId="7820D235" w14:textId="77777777" w:rsidTr="007B4419">
        <w:trPr>
          <w:trHeight w:val="467"/>
          <w:jc w:val="center"/>
        </w:trPr>
        <w:tc>
          <w:tcPr>
            <w:tcW w:w="1472" w:type="pct"/>
            <w:vAlign w:val="bottom"/>
            <w:hideMark/>
          </w:tcPr>
          <w:p w14:paraId="1E8E04E6" w14:textId="7F398B8D" w:rsidR="00D80510" w:rsidRDefault="00D80510">
            <w:pPr>
              <w:widowControl w:val="0"/>
              <w:spacing w:line="256" w:lineRule="auto"/>
              <w:ind w:left="170" w:hanging="113"/>
              <w:rPr>
                <w:kern w:val="2"/>
                <w:sz w:val="18"/>
                <w:szCs w:val="18"/>
                <w:lang w:eastAsia="en-US"/>
                <w14:ligatures w14:val="standardContextual"/>
              </w:rPr>
            </w:pPr>
            <w:r>
              <w:rPr>
                <w:kern w:val="2"/>
                <w:sz w:val="18"/>
                <w:szCs w:val="18"/>
                <w:lang w:eastAsia="en-US"/>
                <w14:ligatures w14:val="standardContextual"/>
              </w:rPr>
              <w:t xml:space="preserve">Расходы домашних хозяйств  </w:t>
            </w:r>
          </w:p>
          <w:p w14:paraId="495EA566" w14:textId="6568FB64" w:rsidR="00D80510" w:rsidRDefault="00DF2DA3">
            <w:pPr>
              <w:widowControl w:val="0"/>
              <w:spacing w:line="256" w:lineRule="auto"/>
              <w:ind w:left="170" w:hanging="113"/>
              <w:rPr>
                <w:kern w:val="2"/>
                <w:sz w:val="18"/>
                <w:szCs w:val="18"/>
                <w:lang w:eastAsia="en-US"/>
                <w14:ligatures w14:val="standardContextual"/>
              </w:rPr>
            </w:pPr>
            <w:r>
              <w:rPr>
                <w:kern w:val="2"/>
                <w:sz w:val="18"/>
                <w:szCs w:val="18"/>
                <w:lang w:val="ky-KG" w:eastAsia="en-US"/>
                <w14:ligatures w14:val="standardContextual"/>
              </w:rPr>
              <w:t xml:space="preserve">на </w:t>
            </w:r>
            <w:r w:rsidR="00D80510">
              <w:rPr>
                <w:kern w:val="2"/>
                <w:sz w:val="18"/>
                <w:szCs w:val="18"/>
                <w:lang w:eastAsia="en-US"/>
                <w14:ligatures w14:val="standardContextual"/>
              </w:rPr>
              <w:t>потребление</w:t>
            </w:r>
          </w:p>
        </w:tc>
        <w:tc>
          <w:tcPr>
            <w:tcW w:w="412" w:type="pct"/>
            <w:vAlign w:val="bottom"/>
            <w:hideMark/>
          </w:tcPr>
          <w:p w14:paraId="4EFC1C96"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41,1</w:t>
            </w:r>
          </w:p>
        </w:tc>
        <w:tc>
          <w:tcPr>
            <w:tcW w:w="410" w:type="pct"/>
            <w:vAlign w:val="bottom"/>
            <w:hideMark/>
          </w:tcPr>
          <w:p w14:paraId="38E17ADD"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83,5</w:t>
            </w:r>
          </w:p>
        </w:tc>
        <w:tc>
          <w:tcPr>
            <w:tcW w:w="409" w:type="pct"/>
            <w:vAlign w:val="bottom"/>
            <w:hideMark/>
          </w:tcPr>
          <w:p w14:paraId="3D3337FE"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183,3</w:t>
            </w:r>
          </w:p>
        </w:tc>
        <w:tc>
          <w:tcPr>
            <w:tcW w:w="313" w:type="pct"/>
            <w:vAlign w:val="bottom"/>
            <w:hideMark/>
          </w:tcPr>
          <w:p w14:paraId="70F7DE97" w14:textId="77777777" w:rsidR="00D80510" w:rsidRDefault="00D80510">
            <w:pPr>
              <w:widowControl w:val="0"/>
              <w:spacing w:line="256" w:lineRule="auto"/>
              <w:ind w:right="-33"/>
              <w:jc w:val="right"/>
              <w:rPr>
                <w:kern w:val="2"/>
                <w:sz w:val="18"/>
                <w:szCs w:val="18"/>
                <w:lang w:val="en-US" w:eastAsia="en-US"/>
                <w14:ligatures w14:val="standardContextual"/>
              </w:rPr>
            </w:pPr>
            <w:r>
              <w:rPr>
                <w:kern w:val="2"/>
                <w:sz w:val="18"/>
                <w:szCs w:val="18"/>
                <w:lang w:val="en-US" w:eastAsia="en-US"/>
                <w14:ligatures w14:val="standardContextual"/>
              </w:rPr>
              <w:t>384</w:t>
            </w:r>
            <w:r>
              <w:rPr>
                <w:kern w:val="2"/>
                <w:sz w:val="18"/>
                <w:szCs w:val="18"/>
                <w:lang w:eastAsia="en-US"/>
                <w14:ligatures w14:val="standardContextual"/>
              </w:rPr>
              <w:t>,</w:t>
            </w:r>
            <w:r>
              <w:rPr>
                <w:kern w:val="2"/>
                <w:sz w:val="18"/>
                <w:szCs w:val="18"/>
                <w:lang w:val="en-US" w:eastAsia="en-US"/>
                <w14:ligatures w14:val="standardContextual"/>
              </w:rPr>
              <w:t>1</w:t>
            </w:r>
          </w:p>
        </w:tc>
        <w:tc>
          <w:tcPr>
            <w:tcW w:w="358" w:type="pct"/>
            <w:vAlign w:val="bottom"/>
            <w:hideMark/>
          </w:tcPr>
          <w:p w14:paraId="70234675" w14:textId="77777777" w:rsidR="00D80510" w:rsidRDefault="00D80510">
            <w:pPr>
              <w:widowControl w:val="0"/>
              <w:spacing w:line="256" w:lineRule="auto"/>
              <w:ind w:right="-33"/>
              <w:jc w:val="right"/>
              <w:rPr>
                <w:kern w:val="2"/>
                <w:sz w:val="18"/>
                <w:szCs w:val="18"/>
                <w:lang w:val="en-US" w:eastAsia="en-US"/>
                <w14:ligatures w14:val="standardContextual"/>
              </w:rPr>
            </w:pPr>
            <w:r>
              <w:rPr>
                <w:kern w:val="2"/>
                <w:sz w:val="18"/>
                <w:szCs w:val="18"/>
                <w:lang w:eastAsia="en-US"/>
                <w14:ligatures w14:val="standardContextual"/>
              </w:rPr>
              <w:t>482</w:t>
            </w:r>
            <w:r>
              <w:rPr>
                <w:kern w:val="2"/>
                <w:sz w:val="18"/>
                <w:szCs w:val="18"/>
                <w:lang w:val="en-US" w:eastAsia="en-US"/>
                <w14:ligatures w14:val="standardContextual"/>
              </w:rPr>
              <w:t>,3</w:t>
            </w:r>
          </w:p>
        </w:tc>
        <w:tc>
          <w:tcPr>
            <w:tcW w:w="369" w:type="pct"/>
            <w:vAlign w:val="bottom"/>
            <w:hideMark/>
          </w:tcPr>
          <w:p w14:paraId="1452DD3C" w14:textId="77777777" w:rsidR="00D80510" w:rsidRDefault="00D80510">
            <w:pPr>
              <w:spacing w:line="256" w:lineRule="auto"/>
              <w:jc w:val="right"/>
              <w:rPr>
                <w:kern w:val="2"/>
                <w:sz w:val="18"/>
                <w:szCs w:val="18"/>
                <w:lang w:val="en-US" w:eastAsia="en-US"/>
                <w14:ligatures w14:val="standardContextual"/>
              </w:rPr>
            </w:pPr>
            <w:r>
              <w:rPr>
                <w:kern w:val="2"/>
                <w:sz w:val="18"/>
                <w:szCs w:val="18"/>
                <w:lang w:val="en-US" w:eastAsia="en-US"/>
                <w14:ligatures w14:val="standardContextual"/>
              </w:rPr>
              <w:t>661,1</w:t>
            </w:r>
          </w:p>
        </w:tc>
        <w:tc>
          <w:tcPr>
            <w:tcW w:w="389" w:type="pct"/>
            <w:gridSpan w:val="3"/>
            <w:vAlign w:val="bottom"/>
            <w:hideMark/>
          </w:tcPr>
          <w:p w14:paraId="49FDFB79" w14:textId="77777777" w:rsidR="00D80510" w:rsidRDefault="00D80510">
            <w:pPr>
              <w:widowControl w:val="0"/>
              <w:spacing w:line="256" w:lineRule="auto"/>
              <w:ind w:right="-33"/>
              <w:jc w:val="right"/>
              <w:rPr>
                <w:kern w:val="2"/>
                <w:sz w:val="18"/>
                <w:szCs w:val="18"/>
                <w:lang w:val="en-US" w:eastAsia="en-US"/>
                <w14:ligatures w14:val="standardContextual"/>
              </w:rPr>
            </w:pPr>
            <w:r>
              <w:rPr>
                <w:kern w:val="2"/>
                <w:sz w:val="18"/>
                <w:szCs w:val="18"/>
                <w:lang w:eastAsia="en-US"/>
                <w14:ligatures w14:val="standardContextual"/>
              </w:rPr>
              <w:t>896,7</w:t>
            </w:r>
          </w:p>
        </w:tc>
        <w:tc>
          <w:tcPr>
            <w:tcW w:w="398" w:type="pct"/>
            <w:gridSpan w:val="2"/>
            <w:vAlign w:val="bottom"/>
            <w:hideMark/>
          </w:tcPr>
          <w:p w14:paraId="2FA51F09"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1</w:t>
            </w:r>
            <w:r>
              <w:rPr>
                <w:kern w:val="2"/>
                <w:sz w:val="18"/>
                <w:szCs w:val="18"/>
                <w:lang w:val="ky-KG" w:eastAsia="en-US"/>
                <w14:ligatures w14:val="standardContextual"/>
              </w:rPr>
              <w:t xml:space="preserve"> </w:t>
            </w:r>
            <w:r>
              <w:rPr>
                <w:kern w:val="2"/>
                <w:sz w:val="18"/>
                <w:szCs w:val="18"/>
                <w:lang w:eastAsia="en-US"/>
                <w14:ligatures w14:val="standardContextual"/>
              </w:rPr>
              <w:t>167,3</w:t>
            </w:r>
          </w:p>
        </w:tc>
        <w:tc>
          <w:tcPr>
            <w:tcW w:w="468" w:type="pct"/>
            <w:vAlign w:val="bottom"/>
            <w:hideMark/>
          </w:tcPr>
          <w:p w14:paraId="6CA45A15" w14:textId="77777777" w:rsidR="00D80510" w:rsidRDefault="00D80510">
            <w:pPr>
              <w:spacing w:line="256" w:lineRule="auto"/>
              <w:jc w:val="right"/>
              <w:rPr>
                <w:color w:val="0000FF"/>
                <w:kern w:val="2"/>
                <w:sz w:val="18"/>
                <w:szCs w:val="18"/>
                <w:lang w:val="ky-KG" w:eastAsia="en-US"/>
                <w14:ligatures w14:val="standardContextual"/>
              </w:rPr>
            </w:pPr>
            <w:r>
              <w:rPr>
                <w:kern w:val="2"/>
                <w:sz w:val="18"/>
                <w:szCs w:val="18"/>
                <w:lang w:eastAsia="en-US"/>
                <w14:ligatures w14:val="standardContextual"/>
              </w:rPr>
              <w:t>1</w:t>
            </w:r>
            <w:r>
              <w:rPr>
                <w:kern w:val="2"/>
                <w:sz w:val="18"/>
                <w:szCs w:val="18"/>
                <w:lang w:val="ky-KG" w:eastAsia="en-US"/>
                <w14:ligatures w14:val="standardContextual"/>
              </w:rPr>
              <w:t xml:space="preserve"> </w:t>
            </w:r>
            <w:r>
              <w:rPr>
                <w:kern w:val="2"/>
                <w:sz w:val="18"/>
                <w:szCs w:val="18"/>
                <w:lang w:eastAsia="en-US"/>
                <w14:ligatures w14:val="standardContextual"/>
              </w:rPr>
              <w:t>375,3</w:t>
            </w:r>
          </w:p>
        </w:tc>
      </w:tr>
      <w:tr w:rsidR="00D80510" w14:paraId="063980A9" w14:textId="77777777" w:rsidTr="007B4419">
        <w:trPr>
          <w:trHeight w:val="483"/>
          <w:jc w:val="center"/>
        </w:trPr>
        <w:tc>
          <w:tcPr>
            <w:tcW w:w="1472" w:type="pct"/>
            <w:noWrap/>
            <w:vAlign w:val="bottom"/>
            <w:hideMark/>
          </w:tcPr>
          <w:p w14:paraId="1E2D41C1" w14:textId="77777777" w:rsidR="00D80510" w:rsidRDefault="00D80510">
            <w:pPr>
              <w:widowControl w:val="0"/>
              <w:spacing w:line="256" w:lineRule="auto"/>
              <w:ind w:left="170"/>
              <w:rPr>
                <w:kern w:val="2"/>
                <w:sz w:val="18"/>
                <w:szCs w:val="18"/>
                <w:lang w:eastAsia="en-US"/>
                <w14:ligatures w14:val="standardContextual"/>
              </w:rPr>
            </w:pPr>
            <w:r>
              <w:rPr>
                <w:kern w:val="2"/>
                <w:sz w:val="18"/>
                <w:szCs w:val="18"/>
                <w:lang w:eastAsia="en-US"/>
                <w14:ligatures w14:val="standardContextual"/>
              </w:rPr>
              <w:t xml:space="preserve">Товарооборот </w:t>
            </w:r>
          </w:p>
        </w:tc>
        <w:tc>
          <w:tcPr>
            <w:tcW w:w="412" w:type="pct"/>
            <w:noWrap/>
            <w:vAlign w:val="bottom"/>
            <w:hideMark/>
          </w:tcPr>
          <w:p w14:paraId="49403E63"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28,9</w:t>
            </w:r>
          </w:p>
        </w:tc>
        <w:tc>
          <w:tcPr>
            <w:tcW w:w="410" w:type="pct"/>
            <w:noWrap/>
            <w:vAlign w:val="bottom"/>
            <w:hideMark/>
          </w:tcPr>
          <w:p w14:paraId="40A63B6C"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57,7</w:t>
            </w:r>
          </w:p>
        </w:tc>
        <w:tc>
          <w:tcPr>
            <w:tcW w:w="409" w:type="pct"/>
            <w:vAlign w:val="bottom"/>
            <w:hideMark/>
          </w:tcPr>
          <w:p w14:paraId="444287CF"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136,1</w:t>
            </w:r>
          </w:p>
        </w:tc>
        <w:tc>
          <w:tcPr>
            <w:tcW w:w="313" w:type="pct"/>
            <w:vAlign w:val="bottom"/>
            <w:hideMark/>
          </w:tcPr>
          <w:p w14:paraId="4760E76A"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eastAsia="en-US"/>
                <w14:ligatures w14:val="standardContextual"/>
              </w:rPr>
              <w:t>293,8</w:t>
            </w:r>
          </w:p>
        </w:tc>
        <w:tc>
          <w:tcPr>
            <w:tcW w:w="358" w:type="pct"/>
            <w:vAlign w:val="bottom"/>
            <w:hideMark/>
          </w:tcPr>
          <w:p w14:paraId="6B9AB7D4" w14:textId="77777777" w:rsidR="00D80510" w:rsidRDefault="00D80510">
            <w:pPr>
              <w:widowControl w:val="0"/>
              <w:spacing w:line="256" w:lineRule="auto"/>
              <w:ind w:right="-33"/>
              <w:jc w:val="right"/>
              <w:rPr>
                <w:kern w:val="2"/>
                <w:sz w:val="18"/>
                <w:szCs w:val="18"/>
                <w:lang w:val="en-US" w:eastAsia="en-US"/>
                <w14:ligatures w14:val="standardContextual"/>
              </w:rPr>
            </w:pPr>
            <w:r>
              <w:rPr>
                <w:kern w:val="2"/>
                <w:sz w:val="18"/>
                <w:szCs w:val="18"/>
                <w:lang w:val="en-US" w:eastAsia="en-US"/>
                <w14:ligatures w14:val="standardContextual"/>
              </w:rPr>
              <w:t>341,1</w:t>
            </w:r>
          </w:p>
        </w:tc>
        <w:tc>
          <w:tcPr>
            <w:tcW w:w="369" w:type="pct"/>
            <w:vAlign w:val="bottom"/>
            <w:hideMark/>
          </w:tcPr>
          <w:p w14:paraId="298B368E" w14:textId="77777777" w:rsidR="00D80510" w:rsidRDefault="00D80510">
            <w:pPr>
              <w:widowControl w:val="0"/>
              <w:spacing w:line="256" w:lineRule="auto"/>
              <w:ind w:right="-33"/>
              <w:jc w:val="right"/>
              <w:rPr>
                <w:kern w:val="2"/>
                <w:sz w:val="18"/>
                <w:szCs w:val="18"/>
                <w:lang w:val="en-US" w:eastAsia="en-US"/>
                <w14:ligatures w14:val="standardContextual"/>
              </w:rPr>
            </w:pPr>
            <w:r>
              <w:rPr>
                <w:kern w:val="2"/>
                <w:sz w:val="18"/>
                <w:szCs w:val="18"/>
                <w:lang w:val="en-US" w:eastAsia="en-US"/>
                <w14:ligatures w14:val="standardContextual"/>
              </w:rPr>
              <w:t>452,1</w:t>
            </w:r>
          </w:p>
        </w:tc>
        <w:tc>
          <w:tcPr>
            <w:tcW w:w="389" w:type="pct"/>
            <w:gridSpan w:val="3"/>
            <w:vAlign w:val="bottom"/>
            <w:hideMark/>
          </w:tcPr>
          <w:p w14:paraId="5CB8A6D9" w14:textId="77777777" w:rsidR="00D80510" w:rsidRDefault="00D80510">
            <w:pPr>
              <w:widowControl w:val="0"/>
              <w:spacing w:line="256" w:lineRule="auto"/>
              <w:ind w:right="-33"/>
              <w:jc w:val="right"/>
              <w:rPr>
                <w:kern w:val="2"/>
                <w:sz w:val="18"/>
                <w:szCs w:val="18"/>
                <w:lang w:eastAsia="en-US"/>
                <w14:ligatures w14:val="standardContextual"/>
              </w:rPr>
            </w:pPr>
            <w:r>
              <w:rPr>
                <w:kern w:val="2"/>
                <w:sz w:val="18"/>
                <w:szCs w:val="18"/>
                <w:lang w:val="en-US" w:eastAsia="en-US"/>
                <w14:ligatures w14:val="standardContextual"/>
              </w:rPr>
              <w:t>582,6</w:t>
            </w:r>
          </w:p>
        </w:tc>
        <w:tc>
          <w:tcPr>
            <w:tcW w:w="398" w:type="pct"/>
            <w:gridSpan w:val="2"/>
            <w:vAlign w:val="bottom"/>
            <w:hideMark/>
          </w:tcPr>
          <w:p w14:paraId="32E5B4B1" w14:textId="77777777" w:rsidR="00D80510" w:rsidRDefault="00D80510">
            <w:pPr>
              <w:widowControl w:val="0"/>
              <w:spacing w:line="256" w:lineRule="auto"/>
              <w:ind w:right="-33"/>
              <w:jc w:val="right"/>
              <w:rPr>
                <w:kern w:val="2"/>
                <w:sz w:val="18"/>
                <w:szCs w:val="18"/>
                <w:lang w:val="en-US" w:eastAsia="en-US"/>
                <w14:ligatures w14:val="standardContextual"/>
              </w:rPr>
            </w:pPr>
            <w:r>
              <w:rPr>
                <w:kern w:val="2"/>
                <w:sz w:val="18"/>
                <w:szCs w:val="18"/>
                <w:lang w:eastAsia="en-US"/>
                <w14:ligatures w14:val="standardContextual"/>
              </w:rPr>
              <w:t>736,0</w:t>
            </w:r>
          </w:p>
        </w:tc>
        <w:tc>
          <w:tcPr>
            <w:tcW w:w="468" w:type="pct"/>
            <w:vAlign w:val="bottom"/>
          </w:tcPr>
          <w:p w14:paraId="24665E39" w14:textId="5644E2DB" w:rsidR="00D80510" w:rsidRDefault="00D80510" w:rsidP="00C80A20">
            <w:pPr>
              <w:spacing w:line="256" w:lineRule="auto"/>
              <w:jc w:val="right"/>
              <w:rPr>
                <w:kern w:val="2"/>
                <w:sz w:val="18"/>
                <w:szCs w:val="18"/>
                <w:lang w:eastAsia="en-US"/>
                <w14:ligatures w14:val="standardContextual"/>
              </w:rPr>
            </w:pPr>
            <w:r>
              <w:rPr>
                <w:kern w:val="2"/>
                <w:sz w:val="18"/>
                <w:szCs w:val="18"/>
                <w:lang w:eastAsia="en-US"/>
                <w14:ligatures w14:val="standardContextual"/>
              </w:rPr>
              <w:t>878,3</w:t>
            </w:r>
          </w:p>
        </w:tc>
      </w:tr>
      <w:tr w:rsidR="00D80510" w14:paraId="489C2FCE" w14:textId="77777777" w:rsidTr="007B4419">
        <w:trPr>
          <w:trHeight w:val="349"/>
          <w:jc w:val="center"/>
        </w:trPr>
        <w:tc>
          <w:tcPr>
            <w:tcW w:w="1472" w:type="pct"/>
            <w:noWrap/>
            <w:vAlign w:val="bottom"/>
            <w:hideMark/>
          </w:tcPr>
          <w:p w14:paraId="67097F9A" w14:textId="77777777" w:rsidR="00D80510" w:rsidRDefault="00D80510">
            <w:pPr>
              <w:spacing w:line="256" w:lineRule="auto"/>
              <w:ind w:left="284"/>
              <w:rPr>
                <w:rFonts w:eastAsia="Arial Unicode MS"/>
                <w:kern w:val="2"/>
                <w:sz w:val="18"/>
                <w:szCs w:val="18"/>
                <w:lang w:eastAsia="en-US"/>
                <w14:ligatures w14:val="standardContextual"/>
              </w:rPr>
            </w:pPr>
            <w:r>
              <w:rPr>
                <w:kern w:val="2"/>
                <w:sz w:val="18"/>
                <w:szCs w:val="18"/>
                <w:lang w:eastAsia="en-US"/>
                <w14:ligatures w14:val="standardContextual"/>
              </w:rPr>
              <w:t>скрытые продажи</w:t>
            </w:r>
          </w:p>
        </w:tc>
        <w:tc>
          <w:tcPr>
            <w:tcW w:w="412" w:type="pct"/>
            <w:noWrap/>
            <w:vAlign w:val="bottom"/>
            <w:hideMark/>
          </w:tcPr>
          <w:p w14:paraId="7271173A"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14,7</w:t>
            </w:r>
          </w:p>
        </w:tc>
        <w:tc>
          <w:tcPr>
            <w:tcW w:w="410" w:type="pct"/>
            <w:noWrap/>
            <w:vAlign w:val="bottom"/>
            <w:hideMark/>
          </w:tcPr>
          <w:p w14:paraId="7794F591"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19,6</w:t>
            </w:r>
          </w:p>
        </w:tc>
        <w:tc>
          <w:tcPr>
            <w:tcW w:w="409" w:type="pct"/>
            <w:vAlign w:val="bottom"/>
            <w:hideMark/>
          </w:tcPr>
          <w:p w14:paraId="289DB24A"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42,7</w:t>
            </w:r>
          </w:p>
        </w:tc>
        <w:tc>
          <w:tcPr>
            <w:tcW w:w="313" w:type="pct"/>
            <w:vAlign w:val="bottom"/>
            <w:hideMark/>
          </w:tcPr>
          <w:p w14:paraId="44CD890A"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98,1</w:t>
            </w:r>
          </w:p>
        </w:tc>
        <w:tc>
          <w:tcPr>
            <w:tcW w:w="358" w:type="pct"/>
            <w:vAlign w:val="bottom"/>
            <w:hideMark/>
          </w:tcPr>
          <w:p w14:paraId="1C0F1B67"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val="ky-KG" w:eastAsia="en-US"/>
                <w14:ligatures w14:val="standardContextual"/>
              </w:rPr>
              <w:t>110,0</w:t>
            </w:r>
          </w:p>
        </w:tc>
        <w:tc>
          <w:tcPr>
            <w:tcW w:w="369" w:type="pct"/>
            <w:vAlign w:val="bottom"/>
            <w:hideMark/>
          </w:tcPr>
          <w:p w14:paraId="0A9AFEEF"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145,5</w:t>
            </w:r>
          </w:p>
        </w:tc>
        <w:tc>
          <w:tcPr>
            <w:tcW w:w="389" w:type="pct"/>
            <w:gridSpan w:val="3"/>
            <w:vAlign w:val="bottom"/>
            <w:hideMark/>
          </w:tcPr>
          <w:p w14:paraId="7732D95C"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en-US" w:eastAsia="en-US"/>
                <w14:ligatures w14:val="standardContextual"/>
              </w:rPr>
              <w:t>180,4</w:t>
            </w:r>
          </w:p>
        </w:tc>
        <w:tc>
          <w:tcPr>
            <w:tcW w:w="398" w:type="pct"/>
            <w:gridSpan w:val="2"/>
            <w:vAlign w:val="bottom"/>
            <w:hideMark/>
          </w:tcPr>
          <w:p w14:paraId="74C983A6" w14:textId="77777777" w:rsidR="00D80510" w:rsidRDefault="00D80510">
            <w:pPr>
              <w:widowControl w:val="0"/>
              <w:spacing w:line="256" w:lineRule="auto"/>
              <w:jc w:val="right"/>
              <w:rPr>
                <w:kern w:val="2"/>
                <w:sz w:val="18"/>
                <w:szCs w:val="18"/>
                <w:lang w:val="en-US" w:eastAsia="en-US"/>
                <w14:ligatures w14:val="standardContextual"/>
              </w:rPr>
            </w:pPr>
            <w:r>
              <w:rPr>
                <w:kern w:val="2"/>
                <w:sz w:val="18"/>
                <w:szCs w:val="18"/>
                <w:lang w:eastAsia="en-US"/>
                <w14:ligatures w14:val="standardContextual"/>
              </w:rPr>
              <w:t>219,0</w:t>
            </w:r>
          </w:p>
        </w:tc>
        <w:tc>
          <w:tcPr>
            <w:tcW w:w="468" w:type="pct"/>
            <w:vAlign w:val="bottom"/>
            <w:hideMark/>
          </w:tcPr>
          <w:p w14:paraId="71CC606D"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258,4</w:t>
            </w:r>
          </w:p>
        </w:tc>
      </w:tr>
      <w:tr w:rsidR="00D80510" w14:paraId="0B2FF09C" w14:textId="77777777" w:rsidTr="007B4419">
        <w:trPr>
          <w:trHeight w:val="381"/>
          <w:jc w:val="center"/>
        </w:trPr>
        <w:tc>
          <w:tcPr>
            <w:tcW w:w="1472" w:type="pct"/>
            <w:noWrap/>
            <w:vAlign w:val="bottom"/>
            <w:hideMark/>
          </w:tcPr>
          <w:p w14:paraId="2AE2D591" w14:textId="77777777" w:rsidR="00D80510" w:rsidRDefault="00D80510">
            <w:pPr>
              <w:widowControl w:val="0"/>
              <w:spacing w:line="256" w:lineRule="auto"/>
              <w:ind w:left="170" w:hanging="113"/>
              <w:rPr>
                <w:kern w:val="2"/>
                <w:sz w:val="18"/>
                <w:szCs w:val="18"/>
                <w:lang w:eastAsia="en-US"/>
                <w14:ligatures w14:val="standardContextual"/>
              </w:rPr>
            </w:pPr>
            <w:r>
              <w:rPr>
                <w:kern w:val="2"/>
                <w:sz w:val="18"/>
                <w:szCs w:val="18"/>
                <w:lang w:eastAsia="en-US"/>
                <w14:ligatures w14:val="standardContextual"/>
              </w:rPr>
              <w:t>Инвестиции в основной капитал</w:t>
            </w:r>
          </w:p>
        </w:tc>
        <w:tc>
          <w:tcPr>
            <w:tcW w:w="412" w:type="pct"/>
            <w:noWrap/>
            <w:vAlign w:val="bottom"/>
            <w:hideMark/>
          </w:tcPr>
          <w:p w14:paraId="5B27EC72" w14:textId="77777777" w:rsidR="00D80510" w:rsidRDefault="00D80510">
            <w:pPr>
              <w:widowControl w:val="0"/>
              <w:spacing w:line="256" w:lineRule="auto"/>
              <w:ind w:left="170" w:hanging="113"/>
              <w:jc w:val="right"/>
              <w:rPr>
                <w:kern w:val="2"/>
                <w:sz w:val="18"/>
                <w:szCs w:val="18"/>
                <w:lang w:eastAsia="en-US"/>
                <w14:ligatures w14:val="standardContextual"/>
              </w:rPr>
            </w:pPr>
            <w:r>
              <w:rPr>
                <w:kern w:val="2"/>
                <w:sz w:val="18"/>
                <w:szCs w:val="18"/>
                <w:lang w:eastAsia="en-US"/>
                <w14:ligatures w14:val="standardContextual"/>
              </w:rPr>
              <w:t>10,9</w:t>
            </w:r>
          </w:p>
        </w:tc>
        <w:tc>
          <w:tcPr>
            <w:tcW w:w="410" w:type="pct"/>
            <w:noWrap/>
            <w:vAlign w:val="bottom"/>
            <w:hideMark/>
          </w:tcPr>
          <w:p w14:paraId="25A6CA46"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11,6</w:t>
            </w:r>
          </w:p>
        </w:tc>
        <w:tc>
          <w:tcPr>
            <w:tcW w:w="409" w:type="pct"/>
            <w:vAlign w:val="bottom"/>
            <w:hideMark/>
          </w:tcPr>
          <w:p w14:paraId="0AAAB8BF"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44,3</w:t>
            </w:r>
          </w:p>
        </w:tc>
        <w:tc>
          <w:tcPr>
            <w:tcW w:w="313" w:type="pct"/>
            <w:vAlign w:val="bottom"/>
            <w:hideMark/>
          </w:tcPr>
          <w:p w14:paraId="527E3EA5" w14:textId="77777777" w:rsidR="00D80510" w:rsidRDefault="00D80510">
            <w:pPr>
              <w:widowControl w:val="0"/>
              <w:spacing w:line="256" w:lineRule="auto"/>
              <w:ind w:left="-33"/>
              <w:jc w:val="right"/>
              <w:rPr>
                <w:kern w:val="2"/>
                <w:sz w:val="18"/>
                <w:szCs w:val="18"/>
                <w:lang w:eastAsia="en-US"/>
                <w14:ligatures w14:val="standardContextual"/>
              </w:rPr>
            </w:pPr>
            <w:r>
              <w:rPr>
                <w:kern w:val="2"/>
                <w:sz w:val="18"/>
                <w:szCs w:val="18"/>
                <w:lang w:eastAsia="en-US"/>
                <w14:ligatures w14:val="standardContextual"/>
              </w:rPr>
              <w:t>127,3</w:t>
            </w:r>
          </w:p>
        </w:tc>
        <w:tc>
          <w:tcPr>
            <w:tcW w:w="358" w:type="pct"/>
            <w:vAlign w:val="bottom"/>
            <w:hideMark/>
          </w:tcPr>
          <w:p w14:paraId="50360FD0" w14:textId="77777777" w:rsidR="00D80510" w:rsidRDefault="00D80510">
            <w:pPr>
              <w:widowControl w:val="0"/>
              <w:spacing w:line="256" w:lineRule="auto"/>
              <w:ind w:left="-33"/>
              <w:jc w:val="right"/>
              <w:rPr>
                <w:kern w:val="2"/>
                <w:sz w:val="18"/>
                <w:szCs w:val="18"/>
                <w:lang w:eastAsia="en-US"/>
                <w14:ligatures w14:val="standardContextual"/>
              </w:rPr>
            </w:pPr>
            <w:r>
              <w:rPr>
                <w:kern w:val="2"/>
                <w:sz w:val="18"/>
                <w:szCs w:val="18"/>
                <w:lang w:val="ky-KG" w:eastAsia="en-US"/>
                <w14:ligatures w14:val="standardContextual"/>
              </w:rPr>
              <w:t>123,3</w:t>
            </w:r>
          </w:p>
        </w:tc>
        <w:tc>
          <w:tcPr>
            <w:tcW w:w="369" w:type="pct"/>
            <w:vAlign w:val="bottom"/>
            <w:hideMark/>
          </w:tcPr>
          <w:p w14:paraId="45099087" w14:textId="77777777" w:rsidR="00D80510" w:rsidRDefault="00D80510">
            <w:pPr>
              <w:widowControl w:val="0"/>
              <w:spacing w:line="256" w:lineRule="auto"/>
              <w:ind w:left="-33"/>
              <w:jc w:val="right"/>
              <w:rPr>
                <w:kern w:val="2"/>
                <w:sz w:val="18"/>
                <w:szCs w:val="18"/>
                <w:lang w:val="ky-KG" w:eastAsia="en-US"/>
                <w14:ligatures w14:val="standardContextual"/>
              </w:rPr>
            </w:pPr>
            <w:r>
              <w:rPr>
                <w:kern w:val="2"/>
                <w:sz w:val="18"/>
                <w:szCs w:val="18"/>
                <w:lang w:val="ky-KG" w:eastAsia="en-US"/>
                <w14:ligatures w14:val="standardContextual"/>
              </w:rPr>
              <w:t>122,8</w:t>
            </w:r>
          </w:p>
        </w:tc>
        <w:tc>
          <w:tcPr>
            <w:tcW w:w="389" w:type="pct"/>
            <w:gridSpan w:val="3"/>
            <w:vAlign w:val="bottom"/>
            <w:hideMark/>
          </w:tcPr>
          <w:p w14:paraId="1AFA6F73" w14:textId="77777777" w:rsidR="00D80510" w:rsidRDefault="00D80510">
            <w:pPr>
              <w:widowControl w:val="0"/>
              <w:spacing w:line="256" w:lineRule="auto"/>
              <w:ind w:left="-33"/>
              <w:jc w:val="right"/>
              <w:rPr>
                <w:kern w:val="2"/>
                <w:sz w:val="18"/>
                <w:szCs w:val="18"/>
                <w:lang w:val="ky-KG" w:eastAsia="en-US"/>
                <w14:ligatures w14:val="standardContextual"/>
              </w:rPr>
            </w:pPr>
            <w:r>
              <w:rPr>
                <w:kern w:val="2"/>
                <w:sz w:val="18"/>
                <w:szCs w:val="18"/>
                <w:lang w:val="en-US" w:eastAsia="en-US"/>
                <w14:ligatures w14:val="standardContextual"/>
              </w:rPr>
              <w:t>139,4</w:t>
            </w:r>
          </w:p>
        </w:tc>
        <w:tc>
          <w:tcPr>
            <w:tcW w:w="398" w:type="pct"/>
            <w:gridSpan w:val="2"/>
            <w:vAlign w:val="bottom"/>
            <w:hideMark/>
          </w:tcPr>
          <w:p w14:paraId="1492518B" w14:textId="77777777" w:rsidR="00D80510" w:rsidRDefault="00D80510">
            <w:pPr>
              <w:widowControl w:val="0"/>
              <w:spacing w:line="256" w:lineRule="auto"/>
              <w:ind w:left="-33"/>
              <w:jc w:val="right"/>
              <w:rPr>
                <w:kern w:val="2"/>
                <w:sz w:val="18"/>
                <w:szCs w:val="18"/>
                <w:lang w:val="en-US" w:eastAsia="en-US"/>
                <w14:ligatures w14:val="standardContextual"/>
              </w:rPr>
            </w:pPr>
            <w:r>
              <w:rPr>
                <w:kern w:val="2"/>
                <w:sz w:val="18"/>
                <w:szCs w:val="18"/>
                <w:lang w:eastAsia="en-US"/>
                <w14:ligatures w14:val="standardContextual"/>
              </w:rPr>
              <w:t>204,3</w:t>
            </w:r>
          </w:p>
        </w:tc>
        <w:tc>
          <w:tcPr>
            <w:tcW w:w="468" w:type="pct"/>
            <w:vAlign w:val="bottom"/>
            <w:hideMark/>
          </w:tcPr>
          <w:p w14:paraId="4C4EEEE7" w14:textId="77777777" w:rsidR="00D80510" w:rsidRDefault="00D80510">
            <w:pPr>
              <w:widowControl w:val="0"/>
              <w:spacing w:line="256" w:lineRule="auto"/>
              <w:ind w:left="-33"/>
              <w:jc w:val="right"/>
              <w:rPr>
                <w:kern w:val="2"/>
                <w:sz w:val="18"/>
                <w:szCs w:val="18"/>
                <w:lang w:eastAsia="en-US"/>
                <w14:ligatures w14:val="standardContextual"/>
              </w:rPr>
            </w:pPr>
            <w:r>
              <w:rPr>
                <w:kern w:val="2"/>
                <w:sz w:val="18"/>
                <w:szCs w:val="18"/>
                <w:lang w:eastAsia="en-US"/>
                <w14:ligatures w14:val="standardContextual"/>
              </w:rPr>
              <w:t>274,3</w:t>
            </w:r>
          </w:p>
        </w:tc>
      </w:tr>
      <w:tr w:rsidR="00D80510" w14:paraId="12F90873" w14:textId="77777777" w:rsidTr="007B4419">
        <w:trPr>
          <w:trHeight w:val="483"/>
          <w:jc w:val="center"/>
        </w:trPr>
        <w:tc>
          <w:tcPr>
            <w:tcW w:w="1472" w:type="pct"/>
            <w:noWrap/>
            <w:vAlign w:val="bottom"/>
            <w:hideMark/>
          </w:tcPr>
          <w:p w14:paraId="492E383C" w14:textId="77777777" w:rsidR="00D80510" w:rsidRDefault="00D80510">
            <w:pPr>
              <w:spacing w:line="256" w:lineRule="auto"/>
              <w:ind w:left="284"/>
              <w:rPr>
                <w:rFonts w:eastAsia="Arial Unicode MS"/>
                <w:kern w:val="2"/>
                <w:sz w:val="18"/>
                <w:szCs w:val="18"/>
                <w:lang w:eastAsia="en-US"/>
                <w14:ligatures w14:val="standardContextual"/>
              </w:rPr>
            </w:pPr>
            <w:r>
              <w:rPr>
                <w:kern w:val="2"/>
                <w:sz w:val="18"/>
                <w:szCs w:val="18"/>
                <w:lang w:eastAsia="en-US"/>
                <w14:ligatures w14:val="standardContextual"/>
              </w:rPr>
              <w:t xml:space="preserve">скрытая стоимость </w:t>
            </w:r>
            <w:r>
              <w:rPr>
                <w:kern w:val="2"/>
                <w:sz w:val="18"/>
                <w:szCs w:val="18"/>
                <w:lang w:eastAsia="en-US"/>
                <w14:ligatures w14:val="standardContextual"/>
              </w:rPr>
              <w:br/>
              <w:t>строительства</w:t>
            </w:r>
          </w:p>
        </w:tc>
        <w:tc>
          <w:tcPr>
            <w:tcW w:w="412" w:type="pct"/>
            <w:noWrap/>
            <w:vAlign w:val="bottom"/>
            <w:hideMark/>
          </w:tcPr>
          <w:p w14:paraId="0D302C0B"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0,3</w:t>
            </w:r>
          </w:p>
        </w:tc>
        <w:tc>
          <w:tcPr>
            <w:tcW w:w="410" w:type="pct"/>
            <w:noWrap/>
            <w:vAlign w:val="bottom"/>
            <w:hideMark/>
          </w:tcPr>
          <w:p w14:paraId="0C165819"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0,3</w:t>
            </w:r>
          </w:p>
        </w:tc>
        <w:tc>
          <w:tcPr>
            <w:tcW w:w="409" w:type="pct"/>
            <w:vAlign w:val="bottom"/>
            <w:hideMark/>
          </w:tcPr>
          <w:p w14:paraId="503E701A"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0,8</w:t>
            </w:r>
          </w:p>
        </w:tc>
        <w:tc>
          <w:tcPr>
            <w:tcW w:w="313" w:type="pct"/>
            <w:vAlign w:val="bottom"/>
            <w:hideMark/>
          </w:tcPr>
          <w:p w14:paraId="065F780E"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1,4</w:t>
            </w:r>
          </w:p>
        </w:tc>
        <w:tc>
          <w:tcPr>
            <w:tcW w:w="358" w:type="pct"/>
            <w:vAlign w:val="bottom"/>
            <w:hideMark/>
          </w:tcPr>
          <w:p w14:paraId="178D6610"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1,5</w:t>
            </w:r>
          </w:p>
        </w:tc>
        <w:tc>
          <w:tcPr>
            <w:tcW w:w="369" w:type="pct"/>
            <w:vAlign w:val="bottom"/>
            <w:hideMark/>
          </w:tcPr>
          <w:p w14:paraId="26913766"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1,5</w:t>
            </w:r>
          </w:p>
        </w:tc>
        <w:tc>
          <w:tcPr>
            <w:tcW w:w="389" w:type="pct"/>
            <w:gridSpan w:val="3"/>
            <w:vAlign w:val="bottom"/>
            <w:hideMark/>
          </w:tcPr>
          <w:p w14:paraId="2C0717C0"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2,1</w:t>
            </w:r>
          </w:p>
        </w:tc>
        <w:tc>
          <w:tcPr>
            <w:tcW w:w="398" w:type="pct"/>
            <w:gridSpan w:val="2"/>
            <w:vAlign w:val="bottom"/>
            <w:hideMark/>
          </w:tcPr>
          <w:p w14:paraId="2726F678"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2,9</w:t>
            </w:r>
          </w:p>
        </w:tc>
        <w:tc>
          <w:tcPr>
            <w:tcW w:w="468" w:type="pct"/>
            <w:vAlign w:val="bottom"/>
            <w:hideMark/>
          </w:tcPr>
          <w:p w14:paraId="1CCA2BA5" w14:textId="77777777" w:rsidR="00D80510" w:rsidRDefault="00D80510">
            <w:pPr>
              <w:spacing w:line="256" w:lineRule="auto"/>
              <w:jc w:val="right"/>
              <w:rPr>
                <w:color w:val="0000FF"/>
                <w:kern w:val="2"/>
                <w:sz w:val="18"/>
                <w:szCs w:val="18"/>
                <w:lang w:val="ky-KG" w:eastAsia="en-US"/>
                <w14:ligatures w14:val="standardContextual"/>
              </w:rPr>
            </w:pPr>
            <w:r>
              <w:rPr>
                <w:kern w:val="2"/>
                <w:sz w:val="18"/>
                <w:szCs w:val="18"/>
                <w:lang w:eastAsia="en-US"/>
                <w14:ligatures w14:val="standardContextual"/>
              </w:rPr>
              <w:t>3,2</w:t>
            </w:r>
          </w:p>
        </w:tc>
      </w:tr>
      <w:tr w:rsidR="00D80510" w14:paraId="582276F1" w14:textId="77777777" w:rsidTr="007B4419">
        <w:trPr>
          <w:trHeight w:val="370"/>
          <w:jc w:val="center"/>
        </w:trPr>
        <w:tc>
          <w:tcPr>
            <w:tcW w:w="4527" w:type="pct"/>
            <w:gridSpan w:val="11"/>
            <w:vAlign w:val="bottom"/>
            <w:hideMark/>
          </w:tcPr>
          <w:p w14:paraId="76C5DD65" w14:textId="77777777" w:rsidR="00D80510" w:rsidRDefault="00D80510">
            <w:pPr>
              <w:widowControl w:val="0"/>
              <w:spacing w:before="60" w:after="60" w:line="256" w:lineRule="auto"/>
              <w:ind w:left="-859" w:right="-200" w:firstLine="993"/>
              <w:rPr>
                <w:b/>
                <w:bCs/>
                <w:i/>
                <w:kern w:val="2"/>
                <w:sz w:val="18"/>
                <w:szCs w:val="18"/>
                <w:lang w:eastAsia="en-US"/>
                <w14:ligatures w14:val="standardContextual"/>
              </w:rPr>
            </w:pPr>
            <w:r>
              <w:rPr>
                <w:b/>
                <w:bCs/>
                <w:i/>
                <w:kern w:val="2"/>
                <w:sz w:val="18"/>
                <w:szCs w:val="18"/>
                <w:lang w:val="en-US" w:eastAsia="en-US"/>
                <w14:ligatures w14:val="standardContextual"/>
              </w:rPr>
              <w:t xml:space="preserve">                                                                           </w:t>
            </w:r>
            <w:r>
              <w:rPr>
                <w:b/>
                <w:bCs/>
                <w:i/>
                <w:kern w:val="2"/>
                <w:sz w:val="18"/>
                <w:szCs w:val="18"/>
                <w:lang w:eastAsia="en-US"/>
                <w14:ligatures w14:val="standardContextual"/>
              </w:rPr>
              <w:t xml:space="preserve">                                                 </w:t>
            </w:r>
            <w:r>
              <w:rPr>
                <w:b/>
                <w:bCs/>
                <w:i/>
                <w:kern w:val="2"/>
                <w:sz w:val="18"/>
                <w:szCs w:val="18"/>
                <w:lang w:val="en-US" w:eastAsia="en-US"/>
                <w14:ligatures w14:val="standardContextual"/>
              </w:rPr>
              <w:t xml:space="preserve"> </w:t>
            </w:r>
            <w:r>
              <w:rPr>
                <w:b/>
                <w:bCs/>
                <w:i/>
                <w:kern w:val="2"/>
                <w:sz w:val="18"/>
                <w:szCs w:val="18"/>
                <w:lang w:eastAsia="en-US"/>
                <w14:ligatures w14:val="standardContextual"/>
              </w:rPr>
              <w:t>В процентах к ВВП</w:t>
            </w:r>
          </w:p>
        </w:tc>
        <w:tc>
          <w:tcPr>
            <w:tcW w:w="473" w:type="pct"/>
            <w:gridSpan w:val="2"/>
            <w:vAlign w:val="bottom"/>
          </w:tcPr>
          <w:p w14:paraId="1FCB5FAF" w14:textId="77777777" w:rsidR="00D80510" w:rsidRDefault="00D80510">
            <w:pPr>
              <w:widowControl w:val="0"/>
              <w:spacing w:before="60" w:after="60" w:line="256" w:lineRule="auto"/>
              <w:ind w:left="-859" w:right="-200" w:firstLine="993"/>
              <w:rPr>
                <w:b/>
                <w:bCs/>
                <w:i/>
                <w:kern w:val="2"/>
                <w:sz w:val="18"/>
                <w:szCs w:val="18"/>
                <w:highlight w:val="yellow"/>
                <w:lang w:val="en-US" w:eastAsia="en-US"/>
                <w14:ligatures w14:val="standardContextual"/>
              </w:rPr>
            </w:pPr>
          </w:p>
        </w:tc>
      </w:tr>
      <w:tr w:rsidR="00D80510" w14:paraId="1A6F656C" w14:textId="77777777" w:rsidTr="007B4419">
        <w:trPr>
          <w:trHeight w:val="225"/>
          <w:jc w:val="center"/>
        </w:trPr>
        <w:tc>
          <w:tcPr>
            <w:tcW w:w="1472" w:type="pct"/>
            <w:noWrap/>
            <w:vAlign w:val="bottom"/>
            <w:hideMark/>
          </w:tcPr>
          <w:p w14:paraId="3D39E87F" w14:textId="77777777" w:rsidR="00D80510" w:rsidRDefault="00D80510">
            <w:pPr>
              <w:spacing w:line="256" w:lineRule="auto"/>
              <w:rPr>
                <w:rFonts w:eastAsia="Arial Unicode MS"/>
                <w:b/>
                <w:bCs/>
                <w:kern w:val="2"/>
                <w:sz w:val="18"/>
                <w:szCs w:val="18"/>
                <w:lang w:eastAsia="en-US"/>
                <w14:ligatures w14:val="standardContextual"/>
              </w:rPr>
            </w:pPr>
            <w:r>
              <w:rPr>
                <w:b/>
                <w:bCs/>
                <w:kern w:val="2"/>
                <w:sz w:val="18"/>
                <w:szCs w:val="18"/>
                <w:lang w:val="ky-KG" w:eastAsia="en-US"/>
                <w14:ligatures w14:val="standardContextual"/>
              </w:rPr>
              <w:t xml:space="preserve"> </w:t>
            </w:r>
            <w:r>
              <w:rPr>
                <w:b/>
                <w:bCs/>
                <w:kern w:val="2"/>
                <w:sz w:val="18"/>
                <w:szCs w:val="18"/>
                <w:lang w:eastAsia="en-US"/>
                <w14:ligatures w14:val="standardContextual"/>
              </w:rPr>
              <w:t>Скрытый сектор – всего</w:t>
            </w:r>
          </w:p>
        </w:tc>
        <w:tc>
          <w:tcPr>
            <w:tcW w:w="412" w:type="pct"/>
            <w:noWrap/>
            <w:vAlign w:val="bottom"/>
            <w:hideMark/>
          </w:tcPr>
          <w:p w14:paraId="71992E05" w14:textId="77777777" w:rsidR="00D80510" w:rsidRDefault="00D80510">
            <w:pPr>
              <w:widowControl w:val="0"/>
              <w:spacing w:line="256" w:lineRule="auto"/>
              <w:jc w:val="right"/>
              <w:rPr>
                <w:b/>
                <w:bCs/>
                <w:kern w:val="2"/>
                <w:sz w:val="18"/>
                <w:szCs w:val="18"/>
                <w:lang w:eastAsia="en-US"/>
                <w14:ligatures w14:val="standardContextual"/>
              </w:rPr>
            </w:pPr>
            <w:r>
              <w:rPr>
                <w:b/>
                <w:bCs/>
                <w:kern w:val="2"/>
                <w:sz w:val="18"/>
                <w:szCs w:val="18"/>
                <w:lang w:eastAsia="en-US"/>
                <w14:ligatures w14:val="standardContextual"/>
              </w:rPr>
              <w:t>22,9</w:t>
            </w:r>
          </w:p>
        </w:tc>
        <w:tc>
          <w:tcPr>
            <w:tcW w:w="410" w:type="pct"/>
            <w:noWrap/>
            <w:vAlign w:val="bottom"/>
            <w:hideMark/>
          </w:tcPr>
          <w:p w14:paraId="1C876683" w14:textId="77777777" w:rsidR="00D80510" w:rsidRDefault="00D80510">
            <w:pPr>
              <w:widowControl w:val="0"/>
              <w:spacing w:line="256" w:lineRule="auto"/>
              <w:jc w:val="right"/>
              <w:rPr>
                <w:b/>
                <w:bCs/>
                <w:kern w:val="2"/>
                <w:sz w:val="18"/>
                <w:szCs w:val="18"/>
                <w:lang w:eastAsia="en-US"/>
                <w14:ligatures w14:val="standardContextual"/>
              </w:rPr>
            </w:pPr>
            <w:r>
              <w:rPr>
                <w:b/>
                <w:bCs/>
                <w:kern w:val="2"/>
                <w:sz w:val="18"/>
                <w:szCs w:val="18"/>
                <w:lang w:eastAsia="en-US"/>
                <w14:ligatures w14:val="standardContextual"/>
              </w:rPr>
              <w:t>19,8</w:t>
            </w:r>
          </w:p>
        </w:tc>
        <w:tc>
          <w:tcPr>
            <w:tcW w:w="409" w:type="pct"/>
            <w:vAlign w:val="bottom"/>
            <w:hideMark/>
          </w:tcPr>
          <w:p w14:paraId="11746A43" w14:textId="77777777" w:rsidR="00D80510" w:rsidRDefault="00D80510">
            <w:pPr>
              <w:widowControl w:val="0"/>
              <w:spacing w:line="256" w:lineRule="auto"/>
              <w:jc w:val="right"/>
              <w:rPr>
                <w:b/>
                <w:bCs/>
                <w:kern w:val="2"/>
                <w:sz w:val="18"/>
                <w:szCs w:val="18"/>
                <w:lang w:eastAsia="en-US"/>
                <w14:ligatures w14:val="standardContextual"/>
              </w:rPr>
            </w:pPr>
            <w:r>
              <w:rPr>
                <w:b/>
                <w:bCs/>
                <w:kern w:val="2"/>
                <w:sz w:val="18"/>
                <w:szCs w:val="18"/>
                <w:lang w:eastAsia="en-US"/>
                <w14:ligatures w14:val="standardContextual"/>
              </w:rPr>
              <w:t>19,7</w:t>
            </w:r>
          </w:p>
        </w:tc>
        <w:tc>
          <w:tcPr>
            <w:tcW w:w="313" w:type="pct"/>
            <w:vAlign w:val="bottom"/>
            <w:hideMark/>
          </w:tcPr>
          <w:p w14:paraId="3A1D486F" w14:textId="77777777" w:rsidR="00D80510" w:rsidRDefault="00D80510">
            <w:pPr>
              <w:widowControl w:val="0"/>
              <w:spacing w:line="256" w:lineRule="auto"/>
              <w:jc w:val="right"/>
              <w:rPr>
                <w:b/>
                <w:bCs/>
                <w:kern w:val="2"/>
                <w:sz w:val="18"/>
                <w:szCs w:val="18"/>
                <w:lang w:val="ky-KG" w:eastAsia="en-US"/>
                <w14:ligatures w14:val="standardContextual"/>
              </w:rPr>
            </w:pPr>
            <w:r>
              <w:rPr>
                <w:b/>
                <w:bCs/>
                <w:kern w:val="2"/>
                <w:sz w:val="18"/>
                <w:szCs w:val="18"/>
                <w:lang w:val="ky-KG" w:eastAsia="en-US"/>
                <w14:ligatures w14:val="standardContextual"/>
              </w:rPr>
              <w:t>23,1</w:t>
            </w:r>
          </w:p>
        </w:tc>
        <w:tc>
          <w:tcPr>
            <w:tcW w:w="358" w:type="pct"/>
            <w:vAlign w:val="bottom"/>
            <w:hideMark/>
          </w:tcPr>
          <w:p w14:paraId="107097BA" w14:textId="77777777" w:rsidR="00D80510" w:rsidRDefault="00D80510">
            <w:pPr>
              <w:widowControl w:val="0"/>
              <w:spacing w:line="256" w:lineRule="auto"/>
              <w:jc w:val="right"/>
              <w:rPr>
                <w:b/>
                <w:bCs/>
                <w:kern w:val="2"/>
                <w:sz w:val="18"/>
                <w:szCs w:val="18"/>
                <w:lang w:eastAsia="en-US"/>
                <w14:ligatures w14:val="standardContextual"/>
              </w:rPr>
            </w:pPr>
            <w:r>
              <w:rPr>
                <w:b/>
                <w:bCs/>
                <w:kern w:val="2"/>
                <w:sz w:val="18"/>
                <w:szCs w:val="18"/>
                <w:lang w:val="ky-KG" w:eastAsia="en-US"/>
                <w14:ligatures w14:val="standardContextual"/>
              </w:rPr>
              <w:t>17,4</w:t>
            </w:r>
          </w:p>
        </w:tc>
        <w:tc>
          <w:tcPr>
            <w:tcW w:w="369" w:type="pct"/>
            <w:vAlign w:val="bottom"/>
            <w:hideMark/>
          </w:tcPr>
          <w:p w14:paraId="4A798666" w14:textId="77777777" w:rsidR="00D80510" w:rsidRDefault="00D80510">
            <w:pPr>
              <w:widowControl w:val="0"/>
              <w:spacing w:line="256" w:lineRule="auto"/>
              <w:jc w:val="right"/>
              <w:rPr>
                <w:b/>
                <w:bCs/>
                <w:kern w:val="2"/>
                <w:sz w:val="18"/>
                <w:szCs w:val="18"/>
                <w:lang w:val="ky-KG" w:eastAsia="en-US"/>
                <w14:ligatures w14:val="standardContextual"/>
              </w:rPr>
            </w:pPr>
            <w:r>
              <w:rPr>
                <w:b/>
                <w:bCs/>
                <w:kern w:val="2"/>
                <w:sz w:val="18"/>
                <w:szCs w:val="18"/>
                <w:lang w:val="ky-KG" w:eastAsia="en-US"/>
                <w14:ligatures w14:val="standardContextual"/>
              </w:rPr>
              <w:t>18,8</w:t>
            </w:r>
          </w:p>
        </w:tc>
        <w:tc>
          <w:tcPr>
            <w:tcW w:w="389" w:type="pct"/>
            <w:gridSpan w:val="3"/>
            <w:vAlign w:val="bottom"/>
            <w:hideMark/>
          </w:tcPr>
          <w:p w14:paraId="3325CA00" w14:textId="77777777" w:rsidR="00D80510" w:rsidRDefault="00D80510">
            <w:pPr>
              <w:widowControl w:val="0"/>
              <w:spacing w:line="256" w:lineRule="auto"/>
              <w:jc w:val="right"/>
              <w:rPr>
                <w:b/>
                <w:bCs/>
                <w:kern w:val="2"/>
                <w:sz w:val="18"/>
                <w:szCs w:val="18"/>
                <w:lang w:val="ky-KG" w:eastAsia="en-US"/>
                <w14:ligatures w14:val="standardContextual"/>
              </w:rPr>
            </w:pPr>
            <w:r>
              <w:rPr>
                <w:b/>
                <w:bCs/>
                <w:kern w:val="2"/>
                <w:sz w:val="18"/>
                <w:szCs w:val="18"/>
                <w:lang w:val="en-US" w:eastAsia="en-US"/>
                <w14:ligatures w14:val="standardContextual"/>
              </w:rPr>
              <w:t>17</w:t>
            </w:r>
            <w:r>
              <w:rPr>
                <w:b/>
                <w:bCs/>
                <w:kern w:val="2"/>
                <w:sz w:val="18"/>
                <w:szCs w:val="18"/>
                <w:lang w:eastAsia="en-US"/>
                <w14:ligatures w14:val="standardContextual"/>
              </w:rPr>
              <w:t>,</w:t>
            </w:r>
            <w:r>
              <w:rPr>
                <w:b/>
                <w:bCs/>
                <w:kern w:val="2"/>
                <w:sz w:val="18"/>
                <w:szCs w:val="18"/>
                <w:lang w:val="en-US" w:eastAsia="en-US"/>
                <w14:ligatures w14:val="standardContextual"/>
              </w:rPr>
              <w:t>9</w:t>
            </w:r>
          </w:p>
        </w:tc>
        <w:tc>
          <w:tcPr>
            <w:tcW w:w="398" w:type="pct"/>
            <w:gridSpan w:val="2"/>
            <w:vAlign w:val="bottom"/>
            <w:hideMark/>
          </w:tcPr>
          <w:p w14:paraId="4BC33EC3" w14:textId="77777777" w:rsidR="00D80510" w:rsidRDefault="00D80510">
            <w:pPr>
              <w:widowControl w:val="0"/>
              <w:spacing w:line="256" w:lineRule="auto"/>
              <w:jc w:val="right"/>
              <w:rPr>
                <w:b/>
                <w:bCs/>
                <w:kern w:val="2"/>
                <w:sz w:val="18"/>
                <w:szCs w:val="18"/>
                <w:lang w:val="en-US" w:eastAsia="en-US"/>
                <w14:ligatures w14:val="standardContextual"/>
              </w:rPr>
            </w:pPr>
            <w:r>
              <w:rPr>
                <w:b/>
                <w:bCs/>
                <w:kern w:val="2"/>
                <w:sz w:val="18"/>
                <w:szCs w:val="18"/>
                <w:lang w:eastAsia="en-US"/>
                <w14:ligatures w14:val="standardContextual"/>
              </w:rPr>
              <w:t>16,6</w:t>
            </w:r>
          </w:p>
        </w:tc>
        <w:tc>
          <w:tcPr>
            <w:tcW w:w="468" w:type="pct"/>
            <w:vAlign w:val="bottom"/>
            <w:hideMark/>
          </w:tcPr>
          <w:p w14:paraId="1C4B93BC" w14:textId="77777777" w:rsidR="00D80510" w:rsidRDefault="00D80510">
            <w:pPr>
              <w:spacing w:line="256" w:lineRule="auto"/>
              <w:jc w:val="right"/>
              <w:rPr>
                <w:b/>
                <w:bCs/>
                <w:kern w:val="2"/>
                <w:sz w:val="18"/>
                <w:szCs w:val="18"/>
                <w:lang w:val="ky-KG" w:eastAsia="en-US"/>
                <w14:ligatures w14:val="standardContextual"/>
              </w:rPr>
            </w:pPr>
            <w:r>
              <w:rPr>
                <w:b/>
                <w:bCs/>
                <w:kern w:val="2"/>
                <w:sz w:val="18"/>
                <w:szCs w:val="18"/>
                <w:lang w:eastAsia="en-US"/>
                <w14:ligatures w14:val="standardContextual"/>
              </w:rPr>
              <w:t>16,5</w:t>
            </w:r>
          </w:p>
        </w:tc>
      </w:tr>
      <w:tr w:rsidR="00D80510" w14:paraId="1C298817" w14:textId="77777777" w:rsidTr="007B4419">
        <w:trPr>
          <w:trHeight w:val="483"/>
          <w:jc w:val="center"/>
        </w:trPr>
        <w:tc>
          <w:tcPr>
            <w:tcW w:w="1472" w:type="pct"/>
            <w:vAlign w:val="bottom"/>
            <w:hideMark/>
          </w:tcPr>
          <w:p w14:paraId="3E9296B5" w14:textId="732CBF7B" w:rsidR="00D80510" w:rsidRDefault="00D80510">
            <w:pPr>
              <w:spacing w:line="256" w:lineRule="auto"/>
              <w:ind w:left="170" w:hanging="113"/>
              <w:rPr>
                <w:kern w:val="2"/>
                <w:sz w:val="18"/>
                <w:szCs w:val="18"/>
                <w:lang w:eastAsia="en-US"/>
                <w14:ligatures w14:val="standardContextual"/>
              </w:rPr>
            </w:pPr>
            <w:r>
              <w:rPr>
                <w:kern w:val="2"/>
                <w:sz w:val="18"/>
                <w:szCs w:val="18"/>
                <w:lang w:eastAsia="en-US"/>
                <w14:ligatures w14:val="standardContextual"/>
              </w:rPr>
              <w:t xml:space="preserve">Расходы домашних хозяйств  </w:t>
            </w:r>
          </w:p>
          <w:p w14:paraId="18AC799E" w14:textId="7DCD0EC8" w:rsidR="00D80510" w:rsidRDefault="00DF2DA3">
            <w:pPr>
              <w:spacing w:line="256" w:lineRule="auto"/>
              <w:ind w:left="170" w:hanging="113"/>
              <w:rPr>
                <w:rFonts w:eastAsia="Arial Unicode MS"/>
                <w:kern w:val="2"/>
                <w:sz w:val="18"/>
                <w:szCs w:val="18"/>
                <w:lang w:eastAsia="en-US"/>
                <w14:ligatures w14:val="standardContextual"/>
              </w:rPr>
            </w:pPr>
            <w:r>
              <w:rPr>
                <w:kern w:val="2"/>
                <w:sz w:val="18"/>
                <w:szCs w:val="18"/>
                <w:lang w:val="ky-KG" w:eastAsia="en-US"/>
                <w14:ligatures w14:val="standardContextual"/>
              </w:rPr>
              <w:t xml:space="preserve">на </w:t>
            </w:r>
            <w:r w:rsidR="00D80510">
              <w:rPr>
                <w:kern w:val="2"/>
                <w:sz w:val="18"/>
                <w:szCs w:val="18"/>
                <w:lang w:eastAsia="en-US"/>
                <w14:ligatures w14:val="standardContextual"/>
              </w:rPr>
              <w:t>потребление</w:t>
            </w:r>
          </w:p>
        </w:tc>
        <w:tc>
          <w:tcPr>
            <w:tcW w:w="412" w:type="pct"/>
            <w:noWrap/>
            <w:vAlign w:val="bottom"/>
            <w:hideMark/>
          </w:tcPr>
          <w:p w14:paraId="2BC27066"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62,9</w:t>
            </w:r>
          </w:p>
        </w:tc>
        <w:tc>
          <w:tcPr>
            <w:tcW w:w="410" w:type="pct"/>
            <w:noWrap/>
            <w:vAlign w:val="bottom"/>
            <w:hideMark/>
          </w:tcPr>
          <w:p w14:paraId="5D5ED644"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82,7</w:t>
            </w:r>
          </w:p>
        </w:tc>
        <w:tc>
          <w:tcPr>
            <w:tcW w:w="409" w:type="pct"/>
            <w:vAlign w:val="bottom"/>
            <w:hideMark/>
          </w:tcPr>
          <w:p w14:paraId="1A4EC70C"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83,2</w:t>
            </w:r>
          </w:p>
        </w:tc>
        <w:tc>
          <w:tcPr>
            <w:tcW w:w="313" w:type="pct"/>
            <w:vAlign w:val="bottom"/>
          </w:tcPr>
          <w:p w14:paraId="5B36D0C1" w14:textId="77777777" w:rsidR="00D80510" w:rsidRDefault="00D80510">
            <w:pPr>
              <w:widowControl w:val="0"/>
              <w:spacing w:line="256" w:lineRule="auto"/>
              <w:rPr>
                <w:kern w:val="2"/>
                <w:sz w:val="18"/>
                <w:szCs w:val="18"/>
                <w:lang w:eastAsia="en-US"/>
                <w14:ligatures w14:val="standardContextual"/>
              </w:rPr>
            </w:pPr>
          </w:p>
          <w:p w14:paraId="60F35B32"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89,2</w:t>
            </w:r>
          </w:p>
        </w:tc>
        <w:tc>
          <w:tcPr>
            <w:tcW w:w="358" w:type="pct"/>
            <w:vAlign w:val="bottom"/>
            <w:hideMark/>
          </w:tcPr>
          <w:p w14:paraId="72FE7A42"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val="ky-KG" w:eastAsia="en-US"/>
                <w14:ligatures w14:val="standardContextual"/>
              </w:rPr>
              <w:t>75,4</w:t>
            </w:r>
          </w:p>
        </w:tc>
        <w:tc>
          <w:tcPr>
            <w:tcW w:w="369" w:type="pct"/>
            <w:vAlign w:val="bottom"/>
            <w:hideMark/>
          </w:tcPr>
          <w:p w14:paraId="27A521CD"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84,4</w:t>
            </w:r>
          </w:p>
        </w:tc>
        <w:tc>
          <w:tcPr>
            <w:tcW w:w="389" w:type="pct"/>
            <w:gridSpan w:val="3"/>
            <w:vAlign w:val="bottom"/>
            <w:hideMark/>
          </w:tcPr>
          <w:p w14:paraId="050E77A3"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en-US" w:eastAsia="en-US"/>
                <w14:ligatures w14:val="standardContextual"/>
              </w:rPr>
              <w:t>8</w:t>
            </w:r>
            <w:r>
              <w:rPr>
                <w:kern w:val="2"/>
                <w:sz w:val="18"/>
                <w:szCs w:val="18"/>
                <w:lang w:eastAsia="en-US"/>
                <w14:ligatures w14:val="standardContextual"/>
              </w:rPr>
              <w:t>7</w:t>
            </w:r>
            <w:r>
              <w:rPr>
                <w:kern w:val="2"/>
                <w:sz w:val="18"/>
                <w:szCs w:val="18"/>
                <w:lang w:val="en-US" w:eastAsia="en-US"/>
                <w14:ligatures w14:val="standardContextual"/>
              </w:rPr>
              <w:t>,8</w:t>
            </w:r>
          </w:p>
        </w:tc>
        <w:tc>
          <w:tcPr>
            <w:tcW w:w="398" w:type="pct"/>
            <w:gridSpan w:val="2"/>
            <w:vAlign w:val="bottom"/>
            <w:hideMark/>
          </w:tcPr>
          <w:p w14:paraId="17106A9B" w14:textId="77777777" w:rsidR="00D80510" w:rsidRDefault="00D80510">
            <w:pPr>
              <w:widowControl w:val="0"/>
              <w:spacing w:line="256" w:lineRule="auto"/>
              <w:jc w:val="right"/>
              <w:rPr>
                <w:kern w:val="2"/>
                <w:sz w:val="18"/>
                <w:szCs w:val="18"/>
                <w:lang w:val="en-US" w:eastAsia="en-US"/>
                <w14:ligatures w14:val="standardContextual"/>
              </w:rPr>
            </w:pPr>
            <w:r>
              <w:rPr>
                <w:kern w:val="2"/>
                <w:sz w:val="18"/>
                <w:szCs w:val="18"/>
                <w:lang w:eastAsia="en-US"/>
                <w14:ligatures w14:val="standardContextual"/>
              </w:rPr>
              <w:t>87,5</w:t>
            </w:r>
          </w:p>
        </w:tc>
        <w:tc>
          <w:tcPr>
            <w:tcW w:w="468" w:type="pct"/>
            <w:vAlign w:val="bottom"/>
            <w:hideMark/>
          </w:tcPr>
          <w:p w14:paraId="6BD66D3C" w14:textId="77777777" w:rsidR="00D80510" w:rsidRDefault="00D80510">
            <w:pPr>
              <w:spacing w:line="256" w:lineRule="auto"/>
              <w:jc w:val="right"/>
              <w:rPr>
                <w:kern w:val="2"/>
                <w:sz w:val="18"/>
                <w:szCs w:val="18"/>
                <w:lang w:val="ky-KG" w:eastAsia="en-US"/>
                <w14:ligatures w14:val="standardContextual"/>
              </w:rPr>
            </w:pPr>
            <w:r>
              <w:rPr>
                <w:kern w:val="2"/>
                <w:sz w:val="18"/>
                <w:szCs w:val="18"/>
                <w:lang w:eastAsia="en-US"/>
                <w14:ligatures w14:val="standardContextual"/>
              </w:rPr>
              <w:t>86,9</w:t>
            </w:r>
          </w:p>
        </w:tc>
      </w:tr>
      <w:tr w:rsidR="00D80510" w14:paraId="53C9A642" w14:textId="77777777" w:rsidTr="007B4419">
        <w:trPr>
          <w:trHeight w:val="411"/>
          <w:jc w:val="center"/>
        </w:trPr>
        <w:tc>
          <w:tcPr>
            <w:tcW w:w="1472" w:type="pct"/>
            <w:noWrap/>
            <w:vAlign w:val="bottom"/>
            <w:hideMark/>
          </w:tcPr>
          <w:p w14:paraId="0056A669" w14:textId="77777777" w:rsidR="00D80510" w:rsidRDefault="00D80510">
            <w:pPr>
              <w:spacing w:line="256" w:lineRule="auto"/>
              <w:ind w:left="113"/>
              <w:rPr>
                <w:rFonts w:eastAsia="Arial Unicode MS"/>
                <w:kern w:val="2"/>
                <w:sz w:val="18"/>
                <w:szCs w:val="18"/>
                <w:lang w:eastAsia="en-US"/>
                <w14:ligatures w14:val="standardContextual"/>
              </w:rPr>
            </w:pPr>
            <w:r>
              <w:rPr>
                <w:kern w:val="2"/>
                <w:sz w:val="18"/>
                <w:szCs w:val="18"/>
                <w:lang w:eastAsia="en-US"/>
                <w14:ligatures w14:val="standardContextual"/>
              </w:rPr>
              <w:t>Товарооборот</w:t>
            </w:r>
          </w:p>
        </w:tc>
        <w:tc>
          <w:tcPr>
            <w:tcW w:w="412" w:type="pct"/>
            <w:noWrap/>
            <w:vAlign w:val="bottom"/>
            <w:hideMark/>
          </w:tcPr>
          <w:p w14:paraId="173ACBA2"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44,3</w:t>
            </w:r>
          </w:p>
        </w:tc>
        <w:tc>
          <w:tcPr>
            <w:tcW w:w="410" w:type="pct"/>
            <w:noWrap/>
            <w:vAlign w:val="bottom"/>
            <w:hideMark/>
          </w:tcPr>
          <w:p w14:paraId="45A2D640"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57,2</w:t>
            </w:r>
          </w:p>
        </w:tc>
        <w:tc>
          <w:tcPr>
            <w:tcW w:w="409" w:type="pct"/>
            <w:vAlign w:val="bottom"/>
            <w:hideMark/>
          </w:tcPr>
          <w:p w14:paraId="130239A3"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61,8</w:t>
            </w:r>
          </w:p>
        </w:tc>
        <w:tc>
          <w:tcPr>
            <w:tcW w:w="313" w:type="pct"/>
            <w:vAlign w:val="bottom"/>
            <w:hideMark/>
          </w:tcPr>
          <w:p w14:paraId="5769ECD8"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68,2</w:t>
            </w:r>
          </w:p>
        </w:tc>
        <w:tc>
          <w:tcPr>
            <w:tcW w:w="358" w:type="pct"/>
            <w:vAlign w:val="bottom"/>
            <w:hideMark/>
          </w:tcPr>
          <w:p w14:paraId="15AFF104"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val="ky-KG" w:eastAsia="en-US"/>
                <w14:ligatures w14:val="standardContextual"/>
              </w:rPr>
              <w:t>53,3</w:t>
            </w:r>
          </w:p>
        </w:tc>
        <w:tc>
          <w:tcPr>
            <w:tcW w:w="369" w:type="pct"/>
            <w:vAlign w:val="bottom"/>
            <w:hideMark/>
          </w:tcPr>
          <w:p w14:paraId="19BDD210"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57,8</w:t>
            </w:r>
          </w:p>
        </w:tc>
        <w:tc>
          <w:tcPr>
            <w:tcW w:w="389" w:type="pct"/>
            <w:gridSpan w:val="3"/>
            <w:vAlign w:val="bottom"/>
            <w:hideMark/>
          </w:tcPr>
          <w:p w14:paraId="22307EB7"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57,1</w:t>
            </w:r>
          </w:p>
        </w:tc>
        <w:tc>
          <w:tcPr>
            <w:tcW w:w="398" w:type="pct"/>
            <w:gridSpan w:val="2"/>
            <w:vAlign w:val="bottom"/>
            <w:hideMark/>
          </w:tcPr>
          <w:p w14:paraId="3979F039"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55,2</w:t>
            </w:r>
          </w:p>
        </w:tc>
        <w:tc>
          <w:tcPr>
            <w:tcW w:w="468" w:type="pct"/>
            <w:vAlign w:val="bottom"/>
            <w:hideMark/>
          </w:tcPr>
          <w:p w14:paraId="160187F6"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eastAsia="en-US"/>
                <w14:ligatures w14:val="standardContextual"/>
              </w:rPr>
              <w:t>55,5</w:t>
            </w:r>
          </w:p>
        </w:tc>
      </w:tr>
      <w:tr w:rsidR="00D80510" w14:paraId="50EFC8AB" w14:textId="77777777" w:rsidTr="007B4419">
        <w:trPr>
          <w:trHeight w:val="418"/>
          <w:jc w:val="center"/>
        </w:trPr>
        <w:tc>
          <w:tcPr>
            <w:tcW w:w="1472" w:type="pct"/>
            <w:noWrap/>
            <w:vAlign w:val="bottom"/>
            <w:hideMark/>
          </w:tcPr>
          <w:p w14:paraId="79FC0D29" w14:textId="77777777" w:rsidR="00D80510" w:rsidRDefault="00D80510">
            <w:pPr>
              <w:spacing w:line="256" w:lineRule="auto"/>
              <w:ind w:left="284"/>
              <w:rPr>
                <w:rFonts w:eastAsia="Arial Unicode MS"/>
                <w:kern w:val="2"/>
                <w:sz w:val="18"/>
                <w:szCs w:val="18"/>
                <w:lang w:eastAsia="en-US"/>
                <w14:ligatures w14:val="standardContextual"/>
              </w:rPr>
            </w:pPr>
            <w:r>
              <w:rPr>
                <w:kern w:val="2"/>
                <w:sz w:val="18"/>
                <w:szCs w:val="18"/>
                <w:lang w:eastAsia="en-US"/>
                <w14:ligatures w14:val="standardContextual"/>
              </w:rPr>
              <w:t>скрытые продажи</w:t>
            </w:r>
          </w:p>
        </w:tc>
        <w:tc>
          <w:tcPr>
            <w:tcW w:w="412" w:type="pct"/>
            <w:noWrap/>
            <w:vAlign w:val="bottom"/>
            <w:hideMark/>
          </w:tcPr>
          <w:p w14:paraId="5591E045"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22,5</w:t>
            </w:r>
          </w:p>
        </w:tc>
        <w:tc>
          <w:tcPr>
            <w:tcW w:w="410" w:type="pct"/>
            <w:noWrap/>
            <w:vAlign w:val="bottom"/>
            <w:hideMark/>
          </w:tcPr>
          <w:p w14:paraId="58559301"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19,5</w:t>
            </w:r>
          </w:p>
        </w:tc>
        <w:tc>
          <w:tcPr>
            <w:tcW w:w="409" w:type="pct"/>
            <w:vAlign w:val="bottom"/>
            <w:hideMark/>
          </w:tcPr>
          <w:p w14:paraId="65F56254"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19,4</w:t>
            </w:r>
          </w:p>
        </w:tc>
        <w:tc>
          <w:tcPr>
            <w:tcW w:w="313" w:type="pct"/>
            <w:vAlign w:val="bottom"/>
            <w:hideMark/>
          </w:tcPr>
          <w:p w14:paraId="11CA2FF9"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22,8</w:t>
            </w:r>
          </w:p>
        </w:tc>
        <w:tc>
          <w:tcPr>
            <w:tcW w:w="358" w:type="pct"/>
            <w:vAlign w:val="bottom"/>
            <w:hideMark/>
          </w:tcPr>
          <w:p w14:paraId="149F15D0"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val="ky-KG" w:eastAsia="en-US"/>
                <w14:ligatures w14:val="standardContextual"/>
              </w:rPr>
              <w:t>17,2</w:t>
            </w:r>
          </w:p>
        </w:tc>
        <w:tc>
          <w:tcPr>
            <w:tcW w:w="369" w:type="pct"/>
            <w:vAlign w:val="bottom"/>
            <w:hideMark/>
          </w:tcPr>
          <w:p w14:paraId="36148270"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18,6</w:t>
            </w:r>
          </w:p>
        </w:tc>
        <w:tc>
          <w:tcPr>
            <w:tcW w:w="389" w:type="pct"/>
            <w:gridSpan w:val="3"/>
            <w:vAlign w:val="bottom"/>
            <w:hideMark/>
          </w:tcPr>
          <w:p w14:paraId="4BDCCD2A"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17,7</w:t>
            </w:r>
          </w:p>
        </w:tc>
        <w:tc>
          <w:tcPr>
            <w:tcW w:w="398" w:type="pct"/>
            <w:gridSpan w:val="2"/>
            <w:vAlign w:val="bottom"/>
            <w:hideMark/>
          </w:tcPr>
          <w:p w14:paraId="70B7B339"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16,4</w:t>
            </w:r>
          </w:p>
        </w:tc>
        <w:tc>
          <w:tcPr>
            <w:tcW w:w="468" w:type="pct"/>
            <w:vAlign w:val="bottom"/>
            <w:hideMark/>
          </w:tcPr>
          <w:p w14:paraId="52639248"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eastAsia="en-US"/>
                <w14:ligatures w14:val="standardContextual"/>
              </w:rPr>
              <w:t>16,3</w:t>
            </w:r>
          </w:p>
        </w:tc>
      </w:tr>
      <w:tr w:rsidR="00D80510" w14:paraId="2D775170" w14:textId="77777777" w:rsidTr="007B4419">
        <w:trPr>
          <w:trHeight w:val="241"/>
          <w:jc w:val="center"/>
        </w:trPr>
        <w:tc>
          <w:tcPr>
            <w:tcW w:w="1472" w:type="pct"/>
            <w:noWrap/>
            <w:vAlign w:val="bottom"/>
            <w:hideMark/>
          </w:tcPr>
          <w:p w14:paraId="19F23345" w14:textId="77777777" w:rsidR="00D80510" w:rsidRDefault="00D80510">
            <w:pPr>
              <w:spacing w:line="256" w:lineRule="auto"/>
              <w:ind w:left="170" w:hanging="113"/>
              <w:rPr>
                <w:rFonts w:eastAsia="Arial Unicode MS"/>
                <w:kern w:val="2"/>
                <w:sz w:val="18"/>
                <w:szCs w:val="18"/>
                <w:lang w:eastAsia="en-US"/>
                <w14:ligatures w14:val="standardContextual"/>
              </w:rPr>
            </w:pPr>
            <w:r>
              <w:rPr>
                <w:kern w:val="2"/>
                <w:sz w:val="18"/>
                <w:szCs w:val="18"/>
                <w:lang w:eastAsia="en-US"/>
                <w14:ligatures w14:val="standardContextual"/>
              </w:rPr>
              <w:t>Инвестиции в основной капитал</w:t>
            </w:r>
          </w:p>
        </w:tc>
        <w:tc>
          <w:tcPr>
            <w:tcW w:w="412" w:type="pct"/>
            <w:noWrap/>
            <w:vAlign w:val="bottom"/>
            <w:hideMark/>
          </w:tcPr>
          <w:p w14:paraId="7BA5AE29"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16,6</w:t>
            </w:r>
          </w:p>
        </w:tc>
        <w:tc>
          <w:tcPr>
            <w:tcW w:w="410" w:type="pct"/>
            <w:noWrap/>
            <w:vAlign w:val="bottom"/>
            <w:hideMark/>
          </w:tcPr>
          <w:p w14:paraId="1E1761C5"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11,5</w:t>
            </w:r>
          </w:p>
        </w:tc>
        <w:tc>
          <w:tcPr>
            <w:tcW w:w="409" w:type="pct"/>
            <w:vAlign w:val="bottom"/>
            <w:hideMark/>
          </w:tcPr>
          <w:p w14:paraId="020E743F"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20,1</w:t>
            </w:r>
          </w:p>
        </w:tc>
        <w:tc>
          <w:tcPr>
            <w:tcW w:w="313" w:type="pct"/>
            <w:vAlign w:val="bottom"/>
            <w:hideMark/>
          </w:tcPr>
          <w:p w14:paraId="7F8E58C5"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29,6</w:t>
            </w:r>
          </w:p>
        </w:tc>
        <w:tc>
          <w:tcPr>
            <w:tcW w:w="358" w:type="pct"/>
            <w:vAlign w:val="bottom"/>
            <w:hideMark/>
          </w:tcPr>
          <w:p w14:paraId="12F06D24"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val="ky-KG" w:eastAsia="en-US"/>
                <w14:ligatures w14:val="standardContextual"/>
              </w:rPr>
              <w:t>19,3</w:t>
            </w:r>
          </w:p>
        </w:tc>
        <w:tc>
          <w:tcPr>
            <w:tcW w:w="369" w:type="pct"/>
            <w:vAlign w:val="bottom"/>
            <w:hideMark/>
          </w:tcPr>
          <w:p w14:paraId="2C97B3F4"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15,7</w:t>
            </w:r>
          </w:p>
        </w:tc>
        <w:tc>
          <w:tcPr>
            <w:tcW w:w="389" w:type="pct"/>
            <w:gridSpan w:val="3"/>
            <w:vAlign w:val="bottom"/>
            <w:hideMark/>
          </w:tcPr>
          <w:p w14:paraId="52DF621E"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13,7</w:t>
            </w:r>
          </w:p>
        </w:tc>
        <w:tc>
          <w:tcPr>
            <w:tcW w:w="398" w:type="pct"/>
            <w:gridSpan w:val="2"/>
            <w:vAlign w:val="bottom"/>
            <w:hideMark/>
          </w:tcPr>
          <w:p w14:paraId="5EC407DE"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15,3</w:t>
            </w:r>
          </w:p>
        </w:tc>
        <w:tc>
          <w:tcPr>
            <w:tcW w:w="468" w:type="pct"/>
            <w:vAlign w:val="bottom"/>
            <w:hideMark/>
          </w:tcPr>
          <w:p w14:paraId="216EA9DD"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eastAsia="en-US"/>
                <w14:ligatures w14:val="standardContextual"/>
              </w:rPr>
              <w:t>17,3</w:t>
            </w:r>
          </w:p>
        </w:tc>
      </w:tr>
      <w:tr w:rsidR="00D80510" w14:paraId="78734D29" w14:textId="77777777" w:rsidTr="007B4419">
        <w:trPr>
          <w:trHeight w:val="337"/>
          <w:jc w:val="center"/>
        </w:trPr>
        <w:tc>
          <w:tcPr>
            <w:tcW w:w="1472" w:type="pct"/>
            <w:tcBorders>
              <w:bottom w:val="single" w:sz="8" w:space="0" w:color="auto"/>
            </w:tcBorders>
            <w:noWrap/>
            <w:vAlign w:val="bottom"/>
            <w:hideMark/>
          </w:tcPr>
          <w:p w14:paraId="557BFA78" w14:textId="77777777" w:rsidR="00D80510" w:rsidRDefault="00D80510">
            <w:pPr>
              <w:spacing w:line="256" w:lineRule="auto"/>
              <w:rPr>
                <w:rFonts w:eastAsia="Arial Unicode MS"/>
                <w:kern w:val="2"/>
                <w:sz w:val="18"/>
                <w:szCs w:val="18"/>
                <w:lang w:eastAsia="en-US"/>
                <w14:ligatures w14:val="standardContextual"/>
              </w:rPr>
            </w:pPr>
            <w:r>
              <w:rPr>
                <w:kern w:val="2"/>
                <w:sz w:val="18"/>
                <w:szCs w:val="18"/>
                <w:lang w:eastAsia="en-US"/>
                <w14:ligatures w14:val="standardContextual"/>
              </w:rPr>
              <w:t>скрытая стоимость строительства</w:t>
            </w:r>
          </w:p>
        </w:tc>
        <w:tc>
          <w:tcPr>
            <w:tcW w:w="412" w:type="pct"/>
            <w:tcBorders>
              <w:bottom w:val="single" w:sz="8" w:space="0" w:color="auto"/>
            </w:tcBorders>
            <w:noWrap/>
            <w:vAlign w:val="bottom"/>
            <w:hideMark/>
          </w:tcPr>
          <w:p w14:paraId="1044C40F"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0,4</w:t>
            </w:r>
          </w:p>
        </w:tc>
        <w:tc>
          <w:tcPr>
            <w:tcW w:w="410" w:type="pct"/>
            <w:tcBorders>
              <w:bottom w:val="single" w:sz="8" w:space="0" w:color="auto"/>
            </w:tcBorders>
            <w:noWrap/>
            <w:vAlign w:val="bottom"/>
            <w:hideMark/>
          </w:tcPr>
          <w:p w14:paraId="39222D98"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0,3</w:t>
            </w:r>
          </w:p>
        </w:tc>
        <w:tc>
          <w:tcPr>
            <w:tcW w:w="409" w:type="pct"/>
            <w:tcBorders>
              <w:bottom w:val="single" w:sz="8" w:space="0" w:color="auto"/>
            </w:tcBorders>
            <w:vAlign w:val="bottom"/>
            <w:hideMark/>
          </w:tcPr>
          <w:p w14:paraId="6F3BF842"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0,4</w:t>
            </w:r>
          </w:p>
        </w:tc>
        <w:tc>
          <w:tcPr>
            <w:tcW w:w="313" w:type="pct"/>
            <w:tcBorders>
              <w:bottom w:val="single" w:sz="8" w:space="0" w:color="auto"/>
            </w:tcBorders>
            <w:vAlign w:val="bottom"/>
            <w:hideMark/>
          </w:tcPr>
          <w:p w14:paraId="6AAFE639"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eastAsia="en-US"/>
                <w14:ligatures w14:val="standardContextual"/>
              </w:rPr>
              <w:t>0,3</w:t>
            </w:r>
          </w:p>
        </w:tc>
        <w:tc>
          <w:tcPr>
            <w:tcW w:w="358" w:type="pct"/>
            <w:tcBorders>
              <w:bottom w:val="single" w:sz="8" w:space="0" w:color="auto"/>
            </w:tcBorders>
            <w:vAlign w:val="bottom"/>
            <w:hideMark/>
          </w:tcPr>
          <w:p w14:paraId="7920086C" w14:textId="77777777" w:rsidR="00D80510" w:rsidRDefault="00D80510">
            <w:pPr>
              <w:widowControl w:val="0"/>
              <w:spacing w:line="256" w:lineRule="auto"/>
              <w:jc w:val="right"/>
              <w:rPr>
                <w:kern w:val="2"/>
                <w:sz w:val="18"/>
                <w:szCs w:val="18"/>
                <w:lang w:eastAsia="en-US"/>
                <w14:ligatures w14:val="standardContextual"/>
              </w:rPr>
            </w:pPr>
            <w:r>
              <w:rPr>
                <w:kern w:val="2"/>
                <w:sz w:val="18"/>
                <w:szCs w:val="18"/>
                <w:lang w:val="ky-KG" w:eastAsia="en-US"/>
                <w14:ligatures w14:val="standardContextual"/>
              </w:rPr>
              <w:t>0,2</w:t>
            </w:r>
          </w:p>
        </w:tc>
        <w:tc>
          <w:tcPr>
            <w:tcW w:w="369" w:type="pct"/>
            <w:tcBorders>
              <w:bottom w:val="single" w:sz="8" w:space="0" w:color="auto"/>
            </w:tcBorders>
            <w:vAlign w:val="bottom"/>
            <w:hideMark/>
          </w:tcPr>
          <w:p w14:paraId="5CF010C4"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0,2</w:t>
            </w:r>
          </w:p>
        </w:tc>
        <w:tc>
          <w:tcPr>
            <w:tcW w:w="389" w:type="pct"/>
            <w:gridSpan w:val="3"/>
            <w:tcBorders>
              <w:bottom w:val="single" w:sz="8" w:space="0" w:color="auto"/>
            </w:tcBorders>
            <w:vAlign w:val="bottom"/>
            <w:hideMark/>
          </w:tcPr>
          <w:p w14:paraId="00C02106"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0,2</w:t>
            </w:r>
          </w:p>
        </w:tc>
        <w:tc>
          <w:tcPr>
            <w:tcW w:w="398" w:type="pct"/>
            <w:gridSpan w:val="2"/>
            <w:tcBorders>
              <w:bottom w:val="single" w:sz="8" w:space="0" w:color="auto"/>
            </w:tcBorders>
            <w:vAlign w:val="bottom"/>
            <w:hideMark/>
          </w:tcPr>
          <w:p w14:paraId="65BF9348" w14:textId="77777777" w:rsidR="00D80510" w:rsidRDefault="00D80510">
            <w:pPr>
              <w:widowControl w:val="0"/>
              <w:spacing w:line="256" w:lineRule="auto"/>
              <w:jc w:val="right"/>
              <w:rPr>
                <w:kern w:val="2"/>
                <w:sz w:val="18"/>
                <w:szCs w:val="18"/>
                <w:lang w:val="ky-KG" w:eastAsia="en-US"/>
                <w14:ligatures w14:val="standardContextual"/>
              </w:rPr>
            </w:pPr>
            <w:r>
              <w:rPr>
                <w:kern w:val="2"/>
                <w:sz w:val="18"/>
                <w:szCs w:val="18"/>
                <w:lang w:val="ky-KG" w:eastAsia="en-US"/>
                <w14:ligatures w14:val="standardContextual"/>
              </w:rPr>
              <w:t>0,2</w:t>
            </w:r>
          </w:p>
        </w:tc>
        <w:tc>
          <w:tcPr>
            <w:tcW w:w="468" w:type="pct"/>
            <w:tcBorders>
              <w:bottom w:val="single" w:sz="8" w:space="0" w:color="auto"/>
            </w:tcBorders>
            <w:vAlign w:val="bottom"/>
            <w:hideMark/>
          </w:tcPr>
          <w:p w14:paraId="01822287" w14:textId="77777777" w:rsidR="00D80510" w:rsidRDefault="00D80510">
            <w:pPr>
              <w:widowControl w:val="0"/>
              <w:spacing w:line="256" w:lineRule="auto"/>
              <w:jc w:val="right"/>
              <w:rPr>
                <w:color w:val="EE0000"/>
                <w:kern w:val="2"/>
                <w:sz w:val="18"/>
                <w:szCs w:val="18"/>
                <w:lang w:val="ky-KG" w:eastAsia="en-US"/>
                <w14:ligatures w14:val="standardContextual"/>
              </w:rPr>
            </w:pPr>
            <w:r>
              <w:rPr>
                <w:kern w:val="2"/>
                <w:sz w:val="18"/>
                <w:szCs w:val="18"/>
                <w:lang w:eastAsia="en-US"/>
                <w14:ligatures w14:val="standardContextual"/>
              </w:rPr>
              <w:t>0,2</w:t>
            </w:r>
          </w:p>
        </w:tc>
      </w:tr>
    </w:tbl>
    <w:p w14:paraId="70275A43" w14:textId="0E7DD331" w:rsidR="00C0186B" w:rsidRPr="00DD7C98" w:rsidRDefault="00D80510" w:rsidP="00EF2DC6">
      <w:pPr>
        <w:widowControl w:val="0"/>
        <w:autoSpaceDE w:val="0"/>
        <w:autoSpaceDN w:val="0"/>
        <w:outlineLvl w:val="2"/>
        <w:rPr>
          <w:sz w:val="16"/>
          <w:szCs w:val="16"/>
          <w:lang w:val="ky-KG"/>
        </w:rPr>
      </w:pPr>
      <w:r>
        <w:rPr>
          <w:sz w:val="16"/>
          <w:szCs w:val="16"/>
          <w:vertAlign w:val="superscript"/>
        </w:rPr>
        <w:t xml:space="preserve">1 </w:t>
      </w:r>
      <w:r w:rsidR="0077500C">
        <w:rPr>
          <w:sz w:val="16"/>
          <w:szCs w:val="16"/>
        </w:rPr>
        <w:t>С</w:t>
      </w:r>
      <w:r>
        <w:rPr>
          <w:sz w:val="16"/>
          <w:szCs w:val="16"/>
        </w:rPr>
        <w:t xml:space="preserve"> 2020 года </w:t>
      </w:r>
      <w:r w:rsidR="0077500C">
        <w:rPr>
          <w:sz w:val="16"/>
          <w:szCs w:val="16"/>
        </w:rPr>
        <w:t>-</w:t>
      </w:r>
      <w:r>
        <w:rPr>
          <w:sz w:val="16"/>
          <w:szCs w:val="16"/>
        </w:rPr>
        <w:t xml:space="preserve"> в соответствии с международным стандартом Системы национальных счетов 2008 года</w:t>
      </w:r>
      <w:r w:rsidR="00DD7C98">
        <w:rPr>
          <w:sz w:val="16"/>
          <w:szCs w:val="16"/>
          <w:lang w:val="ky-KG"/>
        </w:rPr>
        <w:t>.</w:t>
      </w:r>
    </w:p>
    <w:p w14:paraId="37599A48" w14:textId="77777777" w:rsidR="007B4419" w:rsidRDefault="007B4419" w:rsidP="00EF2DC6">
      <w:pPr>
        <w:widowControl w:val="0"/>
        <w:autoSpaceDE w:val="0"/>
        <w:autoSpaceDN w:val="0"/>
        <w:outlineLvl w:val="2"/>
        <w:rPr>
          <w:sz w:val="16"/>
          <w:szCs w:val="16"/>
        </w:rPr>
      </w:pPr>
    </w:p>
    <w:p w14:paraId="03808D62" w14:textId="77777777" w:rsidR="007B4419" w:rsidRPr="0077500C" w:rsidRDefault="007B4419" w:rsidP="00EF2DC6">
      <w:pPr>
        <w:widowControl w:val="0"/>
        <w:autoSpaceDE w:val="0"/>
        <w:autoSpaceDN w:val="0"/>
        <w:outlineLvl w:val="2"/>
        <w:rPr>
          <w:b/>
          <w:bCs/>
          <w:color w:val="EE0000"/>
          <w:sz w:val="18"/>
          <w:szCs w:val="18"/>
        </w:rPr>
      </w:pPr>
    </w:p>
    <w:p w14:paraId="098BCF59" w14:textId="77777777" w:rsidR="009E12AC" w:rsidRPr="003E3F31" w:rsidRDefault="009E12AC" w:rsidP="00AA4318">
      <w:pPr>
        <w:pStyle w:val="3"/>
        <w:keepNext w:val="0"/>
        <w:widowControl w:val="0"/>
        <w:spacing w:after="120"/>
        <w:jc w:val="left"/>
        <w:rPr>
          <w:sz w:val="24"/>
          <w:szCs w:val="24"/>
        </w:rPr>
      </w:pPr>
      <w:proofErr w:type="spellStart"/>
      <w:r w:rsidRPr="003E3F31">
        <w:rPr>
          <w:sz w:val="24"/>
          <w:szCs w:val="24"/>
        </w:rPr>
        <w:lastRenderedPageBreak/>
        <w:t>Энергозатратность</w:t>
      </w:r>
      <w:proofErr w:type="spellEnd"/>
      <w:r w:rsidRPr="003E3F31">
        <w:rPr>
          <w:sz w:val="24"/>
          <w:szCs w:val="24"/>
        </w:rPr>
        <w:t xml:space="preserve"> (энерго - и электроемкость) экономики</w:t>
      </w:r>
      <w:bookmarkEnd w:id="6"/>
    </w:p>
    <w:p w14:paraId="539E35C4" w14:textId="77777777" w:rsidR="009E12AC" w:rsidRPr="00010574" w:rsidRDefault="009E12AC" w:rsidP="00AA4318">
      <w:pPr>
        <w:spacing w:before="120"/>
        <w:ind w:firstLine="709"/>
        <w:jc w:val="both"/>
        <w:rPr>
          <w:color w:val="000000"/>
          <w:sz w:val="24"/>
          <w:szCs w:val="24"/>
        </w:rPr>
      </w:pPr>
      <w:r w:rsidRPr="00010574">
        <w:rPr>
          <w:color w:val="000000"/>
          <w:sz w:val="24"/>
          <w:szCs w:val="24"/>
        </w:rPr>
        <w:t xml:space="preserve">Одними из важнейших параметров, определяющих энергетическую эффективность национальной экономики, являются энергопотребление на душу населения и энергоемкость валового внутреннего продукта. </w:t>
      </w:r>
    </w:p>
    <w:p w14:paraId="0F7046CC" w14:textId="77777777" w:rsidR="00422320" w:rsidRDefault="009E12AC" w:rsidP="00AA4318">
      <w:pPr>
        <w:spacing w:after="120"/>
        <w:ind w:firstLine="709"/>
        <w:jc w:val="both"/>
        <w:rPr>
          <w:sz w:val="24"/>
          <w:szCs w:val="24"/>
        </w:rPr>
      </w:pPr>
      <w:r w:rsidRPr="00010574">
        <w:rPr>
          <w:color w:val="000000"/>
          <w:sz w:val="24"/>
          <w:szCs w:val="24"/>
        </w:rPr>
        <w:t xml:space="preserve">Энергоемкость ВВП </w:t>
      </w:r>
      <w:proofErr w:type="gramStart"/>
      <w:r w:rsidRPr="00010574">
        <w:rPr>
          <w:color w:val="000000"/>
          <w:sz w:val="24"/>
          <w:szCs w:val="24"/>
        </w:rPr>
        <w:t>- это</w:t>
      </w:r>
      <w:proofErr w:type="gramEnd"/>
      <w:r w:rsidRPr="00010574">
        <w:rPr>
          <w:color w:val="000000"/>
          <w:sz w:val="24"/>
          <w:szCs w:val="24"/>
        </w:rPr>
        <w:t xml:space="preserve"> отношение суммарного энергопотребления к величине ВВП.</w:t>
      </w:r>
      <w:r w:rsidR="00422320" w:rsidRPr="00422320">
        <w:rPr>
          <w:sz w:val="24"/>
          <w:szCs w:val="24"/>
        </w:rPr>
        <w:t xml:space="preserve"> </w:t>
      </w:r>
      <w:r w:rsidR="00422320">
        <w:rPr>
          <w:sz w:val="24"/>
          <w:szCs w:val="24"/>
        </w:rPr>
        <w:t xml:space="preserve">  </w:t>
      </w:r>
    </w:p>
    <w:p w14:paraId="2BF94BA6" w14:textId="0E62B427" w:rsidR="00422320" w:rsidRPr="00422320" w:rsidRDefault="00422320" w:rsidP="00422320">
      <w:pPr>
        <w:spacing w:after="120"/>
        <w:ind w:firstLine="709"/>
        <w:jc w:val="both"/>
        <w:rPr>
          <w:color w:val="000000"/>
          <w:sz w:val="24"/>
          <w:szCs w:val="24"/>
          <w:lang w:val="ky-KG"/>
        </w:rPr>
      </w:pPr>
      <w:r w:rsidRPr="00855E52">
        <w:rPr>
          <w:sz w:val="24"/>
          <w:szCs w:val="24"/>
        </w:rPr>
        <w:t xml:space="preserve">В </w:t>
      </w:r>
      <w:r w:rsidRPr="00855E52">
        <w:rPr>
          <w:color w:val="000000"/>
          <w:sz w:val="24"/>
          <w:szCs w:val="24"/>
          <w:lang w:val="ky-KG"/>
        </w:rPr>
        <w:t>202</w:t>
      </w:r>
      <w:r w:rsidR="00FF52FD">
        <w:rPr>
          <w:color w:val="000000"/>
          <w:sz w:val="24"/>
          <w:szCs w:val="24"/>
          <w:lang w:val="ky-KG"/>
        </w:rPr>
        <w:t>4</w:t>
      </w:r>
      <w:r w:rsidRPr="00855E52">
        <w:rPr>
          <w:color w:val="000000"/>
          <w:sz w:val="24"/>
          <w:szCs w:val="24"/>
          <w:lang w:val="ky-KG"/>
        </w:rPr>
        <w:t xml:space="preserve"> году </w:t>
      </w:r>
      <w:r w:rsidRPr="00855E52">
        <w:rPr>
          <w:color w:val="000000"/>
          <w:sz w:val="24"/>
          <w:szCs w:val="24"/>
        </w:rPr>
        <w:t>э</w:t>
      </w:r>
      <w:r w:rsidRPr="00855E52">
        <w:rPr>
          <w:color w:val="000000"/>
          <w:sz w:val="24"/>
          <w:szCs w:val="24"/>
          <w:lang w:val="ky-KG"/>
        </w:rPr>
        <w:t>нергоемкость ВВП</w:t>
      </w:r>
      <w:r w:rsidRPr="00855E52">
        <w:rPr>
          <w:sz w:val="24"/>
          <w:szCs w:val="24"/>
        </w:rPr>
        <w:t xml:space="preserve"> </w:t>
      </w:r>
      <w:r w:rsidRPr="00855E52">
        <w:rPr>
          <w:color w:val="000000"/>
          <w:sz w:val="24"/>
          <w:szCs w:val="24"/>
          <w:lang w:val="ky-KG"/>
        </w:rPr>
        <w:t xml:space="preserve">в текущих рыночных ценах </w:t>
      </w:r>
      <w:r w:rsidRPr="00855E52">
        <w:rPr>
          <w:color w:val="000000"/>
          <w:sz w:val="24"/>
          <w:szCs w:val="24"/>
        </w:rPr>
        <w:t>составила 10,</w:t>
      </w:r>
      <w:r w:rsidR="00FF52FD">
        <w:rPr>
          <w:color w:val="000000"/>
          <w:sz w:val="24"/>
          <w:szCs w:val="24"/>
        </w:rPr>
        <w:t>1</w:t>
      </w:r>
      <w:r w:rsidRPr="00855E52">
        <w:rPr>
          <w:color w:val="000000"/>
          <w:sz w:val="24"/>
          <w:szCs w:val="24"/>
        </w:rPr>
        <w:t xml:space="preserve"> тонн</w:t>
      </w:r>
      <w:r w:rsidRPr="00855E52">
        <w:rPr>
          <w:color w:val="000000"/>
          <w:sz w:val="24"/>
          <w:szCs w:val="24"/>
          <w:lang w:val="ky-KG"/>
        </w:rPr>
        <w:t>ы</w:t>
      </w:r>
      <w:r w:rsidRPr="00855E52">
        <w:rPr>
          <w:color w:val="000000"/>
          <w:sz w:val="24"/>
          <w:szCs w:val="24"/>
        </w:rPr>
        <w:t xml:space="preserve"> условного топлива на один млн. сомов</w:t>
      </w:r>
      <w:r w:rsidRPr="00855E52">
        <w:rPr>
          <w:color w:val="000000"/>
          <w:sz w:val="24"/>
          <w:szCs w:val="24"/>
          <w:lang w:val="ky-KG"/>
        </w:rPr>
        <w:t xml:space="preserve"> и </w:t>
      </w:r>
      <w:r w:rsidRPr="00855E52">
        <w:rPr>
          <w:color w:val="000000"/>
          <w:sz w:val="24"/>
          <w:szCs w:val="24"/>
        </w:rPr>
        <w:t>по сравнению с 202</w:t>
      </w:r>
      <w:r w:rsidR="00FF52FD">
        <w:rPr>
          <w:color w:val="000000"/>
          <w:sz w:val="24"/>
          <w:szCs w:val="24"/>
        </w:rPr>
        <w:t>3</w:t>
      </w:r>
      <w:r w:rsidRPr="00855E52">
        <w:rPr>
          <w:color w:val="000000"/>
          <w:sz w:val="24"/>
          <w:szCs w:val="24"/>
        </w:rPr>
        <w:t xml:space="preserve"> годом</w:t>
      </w:r>
      <w:r w:rsidRPr="00855E52">
        <w:rPr>
          <w:color w:val="000000"/>
          <w:sz w:val="24"/>
          <w:szCs w:val="24"/>
          <w:lang w:val="ky-KG"/>
        </w:rPr>
        <w:t xml:space="preserve"> </w:t>
      </w:r>
      <w:r w:rsidRPr="00855E52">
        <w:rPr>
          <w:color w:val="000000"/>
          <w:sz w:val="24"/>
          <w:szCs w:val="24"/>
        </w:rPr>
        <w:t xml:space="preserve">снизилась </w:t>
      </w:r>
      <w:r w:rsidRPr="00855E52">
        <w:rPr>
          <w:color w:val="000000"/>
          <w:sz w:val="24"/>
          <w:szCs w:val="24"/>
          <w:lang w:val="ky-KG"/>
        </w:rPr>
        <w:t xml:space="preserve">на </w:t>
      </w:r>
      <w:r w:rsidR="00FF52FD">
        <w:rPr>
          <w:color w:val="000000"/>
          <w:sz w:val="24"/>
          <w:szCs w:val="24"/>
          <w:lang w:val="ky-KG"/>
        </w:rPr>
        <w:t>0,4</w:t>
      </w:r>
      <w:r w:rsidRPr="00855E52">
        <w:rPr>
          <w:color w:val="000000"/>
          <w:sz w:val="24"/>
          <w:szCs w:val="24"/>
          <w:lang w:val="ky-KG"/>
        </w:rPr>
        <w:t xml:space="preserve"> тонны условного топлива.</w:t>
      </w:r>
    </w:p>
    <w:p w14:paraId="3EFF58F7" w14:textId="77777777" w:rsidR="009E12AC" w:rsidRDefault="00F21CB5" w:rsidP="00AA4318">
      <w:pPr>
        <w:spacing w:after="120"/>
        <w:ind w:left="1304" w:hanging="1304"/>
        <w:rPr>
          <w:b/>
          <w:color w:val="000000"/>
          <w:sz w:val="24"/>
          <w:szCs w:val="24"/>
        </w:rPr>
      </w:pPr>
      <w:r>
        <w:rPr>
          <w:b/>
          <w:color w:val="000000"/>
          <w:sz w:val="24"/>
          <w:szCs w:val="24"/>
        </w:rPr>
        <w:t>Таблица 9</w:t>
      </w:r>
      <w:r w:rsidR="009E12AC" w:rsidRPr="00010574">
        <w:rPr>
          <w:b/>
          <w:color w:val="000000"/>
          <w:sz w:val="24"/>
          <w:szCs w:val="24"/>
        </w:rPr>
        <w:t>: Энергоемкость ВВП и энергопотребление на душу населения</w:t>
      </w:r>
    </w:p>
    <w:tbl>
      <w:tblPr>
        <w:tblW w:w="9647" w:type="dxa"/>
        <w:jc w:val="center"/>
        <w:tblLayout w:type="fixed"/>
        <w:tblLook w:val="0000" w:firstRow="0" w:lastRow="0" w:firstColumn="0" w:lastColumn="0" w:noHBand="0" w:noVBand="0"/>
      </w:tblPr>
      <w:tblGrid>
        <w:gridCol w:w="4832"/>
        <w:gridCol w:w="963"/>
        <w:gridCol w:w="963"/>
        <w:gridCol w:w="963"/>
        <w:gridCol w:w="963"/>
        <w:gridCol w:w="963"/>
      </w:tblGrid>
      <w:tr w:rsidR="00FE7662" w:rsidRPr="00C8027E" w14:paraId="394C6FBC" w14:textId="77777777" w:rsidTr="00855E52">
        <w:trPr>
          <w:tblHeader/>
          <w:jc w:val="center"/>
        </w:trPr>
        <w:tc>
          <w:tcPr>
            <w:tcW w:w="4832" w:type="dxa"/>
            <w:tcBorders>
              <w:top w:val="single" w:sz="8" w:space="0" w:color="auto"/>
              <w:left w:val="nil"/>
              <w:bottom w:val="single" w:sz="8" w:space="0" w:color="auto"/>
              <w:right w:val="nil"/>
            </w:tcBorders>
            <w:noWrap/>
            <w:vAlign w:val="bottom"/>
          </w:tcPr>
          <w:p w14:paraId="6504CBFA" w14:textId="77777777" w:rsidR="00FE7662" w:rsidRPr="00010574" w:rsidRDefault="00FE7662" w:rsidP="00FE7662">
            <w:pPr>
              <w:rPr>
                <w:b/>
                <w:bCs/>
                <w:color w:val="000000"/>
                <w:sz w:val="18"/>
                <w:szCs w:val="18"/>
              </w:rPr>
            </w:pPr>
            <w:r w:rsidRPr="00010574">
              <w:rPr>
                <w:b/>
                <w:bCs/>
                <w:color w:val="000000"/>
                <w:sz w:val="18"/>
                <w:szCs w:val="18"/>
              </w:rPr>
              <w:t> </w:t>
            </w:r>
          </w:p>
        </w:tc>
        <w:tc>
          <w:tcPr>
            <w:tcW w:w="963" w:type="dxa"/>
            <w:tcBorders>
              <w:top w:val="single" w:sz="8" w:space="0" w:color="auto"/>
              <w:left w:val="nil"/>
              <w:bottom w:val="single" w:sz="8" w:space="0" w:color="auto"/>
              <w:right w:val="nil"/>
            </w:tcBorders>
          </w:tcPr>
          <w:p w14:paraId="1C3075A0" w14:textId="5D8BCE5F" w:rsidR="00FE7662" w:rsidRPr="00010574" w:rsidRDefault="00FE7662" w:rsidP="00FE7662">
            <w:pPr>
              <w:jc w:val="right"/>
              <w:rPr>
                <w:b/>
                <w:bCs/>
                <w:color w:val="000000"/>
                <w:sz w:val="18"/>
                <w:szCs w:val="18"/>
              </w:rPr>
            </w:pPr>
            <w:r w:rsidRPr="00851AEE">
              <w:rPr>
                <w:b/>
                <w:bCs/>
                <w:color w:val="000000"/>
                <w:lang w:val="ky-KG"/>
              </w:rPr>
              <w:t>2020</w:t>
            </w:r>
          </w:p>
        </w:tc>
        <w:tc>
          <w:tcPr>
            <w:tcW w:w="963" w:type="dxa"/>
            <w:tcBorders>
              <w:top w:val="single" w:sz="8" w:space="0" w:color="auto"/>
              <w:left w:val="nil"/>
              <w:bottom w:val="single" w:sz="8" w:space="0" w:color="auto"/>
              <w:right w:val="nil"/>
            </w:tcBorders>
          </w:tcPr>
          <w:p w14:paraId="0A1D4D06" w14:textId="577901A1" w:rsidR="00FE7662" w:rsidRPr="00010574" w:rsidRDefault="00FE7662" w:rsidP="00FE7662">
            <w:pPr>
              <w:jc w:val="right"/>
              <w:rPr>
                <w:b/>
                <w:bCs/>
                <w:color w:val="000000"/>
                <w:sz w:val="18"/>
                <w:szCs w:val="18"/>
              </w:rPr>
            </w:pPr>
            <w:r w:rsidRPr="00851AEE">
              <w:rPr>
                <w:b/>
                <w:bCs/>
                <w:color w:val="000000"/>
                <w:lang w:val="ky-KG"/>
              </w:rPr>
              <w:t>2021</w:t>
            </w:r>
          </w:p>
        </w:tc>
        <w:tc>
          <w:tcPr>
            <w:tcW w:w="963" w:type="dxa"/>
            <w:tcBorders>
              <w:top w:val="single" w:sz="8" w:space="0" w:color="auto"/>
              <w:left w:val="nil"/>
              <w:bottom w:val="single" w:sz="8" w:space="0" w:color="auto"/>
              <w:right w:val="nil"/>
            </w:tcBorders>
            <w:vAlign w:val="center"/>
          </w:tcPr>
          <w:p w14:paraId="2120A71D" w14:textId="584065A3" w:rsidR="00FE7662" w:rsidRPr="00010574" w:rsidRDefault="00FE7662" w:rsidP="00FE7662">
            <w:pPr>
              <w:jc w:val="right"/>
              <w:rPr>
                <w:b/>
                <w:bCs/>
                <w:color w:val="000000"/>
                <w:sz w:val="18"/>
                <w:szCs w:val="18"/>
              </w:rPr>
            </w:pPr>
            <w:r w:rsidRPr="00851AEE">
              <w:rPr>
                <w:b/>
                <w:bCs/>
                <w:color w:val="000000"/>
                <w:lang w:val="ky-KG"/>
              </w:rPr>
              <w:t>2022</w:t>
            </w:r>
          </w:p>
        </w:tc>
        <w:tc>
          <w:tcPr>
            <w:tcW w:w="963" w:type="dxa"/>
            <w:tcBorders>
              <w:top w:val="single" w:sz="8" w:space="0" w:color="auto"/>
              <w:left w:val="nil"/>
              <w:bottom w:val="single" w:sz="8" w:space="0" w:color="auto"/>
              <w:right w:val="nil"/>
            </w:tcBorders>
            <w:vAlign w:val="center"/>
          </w:tcPr>
          <w:p w14:paraId="7CB7C565" w14:textId="39880A7D" w:rsidR="00FE7662" w:rsidRPr="00010574" w:rsidRDefault="00FE7662" w:rsidP="00FE7662">
            <w:pPr>
              <w:jc w:val="right"/>
              <w:rPr>
                <w:b/>
                <w:bCs/>
                <w:color w:val="000000"/>
                <w:sz w:val="18"/>
                <w:szCs w:val="18"/>
              </w:rPr>
            </w:pPr>
            <w:r w:rsidRPr="00851AEE">
              <w:rPr>
                <w:b/>
                <w:bCs/>
                <w:color w:val="000000"/>
                <w:lang w:val="ky-KG"/>
              </w:rPr>
              <w:t>202</w:t>
            </w:r>
            <w:r>
              <w:rPr>
                <w:b/>
                <w:bCs/>
                <w:color w:val="000000"/>
                <w:lang w:val="ky-KG"/>
              </w:rPr>
              <w:t>3</w:t>
            </w:r>
          </w:p>
        </w:tc>
        <w:tc>
          <w:tcPr>
            <w:tcW w:w="963" w:type="dxa"/>
            <w:tcBorders>
              <w:top w:val="single" w:sz="8" w:space="0" w:color="auto"/>
              <w:left w:val="nil"/>
              <w:bottom w:val="single" w:sz="8" w:space="0" w:color="auto"/>
              <w:right w:val="nil"/>
            </w:tcBorders>
            <w:vAlign w:val="bottom"/>
          </w:tcPr>
          <w:p w14:paraId="04122445" w14:textId="7B4723F9" w:rsidR="00FE7662" w:rsidRPr="00C8027E" w:rsidRDefault="00FE7662" w:rsidP="00FE7662">
            <w:pPr>
              <w:jc w:val="right"/>
              <w:rPr>
                <w:b/>
                <w:bCs/>
                <w:color w:val="000000"/>
                <w:lang w:val="ky-KG"/>
              </w:rPr>
            </w:pPr>
            <w:r w:rsidRPr="00C8027E">
              <w:rPr>
                <w:b/>
                <w:bCs/>
                <w:color w:val="000000"/>
                <w:lang w:val="ky-KG"/>
              </w:rPr>
              <w:t>2024</w:t>
            </w:r>
          </w:p>
        </w:tc>
      </w:tr>
      <w:tr w:rsidR="00FE7662" w:rsidRPr="00010574" w14:paraId="537C6E07" w14:textId="77777777" w:rsidTr="00855E52">
        <w:trPr>
          <w:trHeight w:val="255"/>
          <w:jc w:val="center"/>
        </w:trPr>
        <w:tc>
          <w:tcPr>
            <w:tcW w:w="4832" w:type="dxa"/>
            <w:tcBorders>
              <w:top w:val="single" w:sz="8" w:space="0" w:color="auto"/>
            </w:tcBorders>
            <w:vAlign w:val="bottom"/>
          </w:tcPr>
          <w:p w14:paraId="44674A4D" w14:textId="77777777" w:rsidR="00FE7662" w:rsidRPr="00010574" w:rsidRDefault="00FE7662" w:rsidP="00FE7662">
            <w:pPr>
              <w:ind w:left="113"/>
              <w:rPr>
                <w:color w:val="000000"/>
                <w:sz w:val="18"/>
                <w:szCs w:val="18"/>
              </w:rPr>
            </w:pPr>
            <w:r w:rsidRPr="00010574">
              <w:rPr>
                <w:color w:val="000000"/>
                <w:sz w:val="18"/>
                <w:szCs w:val="18"/>
              </w:rPr>
              <w:t>Энергоемкость ВВП, в текущих рыночных ценах,</w:t>
            </w:r>
            <w:r>
              <w:rPr>
                <w:color w:val="000000"/>
                <w:sz w:val="18"/>
                <w:szCs w:val="18"/>
              </w:rPr>
              <w:br/>
            </w:r>
            <w:r w:rsidRPr="00010574">
              <w:rPr>
                <w:color w:val="000000"/>
                <w:sz w:val="18"/>
                <w:szCs w:val="18"/>
              </w:rPr>
              <w:t>тонн условного топлива на один млн. сомов</w:t>
            </w:r>
          </w:p>
        </w:tc>
        <w:tc>
          <w:tcPr>
            <w:tcW w:w="963" w:type="dxa"/>
            <w:tcBorders>
              <w:top w:val="single" w:sz="8" w:space="0" w:color="auto"/>
            </w:tcBorders>
            <w:vAlign w:val="bottom"/>
          </w:tcPr>
          <w:p w14:paraId="333CE063" w14:textId="330722F2" w:rsidR="00FE7662" w:rsidRDefault="00FE7662" w:rsidP="00FE7662">
            <w:pPr>
              <w:jc w:val="right"/>
              <w:rPr>
                <w:color w:val="000000"/>
              </w:rPr>
            </w:pPr>
            <w:r w:rsidRPr="00851AEE">
              <w:rPr>
                <w:color w:val="000000"/>
              </w:rPr>
              <w:t>20,5</w:t>
            </w:r>
          </w:p>
        </w:tc>
        <w:tc>
          <w:tcPr>
            <w:tcW w:w="963" w:type="dxa"/>
            <w:tcBorders>
              <w:top w:val="single" w:sz="8" w:space="0" w:color="auto"/>
            </w:tcBorders>
            <w:vAlign w:val="bottom"/>
          </w:tcPr>
          <w:p w14:paraId="41790D55" w14:textId="33D466F8" w:rsidR="00FE7662" w:rsidRDefault="00FE7662" w:rsidP="00FE7662">
            <w:pPr>
              <w:jc w:val="right"/>
              <w:rPr>
                <w:color w:val="000000"/>
              </w:rPr>
            </w:pPr>
            <w:r w:rsidRPr="00851AEE">
              <w:rPr>
                <w:color w:val="000000"/>
              </w:rPr>
              <w:t>17,9</w:t>
            </w:r>
          </w:p>
        </w:tc>
        <w:tc>
          <w:tcPr>
            <w:tcW w:w="963" w:type="dxa"/>
            <w:tcBorders>
              <w:top w:val="single" w:sz="8" w:space="0" w:color="auto"/>
            </w:tcBorders>
            <w:vAlign w:val="bottom"/>
          </w:tcPr>
          <w:p w14:paraId="5C0147C6" w14:textId="767F15C0" w:rsidR="00FE7662" w:rsidRDefault="00FE7662" w:rsidP="00FE7662">
            <w:pPr>
              <w:jc w:val="right"/>
              <w:rPr>
                <w:color w:val="000000"/>
              </w:rPr>
            </w:pPr>
            <w:r w:rsidRPr="00851AEE">
              <w:rPr>
                <w:color w:val="000000"/>
              </w:rPr>
              <w:t>13,5</w:t>
            </w:r>
          </w:p>
        </w:tc>
        <w:tc>
          <w:tcPr>
            <w:tcW w:w="963" w:type="dxa"/>
            <w:tcBorders>
              <w:top w:val="single" w:sz="8" w:space="0" w:color="auto"/>
            </w:tcBorders>
            <w:vAlign w:val="bottom"/>
          </w:tcPr>
          <w:p w14:paraId="382B653A" w14:textId="047268E8" w:rsidR="00FE7662" w:rsidRDefault="00FE7662" w:rsidP="00FE7662">
            <w:pPr>
              <w:jc w:val="right"/>
              <w:rPr>
                <w:color w:val="000000"/>
              </w:rPr>
            </w:pPr>
            <w:r w:rsidRPr="00685CAB">
              <w:rPr>
                <w:color w:val="000000"/>
              </w:rPr>
              <w:t>10,5</w:t>
            </w:r>
          </w:p>
        </w:tc>
        <w:tc>
          <w:tcPr>
            <w:tcW w:w="963" w:type="dxa"/>
            <w:tcBorders>
              <w:top w:val="single" w:sz="8" w:space="0" w:color="auto"/>
            </w:tcBorders>
            <w:vAlign w:val="bottom"/>
          </w:tcPr>
          <w:p w14:paraId="499A3EFE" w14:textId="53CDE5E5" w:rsidR="00FE7662" w:rsidRDefault="00FF52FD" w:rsidP="00FE7662">
            <w:pPr>
              <w:jc w:val="right"/>
              <w:rPr>
                <w:color w:val="000000"/>
              </w:rPr>
            </w:pPr>
            <w:r w:rsidRPr="00FF52FD">
              <w:rPr>
                <w:color w:val="000000"/>
              </w:rPr>
              <w:t>10,1</w:t>
            </w:r>
          </w:p>
        </w:tc>
      </w:tr>
      <w:tr w:rsidR="00FE7662" w:rsidRPr="00010574" w14:paraId="0A3DB638" w14:textId="77777777" w:rsidTr="00855E52">
        <w:trPr>
          <w:trHeight w:val="285"/>
          <w:jc w:val="center"/>
        </w:trPr>
        <w:tc>
          <w:tcPr>
            <w:tcW w:w="4832" w:type="dxa"/>
            <w:vAlign w:val="bottom"/>
          </w:tcPr>
          <w:p w14:paraId="6795D543" w14:textId="77777777" w:rsidR="00FE7662" w:rsidRPr="00010574" w:rsidRDefault="00FE7662" w:rsidP="00FE7662">
            <w:pPr>
              <w:ind w:left="113"/>
              <w:rPr>
                <w:color w:val="000000"/>
                <w:sz w:val="18"/>
                <w:szCs w:val="18"/>
              </w:rPr>
            </w:pPr>
            <w:r w:rsidRPr="00010574">
              <w:rPr>
                <w:color w:val="000000"/>
                <w:sz w:val="18"/>
                <w:szCs w:val="18"/>
              </w:rPr>
              <w:t>Темпы роста энергоемкости ВВП</w:t>
            </w:r>
          </w:p>
          <w:p w14:paraId="7A23598E" w14:textId="77777777" w:rsidR="00FE7662" w:rsidRPr="00010574" w:rsidRDefault="00FE7662" w:rsidP="00FE7662">
            <w:pPr>
              <w:ind w:left="113"/>
              <w:rPr>
                <w:color w:val="000000"/>
                <w:sz w:val="18"/>
                <w:szCs w:val="18"/>
              </w:rPr>
            </w:pPr>
            <w:r w:rsidRPr="00010574">
              <w:rPr>
                <w:color w:val="000000"/>
                <w:sz w:val="18"/>
                <w:szCs w:val="18"/>
              </w:rPr>
              <w:t xml:space="preserve">  201</w:t>
            </w:r>
            <w:r>
              <w:rPr>
                <w:color w:val="000000"/>
                <w:sz w:val="18"/>
                <w:szCs w:val="18"/>
              </w:rPr>
              <w:t>9</w:t>
            </w:r>
            <w:r w:rsidRPr="00010574">
              <w:rPr>
                <w:color w:val="000000"/>
                <w:sz w:val="18"/>
                <w:szCs w:val="18"/>
              </w:rPr>
              <w:t>=100</w:t>
            </w:r>
          </w:p>
        </w:tc>
        <w:tc>
          <w:tcPr>
            <w:tcW w:w="963" w:type="dxa"/>
            <w:vAlign w:val="bottom"/>
          </w:tcPr>
          <w:p w14:paraId="1F8A54B4" w14:textId="342F2D07" w:rsidR="00FE7662" w:rsidRDefault="00FE7662" w:rsidP="00FE7662">
            <w:pPr>
              <w:jc w:val="right"/>
              <w:rPr>
                <w:color w:val="000000"/>
              </w:rPr>
            </w:pPr>
            <w:r w:rsidRPr="00851AEE">
              <w:rPr>
                <w:color w:val="000000"/>
              </w:rPr>
              <w:t>105,5</w:t>
            </w:r>
          </w:p>
        </w:tc>
        <w:tc>
          <w:tcPr>
            <w:tcW w:w="963" w:type="dxa"/>
            <w:vAlign w:val="bottom"/>
          </w:tcPr>
          <w:p w14:paraId="18E03EF5" w14:textId="10DF277C" w:rsidR="00FE7662" w:rsidRDefault="00FE7662" w:rsidP="00FE7662">
            <w:pPr>
              <w:jc w:val="right"/>
              <w:rPr>
                <w:color w:val="000000"/>
              </w:rPr>
            </w:pPr>
            <w:r w:rsidRPr="00851AEE">
              <w:rPr>
                <w:color w:val="000000"/>
              </w:rPr>
              <w:t>106,9</w:t>
            </w:r>
          </w:p>
        </w:tc>
        <w:tc>
          <w:tcPr>
            <w:tcW w:w="963" w:type="dxa"/>
            <w:vAlign w:val="bottom"/>
          </w:tcPr>
          <w:p w14:paraId="6DDBEE01" w14:textId="5BFA6D87" w:rsidR="00FE7662" w:rsidRDefault="00FE7662" w:rsidP="00FE7662">
            <w:pPr>
              <w:jc w:val="right"/>
              <w:rPr>
                <w:color w:val="000000"/>
              </w:rPr>
            </w:pPr>
            <w:r w:rsidRPr="00851AEE">
              <w:rPr>
                <w:color w:val="000000"/>
              </w:rPr>
              <w:t>96,3</w:t>
            </w:r>
          </w:p>
        </w:tc>
        <w:tc>
          <w:tcPr>
            <w:tcW w:w="963" w:type="dxa"/>
            <w:vAlign w:val="bottom"/>
          </w:tcPr>
          <w:p w14:paraId="294694A0" w14:textId="3148B7B3" w:rsidR="00FE7662" w:rsidRDefault="00FE7662" w:rsidP="00FE7662">
            <w:pPr>
              <w:jc w:val="right"/>
              <w:rPr>
                <w:color w:val="000000"/>
              </w:rPr>
            </w:pPr>
            <w:r w:rsidRPr="00685CAB">
              <w:rPr>
                <w:color w:val="000000"/>
              </w:rPr>
              <w:t>90,3</w:t>
            </w:r>
          </w:p>
        </w:tc>
        <w:tc>
          <w:tcPr>
            <w:tcW w:w="963" w:type="dxa"/>
            <w:vAlign w:val="bottom"/>
          </w:tcPr>
          <w:p w14:paraId="392FA435" w14:textId="02DE3DE1" w:rsidR="00FE7662" w:rsidRDefault="00FF52FD" w:rsidP="00FE7662">
            <w:pPr>
              <w:jc w:val="right"/>
              <w:rPr>
                <w:color w:val="000000"/>
              </w:rPr>
            </w:pPr>
            <w:r w:rsidRPr="00FF52FD">
              <w:rPr>
                <w:color w:val="000000"/>
              </w:rPr>
              <w:t>91,5</w:t>
            </w:r>
          </w:p>
        </w:tc>
      </w:tr>
      <w:tr w:rsidR="00FE7662" w:rsidRPr="00010574" w14:paraId="5D0B4546" w14:textId="77777777" w:rsidTr="00B26F35">
        <w:trPr>
          <w:trHeight w:val="240"/>
          <w:jc w:val="center"/>
        </w:trPr>
        <w:tc>
          <w:tcPr>
            <w:tcW w:w="4832" w:type="dxa"/>
            <w:tcBorders>
              <w:top w:val="nil"/>
              <w:left w:val="nil"/>
              <w:bottom w:val="single" w:sz="8" w:space="0" w:color="auto"/>
              <w:right w:val="nil"/>
            </w:tcBorders>
            <w:noWrap/>
            <w:vAlign w:val="bottom"/>
          </w:tcPr>
          <w:p w14:paraId="7C843751" w14:textId="77777777" w:rsidR="00FE7662" w:rsidRPr="00010574" w:rsidRDefault="00FE7662" w:rsidP="00FE7662">
            <w:pPr>
              <w:ind w:left="113" w:hanging="113"/>
              <w:rPr>
                <w:color w:val="000000"/>
                <w:sz w:val="18"/>
                <w:szCs w:val="18"/>
              </w:rPr>
            </w:pPr>
            <w:r w:rsidRPr="00010574">
              <w:rPr>
                <w:color w:val="000000"/>
                <w:sz w:val="18"/>
                <w:szCs w:val="18"/>
              </w:rPr>
              <w:t xml:space="preserve">Энергопотребление на душу населения, </w:t>
            </w:r>
          </w:p>
          <w:p w14:paraId="774B085F" w14:textId="5BB39663" w:rsidR="00FE7662" w:rsidRPr="00F56D73" w:rsidRDefault="00FE7662" w:rsidP="00FE7662">
            <w:pPr>
              <w:ind w:left="113" w:hanging="113"/>
              <w:rPr>
                <w:color w:val="000000"/>
                <w:sz w:val="18"/>
                <w:szCs w:val="18"/>
              </w:rPr>
            </w:pPr>
            <w:r w:rsidRPr="00010574">
              <w:rPr>
                <w:color w:val="000000"/>
                <w:sz w:val="18"/>
                <w:szCs w:val="18"/>
              </w:rPr>
              <w:t xml:space="preserve">  тонн условного топлива на одну тыс. человек</w:t>
            </w:r>
            <w:r w:rsidRPr="00F56D73">
              <w:rPr>
                <w:color w:val="000000"/>
                <w:sz w:val="18"/>
                <w:szCs w:val="18"/>
                <w:vertAlign w:val="superscript"/>
              </w:rPr>
              <w:t>1</w:t>
            </w:r>
          </w:p>
        </w:tc>
        <w:tc>
          <w:tcPr>
            <w:tcW w:w="963" w:type="dxa"/>
            <w:tcBorders>
              <w:top w:val="nil"/>
              <w:left w:val="nil"/>
              <w:bottom w:val="single" w:sz="8" w:space="0" w:color="auto"/>
              <w:right w:val="nil"/>
            </w:tcBorders>
            <w:vAlign w:val="bottom"/>
          </w:tcPr>
          <w:p w14:paraId="5BE68F2E" w14:textId="4DBC17D5" w:rsidR="00FE7662" w:rsidRDefault="00FE7662" w:rsidP="00FE7662">
            <w:pPr>
              <w:jc w:val="right"/>
            </w:pPr>
            <w:r w:rsidRPr="00851AEE">
              <w:rPr>
                <w:color w:val="000000"/>
              </w:rPr>
              <w:t>1,95</w:t>
            </w:r>
          </w:p>
        </w:tc>
        <w:tc>
          <w:tcPr>
            <w:tcW w:w="963" w:type="dxa"/>
            <w:tcBorders>
              <w:top w:val="nil"/>
              <w:left w:val="nil"/>
              <w:bottom w:val="single" w:sz="8" w:space="0" w:color="auto"/>
              <w:right w:val="nil"/>
            </w:tcBorders>
            <w:vAlign w:val="bottom"/>
          </w:tcPr>
          <w:p w14:paraId="370FC6D5" w14:textId="43EB1CFF" w:rsidR="00FE7662" w:rsidRDefault="00FE7662" w:rsidP="00FE7662">
            <w:pPr>
              <w:jc w:val="right"/>
            </w:pPr>
            <w:r w:rsidRPr="00851AEE">
              <w:rPr>
                <w:color w:val="000000"/>
              </w:rPr>
              <w:t>2,05</w:t>
            </w:r>
          </w:p>
        </w:tc>
        <w:tc>
          <w:tcPr>
            <w:tcW w:w="963" w:type="dxa"/>
            <w:tcBorders>
              <w:top w:val="nil"/>
              <w:left w:val="nil"/>
              <w:bottom w:val="single" w:sz="8" w:space="0" w:color="auto"/>
              <w:right w:val="nil"/>
            </w:tcBorders>
            <w:vAlign w:val="bottom"/>
          </w:tcPr>
          <w:p w14:paraId="734B9B2A" w14:textId="2DC43B94" w:rsidR="00FE7662" w:rsidRDefault="00FE7662" w:rsidP="00FE7662">
            <w:pPr>
              <w:jc w:val="right"/>
            </w:pPr>
            <w:r w:rsidRPr="00851AEE">
              <w:rPr>
                <w:color w:val="000000"/>
              </w:rPr>
              <w:t>1,97</w:t>
            </w:r>
          </w:p>
        </w:tc>
        <w:tc>
          <w:tcPr>
            <w:tcW w:w="963" w:type="dxa"/>
            <w:tcBorders>
              <w:top w:val="nil"/>
              <w:left w:val="nil"/>
              <w:bottom w:val="single" w:sz="8" w:space="0" w:color="auto"/>
              <w:right w:val="nil"/>
            </w:tcBorders>
            <w:vAlign w:val="bottom"/>
          </w:tcPr>
          <w:p w14:paraId="368C8688" w14:textId="5C2E678B" w:rsidR="00FE7662" w:rsidRDefault="00FE7662" w:rsidP="00FE7662">
            <w:pPr>
              <w:jc w:val="right"/>
            </w:pPr>
            <w:r w:rsidRPr="00685CAB">
              <w:rPr>
                <w:color w:val="000000"/>
              </w:rPr>
              <w:t>1,98</w:t>
            </w:r>
          </w:p>
        </w:tc>
        <w:tc>
          <w:tcPr>
            <w:tcW w:w="963" w:type="dxa"/>
            <w:tcBorders>
              <w:top w:val="nil"/>
              <w:left w:val="nil"/>
              <w:bottom w:val="single" w:sz="8" w:space="0" w:color="auto"/>
              <w:right w:val="nil"/>
            </w:tcBorders>
            <w:vAlign w:val="bottom"/>
          </w:tcPr>
          <w:p w14:paraId="148D1EB9" w14:textId="4BFAF39D" w:rsidR="00FE7662" w:rsidRDefault="00AA1315" w:rsidP="00FE7662">
            <w:pPr>
              <w:jc w:val="right"/>
            </w:pPr>
            <w:r w:rsidRPr="00AA1315">
              <w:t>2,20</w:t>
            </w:r>
          </w:p>
        </w:tc>
      </w:tr>
    </w:tbl>
    <w:p w14:paraId="14E7309C" w14:textId="120E131D" w:rsidR="009E4236" w:rsidRPr="00010574" w:rsidRDefault="009E12AC" w:rsidP="00032FC3">
      <w:pPr>
        <w:pStyle w:val="a7"/>
        <w:spacing w:after="240"/>
        <w:rPr>
          <w:sz w:val="18"/>
          <w:szCs w:val="18"/>
        </w:rPr>
      </w:pPr>
      <w:r w:rsidRPr="00010574">
        <w:rPr>
          <w:rStyle w:val="aa"/>
          <w:color w:val="000000"/>
          <w:sz w:val="22"/>
        </w:rPr>
        <w:t>1</w:t>
      </w:r>
      <w:r w:rsidRPr="00010574">
        <w:rPr>
          <w:color w:val="000000"/>
          <w:sz w:val="22"/>
        </w:rPr>
        <w:t xml:space="preserve"> </w:t>
      </w:r>
      <w:r w:rsidRPr="00010574">
        <w:rPr>
          <w:sz w:val="18"/>
          <w:szCs w:val="18"/>
        </w:rPr>
        <w:t xml:space="preserve">Отношение </w:t>
      </w:r>
      <w:r w:rsidRPr="00010574">
        <w:rPr>
          <w:color w:val="000000"/>
          <w:sz w:val="18"/>
          <w:szCs w:val="18"/>
        </w:rPr>
        <w:t>энергоемкости ВВП</w:t>
      </w:r>
      <w:r w:rsidRPr="00010574">
        <w:rPr>
          <w:sz w:val="18"/>
          <w:szCs w:val="18"/>
        </w:rPr>
        <w:t xml:space="preserve"> к среднегодовой численности наличного населения.</w:t>
      </w:r>
    </w:p>
    <w:p w14:paraId="48875FB9" w14:textId="4DB172E2" w:rsidR="009E12AC" w:rsidRPr="00010574" w:rsidRDefault="00BC772E" w:rsidP="00AA4318">
      <w:pPr>
        <w:spacing w:before="120"/>
        <w:jc w:val="both"/>
        <w:rPr>
          <w:color w:val="000000"/>
          <w:sz w:val="24"/>
          <w:szCs w:val="24"/>
        </w:rPr>
      </w:pPr>
      <w:r>
        <w:rPr>
          <w:color w:val="000000"/>
          <w:sz w:val="24"/>
          <w:szCs w:val="24"/>
          <w:lang w:val="ky-KG"/>
        </w:rPr>
        <w:t xml:space="preserve">            </w:t>
      </w:r>
      <w:proofErr w:type="spellStart"/>
      <w:r w:rsidR="009E12AC" w:rsidRPr="00010574">
        <w:rPr>
          <w:color w:val="000000"/>
          <w:sz w:val="24"/>
          <w:szCs w:val="24"/>
        </w:rPr>
        <w:t>Энергозатратность</w:t>
      </w:r>
      <w:proofErr w:type="spellEnd"/>
      <w:r w:rsidR="009E12AC" w:rsidRPr="00010574">
        <w:rPr>
          <w:color w:val="000000"/>
          <w:sz w:val="24"/>
          <w:szCs w:val="24"/>
        </w:rPr>
        <w:t xml:space="preserve"> (энергоемкость) характеризует долю затрат всех энергоресурсов при производстве определенного вида продукции. </w:t>
      </w:r>
    </w:p>
    <w:p w14:paraId="449FE9CC" w14:textId="1FCCCB56" w:rsidR="005A54F3" w:rsidRPr="00851AEE" w:rsidRDefault="005A54F3" w:rsidP="00AA4318">
      <w:pPr>
        <w:ind w:firstLine="709"/>
        <w:jc w:val="both"/>
        <w:rPr>
          <w:color w:val="000000"/>
          <w:sz w:val="24"/>
          <w:szCs w:val="24"/>
          <w:lang w:val="ky-KG"/>
        </w:rPr>
      </w:pPr>
      <w:r w:rsidRPr="00851AEE">
        <w:rPr>
          <w:color w:val="000000"/>
          <w:sz w:val="24"/>
          <w:szCs w:val="24"/>
        </w:rPr>
        <w:t xml:space="preserve">Для характеристики уровня и темпов роста (снижения) </w:t>
      </w:r>
      <w:proofErr w:type="spellStart"/>
      <w:r w:rsidRPr="00851AEE">
        <w:rPr>
          <w:color w:val="000000"/>
          <w:sz w:val="24"/>
          <w:szCs w:val="24"/>
        </w:rPr>
        <w:t>энергозатратности</w:t>
      </w:r>
      <w:proofErr w:type="spellEnd"/>
      <w:r w:rsidRPr="00851AEE">
        <w:rPr>
          <w:color w:val="000000"/>
          <w:sz w:val="24"/>
          <w:szCs w:val="24"/>
        </w:rPr>
        <w:t xml:space="preserve"> экономики данные сформированы как в текущих рыночных ценах, так и для сопоставимости данных в ценах базового года, в качестве которого принят 2019</w:t>
      </w:r>
      <w:r w:rsidR="00FD4B33">
        <w:rPr>
          <w:color w:val="000000"/>
          <w:sz w:val="24"/>
          <w:szCs w:val="24"/>
          <w:lang w:val="ky-KG"/>
        </w:rPr>
        <w:t xml:space="preserve"> </w:t>
      </w:r>
      <w:r w:rsidRPr="00851AEE">
        <w:rPr>
          <w:color w:val="000000"/>
          <w:sz w:val="24"/>
          <w:szCs w:val="24"/>
        </w:rPr>
        <w:t>г</w:t>
      </w:r>
      <w:r w:rsidR="00FD4B33">
        <w:rPr>
          <w:color w:val="000000"/>
          <w:sz w:val="24"/>
          <w:szCs w:val="24"/>
          <w:lang w:val="ky-KG"/>
        </w:rPr>
        <w:t>од.</w:t>
      </w:r>
      <w:r w:rsidRPr="00851AEE">
        <w:rPr>
          <w:color w:val="000000"/>
          <w:sz w:val="24"/>
          <w:szCs w:val="24"/>
          <w:lang w:val="ky-KG"/>
        </w:rPr>
        <w:t xml:space="preserve">  </w:t>
      </w:r>
    </w:p>
    <w:p w14:paraId="790D66C3" w14:textId="77777777" w:rsidR="002D746C" w:rsidRPr="002D746C" w:rsidRDefault="00F21CB5" w:rsidP="002D746C">
      <w:pPr>
        <w:spacing w:before="120"/>
        <w:ind w:left="1361" w:hanging="1361"/>
        <w:rPr>
          <w:b/>
          <w:color w:val="000000"/>
          <w:sz w:val="24"/>
          <w:szCs w:val="24"/>
        </w:rPr>
      </w:pPr>
      <w:r>
        <w:rPr>
          <w:b/>
          <w:color w:val="000000"/>
          <w:sz w:val="24"/>
          <w:szCs w:val="24"/>
        </w:rPr>
        <w:t>Таблица 10</w:t>
      </w:r>
      <w:r w:rsidR="009E12AC" w:rsidRPr="00010574">
        <w:rPr>
          <w:b/>
          <w:color w:val="000000"/>
          <w:sz w:val="24"/>
          <w:szCs w:val="24"/>
        </w:rPr>
        <w:t>: Энергоемкость производства отдельных видов экономической деятельности</w:t>
      </w:r>
    </w:p>
    <w:p w14:paraId="3283366D" w14:textId="334A9F5D" w:rsidR="009E12AC" w:rsidRPr="002D746C" w:rsidRDefault="002D746C" w:rsidP="0093000E">
      <w:pPr>
        <w:ind w:left="1361" w:hanging="1361"/>
        <w:rPr>
          <w:b/>
          <w:color w:val="000000"/>
          <w:sz w:val="24"/>
          <w:szCs w:val="24"/>
        </w:rPr>
      </w:pPr>
      <w:r w:rsidRPr="002D746C">
        <w:rPr>
          <w:color w:val="000000"/>
          <w:sz w:val="18"/>
          <w:szCs w:val="18"/>
        </w:rPr>
        <w:t xml:space="preserve">                               </w:t>
      </w:r>
      <w:r w:rsidR="009E12AC" w:rsidRPr="00010574">
        <w:rPr>
          <w:color w:val="000000"/>
          <w:sz w:val="18"/>
          <w:szCs w:val="18"/>
        </w:rPr>
        <w:t>(</w:t>
      </w:r>
      <w:r w:rsidR="009E12AC" w:rsidRPr="00010574">
        <w:rPr>
          <w:i/>
          <w:color w:val="000000"/>
          <w:sz w:val="18"/>
          <w:szCs w:val="18"/>
        </w:rPr>
        <w:t>тонн условного топлива на один млн. сомов)</w:t>
      </w:r>
    </w:p>
    <w:tbl>
      <w:tblPr>
        <w:tblW w:w="9635" w:type="dxa"/>
        <w:tblInd w:w="108" w:type="dxa"/>
        <w:shd w:val="clear" w:color="auto" w:fill="D9D9D9" w:themeFill="background1" w:themeFillShade="D9"/>
        <w:tblLayout w:type="fixed"/>
        <w:tblLook w:val="0000" w:firstRow="0" w:lastRow="0" w:firstColumn="0" w:lastColumn="0" w:noHBand="0" w:noVBand="0"/>
      </w:tblPr>
      <w:tblGrid>
        <w:gridCol w:w="4820"/>
        <w:gridCol w:w="963"/>
        <w:gridCol w:w="963"/>
        <w:gridCol w:w="963"/>
        <w:gridCol w:w="963"/>
        <w:gridCol w:w="963"/>
      </w:tblGrid>
      <w:tr w:rsidR="00C8027E" w:rsidRPr="002D746C" w14:paraId="249296FF" w14:textId="77777777" w:rsidTr="007B4419">
        <w:trPr>
          <w:tblHeader/>
        </w:trPr>
        <w:tc>
          <w:tcPr>
            <w:tcW w:w="4820" w:type="dxa"/>
            <w:tcBorders>
              <w:top w:val="single" w:sz="8" w:space="0" w:color="auto"/>
              <w:bottom w:val="single" w:sz="8" w:space="0" w:color="auto"/>
            </w:tcBorders>
            <w:noWrap/>
            <w:vAlign w:val="bottom"/>
          </w:tcPr>
          <w:p w14:paraId="6ECBC185" w14:textId="77777777" w:rsidR="00C8027E" w:rsidRPr="002D746C" w:rsidRDefault="00C8027E" w:rsidP="00C8027E">
            <w:pPr>
              <w:rPr>
                <w:b/>
                <w:bCs/>
                <w:color w:val="000000"/>
                <w:sz w:val="18"/>
                <w:szCs w:val="18"/>
              </w:rPr>
            </w:pPr>
          </w:p>
        </w:tc>
        <w:tc>
          <w:tcPr>
            <w:tcW w:w="963" w:type="dxa"/>
            <w:tcBorders>
              <w:top w:val="single" w:sz="8" w:space="0" w:color="auto"/>
              <w:bottom w:val="single" w:sz="8" w:space="0" w:color="auto"/>
            </w:tcBorders>
          </w:tcPr>
          <w:p w14:paraId="19CC07ED" w14:textId="7BF3A802" w:rsidR="00C8027E" w:rsidRPr="002D746C" w:rsidRDefault="00C8027E" w:rsidP="00C8027E">
            <w:pPr>
              <w:jc w:val="right"/>
              <w:rPr>
                <w:b/>
                <w:bCs/>
                <w:color w:val="000000"/>
                <w:sz w:val="18"/>
                <w:szCs w:val="18"/>
              </w:rPr>
            </w:pPr>
            <w:r w:rsidRPr="002D746C">
              <w:rPr>
                <w:b/>
                <w:bCs/>
                <w:color w:val="000000"/>
                <w:sz w:val="18"/>
                <w:szCs w:val="18"/>
              </w:rPr>
              <w:t>2020</w:t>
            </w:r>
          </w:p>
        </w:tc>
        <w:tc>
          <w:tcPr>
            <w:tcW w:w="963" w:type="dxa"/>
            <w:tcBorders>
              <w:top w:val="single" w:sz="8" w:space="0" w:color="auto"/>
              <w:bottom w:val="single" w:sz="8" w:space="0" w:color="auto"/>
            </w:tcBorders>
          </w:tcPr>
          <w:p w14:paraId="4358C545" w14:textId="4D814F02" w:rsidR="00C8027E" w:rsidRPr="002D746C" w:rsidRDefault="00C8027E" w:rsidP="00C8027E">
            <w:pPr>
              <w:jc w:val="right"/>
              <w:rPr>
                <w:b/>
                <w:bCs/>
                <w:color w:val="000000"/>
                <w:sz w:val="18"/>
                <w:szCs w:val="18"/>
                <w:lang w:val="ky-KG"/>
              </w:rPr>
            </w:pPr>
            <w:r w:rsidRPr="002D746C">
              <w:rPr>
                <w:b/>
                <w:bCs/>
                <w:color w:val="000000"/>
                <w:sz w:val="18"/>
                <w:szCs w:val="18"/>
              </w:rPr>
              <w:t>2021</w:t>
            </w:r>
          </w:p>
        </w:tc>
        <w:tc>
          <w:tcPr>
            <w:tcW w:w="963" w:type="dxa"/>
            <w:tcBorders>
              <w:top w:val="single" w:sz="8" w:space="0" w:color="auto"/>
              <w:bottom w:val="single" w:sz="8" w:space="0" w:color="auto"/>
            </w:tcBorders>
          </w:tcPr>
          <w:p w14:paraId="3F94CE6B" w14:textId="74C0EA59" w:rsidR="00C8027E" w:rsidRPr="002D746C" w:rsidRDefault="00C8027E" w:rsidP="00C8027E">
            <w:pPr>
              <w:jc w:val="right"/>
              <w:rPr>
                <w:b/>
                <w:bCs/>
                <w:color w:val="000000"/>
                <w:sz w:val="18"/>
                <w:szCs w:val="18"/>
              </w:rPr>
            </w:pPr>
            <w:r w:rsidRPr="002D746C">
              <w:rPr>
                <w:b/>
                <w:bCs/>
                <w:color w:val="000000"/>
                <w:sz w:val="18"/>
                <w:szCs w:val="18"/>
              </w:rPr>
              <w:t>2022</w:t>
            </w:r>
          </w:p>
        </w:tc>
        <w:tc>
          <w:tcPr>
            <w:tcW w:w="963" w:type="dxa"/>
            <w:tcBorders>
              <w:top w:val="single" w:sz="8" w:space="0" w:color="auto"/>
              <w:bottom w:val="single" w:sz="8" w:space="0" w:color="auto"/>
            </w:tcBorders>
          </w:tcPr>
          <w:p w14:paraId="4ABFBD5B" w14:textId="27EB4461" w:rsidR="00C8027E" w:rsidRPr="002D746C" w:rsidRDefault="00C8027E" w:rsidP="00C8027E">
            <w:pPr>
              <w:jc w:val="right"/>
              <w:rPr>
                <w:b/>
                <w:bCs/>
                <w:color w:val="000000"/>
                <w:sz w:val="18"/>
                <w:szCs w:val="18"/>
              </w:rPr>
            </w:pPr>
            <w:r w:rsidRPr="002D746C">
              <w:rPr>
                <w:b/>
                <w:bCs/>
                <w:color w:val="000000"/>
                <w:sz w:val="18"/>
                <w:szCs w:val="18"/>
              </w:rPr>
              <w:t>2023</w:t>
            </w:r>
          </w:p>
        </w:tc>
        <w:tc>
          <w:tcPr>
            <w:tcW w:w="963" w:type="dxa"/>
            <w:tcBorders>
              <w:top w:val="single" w:sz="8" w:space="0" w:color="auto"/>
              <w:bottom w:val="single" w:sz="8" w:space="0" w:color="auto"/>
            </w:tcBorders>
          </w:tcPr>
          <w:p w14:paraId="38D027C6" w14:textId="07AB1462" w:rsidR="00C8027E" w:rsidRPr="00C8027E" w:rsidRDefault="00C8027E" w:rsidP="00C8027E">
            <w:pPr>
              <w:jc w:val="right"/>
              <w:rPr>
                <w:b/>
                <w:bCs/>
                <w:color w:val="000000"/>
                <w:sz w:val="18"/>
                <w:szCs w:val="18"/>
                <w:lang w:val="ky-KG"/>
              </w:rPr>
            </w:pPr>
            <w:r>
              <w:rPr>
                <w:b/>
                <w:bCs/>
                <w:color w:val="000000"/>
                <w:sz w:val="18"/>
                <w:szCs w:val="18"/>
                <w:lang w:val="ky-KG"/>
              </w:rPr>
              <w:t>2024</w:t>
            </w:r>
          </w:p>
        </w:tc>
      </w:tr>
      <w:tr w:rsidR="00C8027E" w:rsidRPr="002D746C" w14:paraId="30F51B05" w14:textId="77777777" w:rsidTr="007B4419">
        <w:tc>
          <w:tcPr>
            <w:tcW w:w="4820" w:type="dxa"/>
            <w:tcBorders>
              <w:top w:val="single" w:sz="8" w:space="0" w:color="auto"/>
            </w:tcBorders>
            <w:vAlign w:val="bottom"/>
          </w:tcPr>
          <w:p w14:paraId="26B773BA" w14:textId="77777777" w:rsidR="00C8027E" w:rsidRPr="002D746C" w:rsidRDefault="00C8027E" w:rsidP="00C8027E">
            <w:pPr>
              <w:ind w:left="113" w:hanging="113"/>
              <w:rPr>
                <w:b/>
                <w:bCs/>
                <w:color w:val="000000"/>
                <w:sz w:val="18"/>
                <w:szCs w:val="18"/>
              </w:rPr>
            </w:pPr>
            <w:r w:rsidRPr="002D746C">
              <w:rPr>
                <w:b/>
                <w:bCs/>
                <w:color w:val="000000"/>
                <w:sz w:val="18"/>
                <w:szCs w:val="18"/>
              </w:rPr>
              <w:t>Сельское хозяйство, лесное хозяйство</w:t>
            </w:r>
            <w:r w:rsidRPr="002D746C">
              <w:rPr>
                <w:b/>
                <w:bCs/>
                <w:color w:val="000000"/>
                <w:sz w:val="18"/>
                <w:szCs w:val="18"/>
              </w:rPr>
              <w:br/>
              <w:t>и рыболовство</w:t>
            </w:r>
          </w:p>
        </w:tc>
        <w:tc>
          <w:tcPr>
            <w:tcW w:w="963" w:type="dxa"/>
            <w:tcBorders>
              <w:top w:val="single" w:sz="8" w:space="0" w:color="auto"/>
            </w:tcBorders>
          </w:tcPr>
          <w:p w14:paraId="66DF7E29" w14:textId="77777777" w:rsidR="00C8027E" w:rsidRPr="002D746C" w:rsidRDefault="00C8027E" w:rsidP="00C8027E">
            <w:pPr>
              <w:jc w:val="right"/>
              <w:rPr>
                <w:bCs/>
                <w:color w:val="000000"/>
                <w:sz w:val="18"/>
                <w:szCs w:val="18"/>
              </w:rPr>
            </w:pPr>
          </w:p>
        </w:tc>
        <w:tc>
          <w:tcPr>
            <w:tcW w:w="963" w:type="dxa"/>
            <w:tcBorders>
              <w:top w:val="single" w:sz="8" w:space="0" w:color="auto"/>
            </w:tcBorders>
          </w:tcPr>
          <w:p w14:paraId="26F7D1B3" w14:textId="77777777" w:rsidR="00C8027E" w:rsidRPr="002D746C" w:rsidRDefault="00C8027E" w:rsidP="00C8027E">
            <w:pPr>
              <w:jc w:val="right"/>
              <w:rPr>
                <w:bCs/>
                <w:color w:val="000000"/>
                <w:sz w:val="18"/>
                <w:szCs w:val="18"/>
              </w:rPr>
            </w:pPr>
          </w:p>
        </w:tc>
        <w:tc>
          <w:tcPr>
            <w:tcW w:w="963" w:type="dxa"/>
            <w:tcBorders>
              <w:top w:val="single" w:sz="8" w:space="0" w:color="auto"/>
            </w:tcBorders>
          </w:tcPr>
          <w:p w14:paraId="0C347B99" w14:textId="77777777" w:rsidR="00C8027E" w:rsidRPr="002D746C" w:rsidRDefault="00C8027E" w:rsidP="00C8027E">
            <w:pPr>
              <w:jc w:val="right"/>
              <w:rPr>
                <w:bCs/>
                <w:color w:val="000000"/>
                <w:sz w:val="18"/>
                <w:szCs w:val="18"/>
              </w:rPr>
            </w:pPr>
          </w:p>
        </w:tc>
        <w:tc>
          <w:tcPr>
            <w:tcW w:w="963" w:type="dxa"/>
            <w:tcBorders>
              <w:top w:val="single" w:sz="8" w:space="0" w:color="auto"/>
            </w:tcBorders>
          </w:tcPr>
          <w:p w14:paraId="54765F91" w14:textId="77777777" w:rsidR="00C8027E" w:rsidRPr="002D746C" w:rsidRDefault="00C8027E" w:rsidP="00C8027E">
            <w:pPr>
              <w:jc w:val="right"/>
              <w:rPr>
                <w:bCs/>
                <w:color w:val="000000"/>
                <w:sz w:val="18"/>
                <w:szCs w:val="18"/>
              </w:rPr>
            </w:pPr>
          </w:p>
        </w:tc>
        <w:tc>
          <w:tcPr>
            <w:tcW w:w="963" w:type="dxa"/>
            <w:tcBorders>
              <w:top w:val="single" w:sz="8" w:space="0" w:color="auto"/>
            </w:tcBorders>
          </w:tcPr>
          <w:p w14:paraId="5C3D2659" w14:textId="77777777" w:rsidR="00C8027E" w:rsidRPr="002D746C" w:rsidRDefault="00C8027E" w:rsidP="00C8027E">
            <w:pPr>
              <w:jc w:val="right"/>
              <w:rPr>
                <w:bCs/>
                <w:color w:val="000000"/>
                <w:sz w:val="18"/>
                <w:szCs w:val="18"/>
              </w:rPr>
            </w:pPr>
          </w:p>
        </w:tc>
      </w:tr>
      <w:tr w:rsidR="00C8027E" w:rsidRPr="002D746C" w14:paraId="0057FA9E" w14:textId="77777777" w:rsidTr="007B4419">
        <w:tc>
          <w:tcPr>
            <w:tcW w:w="4820" w:type="dxa"/>
            <w:noWrap/>
            <w:vAlign w:val="bottom"/>
          </w:tcPr>
          <w:p w14:paraId="461A5DDE" w14:textId="77777777" w:rsidR="00C8027E" w:rsidRPr="002D746C" w:rsidRDefault="00C8027E" w:rsidP="00C8027E">
            <w:pPr>
              <w:ind w:left="113"/>
              <w:rPr>
                <w:color w:val="000000"/>
                <w:sz w:val="18"/>
                <w:szCs w:val="18"/>
              </w:rPr>
            </w:pPr>
            <w:r w:rsidRPr="002D746C">
              <w:rPr>
                <w:color w:val="000000"/>
                <w:sz w:val="18"/>
                <w:szCs w:val="18"/>
              </w:rPr>
              <w:t>в текущих рыночных ценах</w:t>
            </w:r>
          </w:p>
        </w:tc>
        <w:tc>
          <w:tcPr>
            <w:tcW w:w="963" w:type="dxa"/>
            <w:vAlign w:val="bottom"/>
          </w:tcPr>
          <w:p w14:paraId="7C8FD953" w14:textId="1C370AF7" w:rsidR="00C8027E" w:rsidRPr="002D746C" w:rsidRDefault="00C8027E" w:rsidP="00C8027E">
            <w:pPr>
              <w:jc w:val="right"/>
              <w:rPr>
                <w:color w:val="000000"/>
                <w:sz w:val="18"/>
                <w:szCs w:val="18"/>
              </w:rPr>
            </w:pPr>
            <w:r w:rsidRPr="002D746C">
              <w:rPr>
                <w:color w:val="000000"/>
                <w:sz w:val="18"/>
                <w:szCs w:val="18"/>
              </w:rPr>
              <w:t>0,9</w:t>
            </w:r>
          </w:p>
        </w:tc>
        <w:tc>
          <w:tcPr>
            <w:tcW w:w="963" w:type="dxa"/>
            <w:vAlign w:val="bottom"/>
          </w:tcPr>
          <w:p w14:paraId="35913087" w14:textId="06AC6BF1" w:rsidR="00C8027E" w:rsidRPr="002D746C" w:rsidRDefault="00C8027E" w:rsidP="00C8027E">
            <w:pPr>
              <w:jc w:val="right"/>
              <w:rPr>
                <w:color w:val="000000"/>
                <w:sz w:val="18"/>
                <w:szCs w:val="18"/>
              </w:rPr>
            </w:pPr>
            <w:r w:rsidRPr="002D746C">
              <w:rPr>
                <w:color w:val="000000"/>
                <w:sz w:val="18"/>
                <w:szCs w:val="18"/>
              </w:rPr>
              <w:t>0,7</w:t>
            </w:r>
          </w:p>
        </w:tc>
        <w:tc>
          <w:tcPr>
            <w:tcW w:w="963" w:type="dxa"/>
            <w:vAlign w:val="bottom"/>
          </w:tcPr>
          <w:p w14:paraId="1DFF69C3" w14:textId="1FB5B799" w:rsidR="00C8027E" w:rsidRPr="002D746C" w:rsidRDefault="00C8027E" w:rsidP="00C8027E">
            <w:pPr>
              <w:jc w:val="right"/>
              <w:rPr>
                <w:color w:val="000000"/>
                <w:sz w:val="18"/>
                <w:szCs w:val="18"/>
              </w:rPr>
            </w:pPr>
            <w:r w:rsidRPr="002D746C">
              <w:rPr>
                <w:color w:val="000000"/>
                <w:sz w:val="18"/>
                <w:szCs w:val="18"/>
              </w:rPr>
              <w:t>0,6</w:t>
            </w:r>
          </w:p>
        </w:tc>
        <w:tc>
          <w:tcPr>
            <w:tcW w:w="963" w:type="dxa"/>
          </w:tcPr>
          <w:p w14:paraId="6A891296" w14:textId="19512128" w:rsidR="00C8027E" w:rsidRPr="002D746C" w:rsidRDefault="00C8027E" w:rsidP="00C8027E">
            <w:pPr>
              <w:jc w:val="right"/>
              <w:rPr>
                <w:color w:val="000000"/>
                <w:sz w:val="18"/>
                <w:szCs w:val="18"/>
              </w:rPr>
            </w:pPr>
            <w:r w:rsidRPr="002D746C">
              <w:rPr>
                <w:sz w:val="18"/>
                <w:szCs w:val="18"/>
              </w:rPr>
              <w:t>0,5</w:t>
            </w:r>
          </w:p>
        </w:tc>
        <w:tc>
          <w:tcPr>
            <w:tcW w:w="963" w:type="dxa"/>
          </w:tcPr>
          <w:p w14:paraId="279AFFE7" w14:textId="0C09ABF8" w:rsidR="00C8027E" w:rsidRPr="002D746C" w:rsidRDefault="00AA1315" w:rsidP="00C8027E">
            <w:pPr>
              <w:jc w:val="right"/>
              <w:rPr>
                <w:color w:val="000000"/>
                <w:sz w:val="18"/>
                <w:szCs w:val="18"/>
              </w:rPr>
            </w:pPr>
            <w:r w:rsidRPr="00AA1315">
              <w:rPr>
                <w:color w:val="000000"/>
                <w:sz w:val="18"/>
                <w:szCs w:val="18"/>
              </w:rPr>
              <w:t>0,6</w:t>
            </w:r>
          </w:p>
        </w:tc>
      </w:tr>
      <w:tr w:rsidR="00C8027E" w:rsidRPr="002D746C" w14:paraId="33C8FC28" w14:textId="77777777" w:rsidTr="007B4419">
        <w:tc>
          <w:tcPr>
            <w:tcW w:w="4820" w:type="dxa"/>
            <w:noWrap/>
            <w:vAlign w:val="bottom"/>
          </w:tcPr>
          <w:p w14:paraId="4A362DA1" w14:textId="77777777" w:rsidR="00C8027E" w:rsidRPr="002D746C" w:rsidRDefault="00C8027E" w:rsidP="00C8027E">
            <w:pPr>
              <w:widowControl w:val="0"/>
              <w:ind w:left="226" w:hanging="113"/>
              <w:rPr>
                <w:color w:val="000000"/>
                <w:sz w:val="18"/>
                <w:szCs w:val="18"/>
              </w:rPr>
            </w:pPr>
            <w:r w:rsidRPr="002D746C">
              <w:rPr>
                <w:color w:val="000000"/>
                <w:sz w:val="18"/>
                <w:szCs w:val="18"/>
              </w:rPr>
              <w:t>в ценах 2019</w:t>
            </w:r>
          </w:p>
        </w:tc>
        <w:tc>
          <w:tcPr>
            <w:tcW w:w="963" w:type="dxa"/>
            <w:vAlign w:val="bottom"/>
          </w:tcPr>
          <w:p w14:paraId="1B81561B" w14:textId="5871B453" w:rsidR="00C8027E" w:rsidRPr="002D746C" w:rsidRDefault="00C8027E" w:rsidP="00C8027E">
            <w:pPr>
              <w:jc w:val="right"/>
              <w:rPr>
                <w:color w:val="000000"/>
                <w:sz w:val="18"/>
                <w:szCs w:val="18"/>
              </w:rPr>
            </w:pPr>
            <w:r w:rsidRPr="002D746C">
              <w:rPr>
                <w:color w:val="000000"/>
                <w:sz w:val="18"/>
                <w:szCs w:val="18"/>
              </w:rPr>
              <w:t>1,</w:t>
            </w:r>
            <w:r w:rsidRPr="002D746C">
              <w:rPr>
                <w:color w:val="000000"/>
                <w:sz w:val="18"/>
                <w:szCs w:val="18"/>
                <w:lang w:val="ky-KG"/>
              </w:rPr>
              <w:t>0</w:t>
            </w:r>
          </w:p>
        </w:tc>
        <w:tc>
          <w:tcPr>
            <w:tcW w:w="963" w:type="dxa"/>
            <w:vAlign w:val="bottom"/>
          </w:tcPr>
          <w:p w14:paraId="4BD0F8CA" w14:textId="1D1FC838" w:rsidR="00C8027E" w:rsidRPr="002D746C" w:rsidRDefault="00C8027E" w:rsidP="00C8027E">
            <w:pPr>
              <w:jc w:val="right"/>
              <w:rPr>
                <w:color w:val="000000"/>
                <w:sz w:val="18"/>
                <w:szCs w:val="18"/>
                <w:lang w:val="ky-KG"/>
              </w:rPr>
            </w:pPr>
            <w:r w:rsidRPr="002D746C">
              <w:rPr>
                <w:color w:val="000000"/>
                <w:sz w:val="18"/>
                <w:szCs w:val="18"/>
              </w:rPr>
              <w:t>1,</w:t>
            </w:r>
            <w:r w:rsidRPr="002D746C">
              <w:rPr>
                <w:color w:val="000000"/>
                <w:sz w:val="18"/>
                <w:szCs w:val="18"/>
                <w:lang w:val="ky-KG"/>
              </w:rPr>
              <w:t>0</w:t>
            </w:r>
          </w:p>
        </w:tc>
        <w:tc>
          <w:tcPr>
            <w:tcW w:w="963" w:type="dxa"/>
            <w:vAlign w:val="bottom"/>
          </w:tcPr>
          <w:p w14:paraId="2AE532F4" w14:textId="6750CDAE" w:rsidR="00C8027E" w:rsidRPr="002D746C" w:rsidRDefault="00C8027E" w:rsidP="00C8027E">
            <w:pPr>
              <w:jc w:val="right"/>
              <w:rPr>
                <w:color w:val="000000"/>
                <w:sz w:val="18"/>
                <w:szCs w:val="18"/>
                <w:lang w:val="ky-KG"/>
              </w:rPr>
            </w:pPr>
            <w:r w:rsidRPr="002D746C">
              <w:rPr>
                <w:color w:val="000000"/>
                <w:sz w:val="18"/>
                <w:szCs w:val="18"/>
              </w:rPr>
              <w:t>1,</w:t>
            </w:r>
            <w:r w:rsidRPr="002D746C">
              <w:rPr>
                <w:color w:val="000000"/>
                <w:sz w:val="18"/>
                <w:szCs w:val="18"/>
                <w:lang w:val="ky-KG"/>
              </w:rPr>
              <w:t>0</w:t>
            </w:r>
          </w:p>
        </w:tc>
        <w:tc>
          <w:tcPr>
            <w:tcW w:w="963" w:type="dxa"/>
          </w:tcPr>
          <w:p w14:paraId="35E07EC0" w14:textId="21EF750A" w:rsidR="00C8027E" w:rsidRPr="002D746C" w:rsidRDefault="00C8027E" w:rsidP="00C8027E">
            <w:pPr>
              <w:jc w:val="right"/>
              <w:rPr>
                <w:color w:val="000000"/>
                <w:sz w:val="18"/>
                <w:szCs w:val="18"/>
                <w:lang w:val="ky-KG"/>
              </w:rPr>
            </w:pPr>
            <w:r w:rsidRPr="002D746C">
              <w:rPr>
                <w:sz w:val="18"/>
                <w:szCs w:val="18"/>
              </w:rPr>
              <w:t>0,9</w:t>
            </w:r>
          </w:p>
        </w:tc>
        <w:tc>
          <w:tcPr>
            <w:tcW w:w="963" w:type="dxa"/>
          </w:tcPr>
          <w:p w14:paraId="006B69DD" w14:textId="1B0C8460" w:rsidR="00C8027E" w:rsidRPr="002D746C" w:rsidRDefault="00AA1315" w:rsidP="00C8027E">
            <w:pPr>
              <w:jc w:val="right"/>
              <w:rPr>
                <w:color w:val="000000"/>
                <w:sz w:val="18"/>
                <w:szCs w:val="18"/>
                <w:lang w:val="ky-KG"/>
              </w:rPr>
            </w:pPr>
            <w:r w:rsidRPr="00AA1315">
              <w:rPr>
                <w:color w:val="000000"/>
                <w:sz w:val="18"/>
                <w:szCs w:val="18"/>
                <w:lang w:val="ky-KG"/>
              </w:rPr>
              <w:t>1,0</w:t>
            </w:r>
          </w:p>
        </w:tc>
      </w:tr>
      <w:tr w:rsidR="00C8027E" w:rsidRPr="002D746C" w14:paraId="431CC4C3" w14:textId="77777777" w:rsidTr="00855E52">
        <w:tc>
          <w:tcPr>
            <w:tcW w:w="4820" w:type="dxa"/>
            <w:noWrap/>
            <w:vAlign w:val="bottom"/>
          </w:tcPr>
          <w:p w14:paraId="407E5F34" w14:textId="77777777" w:rsidR="00C8027E" w:rsidRPr="002D746C" w:rsidRDefault="00C8027E" w:rsidP="00C8027E">
            <w:pPr>
              <w:widowControl w:val="0"/>
              <w:ind w:left="226" w:hanging="113"/>
              <w:rPr>
                <w:color w:val="000000"/>
                <w:sz w:val="18"/>
                <w:szCs w:val="18"/>
              </w:rPr>
            </w:pPr>
            <w:r w:rsidRPr="002D746C">
              <w:rPr>
                <w:color w:val="000000"/>
                <w:sz w:val="18"/>
                <w:szCs w:val="18"/>
              </w:rPr>
              <w:t>20</w:t>
            </w:r>
            <w:r w:rsidRPr="002D746C">
              <w:rPr>
                <w:color w:val="000000"/>
                <w:sz w:val="18"/>
                <w:szCs w:val="18"/>
                <w:lang w:val="en-US"/>
              </w:rPr>
              <w:t>19</w:t>
            </w:r>
            <w:r w:rsidRPr="002D746C">
              <w:rPr>
                <w:color w:val="000000"/>
                <w:sz w:val="18"/>
                <w:szCs w:val="18"/>
              </w:rPr>
              <w:t>=100</w:t>
            </w:r>
          </w:p>
        </w:tc>
        <w:tc>
          <w:tcPr>
            <w:tcW w:w="963" w:type="dxa"/>
            <w:vAlign w:val="bottom"/>
          </w:tcPr>
          <w:p w14:paraId="4B17169C" w14:textId="7A69B887" w:rsidR="00C8027E" w:rsidRPr="002D746C" w:rsidRDefault="00C8027E" w:rsidP="00C8027E">
            <w:pPr>
              <w:jc w:val="right"/>
              <w:rPr>
                <w:color w:val="000000"/>
                <w:sz w:val="18"/>
                <w:szCs w:val="18"/>
              </w:rPr>
            </w:pPr>
            <w:r w:rsidRPr="002D746C">
              <w:rPr>
                <w:color w:val="000000"/>
                <w:sz w:val="18"/>
                <w:szCs w:val="18"/>
                <w:lang w:val="ky-KG"/>
              </w:rPr>
              <w:t>99,9</w:t>
            </w:r>
          </w:p>
        </w:tc>
        <w:tc>
          <w:tcPr>
            <w:tcW w:w="963" w:type="dxa"/>
            <w:vAlign w:val="bottom"/>
          </w:tcPr>
          <w:p w14:paraId="4FCB3031" w14:textId="44D90037" w:rsidR="00C8027E" w:rsidRPr="002D746C" w:rsidRDefault="00C8027E" w:rsidP="00C8027E">
            <w:pPr>
              <w:jc w:val="right"/>
              <w:rPr>
                <w:color w:val="000000"/>
                <w:sz w:val="18"/>
                <w:szCs w:val="18"/>
                <w:lang w:val="ky-KG"/>
              </w:rPr>
            </w:pPr>
            <w:r w:rsidRPr="002D746C">
              <w:rPr>
                <w:color w:val="000000"/>
                <w:sz w:val="18"/>
                <w:szCs w:val="18"/>
                <w:lang w:val="ky-KG"/>
              </w:rPr>
              <w:t>105,4</w:t>
            </w:r>
          </w:p>
        </w:tc>
        <w:tc>
          <w:tcPr>
            <w:tcW w:w="963" w:type="dxa"/>
            <w:vAlign w:val="bottom"/>
          </w:tcPr>
          <w:p w14:paraId="4104B99E" w14:textId="53EA0A7B" w:rsidR="00C8027E" w:rsidRPr="002D746C" w:rsidRDefault="00C8027E" w:rsidP="00C8027E">
            <w:pPr>
              <w:jc w:val="right"/>
              <w:rPr>
                <w:color w:val="000000"/>
                <w:sz w:val="18"/>
                <w:szCs w:val="18"/>
                <w:lang w:val="ky-KG"/>
              </w:rPr>
            </w:pPr>
            <w:r w:rsidRPr="002D746C">
              <w:rPr>
                <w:color w:val="000000"/>
                <w:sz w:val="18"/>
                <w:szCs w:val="18"/>
                <w:lang w:val="ky-KG"/>
              </w:rPr>
              <w:t>99,5</w:t>
            </w:r>
          </w:p>
        </w:tc>
        <w:tc>
          <w:tcPr>
            <w:tcW w:w="963" w:type="dxa"/>
          </w:tcPr>
          <w:p w14:paraId="6D51B8DD" w14:textId="54A0FBFB" w:rsidR="00C8027E" w:rsidRPr="002D746C" w:rsidRDefault="00C8027E" w:rsidP="00C8027E">
            <w:pPr>
              <w:jc w:val="right"/>
              <w:rPr>
                <w:color w:val="000000"/>
                <w:sz w:val="18"/>
                <w:szCs w:val="18"/>
                <w:lang w:val="ky-KG"/>
              </w:rPr>
            </w:pPr>
            <w:r w:rsidRPr="002D746C">
              <w:rPr>
                <w:sz w:val="18"/>
                <w:szCs w:val="18"/>
              </w:rPr>
              <w:t>91,5</w:t>
            </w:r>
          </w:p>
        </w:tc>
        <w:tc>
          <w:tcPr>
            <w:tcW w:w="963" w:type="dxa"/>
          </w:tcPr>
          <w:p w14:paraId="732DE7A6" w14:textId="1E3B6F03" w:rsidR="00C8027E" w:rsidRPr="002D746C" w:rsidRDefault="00AA1315" w:rsidP="00C8027E">
            <w:pPr>
              <w:jc w:val="right"/>
              <w:rPr>
                <w:color w:val="000000"/>
                <w:sz w:val="18"/>
                <w:szCs w:val="18"/>
                <w:lang w:val="ky-KG"/>
              </w:rPr>
            </w:pPr>
            <w:r w:rsidRPr="00AA1315">
              <w:rPr>
                <w:color w:val="000000"/>
                <w:sz w:val="18"/>
                <w:szCs w:val="18"/>
                <w:lang w:val="ky-KG"/>
              </w:rPr>
              <w:t>105,8</w:t>
            </w:r>
          </w:p>
        </w:tc>
      </w:tr>
      <w:tr w:rsidR="00C8027E" w:rsidRPr="002D746C" w14:paraId="68ABF225" w14:textId="77777777" w:rsidTr="00AA4318">
        <w:tc>
          <w:tcPr>
            <w:tcW w:w="4820" w:type="dxa"/>
            <w:vAlign w:val="bottom"/>
          </w:tcPr>
          <w:p w14:paraId="41B5579D" w14:textId="77777777" w:rsidR="00C8027E" w:rsidRPr="002D746C" w:rsidRDefault="00C8027E" w:rsidP="00C8027E">
            <w:pPr>
              <w:rPr>
                <w:b/>
                <w:bCs/>
                <w:color w:val="000000"/>
                <w:sz w:val="18"/>
                <w:szCs w:val="18"/>
              </w:rPr>
            </w:pPr>
            <w:r w:rsidRPr="002D746C">
              <w:rPr>
                <w:b/>
                <w:bCs/>
                <w:color w:val="000000"/>
                <w:sz w:val="18"/>
                <w:szCs w:val="18"/>
              </w:rPr>
              <w:t>Добыча полезных ископаемых</w:t>
            </w:r>
          </w:p>
        </w:tc>
        <w:tc>
          <w:tcPr>
            <w:tcW w:w="963" w:type="dxa"/>
          </w:tcPr>
          <w:p w14:paraId="64EEF5A7" w14:textId="77777777" w:rsidR="00C8027E" w:rsidRPr="002D746C" w:rsidRDefault="00C8027E" w:rsidP="00C8027E">
            <w:pPr>
              <w:jc w:val="right"/>
              <w:rPr>
                <w:bCs/>
                <w:color w:val="000000"/>
                <w:sz w:val="18"/>
                <w:szCs w:val="18"/>
                <w:lang w:val="en-US"/>
              </w:rPr>
            </w:pPr>
          </w:p>
        </w:tc>
        <w:tc>
          <w:tcPr>
            <w:tcW w:w="963" w:type="dxa"/>
          </w:tcPr>
          <w:p w14:paraId="3E52FCC8" w14:textId="77777777" w:rsidR="00C8027E" w:rsidRPr="002D746C" w:rsidRDefault="00C8027E" w:rsidP="00C8027E">
            <w:pPr>
              <w:jc w:val="right"/>
              <w:rPr>
                <w:bCs/>
                <w:color w:val="000000"/>
                <w:sz w:val="18"/>
                <w:szCs w:val="18"/>
                <w:lang w:val="en-US"/>
              </w:rPr>
            </w:pPr>
          </w:p>
        </w:tc>
        <w:tc>
          <w:tcPr>
            <w:tcW w:w="963" w:type="dxa"/>
          </w:tcPr>
          <w:p w14:paraId="10B85AD4" w14:textId="77777777" w:rsidR="00C8027E" w:rsidRPr="002D746C" w:rsidRDefault="00C8027E" w:rsidP="00C8027E">
            <w:pPr>
              <w:jc w:val="right"/>
              <w:rPr>
                <w:bCs/>
                <w:color w:val="000000"/>
                <w:sz w:val="18"/>
                <w:szCs w:val="18"/>
                <w:lang w:val="en-US"/>
              </w:rPr>
            </w:pPr>
          </w:p>
        </w:tc>
        <w:tc>
          <w:tcPr>
            <w:tcW w:w="963" w:type="dxa"/>
          </w:tcPr>
          <w:p w14:paraId="0B812626" w14:textId="77777777" w:rsidR="00C8027E" w:rsidRPr="002D746C" w:rsidRDefault="00C8027E" w:rsidP="00C8027E">
            <w:pPr>
              <w:jc w:val="right"/>
              <w:rPr>
                <w:bCs/>
                <w:color w:val="000000"/>
                <w:sz w:val="18"/>
                <w:szCs w:val="18"/>
                <w:lang w:val="en-US"/>
              </w:rPr>
            </w:pPr>
          </w:p>
        </w:tc>
        <w:tc>
          <w:tcPr>
            <w:tcW w:w="963" w:type="dxa"/>
          </w:tcPr>
          <w:p w14:paraId="74A13CF1" w14:textId="77777777" w:rsidR="00C8027E" w:rsidRPr="002D746C" w:rsidRDefault="00C8027E" w:rsidP="00C8027E">
            <w:pPr>
              <w:jc w:val="right"/>
              <w:rPr>
                <w:bCs/>
                <w:color w:val="000000"/>
                <w:sz w:val="18"/>
                <w:szCs w:val="18"/>
                <w:lang w:val="en-US"/>
              </w:rPr>
            </w:pPr>
          </w:p>
        </w:tc>
      </w:tr>
      <w:tr w:rsidR="00C8027E" w:rsidRPr="002D746C" w14:paraId="189D50C8" w14:textId="77777777" w:rsidTr="007B4419">
        <w:tc>
          <w:tcPr>
            <w:tcW w:w="4820" w:type="dxa"/>
            <w:noWrap/>
            <w:vAlign w:val="bottom"/>
          </w:tcPr>
          <w:p w14:paraId="27755461" w14:textId="77777777" w:rsidR="00C8027E" w:rsidRPr="002D746C" w:rsidRDefault="00C8027E" w:rsidP="00C8027E">
            <w:pPr>
              <w:ind w:left="113"/>
              <w:rPr>
                <w:color w:val="000000"/>
                <w:sz w:val="18"/>
                <w:szCs w:val="18"/>
              </w:rPr>
            </w:pPr>
            <w:r w:rsidRPr="002D746C">
              <w:rPr>
                <w:color w:val="000000"/>
                <w:sz w:val="18"/>
                <w:szCs w:val="18"/>
              </w:rPr>
              <w:t>в текущих рыночных ценах</w:t>
            </w:r>
          </w:p>
        </w:tc>
        <w:tc>
          <w:tcPr>
            <w:tcW w:w="963" w:type="dxa"/>
            <w:vAlign w:val="bottom"/>
          </w:tcPr>
          <w:p w14:paraId="5B32C608" w14:textId="3EEFAA38" w:rsidR="00C8027E" w:rsidRPr="002D746C" w:rsidRDefault="00C8027E" w:rsidP="00C8027E">
            <w:pPr>
              <w:jc w:val="right"/>
              <w:rPr>
                <w:color w:val="000000"/>
                <w:sz w:val="18"/>
                <w:szCs w:val="18"/>
              </w:rPr>
            </w:pPr>
            <w:r w:rsidRPr="002D746C">
              <w:rPr>
                <w:color w:val="000000"/>
                <w:sz w:val="18"/>
                <w:szCs w:val="18"/>
                <w:lang w:val="ky-KG"/>
              </w:rPr>
              <w:t>24,4</w:t>
            </w:r>
          </w:p>
        </w:tc>
        <w:tc>
          <w:tcPr>
            <w:tcW w:w="963" w:type="dxa"/>
            <w:vAlign w:val="bottom"/>
          </w:tcPr>
          <w:p w14:paraId="45E414F8" w14:textId="0B61FE9D" w:rsidR="00C8027E" w:rsidRPr="002D746C" w:rsidRDefault="00C8027E" w:rsidP="00C8027E">
            <w:pPr>
              <w:jc w:val="right"/>
              <w:rPr>
                <w:color w:val="000000"/>
                <w:sz w:val="18"/>
                <w:szCs w:val="18"/>
                <w:lang w:val="ky-KG"/>
              </w:rPr>
            </w:pPr>
            <w:r w:rsidRPr="002D746C">
              <w:rPr>
                <w:color w:val="000000"/>
                <w:sz w:val="18"/>
                <w:szCs w:val="18"/>
                <w:lang w:val="ky-KG"/>
              </w:rPr>
              <w:t>10,6</w:t>
            </w:r>
          </w:p>
        </w:tc>
        <w:tc>
          <w:tcPr>
            <w:tcW w:w="963" w:type="dxa"/>
            <w:vAlign w:val="bottom"/>
          </w:tcPr>
          <w:p w14:paraId="5A0555CB" w14:textId="49717F76" w:rsidR="00C8027E" w:rsidRPr="002D746C" w:rsidRDefault="00C8027E" w:rsidP="00C8027E">
            <w:pPr>
              <w:jc w:val="right"/>
              <w:rPr>
                <w:color w:val="000000"/>
                <w:sz w:val="18"/>
                <w:szCs w:val="18"/>
                <w:lang w:val="ky-KG"/>
              </w:rPr>
            </w:pPr>
            <w:r w:rsidRPr="002D746C">
              <w:rPr>
                <w:color w:val="000000"/>
                <w:sz w:val="18"/>
                <w:szCs w:val="18"/>
                <w:lang w:val="ky-KG"/>
              </w:rPr>
              <w:t>9,8</w:t>
            </w:r>
          </w:p>
        </w:tc>
        <w:tc>
          <w:tcPr>
            <w:tcW w:w="963" w:type="dxa"/>
          </w:tcPr>
          <w:p w14:paraId="19B93593" w14:textId="2233B513" w:rsidR="00C8027E" w:rsidRPr="002D746C" w:rsidRDefault="00C8027E" w:rsidP="00C8027E">
            <w:pPr>
              <w:jc w:val="right"/>
              <w:rPr>
                <w:color w:val="000000"/>
                <w:sz w:val="18"/>
                <w:szCs w:val="18"/>
                <w:lang w:val="ky-KG"/>
              </w:rPr>
            </w:pPr>
            <w:r w:rsidRPr="002D746C">
              <w:rPr>
                <w:sz w:val="18"/>
                <w:szCs w:val="18"/>
              </w:rPr>
              <w:t>8,3</w:t>
            </w:r>
          </w:p>
        </w:tc>
        <w:tc>
          <w:tcPr>
            <w:tcW w:w="963" w:type="dxa"/>
          </w:tcPr>
          <w:p w14:paraId="7149004C" w14:textId="5E173EF9" w:rsidR="00C8027E" w:rsidRPr="002D746C" w:rsidRDefault="00AA1315" w:rsidP="00C8027E">
            <w:pPr>
              <w:jc w:val="right"/>
              <w:rPr>
                <w:color w:val="000000"/>
                <w:sz w:val="18"/>
                <w:szCs w:val="18"/>
                <w:lang w:val="ky-KG"/>
              </w:rPr>
            </w:pPr>
            <w:r w:rsidRPr="00AA1315">
              <w:rPr>
                <w:color w:val="000000"/>
                <w:sz w:val="18"/>
                <w:szCs w:val="18"/>
                <w:lang w:val="ky-KG"/>
              </w:rPr>
              <w:t>9,2</w:t>
            </w:r>
          </w:p>
        </w:tc>
      </w:tr>
      <w:tr w:rsidR="00C8027E" w:rsidRPr="002D746C" w14:paraId="1BC07540" w14:textId="77777777" w:rsidTr="007B4419">
        <w:tc>
          <w:tcPr>
            <w:tcW w:w="4820" w:type="dxa"/>
            <w:noWrap/>
          </w:tcPr>
          <w:p w14:paraId="6630D528" w14:textId="77777777" w:rsidR="00C8027E" w:rsidRPr="002D746C" w:rsidRDefault="00C8027E" w:rsidP="00C8027E">
            <w:pPr>
              <w:ind w:left="113"/>
              <w:rPr>
                <w:color w:val="000000"/>
                <w:sz w:val="18"/>
                <w:szCs w:val="18"/>
              </w:rPr>
            </w:pPr>
            <w:r w:rsidRPr="002D746C">
              <w:rPr>
                <w:color w:val="000000"/>
                <w:sz w:val="18"/>
                <w:szCs w:val="18"/>
              </w:rPr>
              <w:t>в ценах 2019</w:t>
            </w:r>
          </w:p>
        </w:tc>
        <w:tc>
          <w:tcPr>
            <w:tcW w:w="963" w:type="dxa"/>
            <w:vAlign w:val="bottom"/>
          </w:tcPr>
          <w:p w14:paraId="7A6E4AD3" w14:textId="34B66043" w:rsidR="00C8027E" w:rsidRPr="002D746C" w:rsidRDefault="00C8027E" w:rsidP="00C8027E">
            <w:pPr>
              <w:jc w:val="right"/>
              <w:rPr>
                <w:color w:val="000000"/>
                <w:sz w:val="18"/>
                <w:szCs w:val="18"/>
              </w:rPr>
            </w:pPr>
            <w:r w:rsidRPr="002D746C">
              <w:rPr>
                <w:color w:val="000000"/>
                <w:sz w:val="18"/>
                <w:szCs w:val="18"/>
              </w:rPr>
              <w:t>28,</w:t>
            </w:r>
            <w:r w:rsidRPr="002D746C">
              <w:rPr>
                <w:color w:val="000000"/>
                <w:sz w:val="18"/>
                <w:szCs w:val="18"/>
                <w:lang w:val="ky-KG"/>
              </w:rPr>
              <w:t>9</w:t>
            </w:r>
          </w:p>
        </w:tc>
        <w:tc>
          <w:tcPr>
            <w:tcW w:w="963" w:type="dxa"/>
            <w:vAlign w:val="bottom"/>
          </w:tcPr>
          <w:p w14:paraId="7439850C" w14:textId="5397B352" w:rsidR="00C8027E" w:rsidRPr="002D746C" w:rsidRDefault="00C8027E" w:rsidP="00C8027E">
            <w:pPr>
              <w:jc w:val="right"/>
              <w:rPr>
                <w:color w:val="000000"/>
                <w:sz w:val="18"/>
                <w:szCs w:val="18"/>
                <w:lang w:val="ky-KG"/>
              </w:rPr>
            </w:pPr>
            <w:r w:rsidRPr="002D746C">
              <w:rPr>
                <w:color w:val="000000"/>
                <w:sz w:val="18"/>
                <w:szCs w:val="18"/>
                <w:lang w:val="ky-KG"/>
              </w:rPr>
              <w:t>24,4</w:t>
            </w:r>
          </w:p>
        </w:tc>
        <w:tc>
          <w:tcPr>
            <w:tcW w:w="963" w:type="dxa"/>
            <w:vAlign w:val="bottom"/>
          </w:tcPr>
          <w:p w14:paraId="5DB21C10" w14:textId="7DC7277A" w:rsidR="00C8027E" w:rsidRPr="002D746C" w:rsidRDefault="00C8027E" w:rsidP="00C8027E">
            <w:pPr>
              <w:jc w:val="right"/>
              <w:rPr>
                <w:color w:val="000000"/>
                <w:sz w:val="18"/>
                <w:szCs w:val="18"/>
                <w:lang w:val="ky-KG"/>
              </w:rPr>
            </w:pPr>
            <w:r w:rsidRPr="002D746C">
              <w:rPr>
                <w:color w:val="000000"/>
                <w:sz w:val="18"/>
                <w:szCs w:val="18"/>
                <w:lang w:val="ky-KG"/>
              </w:rPr>
              <w:t>23,1</w:t>
            </w:r>
          </w:p>
        </w:tc>
        <w:tc>
          <w:tcPr>
            <w:tcW w:w="963" w:type="dxa"/>
          </w:tcPr>
          <w:p w14:paraId="14EB71A6" w14:textId="5C427997" w:rsidR="00C8027E" w:rsidRPr="002D746C" w:rsidRDefault="00C8027E" w:rsidP="00C8027E">
            <w:pPr>
              <w:jc w:val="right"/>
              <w:rPr>
                <w:color w:val="000000"/>
                <w:sz w:val="18"/>
                <w:szCs w:val="18"/>
                <w:lang w:val="ky-KG"/>
              </w:rPr>
            </w:pPr>
            <w:r w:rsidRPr="002D746C">
              <w:rPr>
                <w:sz w:val="18"/>
                <w:szCs w:val="18"/>
              </w:rPr>
              <w:t>22,8</w:t>
            </w:r>
          </w:p>
        </w:tc>
        <w:tc>
          <w:tcPr>
            <w:tcW w:w="963" w:type="dxa"/>
          </w:tcPr>
          <w:p w14:paraId="2773ACFF" w14:textId="2D7E76DE" w:rsidR="00C8027E" w:rsidRPr="002D746C" w:rsidRDefault="00AA1315" w:rsidP="00C8027E">
            <w:pPr>
              <w:jc w:val="right"/>
              <w:rPr>
                <w:color w:val="000000"/>
                <w:sz w:val="18"/>
                <w:szCs w:val="18"/>
                <w:lang w:val="ky-KG"/>
              </w:rPr>
            </w:pPr>
            <w:r w:rsidRPr="00AA1315">
              <w:rPr>
                <w:color w:val="000000"/>
                <w:sz w:val="18"/>
                <w:szCs w:val="18"/>
                <w:lang w:val="ky-KG"/>
              </w:rPr>
              <w:t>27,8</w:t>
            </w:r>
          </w:p>
        </w:tc>
      </w:tr>
      <w:tr w:rsidR="00C8027E" w:rsidRPr="002D746C" w14:paraId="74B85365" w14:textId="77777777" w:rsidTr="00855E52">
        <w:tc>
          <w:tcPr>
            <w:tcW w:w="4820" w:type="dxa"/>
            <w:noWrap/>
          </w:tcPr>
          <w:p w14:paraId="415EDE15" w14:textId="77777777" w:rsidR="00C8027E" w:rsidRPr="002D746C" w:rsidRDefault="00C8027E" w:rsidP="00C8027E">
            <w:pPr>
              <w:ind w:left="113"/>
              <w:rPr>
                <w:color w:val="000000"/>
                <w:sz w:val="18"/>
                <w:szCs w:val="18"/>
              </w:rPr>
            </w:pPr>
            <w:r w:rsidRPr="002D746C">
              <w:rPr>
                <w:color w:val="000000"/>
                <w:sz w:val="18"/>
                <w:szCs w:val="18"/>
              </w:rPr>
              <w:t>2019=100</w:t>
            </w:r>
          </w:p>
        </w:tc>
        <w:tc>
          <w:tcPr>
            <w:tcW w:w="963" w:type="dxa"/>
            <w:vAlign w:val="bottom"/>
          </w:tcPr>
          <w:p w14:paraId="6F7AB08E" w14:textId="7D3F82DF" w:rsidR="00C8027E" w:rsidRPr="002D746C" w:rsidRDefault="00C8027E" w:rsidP="00C8027E">
            <w:pPr>
              <w:jc w:val="right"/>
              <w:rPr>
                <w:color w:val="000000"/>
                <w:sz w:val="18"/>
                <w:szCs w:val="18"/>
              </w:rPr>
            </w:pPr>
            <w:r w:rsidRPr="002D746C">
              <w:rPr>
                <w:color w:val="000000"/>
                <w:sz w:val="18"/>
                <w:szCs w:val="18"/>
                <w:lang w:val="ky-KG"/>
              </w:rPr>
              <w:t>122,7</w:t>
            </w:r>
          </w:p>
        </w:tc>
        <w:tc>
          <w:tcPr>
            <w:tcW w:w="963" w:type="dxa"/>
            <w:vAlign w:val="bottom"/>
          </w:tcPr>
          <w:p w14:paraId="50D42B20" w14:textId="088CB03B" w:rsidR="00C8027E" w:rsidRPr="002D746C" w:rsidRDefault="00C8027E" w:rsidP="00C8027E">
            <w:pPr>
              <w:jc w:val="right"/>
              <w:rPr>
                <w:color w:val="000000"/>
                <w:sz w:val="18"/>
                <w:szCs w:val="18"/>
                <w:lang w:val="ky-KG"/>
              </w:rPr>
            </w:pPr>
            <w:r w:rsidRPr="002D746C">
              <w:rPr>
                <w:color w:val="000000"/>
                <w:sz w:val="18"/>
                <w:szCs w:val="18"/>
                <w:lang w:val="ky-KG"/>
              </w:rPr>
              <w:t>103,6</w:t>
            </w:r>
          </w:p>
        </w:tc>
        <w:tc>
          <w:tcPr>
            <w:tcW w:w="963" w:type="dxa"/>
            <w:vAlign w:val="bottom"/>
          </w:tcPr>
          <w:p w14:paraId="7687480F" w14:textId="18518DCB" w:rsidR="00C8027E" w:rsidRPr="002D746C" w:rsidRDefault="00C8027E" w:rsidP="00C8027E">
            <w:pPr>
              <w:jc w:val="right"/>
              <w:rPr>
                <w:color w:val="000000"/>
                <w:sz w:val="18"/>
                <w:szCs w:val="18"/>
                <w:lang w:val="ky-KG"/>
              </w:rPr>
            </w:pPr>
            <w:r w:rsidRPr="002D746C">
              <w:rPr>
                <w:color w:val="000000"/>
                <w:sz w:val="18"/>
                <w:szCs w:val="18"/>
                <w:lang w:val="ky-KG"/>
              </w:rPr>
              <w:t>98,1</w:t>
            </w:r>
          </w:p>
        </w:tc>
        <w:tc>
          <w:tcPr>
            <w:tcW w:w="963" w:type="dxa"/>
          </w:tcPr>
          <w:p w14:paraId="3EE454B2" w14:textId="0BB96DBB" w:rsidR="00C8027E" w:rsidRPr="002D746C" w:rsidRDefault="00C8027E" w:rsidP="00C8027E">
            <w:pPr>
              <w:jc w:val="right"/>
              <w:rPr>
                <w:color w:val="000000"/>
                <w:sz w:val="18"/>
                <w:szCs w:val="18"/>
                <w:lang w:val="ky-KG"/>
              </w:rPr>
            </w:pPr>
            <w:r w:rsidRPr="002D746C">
              <w:rPr>
                <w:sz w:val="18"/>
                <w:szCs w:val="18"/>
              </w:rPr>
              <w:t>96,8</w:t>
            </w:r>
          </w:p>
        </w:tc>
        <w:tc>
          <w:tcPr>
            <w:tcW w:w="963" w:type="dxa"/>
          </w:tcPr>
          <w:p w14:paraId="58920435" w14:textId="40603D18" w:rsidR="00C8027E" w:rsidRPr="002D746C" w:rsidRDefault="00AA1315" w:rsidP="00C8027E">
            <w:pPr>
              <w:jc w:val="right"/>
              <w:rPr>
                <w:color w:val="000000"/>
                <w:sz w:val="18"/>
                <w:szCs w:val="18"/>
                <w:lang w:val="ky-KG"/>
              </w:rPr>
            </w:pPr>
            <w:r w:rsidRPr="00AA1315">
              <w:rPr>
                <w:color w:val="000000"/>
                <w:sz w:val="18"/>
                <w:szCs w:val="18"/>
                <w:lang w:val="ky-KG"/>
              </w:rPr>
              <w:t>117,7</w:t>
            </w:r>
          </w:p>
        </w:tc>
      </w:tr>
      <w:tr w:rsidR="00C8027E" w:rsidRPr="002D746C" w14:paraId="6A841371" w14:textId="77777777" w:rsidTr="00AA4318">
        <w:tc>
          <w:tcPr>
            <w:tcW w:w="4820" w:type="dxa"/>
            <w:vAlign w:val="bottom"/>
          </w:tcPr>
          <w:p w14:paraId="5E644A57" w14:textId="77777777" w:rsidR="00C8027E" w:rsidRPr="002D746C" w:rsidRDefault="00C8027E" w:rsidP="00C8027E">
            <w:pPr>
              <w:rPr>
                <w:b/>
                <w:bCs/>
                <w:color w:val="000000"/>
                <w:sz w:val="18"/>
                <w:szCs w:val="18"/>
                <w:lang w:val="en-US"/>
              </w:rPr>
            </w:pPr>
            <w:r w:rsidRPr="002D746C">
              <w:rPr>
                <w:b/>
                <w:color w:val="000000"/>
                <w:sz w:val="18"/>
                <w:szCs w:val="18"/>
              </w:rPr>
              <w:t xml:space="preserve">Обрабатывающие производства </w:t>
            </w:r>
            <w:r w:rsidRPr="002D746C">
              <w:rPr>
                <w:b/>
                <w:color w:val="000000"/>
                <w:sz w:val="18"/>
                <w:szCs w:val="18"/>
              </w:rPr>
              <w:br/>
              <w:t xml:space="preserve">  (обрабатывающая промышленность)</w:t>
            </w:r>
          </w:p>
        </w:tc>
        <w:tc>
          <w:tcPr>
            <w:tcW w:w="963" w:type="dxa"/>
          </w:tcPr>
          <w:p w14:paraId="4884E729" w14:textId="77777777" w:rsidR="00C8027E" w:rsidRPr="002D746C" w:rsidRDefault="00C8027E" w:rsidP="00C8027E">
            <w:pPr>
              <w:jc w:val="right"/>
              <w:rPr>
                <w:bCs/>
                <w:color w:val="000000"/>
                <w:sz w:val="18"/>
                <w:szCs w:val="18"/>
                <w:lang w:val="en-US"/>
              </w:rPr>
            </w:pPr>
          </w:p>
        </w:tc>
        <w:tc>
          <w:tcPr>
            <w:tcW w:w="963" w:type="dxa"/>
          </w:tcPr>
          <w:p w14:paraId="2DA4FDE4" w14:textId="77777777" w:rsidR="00C8027E" w:rsidRPr="002D746C" w:rsidRDefault="00C8027E" w:rsidP="00C8027E">
            <w:pPr>
              <w:jc w:val="right"/>
              <w:rPr>
                <w:bCs/>
                <w:color w:val="000000"/>
                <w:sz w:val="18"/>
                <w:szCs w:val="18"/>
                <w:lang w:val="en-US"/>
              </w:rPr>
            </w:pPr>
          </w:p>
        </w:tc>
        <w:tc>
          <w:tcPr>
            <w:tcW w:w="963" w:type="dxa"/>
          </w:tcPr>
          <w:p w14:paraId="2DACE02E" w14:textId="77777777" w:rsidR="00C8027E" w:rsidRPr="002D746C" w:rsidRDefault="00C8027E" w:rsidP="00C8027E">
            <w:pPr>
              <w:jc w:val="right"/>
              <w:rPr>
                <w:bCs/>
                <w:color w:val="000000"/>
                <w:sz w:val="18"/>
                <w:szCs w:val="18"/>
                <w:lang w:val="en-US"/>
              </w:rPr>
            </w:pPr>
          </w:p>
        </w:tc>
        <w:tc>
          <w:tcPr>
            <w:tcW w:w="963" w:type="dxa"/>
          </w:tcPr>
          <w:p w14:paraId="5C212212" w14:textId="77777777" w:rsidR="00C8027E" w:rsidRPr="002D746C" w:rsidRDefault="00C8027E" w:rsidP="00C8027E">
            <w:pPr>
              <w:jc w:val="right"/>
              <w:rPr>
                <w:bCs/>
                <w:color w:val="000000"/>
                <w:sz w:val="18"/>
                <w:szCs w:val="18"/>
                <w:lang w:val="en-US"/>
              </w:rPr>
            </w:pPr>
          </w:p>
        </w:tc>
        <w:tc>
          <w:tcPr>
            <w:tcW w:w="963" w:type="dxa"/>
          </w:tcPr>
          <w:p w14:paraId="7E24F2D0" w14:textId="77777777" w:rsidR="00C8027E" w:rsidRPr="002D746C" w:rsidRDefault="00C8027E" w:rsidP="00C8027E">
            <w:pPr>
              <w:jc w:val="right"/>
              <w:rPr>
                <w:bCs/>
                <w:color w:val="000000"/>
                <w:sz w:val="18"/>
                <w:szCs w:val="18"/>
                <w:lang w:val="en-US"/>
              </w:rPr>
            </w:pPr>
          </w:p>
        </w:tc>
      </w:tr>
      <w:tr w:rsidR="00C8027E" w:rsidRPr="002D746C" w14:paraId="089781DF" w14:textId="77777777" w:rsidTr="007B4419">
        <w:tc>
          <w:tcPr>
            <w:tcW w:w="4820" w:type="dxa"/>
            <w:noWrap/>
            <w:vAlign w:val="bottom"/>
          </w:tcPr>
          <w:p w14:paraId="67EAB5E2" w14:textId="77777777" w:rsidR="00C8027E" w:rsidRPr="002D746C" w:rsidRDefault="00C8027E" w:rsidP="00C8027E">
            <w:pPr>
              <w:ind w:left="113"/>
              <w:rPr>
                <w:color w:val="000000"/>
                <w:sz w:val="18"/>
                <w:szCs w:val="18"/>
              </w:rPr>
            </w:pPr>
            <w:r w:rsidRPr="002D746C">
              <w:rPr>
                <w:color w:val="000000"/>
                <w:sz w:val="18"/>
                <w:szCs w:val="18"/>
              </w:rPr>
              <w:t>в текущих рыночных ценах</w:t>
            </w:r>
          </w:p>
        </w:tc>
        <w:tc>
          <w:tcPr>
            <w:tcW w:w="963" w:type="dxa"/>
            <w:vAlign w:val="bottom"/>
          </w:tcPr>
          <w:p w14:paraId="32508528" w14:textId="63B34F43" w:rsidR="00C8027E" w:rsidRPr="002D746C" w:rsidRDefault="00C8027E" w:rsidP="00C8027E">
            <w:pPr>
              <w:jc w:val="right"/>
              <w:rPr>
                <w:color w:val="000000"/>
                <w:sz w:val="18"/>
                <w:szCs w:val="18"/>
              </w:rPr>
            </w:pPr>
            <w:r w:rsidRPr="002D746C">
              <w:rPr>
                <w:color w:val="000000"/>
                <w:sz w:val="18"/>
                <w:szCs w:val="18"/>
                <w:lang w:val="ky-KG"/>
              </w:rPr>
              <w:t>3,6</w:t>
            </w:r>
          </w:p>
        </w:tc>
        <w:tc>
          <w:tcPr>
            <w:tcW w:w="963" w:type="dxa"/>
            <w:vAlign w:val="bottom"/>
          </w:tcPr>
          <w:p w14:paraId="56111224" w14:textId="70F49D3F" w:rsidR="00C8027E" w:rsidRPr="002D746C" w:rsidRDefault="00C8027E" w:rsidP="00C8027E">
            <w:pPr>
              <w:jc w:val="right"/>
              <w:rPr>
                <w:color w:val="000000"/>
                <w:sz w:val="18"/>
                <w:szCs w:val="18"/>
                <w:lang w:val="ky-KG"/>
              </w:rPr>
            </w:pPr>
            <w:r w:rsidRPr="002D746C">
              <w:rPr>
                <w:color w:val="000000"/>
                <w:sz w:val="18"/>
                <w:szCs w:val="18"/>
                <w:lang w:val="ky-KG"/>
              </w:rPr>
              <w:t>4,3</w:t>
            </w:r>
          </w:p>
        </w:tc>
        <w:tc>
          <w:tcPr>
            <w:tcW w:w="963" w:type="dxa"/>
            <w:vAlign w:val="bottom"/>
          </w:tcPr>
          <w:p w14:paraId="67F1DB46" w14:textId="734166E8" w:rsidR="00C8027E" w:rsidRPr="002D746C" w:rsidRDefault="00C8027E" w:rsidP="00C8027E">
            <w:pPr>
              <w:jc w:val="right"/>
              <w:rPr>
                <w:color w:val="000000"/>
                <w:sz w:val="18"/>
                <w:szCs w:val="18"/>
                <w:lang w:val="ky-KG"/>
              </w:rPr>
            </w:pPr>
            <w:r w:rsidRPr="002D746C">
              <w:rPr>
                <w:color w:val="000000"/>
                <w:sz w:val="18"/>
                <w:szCs w:val="18"/>
              </w:rPr>
              <w:t>4,</w:t>
            </w:r>
            <w:r w:rsidRPr="002D746C">
              <w:rPr>
                <w:color w:val="000000"/>
                <w:sz w:val="18"/>
                <w:szCs w:val="18"/>
                <w:lang w:val="ky-KG"/>
              </w:rPr>
              <w:t>1</w:t>
            </w:r>
          </w:p>
        </w:tc>
        <w:tc>
          <w:tcPr>
            <w:tcW w:w="963" w:type="dxa"/>
          </w:tcPr>
          <w:p w14:paraId="4475F15C" w14:textId="2F15B736" w:rsidR="00C8027E" w:rsidRPr="002D746C" w:rsidRDefault="00C8027E" w:rsidP="00C8027E">
            <w:pPr>
              <w:jc w:val="right"/>
              <w:rPr>
                <w:color w:val="000000"/>
                <w:sz w:val="18"/>
                <w:szCs w:val="18"/>
                <w:lang w:val="ky-KG"/>
              </w:rPr>
            </w:pPr>
            <w:r w:rsidRPr="002D746C">
              <w:rPr>
                <w:sz w:val="18"/>
                <w:szCs w:val="18"/>
              </w:rPr>
              <w:t>3,5</w:t>
            </w:r>
          </w:p>
        </w:tc>
        <w:tc>
          <w:tcPr>
            <w:tcW w:w="963" w:type="dxa"/>
          </w:tcPr>
          <w:p w14:paraId="7BB92398" w14:textId="44536520" w:rsidR="00C8027E" w:rsidRPr="002D746C" w:rsidRDefault="00AA1315" w:rsidP="00C8027E">
            <w:pPr>
              <w:jc w:val="right"/>
              <w:rPr>
                <w:color w:val="000000"/>
                <w:sz w:val="18"/>
                <w:szCs w:val="18"/>
                <w:lang w:val="ky-KG"/>
              </w:rPr>
            </w:pPr>
            <w:r w:rsidRPr="00AA1315">
              <w:rPr>
                <w:color w:val="000000"/>
                <w:sz w:val="18"/>
                <w:szCs w:val="18"/>
                <w:lang w:val="ky-KG"/>
              </w:rPr>
              <w:t>5,0</w:t>
            </w:r>
          </w:p>
        </w:tc>
      </w:tr>
      <w:tr w:rsidR="00C8027E" w:rsidRPr="002D746C" w14:paraId="484992D4" w14:textId="77777777" w:rsidTr="007B4419">
        <w:tc>
          <w:tcPr>
            <w:tcW w:w="4820" w:type="dxa"/>
            <w:noWrap/>
            <w:vAlign w:val="bottom"/>
          </w:tcPr>
          <w:p w14:paraId="375E0108" w14:textId="77777777" w:rsidR="00C8027E" w:rsidRPr="002D746C" w:rsidRDefault="00C8027E" w:rsidP="00C8027E">
            <w:pPr>
              <w:widowControl w:val="0"/>
              <w:ind w:left="226" w:hanging="113"/>
              <w:rPr>
                <w:color w:val="000000"/>
                <w:sz w:val="18"/>
                <w:szCs w:val="18"/>
              </w:rPr>
            </w:pPr>
            <w:r w:rsidRPr="002D746C">
              <w:rPr>
                <w:color w:val="000000"/>
                <w:sz w:val="18"/>
                <w:szCs w:val="18"/>
              </w:rPr>
              <w:t>в ценах 2019</w:t>
            </w:r>
          </w:p>
        </w:tc>
        <w:tc>
          <w:tcPr>
            <w:tcW w:w="963" w:type="dxa"/>
            <w:vAlign w:val="bottom"/>
          </w:tcPr>
          <w:p w14:paraId="2C5A7283" w14:textId="6F225FDE" w:rsidR="00C8027E" w:rsidRPr="002D746C" w:rsidRDefault="00C8027E" w:rsidP="00C8027E">
            <w:pPr>
              <w:jc w:val="right"/>
              <w:rPr>
                <w:color w:val="000000"/>
                <w:sz w:val="18"/>
                <w:szCs w:val="18"/>
              </w:rPr>
            </w:pPr>
            <w:r w:rsidRPr="002D746C">
              <w:rPr>
                <w:color w:val="000000"/>
                <w:sz w:val="18"/>
                <w:szCs w:val="18"/>
                <w:lang w:val="ky-KG"/>
              </w:rPr>
              <w:t>4,7</w:t>
            </w:r>
          </w:p>
        </w:tc>
        <w:tc>
          <w:tcPr>
            <w:tcW w:w="963" w:type="dxa"/>
            <w:vAlign w:val="bottom"/>
          </w:tcPr>
          <w:p w14:paraId="24E7E6EE" w14:textId="14C4ABE8" w:rsidR="00C8027E" w:rsidRPr="002D746C" w:rsidRDefault="00C8027E" w:rsidP="00C8027E">
            <w:pPr>
              <w:jc w:val="right"/>
              <w:rPr>
                <w:color w:val="000000"/>
                <w:sz w:val="18"/>
                <w:szCs w:val="18"/>
                <w:lang w:val="ky-KG"/>
              </w:rPr>
            </w:pPr>
            <w:r w:rsidRPr="002D746C">
              <w:rPr>
                <w:color w:val="000000"/>
                <w:sz w:val="18"/>
                <w:szCs w:val="18"/>
                <w:lang w:val="ky-KG"/>
              </w:rPr>
              <w:t>5,4</w:t>
            </w:r>
          </w:p>
        </w:tc>
        <w:tc>
          <w:tcPr>
            <w:tcW w:w="963" w:type="dxa"/>
            <w:vAlign w:val="bottom"/>
          </w:tcPr>
          <w:p w14:paraId="6F92FC0B" w14:textId="58039841" w:rsidR="00C8027E" w:rsidRPr="002D746C" w:rsidRDefault="00C8027E" w:rsidP="00C8027E">
            <w:pPr>
              <w:jc w:val="right"/>
              <w:rPr>
                <w:color w:val="000000"/>
                <w:sz w:val="18"/>
                <w:szCs w:val="18"/>
                <w:lang w:val="ky-KG"/>
              </w:rPr>
            </w:pPr>
            <w:r w:rsidRPr="002D746C">
              <w:rPr>
                <w:color w:val="000000"/>
                <w:sz w:val="18"/>
                <w:szCs w:val="18"/>
                <w:lang w:val="ky-KG"/>
              </w:rPr>
              <w:t>5,3</w:t>
            </w:r>
          </w:p>
        </w:tc>
        <w:tc>
          <w:tcPr>
            <w:tcW w:w="963" w:type="dxa"/>
          </w:tcPr>
          <w:p w14:paraId="74DC2C0D" w14:textId="1CF4DF90" w:rsidR="00C8027E" w:rsidRPr="002D746C" w:rsidRDefault="00C8027E" w:rsidP="00C8027E">
            <w:pPr>
              <w:jc w:val="right"/>
              <w:rPr>
                <w:color w:val="000000"/>
                <w:sz w:val="18"/>
                <w:szCs w:val="18"/>
                <w:lang w:val="ky-KG"/>
              </w:rPr>
            </w:pPr>
            <w:r w:rsidRPr="002D746C">
              <w:rPr>
                <w:sz w:val="18"/>
                <w:szCs w:val="18"/>
              </w:rPr>
              <w:t>5,1</w:t>
            </w:r>
          </w:p>
        </w:tc>
        <w:tc>
          <w:tcPr>
            <w:tcW w:w="963" w:type="dxa"/>
          </w:tcPr>
          <w:p w14:paraId="3D92EAE1" w14:textId="4B1F4BE5" w:rsidR="00C8027E" w:rsidRPr="002D746C" w:rsidRDefault="00AA1315" w:rsidP="00C8027E">
            <w:pPr>
              <w:jc w:val="right"/>
              <w:rPr>
                <w:color w:val="000000"/>
                <w:sz w:val="18"/>
                <w:szCs w:val="18"/>
                <w:lang w:val="ky-KG"/>
              </w:rPr>
            </w:pPr>
            <w:r w:rsidRPr="00AA1315">
              <w:rPr>
                <w:color w:val="000000"/>
                <w:sz w:val="18"/>
                <w:szCs w:val="18"/>
                <w:lang w:val="ky-KG"/>
              </w:rPr>
              <w:t>8,4</w:t>
            </w:r>
          </w:p>
        </w:tc>
      </w:tr>
      <w:tr w:rsidR="00C8027E" w:rsidRPr="002D746C" w14:paraId="0BE73352" w14:textId="77777777" w:rsidTr="00855E52">
        <w:tc>
          <w:tcPr>
            <w:tcW w:w="4820" w:type="dxa"/>
            <w:noWrap/>
            <w:vAlign w:val="bottom"/>
          </w:tcPr>
          <w:p w14:paraId="4992A7BB" w14:textId="77777777" w:rsidR="00C8027E" w:rsidRPr="002D746C" w:rsidRDefault="00C8027E" w:rsidP="00C8027E">
            <w:pPr>
              <w:widowControl w:val="0"/>
              <w:ind w:left="226" w:hanging="113"/>
              <w:rPr>
                <w:color w:val="000000"/>
                <w:sz w:val="18"/>
                <w:szCs w:val="18"/>
              </w:rPr>
            </w:pPr>
            <w:r w:rsidRPr="002D746C">
              <w:rPr>
                <w:color w:val="000000"/>
                <w:sz w:val="18"/>
                <w:szCs w:val="18"/>
              </w:rPr>
              <w:t>20</w:t>
            </w:r>
            <w:r w:rsidRPr="002D746C">
              <w:rPr>
                <w:color w:val="000000"/>
                <w:sz w:val="18"/>
                <w:szCs w:val="18"/>
                <w:lang w:val="en-US"/>
              </w:rPr>
              <w:t>19</w:t>
            </w:r>
            <w:r w:rsidRPr="002D746C">
              <w:rPr>
                <w:color w:val="000000"/>
                <w:sz w:val="18"/>
                <w:szCs w:val="18"/>
              </w:rPr>
              <w:t>=100</w:t>
            </w:r>
          </w:p>
        </w:tc>
        <w:tc>
          <w:tcPr>
            <w:tcW w:w="963" w:type="dxa"/>
            <w:vAlign w:val="bottom"/>
          </w:tcPr>
          <w:p w14:paraId="1A398D2C" w14:textId="79316B01" w:rsidR="00C8027E" w:rsidRPr="002D746C" w:rsidRDefault="00C8027E" w:rsidP="00C8027E">
            <w:pPr>
              <w:jc w:val="right"/>
              <w:rPr>
                <w:color w:val="000000"/>
                <w:sz w:val="18"/>
                <w:szCs w:val="18"/>
              </w:rPr>
            </w:pPr>
            <w:r w:rsidRPr="002D746C">
              <w:rPr>
                <w:color w:val="000000"/>
                <w:sz w:val="18"/>
                <w:szCs w:val="18"/>
                <w:lang w:val="ky-KG"/>
              </w:rPr>
              <w:t>82,2</w:t>
            </w:r>
          </w:p>
        </w:tc>
        <w:tc>
          <w:tcPr>
            <w:tcW w:w="963" w:type="dxa"/>
            <w:vAlign w:val="bottom"/>
          </w:tcPr>
          <w:p w14:paraId="2CE99B77" w14:textId="77E30171" w:rsidR="00C8027E" w:rsidRPr="002D746C" w:rsidRDefault="00C8027E" w:rsidP="00C8027E">
            <w:pPr>
              <w:jc w:val="right"/>
              <w:rPr>
                <w:color w:val="000000"/>
                <w:sz w:val="18"/>
                <w:szCs w:val="18"/>
                <w:lang w:val="ky-KG"/>
              </w:rPr>
            </w:pPr>
            <w:r w:rsidRPr="002D746C">
              <w:rPr>
                <w:color w:val="000000"/>
                <w:sz w:val="18"/>
                <w:szCs w:val="18"/>
                <w:lang w:val="ky-KG"/>
              </w:rPr>
              <w:t>95,5</w:t>
            </w:r>
          </w:p>
        </w:tc>
        <w:tc>
          <w:tcPr>
            <w:tcW w:w="963" w:type="dxa"/>
            <w:vAlign w:val="bottom"/>
          </w:tcPr>
          <w:p w14:paraId="18FDECD7" w14:textId="5ABB4476" w:rsidR="00C8027E" w:rsidRPr="002D746C" w:rsidRDefault="00C8027E" w:rsidP="00C8027E">
            <w:pPr>
              <w:jc w:val="right"/>
              <w:rPr>
                <w:color w:val="000000"/>
                <w:sz w:val="18"/>
                <w:szCs w:val="18"/>
                <w:lang w:val="ky-KG"/>
              </w:rPr>
            </w:pPr>
            <w:r w:rsidRPr="002D746C">
              <w:rPr>
                <w:color w:val="000000"/>
                <w:sz w:val="18"/>
                <w:szCs w:val="18"/>
                <w:lang w:val="ky-KG"/>
              </w:rPr>
              <w:t>93,6</w:t>
            </w:r>
          </w:p>
        </w:tc>
        <w:tc>
          <w:tcPr>
            <w:tcW w:w="963" w:type="dxa"/>
          </w:tcPr>
          <w:p w14:paraId="6073A7F4" w14:textId="5D3E38CF" w:rsidR="00C8027E" w:rsidRPr="002D746C" w:rsidRDefault="00C8027E" w:rsidP="00C8027E">
            <w:pPr>
              <w:jc w:val="right"/>
              <w:rPr>
                <w:color w:val="000000"/>
                <w:sz w:val="18"/>
                <w:szCs w:val="18"/>
                <w:lang w:val="ky-KG"/>
              </w:rPr>
            </w:pPr>
            <w:r w:rsidRPr="002D746C">
              <w:rPr>
                <w:sz w:val="18"/>
                <w:szCs w:val="18"/>
              </w:rPr>
              <w:t>90,0</w:t>
            </w:r>
          </w:p>
        </w:tc>
        <w:tc>
          <w:tcPr>
            <w:tcW w:w="963" w:type="dxa"/>
          </w:tcPr>
          <w:p w14:paraId="4FFF3027" w14:textId="61C1DABB" w:rsidR="00C8027E" w:rsidRPr="002D746C" w:rsidRDefault="00AA1315" w:rsidP="00C8027E">
            <w:pPr>
              <w:jc w:val="right"/>
              <w:rPr>
                <w:color w:val="000000"/>
                <w:sz w:val="18"/>
                <w:szCs w:val="18"/>
                <w:lang w:val="ky-KG"/>
              </w:rPr>
            </w:pPr>
            <w:r w:rsidRPr="00AA1315">
              <w:rPr>
                <w:color w:val="000000"/>
                <w:sz w:val="18"/>
                <w:szCs w:val="18"/>
                <w:lang w:val="ky-KG"/>
              </w:rPr>
              <w:t>147,4</w:t>
            </w:r>
          </w:p>
        </w:tc>
      </w:tr>
      <w:tr w:rsidR="00C8027E" w:rsidRPr="002D746C" w14:paraId="35899ECF" w14:textId="77777777" w:rsidTr="00855E52">
        <w:tc>
          <w:tcPr>
            <w:tcW w:w="4820" w:type="dxa"/>
            <w:vAlign w:val="bottom"/>
          </w:tcPr>
          <w:p w14:paraId="3FA87A86" w14:textId="77777777" w:rsidR="00C8027E" w:rsidRPr="002D746C" w:rsidRDefault="00C8027E" w:rsidP="00C8027E">
            <w:pPr>
              <w:rPr>
                <w:b/>
                <w:bCs/>
                <w:color w:val="000000"/>
                <w:sz w:val="18"/>
                <w:szCs w:val="18"/>
              </w:rPr>
            </w:pPr>
            <w:r w:rsidRPr="002D746C">
              <w:rPr>
                <w:b/>
                <w:color w:val="000000"/>
                <w:sz w:val="18"/>
                <w:szCs w:val="18"/>
              </w:rPr>
              <w:t xml:space="preserve">Обеспечение (снабжение) электроэнергией, </w:t>
            </w:r>
            <w:r w:rsidRPr="002D746C">
              <w:rPr>
                <w:b/>
                <w:color w:val="000000"/>
                <w:sz w:val="18"/>
                <w:szCs w:val="18"/>
              </w:rPr>
              <w:br/>
              <w:t xml:space="preserve">  газом, паром и кондиционированным воздухом</w:t>
            </w:r>
          </w:p>
        </w:tc>
        <w:tc>
          <w:tcPr>
            <w:tcW w:w="963" w:type="dxa"/>
            <w:vAlign w:val="bottom"/>
          </w:tcPr>
          <w:p w14:paraId="3D714730" w14:textId="77777777" w:rsidR="00C8027E" w:rsidRPr="002D746C" w:rsidRDefault="00C8027E" w:rsidP="00C8027E">
            <w:pPr>
              <w:jc w:val="right"/>
              <w:rPr>
                <w:bCs/>
                <w:color w:val="000000"/>
                <w:sz w:val="18"/>
                <w:szCs w:val="18"/>
              </w:rPr>
            </w:pPr>
          </w:p>
        </w:tc>
        <w:tc>
          <w:tcPr>
            <w:tcW w:w="963" w:type="dxa"/>
            <w:vAlign w:val="bottom"/>
          </w:tcPr>
          <w:p w14:paraId="3DC4D47B" w14:textId="77777777" w:rsidR="00C8027E" w:rsidRPr="002D746C" w:rsidRDefault="00C8027E" w:rsidP="00C8027E">
            <w:pPr>
              <w:jc w:val="right"/>
              <w:rPr>
                <w:bCs/>
                <w:color w:val="000000"/>
                <w:sz w:val="18"/>
                <w:szCs w:val="18"/>
              </w:rPr>
            </w:pPr>
          </w:p>
        </w:tc>
        <w:tc>
          <w:tcPr>
            <w:tcW w:w="963" w:type="dxa"/>
          </w:tcPr>
          <w:p w14:paraId="43183692" w14:textId="77777777" w:rsidR="00C8027E" w:rsidRPr="002D746C" w:rsidRDefault="00C8027E" w:rsidP="00C8027E">
            <w:pPr>
              <w:jc w:val="right"/>
              <w:rPr>
                <w:bCs/>
                <w:color w:val="000000"/>
                <w:sz w:val="18"/>
                <w:szCs w:val="18"/>
              </w:rPr>
            </w:pPr>
          </w:p>
        </w:tc>
        <w:tc>
          <w:tcPr>
            <w:tcW w:w="963" w:type="dxa"/>
          </w:tcPr>
          <w:p w14:paraId="12F2483F" w14:textId="77777777" w:rsidR="00C8027E" w:rsidRPr="002D746C" w:rsidRDefault="00C8027E" w:rsidP="00C8027E">
            <w:pPr>
              <w:jc w:val="right"/>
              <w:rPr>
                <w:bCs/>
                <w:color w:val="000000"/>
                <w:sz w:val="18"/>
                <w:szCs w:val="18"/>
              </w:rPr>
            </w:pPr>
          </w:p>
        </w:tc>
        <w:tc>
          <w:tcPr>
            <w:tcW w:w="963" w:type="dxa"/>
          </w:tcPr>
          <w:p w14:paraId="73CA5E1E" w14:textId="77777777" w:rsidR="00C8027E" w:rsidRPr="002D746C" w:rsidRDefault="00C8027E" w:rsidP="00C8027E">
            <w:pPr>
              <w:jc w:val="right"/>
              <w:rPr>
                <w:bCs/>
                <w:color w:val="000000"/>
                <w:sz w:val="18"/>
                <w:szCs w:val="18"/>
              </w:rPr>
            </w:pPr>
          </w:p>
        </w:tc>
      </w:tr>
      <w:tr w:rsidR="00C8027E" w:rsidRPr="002D746C" w14:paraId="59ABC02B" w14:textId="77777777" w:rsidTr="007B4419">
        <w:tc>
          <w:tcPr>
            <w:tcW w:w="4820" w:type="dxa"/>
            <w:noWrap/>
            <w:vAlign w:val="bottom"/>
          </w:tcPr>
          <w:p w14:paraId="7B9E330D" w14:textId="77777777" w:rsidR="00C8027E" w:rsidRPr="002D746C" w:rsidRDefault="00C8027E" w:rsidP="00C8027E">
            <w:pPr>
              <w:ind w:left="113"/>
              <w:rPr>
                <w:color w:val="000000"/>
                <w:sz w:val="18"/>
                <w:szCs w:val="18"/>
              </w:rPr>
            </w:pPr>
            <w:r w:rsidRPr="002D746C">
              <w:rPr>
                <w:color w:val="000000"/>
                <w:sz w:val="18"/>
                <w:szCs w:val="18"/>
              </w:rPr>
              <w:t>в текущих рыночных ценах</w:t>
            </w:r>
          </w:p>
        </w:tc>
        <w:tc>
          <w:tcPr>
            <w:tcW w:w="963" w:type="dxa"/>
            <w:vAlign w:val="bottom"/>
          </w:tcPr>
          <w:p w14:paraId="7F198157" w14:textId="37164427" w:rsidR="00C8027E" w:rsidRPr="002D746C" w:rsidRDefault="00C8027E" w:rsidP="00C8027E">
            <w:pPr>
              <w:jc w:val="right"/>
              <w:rPr>
                <w:color w:val="000000"/>
                <w:sz w:val="18"/>
                <w:szCs w:val="18"/>
              </w:rPr>
            </w:pPr>
            <w:r w:rsidRPr="002D746C">
              <w:rPr>
                <w:color w:val="000000"/>
                <w:sz w:val="18"/>
                <w:szCs w:val="18"/>
              </w:rPr>
              <w:t>14</w:t>
            </w:r>
            <w:r w:rsidRPr="002D746C">
              <w:rPr>
                <w:color w:val="000000"/>
                <w:sz w:val="18"/>
                <w:szCs w:val="18"/>
                <w:lang w:val="ky-KG"/>
              </w:rPr>
              <w:t>6</w:t>
            </w:r>
            <w:r w:rsidRPr="002D746C">
              <w:rPr>
                <w:color w:val="000000"/>
                <w:sz w:val="18"/>
                <w:szCs w:val="18"/>
              </w:rPr>
              <w:t>,5</w:t>
            </w:r>
          </w:p>
        </w:tc>
        <w:tc>
          <w:tcPr>
            <w:tcW w:w="963" w:type="dxa"/>
            <w:vAlign w:val="bottom"/>
          </w:tcPr>
          <w:p w14:paraId="1083DE1F" w14:textId="6C4155AC" w:rsidR="00C8027E" w:rsidRPr="002D746C" w:rsidRDefault="00C8027E" w:rsidP="00C8027E">
            <w:pPr>
              <w:jc w:val="right"/>
              <w:rPr>
                <w:color w:val="000000"/>
                <w:sz w:val="18"/>
                <w:szCs w:val="18"/>
                <w:lang w:val="ky-KG"/>
              </w:rPr>
            </w:pPr>
            <w:r w:rsidRPr="002D746C">
              <w:rPr>
                <w:color w:val="000000"/>
                <w:sz w:val="18"/>
                <w:szCs w:val="18"/>
              </w:rPr>
              <w:t>14</w:t>
            </w:r>
            <w:r w:rsidRPr="002D746C">
              <w:rPr>
                <w:color w:val="000000"/>
                <w:sz w:val="18"/>
                <w:szCs w:val="18"/>
                <w:lang w:val="ky-KG"/>
              </w:rPr>
              <w:t>2</w:t>
            </w:r>
            <w:r w:rsidRPr="002D746C">
              <w:rPr>
                <w:color w:val="000000"/>
                <w:sz w:val="18"/>
                <w:szCs w:val="18"/>
              </w:rPr>
              <w:t>,</w:t>
            </w:r>
            <w:r w:rsidRPr="002D746C">
              <w:rPr>
                <w:color w:val="000000"/>
                <w:sz w:val="18"/>
                <w:szCs w:val="18"/>
                <w:lang w:val="ky-KG"/>
              </w:rPr>
              <w:t>2</w:t>
            </w:r>
          </w:p>
        </w:tc>
        <w:tc>
          <w:tcPr>
            <w:tcW w:w="963" w:type="dxa"/>
            <w:vAlign w:val="bottom"/>
          </w:tcPr>
          <w:p w14:paraId="2DECF3F3" w14:textId="21808898" w:rsidR="00C8027E" w:rsidRPr="002D746C" w:rsidRDefault="00C8027E" w:rsidP="00C8027E">
            <w:pPr>
              <w:jc w:val="right"/>
              <w:rPr>
                <w:color w:val="000000"/>
                <w:sz w:val="18"/>
                <w:szCs w:val="18"/>
              </w:rPr>
            </w:pPr>
            <w:r w:rsidRPr="002D746C">
              <w:rPr>
                <w:color w:val="000000"/>
                <w:sz w:val="18"/>
                <w:szCs w:val="18"/>
              </w:rPr>
              <w:t>1</w:t>
            </w:r>
            <w:r w:rsidRPr="002D746C">
              <w:rPr>
                <w:color w:val="000000"/>
                <w:sz w:val="18"/>
                <w:szCs w:val="18"/>
                <w:lang w:val="ky-KG"/>
              </w:rPr>
              <w:t>25</w:t>
            </w:r>
            <w:r w:rsidRPr="002D746C">
              <w:rPr>
                <w:color w:val="000000"/>
                <w:sz w:val="18"/>
                <w:szCs w:val="18"/>
              </w:rPr>
              <w:t>,</w:t>
            </w:r>
            <w:r w:rsidRPr="002D746C">
              <w:rPr>
                <w:color w:val="000000"/>
                <w:sz w:val="18"/>
                <w:szCs w:val="18"/>
                <w:lang w:val="ky-KG"/>
              </w:rPr>
              <w:t>8</w:t>
            </w:r>
          </w:p>
        </w:tc>
        <w:tc>
          <w:tcPr>
            <w:tcW w:w="963" w:type="dxa"/>
          </w:tcPr>
          <w:p w14:paraId="76577CF4" w14:textId="5B04F247" w:rsidR="00C8027E" w:rsidRPr="002D746C" w:rsidRDefault="00C8027E" w:rsidP="00C8027E">
            <w:pPr>
              <w:jc w:val="right"/>
              <w:rPr>
                <w:color w:val="000000"/>
                <w:sz w:val="18"/>
                <w:szCs w:val="18"/>
                <w:lang w:val="ky-KG"/>
              </w:rPr>
            </w:pPr>
            <w:r w:rsidRPr="002D746C">
              <w:rPr>
                <w:sz w:val="18"/>
                <w:szCs w:val="18"/>
              </w:rPr>
              <w:t>118,5</w:t>
            </w:r>
          </w:p>
        </w:tc>
        <w:tc>
          <w:tcPr>
            <w:tcW w:w="963" w:type="dxa"/>
          </w:tcPr>
          <w:p w14:paraId="15618804" w14:textId="74A59842" w:rsidR="00C8027E" w:rsidRPr="002D746C" w:rsidRDefault="00AA1315" w:rsidP="00C8027E">
            <w:pPr>
              <w:jc w:val="right"/>
              <w:rPr>
                <w:color w:val="000000"/>
                <w:sz w:val="18"/>
                <w:szCs w:val="18"/>
                <w:lang w:val="ky-KG"/>
              </w:rPr>
            </w:pPr>
            <w:r w:rsidRPr="00AA1315">
              <w:rPr>
                <w:color w:val="000000"/>
                <w:sz w:val="18"/>
                <w:szCs w:val="18"/>
                <w:lang w:val="ky-KG"/>
              </w:rPr>
              <w:t>96,3</w:t>
            </w:r>
          </w:p>
        </w:tc>
      </w:tr>
      <w:tr w:rsidR="00C8027E" w:rsidRPr="002D746C" w14:paraId="30513349" w14:textId="77777777" w:rsidTr="007B4419">
        <w:tc>
          <w:tcPr>
            <w:tcW w:w="4820" w:type="dxa"/>
            <w:noWrap/>
            <w:vAlign w:val="bottom"/>
          </w:tcPr>
          <w:p w14:paraId="2CF80CBC" w14:textId="77777777" w:rsidR="00C8027E" w:rsidRPr="002D746C" w:rsidRDefault="00C8027E" w:rsidP="00C8027E">
            <w:pPr>
              <w:widowControl w:val="0"/>
              <w:ind w:left="226" w:hanging="113"/>
              <w:rPr>
                <w:color w:val="000000"/>
                <w:sz w:val="18"/>
                <w:szCs w:val="18"/>
              </w:rPr>
            </w:pPr>
            <w:r w:rsidRPr="002D746C">
              <w:rPr>
                <w:color w:val="000000"/>
                <w:sz w:val="18"/>
                <w:szCs w:val="18"/>
              </w:rPr>
              <w:t>в ценах 2019</w:t>
            </w:r>
          </w:p>
        </w:tc>
        <w:tc>
          <w:tcPr>
            <w:tcW w:w="963" w:type="dxa"/>
            <w:vAlign w:val="bottom"/>
          </w:tcPr>
          <w:p w14:paraId="430D5D57" w14:textId="67CF7D6F" w:rsidR="00C8027E" w:rsidRPr="002D746C" w:rsidRDefault="00C8027E" w:rsidP="00C8027E">
            <w:pPr>
              <w:jc w:val="right"/>
              <w:rPr>
                <w:color w:val="000000"/>
                <w:sz w:val="18"/>
                <w:szCs w:val="18"/>
              </w:rPr>
            </w:pPr>
            <w:r w:rsidRPr="002D746C">
              <w:rPr>
                <w:color w:val="000000"/>
                <w:sz w:val="18"/>
                <w:szCs w:val="18"/>
                <w:lang w:val="ky-KG"/>
              </w:rPr>
              <w:t>146,0</w:t>
            </w:r>
          </w:p>
        </w:tc>
        <w:tc>
          <w:tcPr>
            <w:tcW w:w="963" w:type="dxa"/>
            <w:vAlign w:val="bottom"/>
          </w:tcPr>
          <w:p w14:paraId="72C2B2A9" w14:textId="1E0BFDE4" w:rsidR="00C8027E" w:rsidRPr="002D746C" w:rsidRDefault="00C8027E" w:rsidP="00C8027E">
            <w:pPr>
              <w:jc w:val="right"/>
              <w:rPr>
                <w:color w:val="000000"/>
                <w:sz w:val="18"/>
                <w:szCs w:val="18"/>
                <w:lang w:val="ky-KG"/>
              </w:rPr>
            </w:pPr>
            <w:r w:rsidRPr="002D746C">
              <w:rPr>
                <w:color w:val="000000"/>
                <w:sz w:val="18"/>
                <w:szCs w:val="18"/>
                <w:lang w:val="ky-KG"/>
              </w:rPr>
              <w:t>157,4</w:t>
            </w:r>
          </w:p>
        </w:tc>
        <w:tc>
          <w:tcPr>
            <w:tcW w:w="963" w:type="dxa"/>
            <w:vAlign w:val="bottom"/>
          </w:tcPr>
          <w:p w14:paraId="324CF85A" w14:textId="4D17E340" w:rsidR="00C8027E" w:rsidRPr="002D746C" w:rsidRDefault="00C8027E" w:rsidP="00C8027E">
            <w:pPr>
              <w:jc w:val="right"/>
              <w:rPr>
                <w:color w:val="000000"/>
                <w:sz w:val="18"/>
                <w:szCs w:val="18"/>
                <w:lang w:val="ky-KG"/>
              </w:rPr>
            </w:pPr>
            <w:r w:rsidRPr="002D746C">
              <w:rPr>
                <w:color w:val="000000"/>
                <w:sz w:val="18"/>
                <w:szCs w:val="18"/>
                <w:lang w:val="ky-KG"/>
              </w:rPr>
              <w:t>165,0</w:t>
            </w:r>
          </w:p>
        </w:tc>
        <w:tc>
          <w:tcPr>
            <w:tcW w:w="963" w:type="dxa"/>
          </w:tcPr>
          <w:p w14:paraId="4DE07162" w14:textId="2875FCC5" w:rsidR="00C8027E" w:rsidRPr="002D746C" w:rsidRDefault="00C8027E" w:rsidP="00C8027E">
            <w:pPr>
              <w:jc w:val="right"/>
              <w:rPr>
                <w:color w:val="000000"/>
                <w:sz w:val="18"/>
                <w:szCs w:val="18"/>
                <w:lang w:val="ky-KG"/>
              </w:rPr>
            </w:pPr>
            <w:r w:rsidRPr="002D746C">
              <w:rPr>
                <w:sz w:val="18"/>
                <w:szCs w:val="18"/>
              </w:rPr>
              <w:t>158,7</w:t>
            </w:r>
          </w:p>
        </w:tc>
        <w:tc>
          <w:tcPr>
            <w:tcW w:w="963" w:type="dxa"/>
          </w:tcPr>
          <w:p w14:paraId="366A8A87" w14:textId="35AE8B25" w:rsidR="00C8027E" w:rsidRPr="002D746C" w:rsidRDefault="00AA1315" w:rsidP="00C8027E">
            <w:pPr>
              <w:jc w:val="right"/>
              <w:rPr>
                <w:color w:val="000000"/>
                <w:sz w:val="18"/>
                <w:szCs w:val="18"/>
                <w:lang w:val="ky-KG"/>
              </w:rPr>
            </w:pPr>
            <w:r w:rsidRPr="00AA1315">
              <w:rPr>
                <w:color w:val="000000"/>
                <w:sz w:val="18"/>
                <w:szCs w:val="18"/>
                <w:lang w:val="ky-KG"/>
              </w:rPr>
              <w:t>147,9</w:t>
            </w:r>
          </w:p>
        </w:tc>
      </w:tr>
      <w:tr w:rsidR="00C8027E" w:rsidRPr="002D746C" w14:paraId="5EE24965" w14:textId="77777777" w:rsidTr="00855E52">
        <w:tc>
          <w:tcPr>
            <w:tcW w:w="4820" w:type="dxa"/>
            <w:noWrap/>
            <w:vAlign w:val="bottom"/>
          </w:tcPr>
          <w:p w14:paraId="362953FB" w14:textId="77777777" w:rsidR="00C8027E" w:rsidRPr="002D746C" w:rsidRDefault="00C8027E" w:rsidP="00C8027E">
            <w:pPr>
              <w:widowControl w:val="0"/>
              <w:ind w:left="226" w:hanging="113"/>
              <w:rPr>
                <w:color w:val="000000"/>
                <w:sz w:val="18"/>
                <w:szCs w:val="18"/>
              </w:rPr>
            </w:pPr>
            <w:r w:rsidRPr="002D746C">
              <w:rPr>
                <w:color w:val="000000"/>
                <w:sz w:val="18"/>
                <w:szCs w:val="18"/>
              </w:rPr>
              <w:t>20</w:t>
            </w:r>
            <w:r w:rsidRPr="002D746C">
              <w:rPr>
                <w:color w:val="000000"/>
                <w:sz w:val="18"/>
                <w:szCs w:val="18"/>
                <w:lang w:val="en-US"/>
              </w:rPr>
              <w:t>19</w:t>
            </w:r>
            <w:r w:rsidRPr="002D746C">
              <w:rPr>
                <w:color w:val="000000"/>
                <w:sz w:val="18"/>
                <w:szCs w:val="18"/>
              </w:rPr>
              <w:t>=100</w:t>
            </w:r>
          </w:p>
        </w:tc>
        <w:tc>
          <w:tcPr>
            <w:tcW w:w="963" w:type="dxa"/>
            <w:vAlign w:val="bottom"/>
          </w:tcPr>
          <w:p w14:paraId="6A87A391" w14:textId="516EE855" w:rsidR="00C8027E" w:rsidRPr="002D746C" w:rsidRDefault="00C8027E" w:rsidP="00C8027E">
            <w:pPr>
              <w:jc w:val="right"/>
              <w:rPr>
                <w:color w:val="000000"/>
                <w:sz w:val="18"/>
                <w:szCs w:val="18"/>
              </w:rPr>
            </w:pPr>
            <w:r w:rsidRPr="002D746C">
              <w:rPr>
                <w:color w:val="000000"/>
                <w:sz w:val="18"/>
                <w:szCs w:val="18"/>
                <w:lang w:val="ky-KG"/>
              </w:rPr>
              <w:t>97,7</w:t>
            </w:r>
          </w:p>
        </w:tc>
        <w:tc>
          <w:tcPr>
            <w:tcW w:w="963" w:type="dxa"/>
            <w:vAlign w:val="bottom"/>
          </w:tcPr>
          <w:p w14:paraId="709AD447" w14:textId="26D3EBC2" w:rsidR="00C8027E" w:rsidRPr="002D746C" w:rsidRDefault="00C8027E" w:rsidP="00C8027E">
            <w:pPr>
              <w:jc w:val="right"/>
              <w:rPr>
                <w:color w:val="000000"/>
                <w:sz w:val="18"/>
                <w:szCs w:val="18"/>
                <w:lang w:val="ky-KG"/>
              </w:rPr>
            </w:pPr>
            <w:r w:rsidRPr="002D746C">
              <w:rPr>
                <w:color w:val="000000"/>
                <w:sz w:val="18"/>
                <w:szCs w:val="18"/>
                <w:lang w:val="ky-KG"/>
              </w:rPr>
              <w:t>105,3</w:t>
            </w:r>
          </w:p>
        </w:tc>
        <w:tc>
          <w:tcPr>
            <w:tcW w:w="963" w:type="dxa"/>
            <w:vAlign w:val="bottom"/>
          </w:tcPr>
          <w:p w14:paraId="7ECEA97E" w14:textId="2B083404" w:rsidR="00C8027E" w:rsidRPr="002D746C" w:rsidRDefault="00C8027E" w:rsidP="00C8027E">
            <w:pPr>
              <w:jc w:val="right"/>
              <w:rPr>
                <w:color w:val="000000"/>
                <w:sz w:val="18"/>
                <w:szCs w:val="18"/>
                <w:lang w:val="ky-KG"/>
              </w:rPr>
            </w:pPr>
            <w:r w:rsidRPr="002D746C">
              <w:rPr>
                <w:color w:val="000000"/>
                <w:sz w:val="18"/>
                <w:szCs w:val="18"/>
                <w:lang w:val="ky-KG"/>
              </w:rPr>
              <w:t>110,4</w:t>
            </w:r>
          </w:p>
        </w:tc>
        <w:tc>
          <w:tcPr>
            <w:tcW w:w="963" w:type="dxa"/>
          </w:tcPr>
          <w:p w14:paraId="594930CC" w14:textId="74C03C51" w:rsidR="00C8027E" w:rsidRPr="002D746C" w:rsidRDefault="00C8027E" w:rsidP="00C8027E">
            <w:pPr>
              <w:jc w:val="right"/>
              <w:rPr>
                <w:color w:val="000000"/>
                <w:sz w:val="18"/>
                <w:szCs w:val="18"/>
                <w:lang w:val="ky-KG"/>
              </w:rPr>
            </w:pPr>
            <w:r w:rsidRPr="002D746C">
              <w:rPr>
                <w:sz w:val="18"/>
                <w:szCs w:val="18"/>
              </w:rPr>
              <w:t>106,1</w:t>
            </w:r>
          </w:p>
        </w:tc>
        <w:tc>
          <w:tcPr>
            <w:tcW w:w="963" w:type="dxa"/>
          </w:tcPr>
          <w:p w14:paraId="67E1DCD8" w14:textId="69E462C7" w:rsidR="00C8027E" w:rsidRPr="002D746C" w:rsidRDefault="00AA1315" w:rsidP="00C8027E">
            <w:pPr>
              <w:jc w:val="right"/>
              <w:rPr>
                <w:color w:val="000000"/>
                <w:sz w:val="18"/>
                <w:szCs w:val="18"/>
                <w:lang w:val="ky-KG"/>
              </w:rPr>
            </w:pPr>
            <w:r w:rsidRPr="00AA1315">
              <w:rPr>
                <w:color w:val="000000"/>
                <w:sz w:val="18"/>
                <w:szCs w:val="18"/>
                <w:lang w:val="ky-KG"/>
              </w:rPr>
              <w:t>99,0</w:t>
            </w:r>
          </w:p>
        </w:tc>
      </w:tr>
      <w:tr w:rsidR="00C8027E" w:rsidRPr="002D746C" w14:paraId="5D83C5B2" w14:textId="77777777" w:rsidTr="00AA4318">
        <w:tc>
          <w:tcPr>
            <w:tcW w:w="4820" w:type="dxa"/>
            <w:vAlign w:val="bottom"/>
          </w:tcPr>
          <w:p w14:paraId="2A269C5B" w14:textId="77777777" w:rsidR="00C8027E" w:rsidRPr="002D746C" w:rsidRDefault="00C8027E" w:rsidP="00C8027E">
            <w:pPr>
              <w:ind w:left="113" w:hanging="113"/>
              <w:rPr>
                <w:b/>
                <w:bCs/>
                <w:color w:val="000000"/>
                <w:sz w:val="18"/>
                <w:szCs w:val="18"/>
              </w:rPr>
            </w:pPr>
            <w:r w:rsidRPr="002D746C">
              <w:rPr>
                <w:b/>
                <w:bCs/>
                <w:color w:val="000000"/>
                <w:sz w:val="18"/>
                <w:szCs w:val="18"/>
              </w:rPr>
              <w:t xml:space="preserve">Объем подрядных работ, </w:t>
            </w:r>
            <w:r w:rsidRPr="002D746C">
              <w:rPr>
                <w:b/>
                <w:bCs/>
                <w:color w:val="000000"/>
                <w:sz w:val="18"/>
                <w:szCs w:val="18"/>
              </w:rPr>
              <w:br/>
              <w:t xml:space="preserve">выполненных собственными силами </w:t>
            </w:r>
          </w:p>
        </w:tc>
        <w:tc>
          <w:tcPr>
            <w:tcW w:w="963" w:type="dxa"/>
          </w:tcPr>
          <w:p w14:paraId="264921C8" w14:textId="77777777" w:rsidR="00C8027E" w:rsidRPr="002D746C" w:rsidRDefault="00C8027E" w:rsidP="00C8027E">
            <w:pPr>
              <w:jc w:val="right"/>
              <w:rPr>
                <w:bCs/>
                <w:color w:val="000000"/>
                <w:sz w:val="18"/>
                <w:szCs w:val="18"/>
              </w:rPr>
            </w:pPr>
          </w:p>
        </w:tc>
        <w:tc>
          <w:tcPr>
            <w:tcW w:w="963" w:type="dxa"/>
          </w:tcPr>
          <w:p w14:paraId="5EA1BD83" w14:textId="77777777" w:rsidR="00C8027E" w:rsidRPr="002D746C" w:rsidRDefault="00C8027E" w:rsidP="00C8027E">
            <w:pPr>
              <w:jc w:val="right"/>
              <w:rPr>
                <w:bCs/>
                <w:color w:val="000000"/>
                <w:sz w:val="18"/>
                <w:szCs w:val="18"/>
              </w:rPr>
            </w:pPr>
          </w:p>
        </w:tc>
        <w:tc>
          <w:tcPr>
            <w:tcW w:w="963" w:type="dxa"/>
          </w:tcPr>
          <w:p w14:paraId="7DF02BD8" w14:textId="77777777" w:rsidR="00C8027E" w:rsidRPr="002D746C" w:rsidRDefault="00C8027E" w:rsidP="00C8027E">
            <w:pPr>
              <w:jc w:val="right"/>
              <w:rPr>
                <w:bCs/>
                <w:color w:val="000000"/>
                <w:sz w:val="18"/>
                <w:szCs w:val="18"/>
              </w:rPr>
            </w:pPr>
          </w:p>
        </w:tc>
        <w:tc>
          <w:tcPr>
            <w:tcW w:w="963" w:type="dxa"/>
          </w:tcPr>
          <w:p w14:paraId="01CEF4D5" w14:textId="77777777" w:rsidR="00C8027E" w:rsidRPr="002D746C" w:rsidRDefault="00C8027E" w:rsidP="00C8027E">
            <w:pPr>
              <w:jc w:val="right"/>
              <w:rPr>
                <w:bCs/>
                <w:color w:val="000000"/>
                <w:sz w:val="18"/>
                <w:szCs w:val="18"/>
              </w:rPr>
            </w:pPr>
          </w:p>
        </w:tc>
        <w:tc>
          <w:tcPr>
            <w:tcW w:w="963" w:type="dxa"/>
          </w:tcPr>
          <w:p w14:paraId="7B93507D" w14:textId="77777777" w:rsidR="00C8027E" w:rsidRPr="002D746C" w:rsidRDefault="00C8027E" w:rsidP="00C8027E">
            <w:pPr>
              <w:jc w:val="right"/>
              <w:rPr>
                <w:bCs/>
                <w:color w:val="000000"/>
                <w:sz w:val="18"/>
                <w:szCs w:val="18"/>
              </w:rPr>
            </w:pPr>
          </w:p>
        </w:tc>
      </w:tr>
      <w:tr w:rsidR="00C8027E" w:rsidRPr="002D746C" w14:paraId="103626F0" w14:textId="77777777" w:rsidTr="007B4419">
        <w:tc>
          <w:tcPr>
            <w:tcW w:w="4820" w:type="dxa"/>
            <w:noWrap/>
            <w:vAlign w:val="bottom"/>
          </w:tcPr>
          <w:p w14:paraId="23441901" w14:textId="77777777" w:rsidR="00C8027E" w:rsidRPr="002D746C" w:rsidRDefault="00C8027E" w:rsidP="00C8027E">
            <w:pPr>
              <w:ind w:left="113"/>
              <w:rPr>
                <w:color w:val="000000"/>
                <w:sz w:val="18"/>
                <w:szCs w:val="18"/>
              </w:rPr>
            </w:pPr>
            <w:r w:rsidRPr="002D746C">
              <w:rPr>
                <w:color w:val="000000"/>
                <w:sz w:val="18"/>
                <w:szCs w:val="18"/>
              </w:rPr>
              <w:t>в текущих рыночных ценах</w:t>
            </w:r>
          </w:p>
        </w:tc>
        <w:tc>
          <w:tcPr>
            <w:tcW w:w="963" w:type="dxa"/>
            <w:vAlign w:val="bottom"/>
          </w:tcPr>
          <w:p w14:paraId="067FFEF4" w14:textId="0DD6D87B" w:rsidR="00C8027E" w:rsidRPr="002D746C" w:rsidRDefault="00C8027E" w:rsidP="00C8027E">
            <w:pPr>
              <w:jc w:val="right"/>
              <w:rPr>
                <w:color w:val="000000"/>
                <w:sz w:val="18"/>
                <w:szCs w:val="18"/>
              </w:rPr>
            </w:pPr>
            <w:r w:rsidRPr="002D746C">
              <w:rPr>
                <w:color w:val="000000"/>
                <w:sz w:val="18"/>
                <w:szCs w:val="18"/>
                <w:lang w:val="ky-KG"/>
              </w:rPr>
              <w:t>6,2</w:t>
            </w:r>
          </w:p>
        </w:tc>
        <w:tc>
          <w:tcPr>
            <w:tcW w:w="963" w:type="dxa"/>
            <w:vAlign w:val="bottom"/>
          </w:tcPr>
          <w:p w14:paraId="776483F8" w14:textId="063B8D47" w:rsidR="00C8027E" w:rsidRPr="002D746C" w:rsidRDefault="00C8027E" w:rsidP="00C8027E">
            <w:pPr>
              <w:jc w:val="right"/>
              <w:rPr>
                <w:color w:val="000000"/>
                <w:sz w:val="18"/>
                <w:szCs w:val="18"/>
                <w:lang w:val="ky-KG"/>
              </w:rPr>
            </w:pPr>
            <w:r w:rsidRPr="002D746C">
              <w:rPr>
                <w:color w:val="000000"/>
                <w:sz w:val="18"/>
                <w:szCs w:val="18"/>
                <w:lang w:val="ky-KG"/>
              </w:rPr>
              <w:t>3,5</w:t>
            </w:r>
          </w:p>
        </w:tc>
        <w:tc>
          <w:tcPr>
            <w:tcW w:w="963" w:type="dxa"/>
            <w:vAlign w:val="bottom"/>
          </w:tcPr>
          <w:p w14:paraId="6627BD2C" w14:textId="35A77ED0" w:rsidR="00C8027E" w:rsidRPr="002D746C" w:rsidRDefault="00C8027E" w:rsidP="00C8027E">
            <w:pPr>
              <w:jc w:val="right"/>
              <w:rPr>
                <w:color w:val="000000"/>
                <w:sz w:val="18"/>
                <w:szCs w:val="18"/>
                <w:lang w:val="ky-KG"/>
              </w:rPr>
            </w:pPr>
            <w:r w:rsidRPr="002D746C">
              <w:rPr>
                <w:color w:val="000000"/>
                <w:sz w:val="18"/>
                <w:szCs w:val="18"/>
                <w:lang w:val="ky-KG"/>
              </w:rPr>
              <w:t>4,0</w:t>
            </w:r>
          </w:p>
        </w:tc>
        <w:tc>
          <w:tcPr>
            <w:tcW w:w="963" w:type="dxa"/>
          </w:tcPr>
          <w:p w14:paraId="1D913966" w14:textId="75B8B6DE" w:rsidR="00C8027E" w:rsidRPr="002D746C" w:rsidRDefault="00C8027E" w:rsidP="00C8027E">
            <w:pPr>
              <w:jc w:val="right"/>
              <w:rPr>
                <w:color w:val="000000"/>
                <w:sz w:val="18"/>
                <w:szCs w:val="18"/>
                <w:lang w:val="ky-KG"/>
              </w:rPr>
            </w:pPr>
            <w:r w:rsidRPr="002D746C">
              <w:rPr>
                <w:sz w:val="18"/>
                <w:szCs w:val="18"/>
              </w:rPr>
              <w:t>3,3</w:t>
            </w:r>
          </w:p>
        </w:tc>
        <w:tc>
          <w:tcPr>
            <w:tcW w:w="963" w:type="dxa"/>
          </w:tcPr>
          <w:p w14:paraId="6753AD8F" w14:textId="6DF824FE" w:rsidR="00C8027E" w:rsidRPr="002D746C" w:rsidRDefault="00AA1315" w:rsidP="00C8027E">
            <w:pPr>
              <w:jc w:val="right"/>
              <w:rPr>
                <w:color w:val="000000"/>
                <w:sz w:val="18"/>
                <w:szCs w:val="18"/>
                <w:lang w:val="ky-KG"/>
              </w:rPr>
            </w:pPr>
            <w:r w:rsidRPr="00AA1315">
              <w:rPr>
                <w:color w:val="000000"/>
                <w:sz w:val="18"/>
                <w:szCs w:val="18"/>
                <w:lang w:val="ky-KG"/>
              </w:rPr>
              <w:t>2,5</w:t>
            </w:r>
          </w:p>
        </w:tc>
      </w:tr>
      <w:tr w:rsidR="00C8027E" w:rsidRPr="002D746C" w14:paraId="1ACB0190" w14:textId="77777777" w:rsidTr="007B4419">
        <w:tc>
          <w:tcPr>
            <w:tcW w:w="4820" w:type="dxa"/>
            <w:noWrap/>
            <w:vAlign w:val="bottom"/>
          </w:tcPr>
          <w:p w14:paraId="08806C74" w14:textId="77777777" w:rsidR="00C8027E" w:rsidRPr="002D746C" w:rsidRDefault="00C8027E" w:rsidP="00C8027E">
            <w:pPr>
              <w:widowControl w:val="0"/>
              <w:ind w:left="226" w:hanging="113"/>
              <w:rPr>
                <w:color w:val="000000"/>
                <w:sz w:val="18"/>
                <w:szCs w:val="18"/>
              </w:rPr>
            </w:pPr>
            <w:r w:rsidRPr="002D746C">
              <w:rPr>
                <w:color w:val="000000"/>
                <w:sz w:val="18"/>
                <w:szCs w:val="18"/>
              </w:rPr>
              <w:t>в ценах 2019</w:t>
            </w:r>
          </w:p>
        </w:tc>
        <w:tc>
          <w:tcPr>
            <w:tcW w:w="963" w:type="dxa"/>
            <w:vAlign w:val="bottom"/>
          </w:tcPr>
          <w:p w14:paraId="41CD5883" w14:textId="4A4C6386" w:rsidR="00C8027E" w:rsidRPr="002D746C" w:rsidRDefault="00C8027E" w:rsidP="00C8027E">
            <w:pPr>
              <w:jc w:val="right"/>
              <w:rPr>
                <w:color w:val="000000"/>
                <w:sz w:val="18"/>
                <w:szCs w:val="18"/>
              </w:rPr>
            </w:pPr>
            <w:r w:rsidRPr="002D746C">
              <w:rPr>
                <w:color w:val="000000"/>
                <w:sz w:val="18"/>
                <w:szCs w:val="18"/>
                <w:lang w:val="ky-KG"/>
              </w:rPr>
              <w:t>6,2</w:t>
            </w:r>
          </w:p>
        </w:tc>
        <w:tc>
          <w:tcPr>
            <w:tcW w:w="963" w:type="dxa"/>
            <w:vAlign w:val="bottom"/>
          </w:tcPr>
          <w:p w14:paraId="7DC9602B" w14:textId="6F92F5B3" w:rsidR="00C8027E" w:rsidRPr="002D746C" w:rsidRDefault="00C8027E" w:rsidP="00C8027E">
            <w:pPr>
              <w:jc w:val="right"/>
              <w:rPr>
                <w:color w:val="000000"/>
                <w:sz w:val="18"/>
                <w:szCs w:val="18"/>
                <w:lang w:val="ky-KG"/>
              </w:rPr>
            </w:pPr>
            <w:r w:rsidRPr="002D746C">
              <w:rPr>
                <w:color w:val="000000"/>
                <w:sz w:val="18"/>
                <w:szCs w:val="18"/>
                <w:lang w:val="ky-KG"/>
              </w:rPr>
              <w:t>3,8</w:t>
            </w:r>
          </w:p>
        </w:tc>
        <w:tc>
          <w:tcPr>
            <w:tcW w:w="963" w:type="dxa"/>
            <w:vAlign w:val="bottom"/>
          </w:tcPr>
          <w:p w14:paraId="317B55DF" w14:textId="73E8D50D" w:rsidR="00C8027E" w:rsidRPr="002D746C" w:rsidRDefault="00C8027E" w:rsidP="00C8027E">
            <w:pPr>
              <w:jc w:val="right"/>
              <w:rPr>
                <w:color w:val="000000"/>
                <w:sz w:val="18"/>
                <w:szCs w:val="18"/>
                <w:lang w:val="ky-KG"/>
              </w:rPr>
            </w:pPr>
            <w:r w:rsidRPr="002D746C">
              <w:rPr>
                <w:color w:val="000000"/>
                <w:sz w:val="18"/>
                <w:szCs w:val="18"/>
                <w:lang w:val="ky-KG"/>
              </w:rPr>
              <w:t>4,8</w:t>
            </w:r>
          </w:p>
        </w:tc>
        <w:tc>
          <w:tcPr>
            <w:tcW w:w="963" w:type="dxa"/>
          </w:tcPr>
          <w:p w14:paraId="639A166A" w14:textId="46424BD5" w:rsidR="00C8027E" w:rsidRPr="002D746C" w:rsidRDefault="00C8027E" w:rsidP="00C8027E">
            <w:pPr>
              <w:jc w:val="right"/>
              <w:rPr>
                <w:color w:val="000000"/>
                <w:sz w:val="18"/>
                <w:szCs w:val="18"/>
                <w:lang w:val="ky-KG"/>
              </w:rPr>
            </w:pPr>
            <w:r w:rsidRPr="002D746C">
              <w:rPr>
                <w:sz w:val="18"/>
                <w:szCs w:val="18"/>
              </w:rPr>
              <w:t>4,1</w:t>
            </w:r>
          </w:p>
        </w:tc>
        <w:tc>
          <w:tcPr>
            <w:tcW w:w="963" w:type="dxa"/>
          </w:tcPr>
          <w:p w14:paraId="295AC883" w14:textId="55F1B08F" w:rsidR="00C8027E" w:rsidRPr="002D746C" w:rsidRDefault="00AA1315" w:rsidP="00C8027E">
            <w:pPr>
              <w:jc w:val="right"/>
              <w:rPr>
                <w:color w:val="000000"/>
                <w:sz w:val="18"/>
                <w:szCs w:val="18"/>
                <w:lang w:val="ky-KG"/>
              </w:rPr>
            </w:pPr>
            <w:r w:rsidRPr="00AA1315">
              <w:rPr>
                <w:color w:val="000000"/>
                <w:sz w:val="18"/>
                <w:szCs w:val="18"/>
                <w:lang w:val="ky-KG"/>
              </w:rPr>
              <w:t>3,4</w:t>
            </w:r>
          </w:p>
        </w:tc>
      </w:tr>
      <w:tr w:rsidR="00C8027E" w:rsidRPr="002D746C" w14:paraId="107F6D81" w14:textId="77777777" w:rsidTr="00855E52">
        <w:tc>
          <w:tcPr>
            <w:tcW w:w="4820" w:type="dxa"/>
            <w:noWrap/>
            <w:vAlign w:val="bottom"/>
          </w:tcPr>
          <w:p w14:paraId="7907BF16" w14:textId="77777777" w:rsidR="00C8027E" w:rsidRPr="002D746C" w:rsidRDefault="00C8027E" w:rsidP="00C8027E">
            <w:pPr>
              <w:widowControl w:val="0"/>
              <w:ind w:left="226" w:hanging="113"/>
              <w:rPr>
                <w:color w:val="000000"/>
                <w:sz w:val="18"/>
                <w:szCs w:val="18"/>
              </w:rPr>
            </w:pPr>
            <w:r w:rsidRPr="002D746C">
              <w:rPr>
                <w:color w:val="000000"/>
                <w:sz w:val="18"/>
                <w:szCs w:val="18"/>
              </w:rPr>
              <w:t>20</w:t>
            </w:r>
            <w:r w:rsidRPr="002D746C">
              <w:rPr>
                <w:color w:val="000000"/>
                <w:sz w:val="18"/>
                <w:szCs w:val="18"/>
                <w:lang w:val="en-US"/>
              </w:rPr>
              <w:t>19</w:t>
            </w:r>
            <w:r w:rsidRPr="002D746C">
              <w:rPr>
                <w:color w:val="000000"/>
                <w:sz w:val="18"/>
                <w:szCs w:val="18"/>
              </w:rPr>
              <w:t>=100</w:t>
            </w:r>
          </w:p>
        </w:tc>
        <w:tc>
          <w:tcPr>
            <w:tcW w:w="963" w:type="dxa"/>
            <w:vAlign w:val="bottom"/>
          </w:tcPr>
          <w:p w14:paraId="393A9DA9" w14:textId="78640ACF" w:rsidR="00C8027E" w:rsidRPr="002D746C" w:rsidRDefault="00C8027E" w:rsidP="00C8027E">
            <w:pPr>
              <w:jc w:val="right"/>
              <w:rPr>
                <w:color w:val="000000"/>
                <w:sz w:val="18"/>
                <w:szCs w:val="18"/>
              </w:rPr>
            </w:pPr>
            <w:r w:rsidRPr="002D746C">
              <w:rPr>
                <w:color w:val="000000"/>
                <w:sz w:val="18"/>
                <w:szCs w:val="18"/>
                <w:lang w:val="ky-KG"/>
              </w:rPr>
              <w:t>82,0</w:t>
            </w:r>
          </w:p>
        </w:tc>
        <w:tc>
          <w:tcPr>
            <w:tcW w:w="963" w:type="dxa"/>
            <w:vAlign w:val="bottom"/>
          </w:tcPr>
          <w:p w14:paraId="18BF412D" w14:textId="30FF9EA3" w:rsidR="00C8027E" w:rsidRPr="002D746C" w:rsidRDefault="00C8027E" w:rsidP="00C8027E">
            <w:pPr>
              <w:jc w:val="right"/>
              <w:rPr>
                <w:color w:val="000000"/>
                <w:sz w:val="18"/>
                <w:szCs w:val="18"/>
                <w:lang w:val="ky-KG"/>
              </w:rPr>
            </w:pPr>
            <w:r w:rsidRPr="002D746C">
              <w:rPr>
                <w:color w:val="000000"/>
                <w:sz w:val="18"/>
                <w:szCs w:val="18"/>
                <w:lang w:val="ky-KG"/>
              </w:rPr>
              <w:t>49,6</w:t>
            </w:r>
          </w:p>
        </w:tc>
        <w:tc>
          <w:tcPr>
            <w:tcW w:w="963" w:type="dxa"/>
            <w:vAlign w:val="bottom"/>
          </w:tcPr>
          <w:p w14:paraId="7C341A95" w14:textId="59759B5F" w:rsidR="00C8027E" w:rsidRPr="002D746C" w:rsidRDefault="00C8027E" w:rsidP="00C8027E">
            <w:pPr>
              <w:jc w:val="right"/>
              <w:rPr>
                <w:color w:val="000000"/>
                <w:sz w:val="18"/>
                <w:szCs w:val="18"/>
                <w:lang w:val="ky-KG"/>
              </w:rPr>
            </w:pPr>
            <w:r w:rsidRPr="002D746C">
              <w:rPr>
                <w:color w:val="000000"/>
                <w:sz w:val="18"/>
                <w:szCs w:val="18"/>
              </w:rPr>
              <w:t>6</w:t>
            </w:r>
            <w:r w:rsidRPr="002D746C">
              <w:rPr>
                <w:color w:val="000000"/>
                <w:sz w:val="18"/>
                <w:szCs w:val="18"/>
                <w:lang w:val="ky-KG"/>
              </w:rPr>
              <w:t>3</w:t>
            </w:r>
            <w:r w:rsidRPr="002D746C">
              <w:rPr>
                <w:color w:val="000000"/>
                <w:sz w:val="18"/>
                <w:szCs w:val="18"/>
              </w:rPr>
              <w:t>,5</w:t>
            </w:r>
          </w:p>
        </w:tc>
        <w:tc>
          <w:tcPr>
            <w:tcW w:w="963" w:type="dxa"/>
          </w:tcPr>
          <w:p w14:paraId="75ECD204" w14:textId="0FD66248" w:rsidR="00C8027E" w:rsidRPr="002D746C" w:rsidRDefault="00C8027E" w:rsidP="00C8027E">
            <w:pPr>
              <w:jc w:val="right"/>
              <w:rPr>
                <w:color w:val="000000"/>
                <w:sz w:val="18"/>
                <w:szCs w:val="18"/>
                <w:lang w:val="ky-KG"/>
              </w:rPr>
            </w:pPr>
            <w:r w:rsidRPr="002D746C">
              <w:rPr>
                <w:sz w:val="18"/>
                <w:szCs w:val="18"/>
              </w:rPr>
              <w:t>54,3</w:t>
            </w:r>
          </w:p>
        </w:tc>
        <w:tc>
          <w:tcPr>
            <w:tcW w:w="963" w:type="dxa"/>
          </w:tcPr>
          <w:p w14:paraId="1941E874" w14:textId="6C5C0E74" w:rsidR="00C8027E" w:rsidRPr="002D746C" w:rsidRDefault="00AA1315" w:rsidP="00C8027E">
            <w:pPr>
              <w:jc w:val="right"/>
              <w:rPr>
                <w:color w:val="000000"/>
                <w:sz w:val="18"/>
                <w:szCs w:val="18"/>
              </w:rPr>
            </w:pPr>
            <w:r w:rsidRPr="00AA1315">
              <w:rPr>
                <w:color w:val="000000"/>
                <w:sz w:val="18"/>
                <w:szCs w:val="18"/>
              </w:rPr>
              <w:t>45,1</w:t>
            </w:r>
          </w:p>
        </w:tc>
      </w:tr>
      <w:tr w:rsidR="00C8027E" w:rsidRPr="002D746C" w14:paraId="36883AF5" w14:textId="77777777" w:rsidTr="00AA4318">
        <w:tc>
          <w:tcPr>
            <w:tcW w:w="4820" w:type="dxa"/>
            <w:vAlign w:val="bottom"/>
          </w:tcPr>
          <w:p w14:paraId="0398ACA8" w14:textId="77777777" w:rsidR="00C8027E" w:rsidRPr="002D746C" w:rsidRDefault="00C8027E" w:rsidP="00C8027E">
            <w:pPr>
              <w:ind w:left="113" w:hanging="113"/>
              <w:rPr>
                <w:b/>
                <w:bCs/>
                <w:color w:val="000000"/>
                <w:sz w:val="18"/>
                <w:szCs w:val="18"/>
              </w:rPr>
            </w:pPr>
            <w:r w:rsidRPr="002D746C">
              <w:rPr>
                <w:b/>
                <w:color w:val="000000"/>
                <w:sz w:val="18"/>
                <w:szCs w:val="18"/>
              </w:rPr>
              <w:t xml:space="preserve">Оптовая и розничная торговля; </w:t>
            </w:r>
            <w:r w:rsidRPr="002D746C">
              <w:rPr>
                <w:b/>
                <w:color w:val="000000"/>
                <w:sz w:val="18"/>
                <w:szCs w:val="18"/>
              </w:rPr>
              <w:br/>
              <w:t>ремонт автомобилей и мотоциклов</w:t>
            </w:r>
          </w:p>
        </w:tc>
        <w:tc>
          <w:tcPr>
            <w:tcW w:w="963" w:type="dxa"/>
          </w:tcPr>
          <w:p w14:paraId="132464C1" w14:textId="77777777" w:rsidR="00C8027E" w:rsidRPr="002D746C" w:rsidRDefault="00C8027E" w:rsidP="00C8027E">
            <w:pPr>
              <w:jc w:val="right"/>
              <w:rPr>
                <w:bCs/>
                <w:color w:val="000000"/>
                <w:sz w:val="18"/>
                <w:szCs w:val="18"/>
              </w:rPr>
            </w:pPr>
          </w:p>
        </w:tc>
        <w:tc>
          <w:tcPr>
            <w:tcW w:w="963" w:type="dxa"/>
          </w:tcPr>
          <w:p w14:paraId="7639EAAB" w14:textId="77777777" w:rsidR="00C8027E" w:rsidRPr="002D746C" w:rsidRDefault="00C8027E" w:rsidP="00C8027E">
            <w:pPr>
              <w:jc w:val="right"/>
              <w:rPr>
                <w:bCs/>
                <w:color w:val="000000"/>
                <w:sz w:val="18"/>
                <w:szCs w:val="18"/>
              </w:rPr>
            </w:pPr>
          </w:p>
        </w:tc>
        <w:tc>
          <w:tcPr>
            <w:tcW w:w="963" w:type="dxa"/>
          </w:tcPr>
          <w:p w14:paraId="26ECA8EB" w14:textId="77777777" w:rsidR="00C8027E" w:rsidRPr="002D746C" w:rsidRDefault="00C8027E" w:rsidP="00C8027E">
            <w:pPr>
              <w:jc w:val="right"/>
              <w:rPr>
                <w:bCs/>
                <w:color w:val="000000"/>
                <w:sz w:val="18"/>
                <w:szCs w:val="18"/>
              </w:rPr>
            </w:pPr>
          </w:p>
        </w:tc>
        <w:tc>
          <w:tcPr>
            <w:tcW w:w="963" w:type="dxa"/>
          </w:tcPr>
          <w:p w14:paraId="60191084" w14:textId="77777777" w:rsidR="00C8027E" w:rsidRPr="002D746C" w:rsidRDefault="00C8027E" w:rsidP="00C8027E">
            <w:pPr>
              <w:jc w:val="right"/>
              <w:rPr>
                <w:bCs/>
                <w:color w:val="000000"/>
                <w:sz w:val="18"/>
                <w:szCs w:val="18"/>
              </w:rPr>
            </w:pPr>
          </w:p>
        </w:tc>
        <w:tc>
          <w:tcPr>
            <w:tcW w:w="963" w:type="dxa"/>
          </w:tcPr>
          <w:p w14:paraId="3C9B8D4B" w14:textId="77777777" w:rsidR="00C8027E" w:rsidRPr="002D746C" w:rsidRDefault="00C8027E" w:rsidP="00C8027E">
            <w:pPr>
              <w:jc w:val="right"/>
              <w:rPr>
                <w:bCs/>
                <w:color w:val="000000"/>
                <w:sz w:val="18"/>
                <w:szCs w:val="18"/>
              </w:rPr>
            </w:pPr>
          </w:p>
        </w:tc>
      </w:tr>
      <w:tr w:rsidR="00C8027E" w:rsidRPr="002D746C" w14:paraId="4C29AD4D" w14:textId="77777777" w:rsidTr="007B4419">
        <w:tc>
          <w:tcPr>
            <w:tcW w:w="4820" w:type="dxa"/>
            <w:noWrap/>
            <w:vAlign w:val="bottom"/>
          </w:tcPr>
          <w:p w14:paraId="234A9223" w14:textId="77777777" w:rsidR="00C8027E" w:rsidRPr="002D746C" w:rsidRDefault="00C8027E" w:rsidP="00C8027E">
            <w:pPr>
              <w:ind w:left="113"/>
              <w:rPr>
                <w:color w:val="000000"/>
                <w:sz w:val="18"/>
                <w:szCs w:val="18"/>
              </w:rPr>
            </w:pPr>
            <w:r w:rsidRPr="002D746C">
              <w:rPr>
                <w:color w:val="000000"/>
                <w:sz w:val="18"/>
                <w:szCs w:val="18"/>
              </w:rPr>
              <w:t>в текущих рыночных ценах</w:t>
            </w:r>
          </w:p>
        </w:tc>
        <w:tc>
          <w:tcPr>
            <w:tcW w:w="963" w:type="dxa"/>
            <w:vAlign w:val="bottom"/>
          </w:tcPr>
          <w:p w14:paraId="7ED506FA" w14:textId="2E8524AC" w:rsidR="00C8027E" w:rsidRPr="002D746C" w:rsidRDefault="00C8027E" w:rsidP="00C8027E">
            <w:pPr>
              <w:jc w:val="right"/>
              <w:rPr>
                <w:color w:val="000000"/>
                <w:sz w:val="18"/>
                <w:szCs w:val="18"/>
              </w:rPr>
            </w:pPr>
            <w:r w:rsidRPr="002D746C">
              <w:rPr>
                <w:color w:val="000000"/>
                <w:sz w:val="18"/>
                <w:szCs w:val="18"/>
              </w:rPr>
              <w:t>1,</w:t>
            </w:r>
            <w:r w:rsidRPr="002D746C">
              <w:rPr>
                <w:color w:val="000000"/>
                <w:sz w:val="18"/>
                <w:szCs w:val="18"/>
                <w:lang w:val="ky-KG"/>
              </w:rPr>
              <w:t>3</w:t>
            </w:r>
          </w:p>
        </w:tc>
        <w:tc>
          <w:tcPr>
            <w:tcW w:w="963" w:type="dxa"/>
            <w:vAlign w:val="bottom"/>
          </w:tcPr>
          <w:p w14:paraId="4D79A2D9" w14:textId="44DC9D05" w:rsidR="00C8027E" w:rsidRPr="002D746C" w:rsidRDefault="00C8027E" w:rsidP="00C8027E">
            <w:pPr>
              <w:jc w:val="right"/>
              <w:rPr>
                <w:color w:val="000000"/>
                <w:sz w:val="18"/>
                <w:szCs w:val="18"/>
                <w:lang w:val="ky-KG"/>
              </w:rPr>
            </w:pPr>
            <w:r w:rsidRPr="002D746C">
              <w:rPr>
                <w:color w:val="000000"/>
                <w:sz w:val="18"/>
                <w:szCs w:val="18"/>
              </w:rPr>
              <w:t>1,</w:t>
            </w:r>
            <w:r w:rsidRPr="002D746C">
              <w:rPr>
                <w:color w:val="000000"/>
                <w:sz w:val="18"/>
                <w:szCs w:val="18"/>
                <w:lang w:val="ky-KG"/>
              </w:rPr>
              <w:t>0</w:t>
            </w:r>
          </w:p>
        </w:tc>
        <w:tc>
          <w:tcPr>
            <w:tcW w:w="963" w:type="dxa"/>
            <w:vAlign w:val="bottom"/>
          </w:tcPr>
          <w:p w14:paraId="4E694CC0" w14:textId="5E80AE0B" w:rsidR="00C8027E" w:rsidRPr="002D746C" w:rsidRDefault="00C8027E" w:rsidP="00C8027E">
            <w:pPr>
              <w:jc w:val="right"/>
              <w:rPr>
                <w:color w:val="000000"/>
                <w:sz w:val="18"/>
                <w:szCs w:val="18"/>
                <w:lang w:val="ky-KG"/>
              </w:rPr>
            </w:pPr>
            <w:r w:rsidRPr="002D746C">
              <w:rPr>
                <w:color w:val="000000"/>
                <w:sz w:val="18"/>
                <w:szCs w:val="18"/>
                <w:lang w:val="ky-KG"/>
              </w:rPr>
              <w:t>0,6</w:t>
            </w:r>
          </w:p>
        </w:tc>
        <w:tc>
          <w:tcPr>
            <w:tcW w:w="963" w:type="dxa"/>
          </w:tcPr>
          <w:p w14:paraId="38B24D7F" w14:textId="09A1C50D" w:rsidR="00C8027E" w:rsidRPr="002D746C" w:rsidRDefault="00C8027E" w:rsidP="00C8027E">
            <w:pPr>
              <w:jc w:val="right"/>
              <w:rPr>
                <w:color w:val="000000"/>
                <w:sz w:val="18"/>
                <w:szCs w:val="18"/>
                <w:lang w:val="ky-KG"/>
              </w:rPr>
            </w:pPr>
            <w:r w:rsidRPr="002D746C">
              <w:rPr>
                <w:sz w:val="18"/>
                <w:szCs w:val="18"/>
              </w:rPr>
              <w:t>0,5</w:t>
            </w:r>
          </w:p>
        </w:tc>
        <w:tc>
          <w:tcPr>
            <w:tcW w:w="963" w:type="dxa"/>
          </w:tcPr>
          <w:p w14:paraId="2B53E29F" w14:textId="38D82B45" w:rsidR="00C8027E" w:rsidRPr="002D746C" w:rsidRDefault="00AA1315" w:rsidP="00C8027E">
            <w:pPr>
              <w:jc w:val="right"/>
              <w:rPr>
                <w:color w:val="000000"/>
                <w:sz w:val="18"/>
                <w:szCs w:val="18"/>
                <w:lang w:val="ky-KG"/>
              </w:rPr>
            </w:pPr>
            <w:r w:rsidRPr="00AA1315">
              <w:rPr>
                <w:color w:val="000000"/>
                <w:sz w:val="18"/>
                <w:szCs w:val="18"/>
                <w:lang w:val="ky-KG"/>
              </w:rPr>
              <w:t>0,4</w:t>
            </w:r>
          </w:p>
        </w:tc>
      </w:tr>
      <w:tr w:rsidR="00C8027E" w:rsidRPr="002D746C" w14:paraId="17B9A9C5" w14:textId="77777777" w:rsidTr="007B4419">
        <w:tc>
          <w:tcPr>
            <w:tcW w:w="4820" w:type="dxa"/>
            <w:noWrap/>
            <w:vAlign w:val="bottom"/>
          </w:tcPr>
          <w:p w14:paraId="75EA3E02" w14:textId="77777777" w:rsidR="00C8027E" w:rsidRPr="002D746C" w:rsidRDefault="00C8027E" w:rsidP="00C8027E">
            <w:pPr>
              <w:widowControl w:val="0"/>
              <w:ind w:left="226" w:hanging="113"/>
              <w:rPr>
                <w:color w:val="000000"/>
                <w:sz w:val="18"/>
                <w:szCs w:val="18"/>
              </w:rPr>
            </w:pPr>
            <w:r w:rsidRPr="002D746C">
              <w:rPr>
                <w:color w:val="000000"/>
                <w:sz w:val="18"/>
                <w:szCs w:val="18"/>
              </w:rPr>
              <w:t>в ценах 2019</w:t>
            </w:r>
          </w:p>
        </w:tc>
        <w:tc>
          <w:tcPr>
            <w:tcW w:w="963" w:type="dxa"/>
            <w:vAlign w:val="bottom"/>
          </w:tcPr>
          <w:p w14:paraId="3659C72B" w14:textId="1E112A2A" w:rsidR="00C8027E" w:rsidRPr="002D746C" w:rsidRDefault="00C8027E" w:rsidP="00C8027E">
            <w:pPr>
              <w:jc w:val="right"/>
              <w:rPr>
                <w:color w:val="000000"/>
                <w:sz w:val="18"/>
                <w:szCs w:val="18"/>
              </w:rPr>
            </w:pPr>
            <w:r w:rsidRPr="002D746C">
              <w:rPr>
                <w:color w:val="000000"/>
                <w:sz w:val="18"/>
                <w:szCs w:val="18"/>
                <w:lang w:val="ky-KG"/>
              </w:rPr>
              <w:t>1,3</w:t>
            </w:r>
          </w:p>
        </w:tc>
        <w:tc>
          <w:tcPr>
            <w:tcW w:w="963" w:type="dxa"/>
            <w:vAlign w:val="bottom"/>
          </w:tcPr>
          <w:p w14:paraId="2D3A7A97" w14:textId="138B47B4" w:rsidR="00C8027E" w:rsidRPr="002D746C" w:rsidRDefault="00C8027E" w:rsidP="00C8027E">
            <w:pPr>
              <w:jc w:val="right"/>
              <w:rPr>
                <w:color w:val="000000"/>
                <w:sz w:val="18"/>
                <w:szCs w:val="18"/>
              </w:rPr>
            </w:pPr>
            <w:r w:rsidRPr="002D746C">
              <w:rPr>
                <w:color w:val="000000"/>
                <w:sz w:val="18"/>
                <w:szCs w:val="18"/>
                <w:lang w:val="ky-KG"/>
              </w:rPr>
              <w:t>1,2</w:t>
            </w:r>
          </w:p>
        </w:tc>
        <w:tc>
          <w:tcPr>
            <w:tcW w:w="963" w:type="dxa"/>
            <w:vAlign w:val="bottom"/>
          </w:tcPr>
          <w:p w14:paraId="377DAEA6" w14:textId="614A91F1" w:rsidR="00C8027E" w:rsidRPr="002D746C" w:rsidRDefault="00C8027E" w:rsidP="00C8027E">
            <w:pPr>
              <w:jc w:val="right"/>
              <w:rPr>
                <w:color w:val="000000"/>
                <w:sz w:val="18"/>
                <w:szCs w:val="18"/>
                <w:lang w:val="ky-KG"/>
              </w:rPr>
            </w:pPr>
            <w:r w:rsidRPr="002D746C">
              <w:rPr>
                <w:color w:val="000000"/>
                <w:sz w:val="18"/>
                <w:szCs w:val="18"/>
                <w:lang w:val="ky-KG"/>
              </w:rPr>
              <w:t>0,9</w:t>
            </w:r>
          </w:p>
        </w:tc>
        <w:tc>
          <w:tcPr>
            <w:tcW w:w="963" w:type="dxa"/>
          </w:tcPr>
          <w:p w14:paraId="6BA1EE31" w14:textId="04CDA452" w:rsidR="00C8027E" w:rsidRPr="002D746C" w:rsidRDefault="00C8027E" w:rsidP="00C8027E">
            <w:pPr>
              <w:jc w:val="right"/>
              <w:rPr>
                <w:color w:val="000000"/>
                <w:sz w:val="18"/>
                <w:szCs w:val="18"/>
                <w:lang w:val="ky-KG"/>
              </w:rPr>
            </w:pPr>
            <w:r w:rsidRPr="002D746C">
              <w:rPr>
                <w:sz w:val="18"/>
                <w:szCs w:val="18"/>
              </w:rPr>
              <w:t>0,8</w:t>
            </w:r>
          </w:p>
        </w:tc>
        <w:tc>
          <w:tcPr>
            <w:tcW w:w="963" w:type="dxa"/>
          </w:tcPr>
          <w:p w14:paraId="3E3BD07A" w14:textId="2086212F" w:rsidR="00C8027E" w:rsidRPr="002D746C" w:rsidRDefault="00AA1315" w:rsidP="00C8027E">
            <w:pPr>
              <w:jc w:val="right"/>
              <w:rPr>
                <w:color w:val="000000"/>
                <w:sz w:val="18"/>
                <w:szCs w:val="18"/>
                <w:lang w:val="ky-KG"/>
              </w:rPr>
            </w:pPr>
            <w:r w:rsidRPr="00AA1315">
              <w:rPr>
                <w:color w:val="000000"/>
                <w:sz w:val="18"/>
                <w:szCs w:val="18"/>
                <w:lang w:val="ky-KG"/>
              </w:rPr>
              <w:t>0,8</w:t>
            </w:r>
          </w:p>
        </w:tc>
      </w:tr>
      <w:tr w:rsidR="00C8027E" w:rsidRPr="002D746C" w14:paraId="68CAD5E2" w14:textId="77777777" w:rsidTr="007B4419">
        <w:tc>
          <w:tcPr>
            <w:tcW w:w="4820" w:type="dxa"/>
            <w:noWrap/>
            <w:vAlign w:val="bottom"/>
          </w:tcPr>
          <w:p w14:paraId="48B2AF0D" w14:textId="77777777" w:rsidR="00C8027E" w:rsidRPr="002D746C" w:rsidRDefault="00C8027E" w:rsidP="00C8027E">
            <w:pPr>
              <w:widowControl w:val="0"/>
              <w:ind w:left="226" w:hanging="113"/>
              <w:rPr>
                <w:color w:val="000000"/>
                <w:sz w:val="18"/>
                <w:szCs w:val="18"/>
              </w:rPr>
            </w:pPr>
            <w:r w:rsidRPr="002D746C">
              <w:rPr>
                <w:color w:val="000000"/>
                <w:sz w:val="18"/>
                <w:szCs w:val="18"/>
              </w:rPr>
              <w:t>2019=100</w:t>
            </w:r>
          </w:p>
        </w:tc>
        <w:tc>
          <w:tcPr>
            <w:tcW w:w="963" w:type="dxa"/>
            <w:vAlign w:val="bottom"/>
          </w:tcPr>
          <w:p w14:paraId="09F26051" w14:textId="60258221" w:rsidR="00C8027E" w:rsidRPr="002D746C" w:rsidRDefault="00C8027E" w:rsidP="00C8027E">
            <w:pPr>
              <w:jc w:val="right"/>
              <w:rPr>
                <w:color w:val="000000"/>
                <w:sz w:val="18"/>
                <w:szCs w:val="18"/>
              </w:rPr>
            </w:pPr>
            <w:r w:rsidRPr="002D746C">
              <w:rPr>
                <w:color w:val="000000"/>
                <w:sz w:val="18"/>
                <w:szCs w:val="18"/>
                <w:lang w:val="ky-KG"/>
              </w:rPr>
              <w:t>94,8</w:t>
            </w:r>
          </w:p>
        </w:tc>
        <w:tc>
          <w:tcPr>
            <w:tcW w:w="963" w:type="dxa"/>
            <w:vAlign w:val="bottom"/>
          </w:tcPr>
          <w:p w14:paraId="3265A7B1" w14:textId="19FE0980" w:rsidR="00C8027E" w:rsidRPr="002D746C" w:rsidRDefault="00C8027E" w:rsidP="00C8027E">
            <w:pPr>
              <w:jc w:val="right"/>
              <w:rPr>
                <w:color w:val="000000"/>
                <w:sz w:val="18"/>
                <w:szCs w:val="18"/>
                <w:lang w:val="ky-KG"/>
              </w:rPr>
            </w:pPr>
            <w:r w:rsidRPr="002D746C">
              <w:rPr>
                <w:color w:val="000000"/>
                <w:sz w:val="18"/>
                <w:szCs w:val="18"/>
                <w:lang w:val="ky-KG"/>
              </w:rPr>
              <w:t>87,2</w:t>
            </w:r>
          </w:p>
        </w:tc>
        <w:tc>
          <w:tcPr>
            <w:tcW w:w="963" w:type="dxa"/>
            <w:vAlign w:val="bottom"/>
          </w:tcPr>
          <w:p w14:paraId="00DF07D9" w14:textId="41BF415A" w:rsidR="00C8027E" w:rsidRPr="002D746C" w:rsidRDefault="00C8027E" w:rsidP="00C8027E">
            <w:pPr>
              <w:jc w:val="right"/>
              <w:rPr>
                <w:color w:val="000000"/>
                <w:sz w:val="18"/>
                <w:szCs w:val="18"/>
                <w:lang w:val="ky-KG"/>
              </w:rPr>
            </w:pPr>
            <w:r w:rsidRPr="002D746C">
              <w:rPr>
                <w:color w:val="000000"/>
                <w:sz w:val="18"/>
                <w:szCs w:val="18"/>
                <w:lang w:val="ky-KG"/>
              </w:rPr>
              <w:t>64</w:t>
            </w:r>
            <w:r w:rsidRPr="002D746C">
              <w:rPr>
                <w:color w:val="000000"/>
                <w:sz w:val="18"/>
                <w:szCs w:val="18"/>
              </w:rPr>
              <w:t>,0</w:t>
            </w:r>
          </w:p>
        </w:tc>
        <w:tc>
          <w:tcPr>
            <w:tcW w:w="963" w:type="dxa"/>
          </w:tcPr>
          <w:p w14:paraId="073CBB72" w14:textId="613AE8F8" w:rsidR="00C8027E" w:rsidRPr="002D746C" w:rsidRDefault="00C8027E" w:rsidP="00C8027E">
            <w:pPr>
              <w:jc w:val="right"/>
              <w:rPr>
                <w:color w:val="000000"/>
                <w:sz w:val="18"/>
                <w:szCs w:val="18"/>
                <w:lang w:val="ky-KG"/>
              </w:rPr>
            </w:pPr>
            <w:r w:rsidRPr="002D746C">
              <w:rPr>
                <w:sz w:val="18"/>
                <w:szCs w:val="18"/>
              </w:rPr>
              <w:t>57,4</w:t>
            </w:r>
          </w:p>
        </w:tc>
        <w:tc>
          <w:tcPr>
            <w:tcW w:w="963" w:type="dxa"/>
          </w:tcPr>
          <w:p w14:paraId="3FEFACF4" w14:textId="0BA17858" w:rsidR="00C8027E" w:rsidRPr="002D746C" w:rsidRDefault="00AA1315" w:rsidP="00C8027E">
            <w:pPr>
              <w:jc w:val="right"/>
              <w:rPr>
                <w:color w:val="000000"/>
                <w:sz w:val="18"/>
                <w:szCs w:val="18"/>
              </w:rPr>
            </w:pPr>
            <w:r w:rsidRPr="00AA1315">
              <w:rPr>
                <w:color w:val="000000"/>
                <w:sz w:val="18"/>
                <w:szCs w:val="18"/>
              </w:rPr>
              <w:t>53,6</w:t>
            </w:r>
          </w:p>
        </w:tc>
      </w:tr>
      <w:tr w:rsidR="00C8027E" w:rsidRPr="00010574" w14:paraId="109A8BF4" w14:textId="77777777" w:rsidTr="007B4419">
        <w:tc>
          <w:tcPr>
            <w:tcW w:w="4820" w:type="dxa"/>
            <w:tcBorders>
              <w:top w:val="single" w:sz="8" w:space="0" w:color="auto"/>
            </w:tcBorders>
            <w:vAlign w:val="bottom"/>
          </w:tcPr>
          <w:p w14:paraId="2AF38737" w14:textId="77777777" w:rsidR="00C8027E" w:rsidRDefault="00C8027E" w:rsidP="00C8027E">
            <w:pPr>
              <w:rPr>
                <w:b/>
                <w:bCs/>
                <w:color w:val="000000"/>
              </w:rPr>
            </w:pPr>
          </w:p>
          <w:p w14:paraId="48D9C6A9" w14:textId="77777777" w:rsidR="00C8027E" w:rsidRDefault="00C8027E" w:rsidP="00C8027E">
            <w:pPr>
              <w:rPr>
                <w:b/>
                <w:bCs/>
                <w:color w:val="000000"/>
                <w:lang w:val="en-US"/>
              </w:rPr>
            </w:pPr>
          </w:p>
          <w:p w14:paraId="38244035" w14:textId="77777777" w:rsidR="00C8027E" w:rsidRDefault="00C8027E" w:rsidP="00C8027E">
            <w:pPr>
              <w:rPr>
                <w:b/>
                <w:bCs/>
                <w:color w:val="000000"/>
                <w:lang w:val="en-US"/>
              </w:rPr>
            </w:pPr>
          </w:p>
          <w:p w14:paraId="445D50A1" w14:textId="77777777" w:rsidR="007B4419" w:rsidRDefault="007B4419" w:rsidP="00C8027E">
            <w:pPr>
              <w:rPr>
                <w:b/>
                <w:bCs/>
                <w:color w:val="000000"/>
                <w:lang w:val="en-US"/>
              </w:rPr>
            </w:pPr>
          </w:p>
          <w:p w14:paraId="4AEB138B" w14:textId="77777777" w:rsidR="007B4419" w:rsidRDefault="007B4419" w:rsidP="00C8027E">
            <w:pPr>
              <w:rPr>
                <w:b/>
                <w:bCs/>
                <w:color w:val="000000"/>
                <w:lang w:val="en-US"/>
              </w:rPr>
            </w:pPr>
          </w:p>
          <w:p w14:paraId="487C1AF7" w14:textId="52DE085C" w:rsidR="00C8027E" w:rsidRPr="00851AEE" w:rsidRDefault="00C8027E" w:rsidP="00C8027E">
            <w:pPr>
              <w:rPr>
                <w:b/>
                <w:bCs/>
                <w:color w:val="000000"/>
                <w:vertAlign w:val="superscript"/>
                <w:lang w:val="en-US"/>
              </w:rPr>
            </w:pPr>
            <w:r w:rsidRPr="00851AEE">
              <w:rPr>
                <w:b/>
                <w:bCs/>
                <w:color w:val="000000"/>
              </w:rPr>
              <w:t>Валовой выпуск продукции транспорта</w:t>
            </w:r>
            <w:r w:rsidRPr="00851AEE">
              <w:rPr>
                <w:b/>
                <w:bCs/>
                <w:color w:val="000000"/>
                <w:lang w:val="en-US"/>
              </w:rPr>
              <w:t xml:space="preserve"> </w:t>
            </w:r>
          </w:p>
        </w:tc>
        <w:tc>
          <w:tcPr>
            <w:tcW w:w="963" w:type="dxa"/>
            <w:tcBorders>
              <w:top w:val="single" w:sz="8" w:space="0" w:color="auto"/>
            </w:tcBorders>
          </w:tcPr>
          <w:p w14:paraId="5C2343BB" w14:textId="77777777" w:rsidR="00C8027E" w:rsidRPr="00010574" w:rsidRDefault="00C8027E" w:rsidP="00C8027E">
            <w:pPr>
              <w:jc w:val="right"/>
              <w:rPr>
                <w:bCs/>
                <w:color w:val="000000"/>
                <w:sz w:val="18"/>
                <w:szCs w:val="18"/>
                <w:lang w:val="en-US"/>
              </w:rPr>
            </w:pPr>
          </w:p>
        </w:tc>
        <w:tc>
          <w:tcPr>
            <w:tcW w:w="963" w:type="dxa"/>
            <w:tcBorders>
              <w:top w:val="single" w:sz="8" w:space="0" w:color="auto"/>
            </w:tcBorders>
          </w:tcPr>
          <w:p w14:paraId="4FEA3A25" w14:textId="77777777" w:rsidR="00C8027E" w:rsidRPr="00851AEE" w:rsidRDefault="00C8027E" w:rsidP="00C8027E">
            <w:pPr>
              <w:jc w:val="right"/>
              <w:rPr>
                <w:bCs/>
                <w:color w:val="000000"/>
                <w:lang w:val="en-US"/>
              </w:rPr>
            </w:pPr>
          </w:p>
        </w:tc>
        <w:tc>
          <w:tcPr>
            <w:tcW w:w="963" w:type="dxa"/>
            <w:tcBorders>
              <w:top w:val="single" w:sz="8" w:space="0" w:color="auto"/>
            </w:tcBorders>
          </w:tcPr>
          <w:p w14:paraId="67C575C8" w14:textId="77777777" w:rsidR="00C8027E" w:rsidRPr="00851AEE" w:rsidRDefault="00C8027E" w:rsidP="00C8027E">
            <w:pPr>
              <w:jc w:val="right"/>
              <w:rPr>
                <w:bCs/>
                <w:color w:val="000000"/>
                <w:lang w:val="en-US"/>
              </w:rPr>
            </w:pPr>
          </w:p>
        </w:tc>
        <w:tc>
          <w:tcPr>
            <w:tcW w:w="963" w:type="dxa"/>
            <w:tcBorders>
              <w:top w:val="single" w:sz="8" w:space="0" w:color="auto"/>
            </w:tcBorders>
          </w:tcPr>
          <w:p w14:paraId="1D44596B" w14:textId="77777777" w:rsidR="00C8027E" w:rsidRPr="00851AEE" w:rsidRDefault="00C8027E" w:rsidP="00C8027E">
            <w:pPr>
              <w:jc w:val="right"/>
              <w:rPr>
                <w:bCs/>
                <w:color w:val="000000"/>
                <w:lang w:val="en-US"/>
              </w:rPr>
            </w:pPr>
          </w:p>
        </w:tc>
        <w:tc>
          <w:tcPr>
            <w:tcW w:w="963" w:type="dxa"/>
            <w:tcBorders>
              <w:top w:val="single" w:sz="8" w:space="0" w:color="auto"/>
            </w:tcBorders>
          </w:tcPr>
          <w:p w14:paraId="62271697" w14:textId="77777777" w:rsidR="00C8027E" w:rsidRPr="00851AEE" w:rsidRDefault="00C8027E" w:rsidP="00C8027E">
            <w:pPr>
              <w:jc w:val="right"/>
              <w:rPr>
                <w:bCs/>
                <w:color w:val="000000"/>
                <w:lang w:val="en-US"/>
              </w:rPr>
            </w:pPr>
          </w:p>
        </w:tc>
      </w:tr>
      <w:tr w:rsidR="00C8027E" w:rsidRPr="00010574" w14:paraId="17979B3F" w14:textId="77777777" w:rsidTr="007B4419">
        <w:tc>
          <w:tcPr>
            <w:tcW w:w="4820" w:type="dxa"/>
            <w:noWrap/>
            <w:vAlign w:val="bottom"/>
          </w:tcPr>
          <w:p w14:paraId="13F7D51A" w14:textId="77777777" w:rsidR="00C8027E" w:rsidRPr="002D746C" w:rsidRDefault="00C8027E" w:rsidP="00C8027E">
            <w:pPr>
              <w:ind w:left="113"/>
              <w:rPr>
                <w:color w:val="000000"/>
                <w:sz w:val="18"/>
                <w:szCs w:val="18"/>
              </w:rPr>
            </w:pPr>
            <w:r w:rsidRPr="002D746C">
              <w:rPr>
                <w:color w:val="000000"/>
                <w:sz w:val="18"/>
                <w:szCs w:val="18"/>
              </w:rPr>
              <w:t>в текущих рыночных ценах</w:t>
            </w:r>
          </w:p>
        </w:tc>
        <w:tc>
          <w:tcPr>
            <w:tcW w:w="963" w:type="dxa"/>
            <w:vAlign w:val="bottom"/>
          </w:tcPr>
          <w:p w14:paraId="25B70889" w14:textId="2C8AE8D9" w:rsidR="00C8027E" w:rsidRPr="002D746C" w:rsidRDefault="00C8027E" w:rsidP="00C8027E">
            <w:pPr>
              <w:jc w:val="right"/>
              <w:rPr>
                <w:color w:val="000000"/>
                <w:sz w:val="18"/>
                <w:szCs w:val="18"/>
              </w:rPr>
            </w:pPr>
            <w:r w:rsidRPr="002D746C">
              <w:rPr>
                <w:color w:val="000000"/>
                <w:sz w:val="18"/>
                <w:szCs w:val="18"/>
              </w:rPr>
              <w:t>16,</w:t>
            </w:r>
            <w:r w:rsidRPr="002D746C">
              <w:rPr>
                <w:color w:val="000000"/>
                <w:sz w:val="18"/>
                <w:szCs w:val="18"/>
                <w:lang w:val="ky-KG"/>
              </w:rPr>
              <w:t>1</w:t>
            </w:r>
          </w:p>
        </w:tc>
        <w:tc>
          <w:tcPr>
            <w:tcW w:w="963" w:type="dxa"/>
            <w:vAlign w:val="bottom"/>
          </w:tcPr>
          <w:p w14:paraId="79CF2B2F" w14:textId="6813906A" w:rsidR="00C8027E" w:rsidRPr="002D746C" w:rsidRDefault="00C8027E" w:rsidP="00C8027E">
            <w:pPr>
              <w:jc w:val="right"/>
              <w:rPr>
                <w:color w:val="000000"/>
                <w:sz w:val="18"/>
                <w:szCs w:val="18"/>
                <w:lang w:val="ky-KG"/>
              </w:rPr>
            </w:pPr>
            <w:r w:rsidRPr="002D746C">
              <w:rPr>
                <w:color w:val="000000"/>
                <w:sz w:val="18"/>
                <w:szCs w:val="18"/>
              </w:rPr>
              <w:t>1</w:t>
            </w:r>
            <w:r w:rsidRPr="002D746C">
              <w:rPr>
                <w:color w:val="000000"/>
                <w:sz w:val="18"/>
                <w:szCs w:val="18"/>
                <w:lang w:val="ky-KG"/>
              </w:rPr>
              <w:t>5</w:t>
            </w:r>
            <w:r w:rsidRPr="002D746C">
              <w:rPr>
                <w:color w:val="000000"/>
                <w:sz w:val="18"/>
                <w:szCs w:val="18"/>
              </w:rPr>
              <w:t>,</w:t>
            </w:r>
            <w:r w:rsidRPr="002D746C">
              <w:rPr>
                <w:color w:val="000000"/>
                <w:sz w:val="18"/>
                <w:szCs w:val="18"/>
                <w:lang w:val="ky-KG"/>
              </w:rPr>
              <w:t>6</w:t>
            </w:r>
          </w:p>
        </w:tc>
        <w:tc>
          <w:tcPr>
            <w:tcW w:w="963" w:type="dxa"/>
            <w:vAlign w:val="bottom"/>
          </w:tcPr>
          <w:p w14:paraId="1BB8ABDA" w14:textId="51982C91" w:rsidR="00C8027E" w:rsidRPr="002D746C" w:rsidRDefault="00C8027E" w:rsidP="00C8027E">
            <w:pPr>
              <w:jc w:val="right"/>
              <w:rPr>
                <w:color w:val="000000"/>
                <w:sz w:val="18"/>
                <w:szCs w:val="18"/>
                <w:lang w:val="ky-KG"/>
              </w:rPr>
            </w:pPr>
            <w:r w:rsidRPr="002D746C">
              <w:rPr>
                <w:color w:val="000000"/>
                <w:sz w:val="18"/>
                <w:szCs w:val="18"/>
              </w:rPr>
              <w:t>1</w:t>
            </w:r>
            <w:r w:rsidRPr="002D746C">
              <w:rPr>
                <w:color w:val="000000"/>
                <w:sz w:val="18"/>
                <w:szCs w:val="18"/>
                <w:lang w:val="ky-KG"/>
              </w:rPr>
              <w:t>0</w:t>
            </w:r>
            <w:r w:rsidRPr="002D746C">
              <w:rPr>
                <w:color w:val="000000"/>
                <w:sz w:val="18"/>
                <w:szCs w:val="18"/>
              </w:rPr>
              <w:t>,</w:t>
            </w:r>
            <w:r w:rsidRPr="002D746C">
              <w:rPr>
                <w:color w:val="000000"/>
                <w:sz w:val="18"/>
                <w:szCs w:val="18"/>
                <w:lang w:val="ky-KG"/>
              </w:rPr>
              <w:t>7</w:t>
            </w:r>
          </w:p>
        </w:tc>
        <w:tc>
          <w:tcPr>
            <w:tcW w:w="963" w:type="dxa"/>
          </w:tcPr>
          <w:p w14:paraId="16A594C0" w14:textId="55F28C65" w:rsidR="00C8027E" w:rsidRPr="002D746C" w:rsidRDefault="00C8027E" w:rsidP="00C8027E">
            <w:pPr>
              <w:jc w:val="right"/>
              <w:rPr>
                <w:color w:val="000000"/>
                <w:sz w:val="18"/>
                <w:szCs w:val="18"/>
                <w:lang w:val="ky-KG"/>
              </w:rPr>
            </w:pPr>
            <w:r w:rsidRPr="002D746C">
              <w:rPr>
                <w:sz w:val="18"/>
                <w:szCs w:val="18"/>
              </w:rPr>
              <w:t>9,4</w:t>
            </w:r>
          </w:p>
        </w:tc>
        <w:tc>
          <w:tcPr>
            <w:tcW w:w="963" w:type="dxa"/>
          </w:tcPr>
          <w:p w14:paraId="69485952" w14:textId="6416540F" w:rsidR="00C8027E" w:rsidRPr="002D746C" w:rsidRDefault="00AA1315" w:rsidP="00C8027E">
            <w:pPr>
              <w:jc w:val="right"/>
              <w:rPr>
                <w:color w:val="000000"/>
                <w:sz w:val="18"/>
                <w:szCs w:val="18"/>
                <w:lang w:val="ky-KG"/>
              </w:rPr>
            </w:pPr>
            <w:r w:rsidRPr="00AA1315">
              <w:rPr>
                <w:color w:val="000000"/>
                <w:sz w:val="18"/>
                <w:szCs w:val="18"/>
                <w:lang w:val="ky-KG"/>
              </w:rPr>
              <w:t>7,5</w:t>
            </w:r>
          </w:p>
        </w:tc>
      </w:tr>
      <w:tr w:rsidR="00C8027E" w:rsidRPr="00010574" w14:paraId="1760D42A" w14:textId="77777777" w:rsidTr="007B4419">
        <w:tc>
          <w:tcPr>
            <w:tcW w:w="4820" w:type="dxa"/>
            <w:noWrap/>
            <w:vAlign w:val="bottom"/>
          </w:tcPr>
          <w:p w14:paraId="2E2B8E6A" w14:textId="77777777" w:rsidR="00C8027E" w:rsidRPr="002D746C" w:rsidRDefault="00C8027E" w:rsidP="00C8027E">
            <w:pPr>
              <w:widowControl w:val="0"/>
              <w:ind w:left="226" w:hanging="113"/>
              <w:rPr>
                <w:color w:val="000000"/>
                <w:sz w:val="18"/>
                <w:szCs w:val="18"/>
              </w:rPr>
            </w:pPr>
            <w:r w:rsidRPr="002D746C">
              <w:rPr>
                <w:color w:val="000000"/>
                <w:sz w:val="18"/>
                <w:szCs w:val="18"/>
              </w:rPr>
              <w:t>в ценах 2019</w:t>
            </w:r>
          </w:p>
        </w:tc>
        <w:tc>
          <w:tcPr>
            <w:tcW w:w="963" w:type="dxa"/>
            <w:vAlign w:val="bottom"/>
          </w:tcPr>
          <w:p w14:paraId="580339C5" w14:textId="5500D0BD" w:rsidR="00C8027E" w:rsidRPr="002D746C" w:rsidRDefault="00C8027E" w:rsidP="00C8027E">
            <w:pPr>
              <w:jc w:val="right"/>
              <w:rPr>
                <w:color w:val="000000"/>
                <w:sz w:val="18"/>
                <w:szCs w:val="18"/>
              </w:rPr>
            </w:pPr>
            <w:r w:rsidRPr="002D746C">
              <w:rPr>
                <w:color w:val="000000"/>
                <w:sz w:val="18"/>
                <w:szCs w:val="18"/>
                <w:lang w:val="ky-KG"/>
              </w:rPr>
              <w:t>17,4</w:t>
            </w:r>
          </w:p>
        </w:tc>
        <w:tc>
          <w:tcPr>
            <w:tcW w:w="963" w:type="dxa"/>
            <w:vAlign w:val="bottom"/>
          </w:tcPr>
          <w:p w14:paraId="0ECC1C6D" w14:textId="1B54B888" w:rsidR="00C8027E" w:rsidRPr="002D746C" w:rsidRDefault="00C8027E" w:rsidP="00C8027E">
            <w:pPr>
              <w:jc w:val="right"/>
              <w:rPr>
                <w:color w:val="000000"/>
                <w:sz w:val="18"/>
                <w:szCs w:val="18"/>
                <w:lang w:val="ky-KG"/>
              </w:rPr>
            </w:pPr>
            <w:r w:rsidRPr="002D746C">
              <w:rPr>
                <w:color w:val="000000"/>
                <w:sz w:val="18"/>
                <w:szCs w:val="18"/>
              </w:rPr>
              <w:t>2</w:t>
            </w:r>
            <w:r w:rsidRPr="002D746C">
              <w:rPr>
                <w:color w:val="000000"/>
                <w:sz w:val="18"/>
                <w:szCs w:val="18"/>
                <w:lang w:val="ky-KG"/>
              </w:rPr>
              <w:t>0</w:t>
            </w:r>
            <w:r w:rsidRPr="002D746C">
              <w:rPr>
                <w:color w:val="000000"/>
                <w:sz w:val="18"/>
                <w:szCs w:val="18"/>
              </w:rPr>
              <w:t>,</w:t>
            </w:r>
            <w:r w:rsidRPr="002D746C">
              <w:rPr>
                <w:color w:val="000000"/>
                <w:sz w:val="18"/>
                <w:szCs w:val="18"/>
                <w:lang w:val="ky-KG"/>
              </w:rPr>
              <w:t>8</w:t>
            </w:r>
          </w:p>
        </w:tc>
        <w:tc>
          <w:tcPr>
            <w:tcW w:w="963" w:type="dxa"/>
            <w:vAlign w:val="bottom"/>
          </w:tcPr>
          <w:p w14:paraId="476B3D9D" w14:textId="1C37F307" w:rsidR="00C8027E" w:rsidRPr="002D746C" w:rsidRDefault="00C8027E" w:rsidP="00C8027E">
            <w:pPr>
              <w:jc w:val="right"/>
              <w:rPr>
                <w:color w:val="000000"/>
                <w:sz w:val="18"/>
                <w:szCs w:val="18"/>
                <w:lang w:val="ky-KG"/>
              </w:rPr>
            </w:pPr>
            <w:r w:rsidRPr="002D746C">
              <w:rPr>
                <w:color w:val="000000"/>
                <w:sz w:val="18"/>
                <w:szCs w:val="18"/>
                <w:lang w:val="ky-KG"/>
              </w:rPr>
              <w:t>14</w:t>
            </w:r>
            <w:r w:rsidRPr="002D746C">
              <w:rPr>
                <w:color w:val="000000"/>
                <w:sz w:val="18"/>
                <w:szCs w:val="18"/>
              </w:rPr>
              <w:t>,</w:t>
            </w:r>
            <w:r w:rsidRPr="002D746C">
              <w:rPr>
                <w:color w:val="000000"/>
                <w:sz w:val="18"/>
                <w:szCs w:val="18"/>
                <w:lang w:val="ky-KG"/>
              </w:rPr>
              <w:t>4</w:t>
            </w:r>
          </w:p>
        </w:tc>
        <w:tc>
          <w:tcPr>
            <w:tcW w:w="963" w:type="dxa"/>
          </w:tcPr>
          <w:p w14:paraId="78279CD4" w14:textId="2973212C" w:rsidR="00C8027E" w:rsidRPr="002D746C" w:rsidRDefault="00C8027E" w:rsidP="00C8027E">
            <w:pPr>
              <w:jc w:val="right"/>
              <w:rPr>
                <w:color w:val="000000"/>
                <w:sz w:val="18"/>
                <w:szCs w:val="18"/>
                <w:lang w:val="ky-KG"/>
              </w:rPr>
            </w:pPr>
            <w:r w:rsidRPr="002D746C">
              <w:rPr>
                <w:sz w:val="18"/>
                <w:szCs w:val="18"/>
              </w:rPr>
              <w:t>14,9</w:t>
            </w:r>
          </w:p>
        </w:tc>
        <w:tc>
          <w:tcPr>
            <w:tcW w:w="963" w:type="dxa"/>
          </w:tcPr>
          <w:p w14:paraId="22B86754" w14:textId="0DA92203" w:rsidR="00C8027E" w:rsidRPr="002D746C" w:rsidRDefault="00AA1315" w:rsidP="00C8027E">
            <w:pPr>
              <w:jc w:val="right"/>
              <w:rPr>
                <w:color w:val="000000"/>
                <w:sz w:val="18"/>
                <w:szCs w:val="18"/>
                <w:lang w:val="ky-KG"/>
              </w:rPr>
            </w:pPr>
            <w:r w:rsidRPr="00AA1315">
              <w:rPr>
                <w:color w:val="000000"/>
                <w:sz w:val="18"/>
                <w:szCs w:val="18"/>
                <w:lang w:val="ky-KG"/>
              </w:rPr>
              <w:t>13,3</w:t>
            </w:r>
          </w:p>
        </w:tc>
      </w:tr>
      <w:tr w:rsidR="00C8027E" w:rsidRPr="00010574" w14:paraId="49D33F9F" w14:textId="77777777" w:rsidTr="007B4419">
        <w:tc>
          <w:tcPr>
            <w:tcW w:w="4820" w:type="dxa"/>
            <w:tcBorders>
              <w:bottom w:val="single" w:sz="8" w:space="0" w:color="auto"/>
            </w:tcBorders>
            <w:noWrap/>
            <w:vAlign w:val="bottom"/>
          </w:tcPr>
          <w:p w14:paraId="78B81025" w14:textId="77777777" w:rsidR="00C8027E" w:rsidRPr="002D746C" w:rsidRDefault="00C8027E" w:rsidP="00C8027E">
            <w:pPr>
              <w:widowControl w:val="0"/>
              <w:ind w:left="226" w:hanging="113"/>
              <w:rPr>
                <w:color w:val="000000"/>
                <w:sz w:val="18"/>
                <w:szCs w:val="18"/>
              </w:rPr>
            </w:pPr>
            <w:r w:rsidRPr="002D746C">
              <w:rPr>
                <w:color w:val="000000"/>
                <w:sz w:val="18"/>
                <w:szCs w:val="18"/>
              </w:rPr>
              <w:t>20</w:t>
            </w:r>
            <w:r w:rsidRPr="002D746C">
              <w:rPr>
                <w:color w:val="000000"/>
                <w:sz w:val="18"/>
                <w:szCs w:val="18"/>
                <w:lang w:val="en-US"/>
              </w:rPr>
              <w:t>19</w:t>
            </w:r>
            <w:r w:rsidRPr="002D746C">
              <w:rPr>
                <w:color w:val="000000"/>
                <w:sz w:val="18"/>
                <w:szCs w:val="18"/>
              </w:rPr>
              <w:t>=100</w:t>
            </w:r>
          </w:p>
        </w:tc>
        <w:tc>
          <w:tcPr>
            <w:tcW w:w="963" w:type="dxa"/>
            <w:tcBorders>
              <w:bottom w:val="single" w:sz="8" w:space="0" w:color="auto"/>
            </w:tcBorders>
            <w:vAlign w:val="bottom"/>
          </w:tcPr>
          <w:p w14:paraId="485040D2" w14:textId="40CC4F5B" w:rsidR="00C8027E" w:rsidRPr="002D746C" w:rsidRDefault="00C8027E" w:rsidP="00C8027E">
            <w:pPr>
              <w:jc w:val="right"/>
              <w:rPr>
                <w:color w:val="000000"/>
                <w:sz w:val="18"/>
                <w:szCs w:val="18"/>
              </w:rPr>
            </w:pPr>
            <w:r w:rsidRPr="002D746C">
              <w:rPr>
                <w:color w:val="000000"/>
                <w:sz w:val="18"/>
                <w:szCs w:val="18"/>
              </w:rPr>
              <w:t>10</w:t>
            </w:r>
            <w:r w:rsidRPr="002D746C">
              <w:rPr>
                <w:color w:val="000000"/>
                <w:sz w:val="18"/>
                <w:szCs w:val="18"/>
                <w:lang w:val="ky-KG"/>
              </w:rPr>
              <w:t>4</w:t>
            </w:r>
            <w:r w:rsidRPr="002D746C">
              <w:rPr>
                <w:color w:val="000000"/>
                <w:sz w:val="18"/>
                <w:szCs w:val="18"/>
              </w:rPr>
              <w:t>,</w:t>
            </w:r>
            <w:r w:rsidRPr="002D746C">
              <w:rPr>
                <w:color w:val="000000"/>
                <w:sz w:val="18"/>
                <w:szCs w:val="18"/>
                <w:lang w:val="ky-KG"/>
              </w:rPr>
              <w:t>8</w:t>
            </w:r>
          </w:p>
        </w:tc>
        <w:tc>
          <w:tcPr>
            <w:tcW w:w="963" w:type="dxa"/>
            <w:tcBorders>
              <w:bottom w:val="single" w:sz="8" w:space="0" w:color="auto"/>
            </w:tcBorders>
            <w:vAlign w:val="bottom"/>
          </w:tcPr>
          <w:p w14:paraId="49D388FD" w14:textId="790D1CA3" w:rsidR="00C8027E" w:rsidRPr="002D746C" w:rsidRDefault="00C8027E" w:rsidP="00C8027E">
            <w:pPr>
              <w:jc w:val="right"/>
              <w:rPr>
                <w:color w:val="000000"/>
                <w:sz w:val="18"/>
                <w:szCs w:val="18"/>
                <w:lang w:val="ky-KG"/>
              </w:rPr>
            </w:pPr>
            <w:r w:rsidRPr="002D746C">
              <w:rPr>
                <w:color w:val="000000"/>
                <w:sz w:val="18"/>
                <w:szCs w:val="18"/>
              </w:rPr>
              <w:t>1</w:t>
            </w:r>
            <w:r w:rsidRPr="002D746C">
              <w:rPr>
                <w:color w:val="000000"/>
                <w:sz w:val="18"/>
                <w:szCs w:val="18"/>
                <w:lang w:val="ky-KG"/>
              </w:rPr>
              <w:t>2</w:t>
            </w:r>
            <w:r w:rsidRPr="002D746C">
              <w:rPr>
                <w:color w:val="000000"/>
                <w:sz w:val="18"/>
                <w:szCs w:val="18"/>
              </w:rPr>
              <w:t>5,</w:t>
            </w:r>
            <w:r w:rsidRPr="002D746C">
              <w:rPr>
                <w:color w:val="000000"/>
                <w:sz w:val="18"/>
                <w:szCs w:val="18"/>
                <w:lang w:val="ky-KG"/>
              </w:rPr>
              <w:t>1</w:t>
            </w:r>
          </w:p>
        </w:tc>
        <w:tc>
          <w:tcPr>
            <w:tcW w:w="963" w:type="dxa"/>
            <w:tcBorders>
              <w:bottom w:val="single" w:sz="8" w:space="0" w:color="auto"/>
            </w:tcBorders>
            <w:vAlign w:val="bottom"/>
          </w:tcPr>
          <w:p w14:paraId="533B1D70" w14:textId="07109D78" w:rsidR="00C8027E" w:rsidRPr="002D746C" w:rsidRDefault="00C8027E" w:rsidP="00C8027E">
            <w:pPr>
              <w:jc w:val="right"/>
              <w:rPr>
                <w:color w:val="000000"/>
                <w:sz w:val="18"/>
                <w:szCs w:val="18"/>
                <w:lang w:val="ky-KG"/>
              </w:rPr>
            </w:pPr>
            <w:r w:rsidRPr="002D746C">
              <w:rPr>
                <w:color w:val="000000"/>
                <w:sz w:val="18"/>
                <w:szCs w:val="18"/>
                <w:lang w:val="ky-KG"/>
              </w:rPr>
              <w:t>86,6</w:t>
            </w:r>
          </w:p>
        </w:tc>
        <w:tc>
          <w:tcPr>
            <w:tcW w:w="963" w:type="dxa"/>
            <w:tcBorders>
              <w:bottom w:val="single" w:sz="8" w:space="0" w:color="auto"/>
            </w:tcBorders>
          </w:tcPr>
          <w:p w14:paraId="1DE52F20" w14:textId="2375A8A3" w:rsidR="00C8027E" w:rsidRPr="002D746C" w:rsidRDefault="00C8027E" w:rsidP="00C8027E">
            <w:pPr>
              <w:jc w:val="right"/>
              <w:rPr>
                <w:color w:val="000000"/>
                <w:sz w:val="18"/>
                <w:szCs w:val="18"/>
                <w:lang w:val="ky-KG"/>
              </w:rPr>
            </w:pPr>
            <w:r w:rsidRPr="002D746C">
              <w:rPr>
                <w:sz w:val="18"/>
                <w:szCs w:val="18"/>
              </w:rPr>
              <w:t>89,7</w:t>
            </w:r>
          </w:p>
        </w:tc>
        <w:tc>
          <w:tcPr>
            <w:tcW w:w="963" w:type="dxa"/>
            <w:tcBorders>
              <w:bottom w:val="single" w:sz="8" w:space="0" w:color="auto"/>
            </w:tcBorders>
          </w:tcPr>
          <w:p w14:paraId="7C4DA581" w14:textId="5A487F72" w:rsidR="00C8027E" w:rsidRPr="002D746C" w:rsidRDefault="00AA1315" w:rsidP="00C8027E">
            <w:pPr>
              <w:jc w:val="right"/>
              <w:rPr>
                <w:color w:val="000000"/>
                <w:sz w:val="18"/>
                <w:szCs w:val="18"/>
                <w:lang w:val="ky-KG"/>
              </w:rPr>
            </w:pPr>
            <w:r w:rsidRPr="00AA1315">
              <w:rPr>
                <w:color w:val="000000"/>
                <w:sz w:val="18"/>
                <w:szCs w:val="18"/>
                <w:lang w:val="ky-KG"/>
              </w:rPr>
              <w:t>80,0</w:t>
            </w:r>
          </w:p>
        </w:tc>
      </w:tr>
    </w:tbl>
    <w:p w14:paraId="7876D31D" w14:textId="77777777" w:rsidR="009E4236" w:rsidRDefault="009E4236" w:rsidP="00032FC3">
      <w:pPr>
        <w:rPr>
          <w:b/>
          <w:color w:val="000000"/>
          <w:sz w:val="24"/>
          <w:szCs w:val="24"/>
        </w:rPr>
      </w:pPr>
    </w:p>
    <w:p w14:paraId="483C970B" w14:textId="265726C3" w:rsidR="009E12AC" w:rsidRPr="00010574" w:rsidRDefault="009E12AC" w:rsidP="009E4236">
      <w:pPr>
        <w:ind w:left="1361" w:hanging="1361"/>
        <w:rPr>
          <w:b/>
          <w:color w:val="000000"/>
          <w:sz w:val="24"/>
          <w:szCs w:val="24"/>
        </w:rPr>
      </w:pPr>
      <w:r w:rsidRPr="00010574">
        <w:rPr>
          <w:b/>
          <w:color w:val="000000"/>
          <w:sz w:val="24"/>
          <w:szCs w:val="24"/>
        </w:rPr>
        <w:t>Таблица 1</w:t>
      </w:r>
      <w:r w:rsidR="00F21CB5">
        <w:rPr>
          <w:b/>
          <w:color w:val="000000"/>
          <w:sz w:val="24"/>
          <w:szCs w:val="24"/>
        </w:rPr>
        <w:t>1</w:t>
      </w:r>
      <w:r w:rsidRPr="00010574">
        <w:rPr>
          <w:b/>
          <w:color w:val="000000"/>
          <w:sz w:val="24"/>
          <w:szCs w:val="24"/>
        </w:rPr>
        <w:t>: Электроемкость ВВП и объемов производства отдельных видов</w:t>
      </w:r>
      <w:r w:rsidRPr="00010574">
        <w:rPr>
          <w:b/>
          <w:color w:val="000000"/>
          <w:sz w:val="24"/>
          <w:szCs w:val="24"/>
        </w:rPr>
        <w:br/>
        <w:t>экономической деятельности</w:t>
      </w:r>
    </w:p>
    <w:p w14:paraId="577B6A7E" w14:textId="77777777" w:rsidR="009E12AC" w:rsidRPr="00010574" w:rsidRDefault="009E12AC" w:rsidP="0093000E">
      <w:pPr>
        <w:ind w:left="1361"/>
        <w:rPr>
          <w:i/>
          <w:color w:val="000000"/>
          <w:sz w:val="18"/>
          <w:szCs w:val="18"/>
        </w:rPr>
      </w:pPr>
      <w:r w:rsidRPr="00010574">
        <w:rPr>
          <w:i/>
          <w:color w:val="000000"/>
          <w:sz w:val="18"/>
          <w:szCs w:val="18"/>
        </w:rPr>
        <w:t>(тыс. киловатт-часов на один млн. сомов)</w:t>
      </w:r>
    </w:p>
    <w:tbl>
      <w:tblPr>
        <w:tblW w:w="4948" w:type="pct"/>
        <w:shd w:val="clear" w:color="auto" w:fill="D9D9D9" w:themeFill="background1" w:themeFillShade="D9"/>
        <w:tblLook w:val="0000" w:firstRow="0" w:lastRow="0" w:firstColumn="0" w:lastColumn="0" w:noHBand="0" w:noVBand="0"/>
      </w:tblPr>
      <w:tblGrid>
        <w:gridCol w:w="4963"/>
        <w:gridCol w:w="915"/>
        <w:gridCol w:w="916"/>
        <w:gridCol w:w="916"/>
        <w:gridCol w:w="916"/>
        <w:gridCol w:w="912"/>
      </w:tblGrid>
      <w:tr w:rsidR="00C8027E" w:rsidRPr="00010574" w14:paraId="14555030" w14:textId="77777777" w:rsidTr="00AA1315">
        <w:trPr>
          <w:tblHeader/>
        </w:trPr>
        <w:tc>
          <w:tcPr>
            <w:tcW w:w="2602" w:type="pct"/>
            <w:tcBorders>
              <w:top w:val="single" w:sz="8" w:space="0" w:color="auto"/>
              <w:left w:val="nil"/>
              <w:bottom w:val="single" w:sz="8" w:space="0" w:color="auto"/>
              <w:right w:val="nil"/>
            </w:tcBorders>
            <w:noWrap/>
            <w:vAlign w:val="bottom"/>
          </w:tcPr>
          <w:p w14:paraId="34B15A63" w14:textId="77777777" w:rsidR="00C8027E" w:rsidRPr="00010574" w:rsidRDefault="00C8027E" w:rsidP="00C8027E">
            <w:pPr>
              <w:rPr>
                <w:b/>
                <w:bCs/>
                <w:sz w:val="18"/>
                <w:szCs w:val="18"/>
              </w:rPr>
            </w:pPr>
          </w:p>
        </w:tc>
        <w:tc>
          <w:tcPr>
            <w:tcW w:w="480" w:type="pct"/>
            <w:tcBorders>
              <w:top w:val="single" w:sz="8" w:space="0" w:color="auto"/>
              <w:left w:val="nil"/>
              <w:bottom w:val="single" w:sz="8" w:space="0" w:color="auto"/>
              <w:right w:val="nil"/>
            </w:tcBorders>
            <w:vAlign w:val="bottom"/>
          </w:tcPr>
          <w:p w14:paraId="1C2703E9" w14:textId="7B4076C7" w:rsidR="00C8027E" w:rsidRPr="0093000E" w:rsidRDefault="00C8027E" w:rsidP="00C8027E">
            <w:pPr>
              <w:jc w:val="right"/>
              <w:rPr>
                <w:b/>
                <w:bCs/>
                <w:color w:val="000000"/>
                <w:sz w:val="18"/>
                <w:szCs w:val="18"/>
              </w:rPr>
            </w:pPr>
            <w:r w:rsidRPr="0093000E">
              <w:rPr>
                <w:b/>
                <w:bCs/>
                <w:color w:val="000000"/>
                <w:sz w:val="18"/>
                <w:szCs w:val="18"/>
              </w:rPr>
              <w:t>2020</w:t>
            </w:r>
          </w:p>
        </w:tc>
        <w:tc>
          <w:tcPr>
            <w:tcW w:w="480" w:type="pct"/>
            <w:tcBorders>
              <w:top w:val="single" w:sz="8" w:space="0" w:color="auto"/>
              <w:left w:val="nil"/>
              <w:bottom w:val="single" w:sz="8" w:space="0" w:color="auto"/>
              <w:right w:val="nil"/>
            </w:tcBorders>
            <w:vAlign w:val="bottom"/>
          </w:tcPr>
          <w:p w14:paraId="1FCDC6BB" w14:textId="73199ECF" w:rsidR="00C8027E" w:rsidRPr="0093000E" w:rsidRDefault="00C8027E" w:rsidP="00C8027E">
            <w:pPr>
              <w:jc w:val="right"/>
              <w:rPr>
                <w:b/>
                <w:bCs/>
                <w:color w:val="000000"/>
                <w:sz w:val="18"/>
                <w:szCs w:val="18"/>
              </w:rPr>
            </w:pPr>
            <w:r w:rsidRPr="0093000E">
              <w:rPr>
                <w:b/>
                <w:bCs/>
                <w:color w:val="000000"/>
                <w:sz w:val="18"/>
                <w:szCs w:val="18"/>
              </w:rPr>
              <w:t>2021</w:t>
            </w:r>
          </w:p>
        </w:tc>
        <w:tc>
          <w:tcPr>
            <w:tcW w:w="480" w:type="pct"/>
            <w:tcBorders>
              <w:top w:val="single" w:sz="8" w:space="0" w:color="auto"/>
              <w:left w:val="nil"/>
              <w:bottom w:val="single" w:sz="8" w:space="0" w:color="auto"/>
              <w:right w:val="nil"/>
            </w:tcBorders>
          </w:tcPr>
          <w:p w14:paraId="344DB98B" w14:textId="38EE6868" w:rsidR="00C8027E" w:rsidRPr="0093000E" w:rsidRDefault="00C8027E" w:rsidP="00C8027E">
            <w:pPr>
              <w:jc w:val="right"/>
              <w:rPr>
                <w:b/>
                <w:bCs/>
                <w:color w:val="000000"/>
                <w:sz w:val="18"/>
                <w:szCs w:val="18"/>
              </w:rPr>
            </w:pPr>
            <w:r w:rsidRPr="0093000E">
              <w:rPr>
                <w:b/>
                <w:bCs/>
                <w:color w:val="000000"/>
                <w:sz w:val="18"/>
                <w:szCs w:val="18"/>
              </w:rPr>
              <w:t>2022</w:t>
            </w:r>
          </w:p>
        </w:tc>
        <w:tc>
          <w:tcPr>
            <w:tcW w:w="480" w:type="pct"/>
            <w:tcBorders>
              <w:top w:val="single" w:sz="8" w:space="0" w:color="auto"/>
              <w:left w:val="nil"/>
              <w:bottom w:val="single" w:sz="8" w:space="0" w:color="auto"/>
              <w:right w:val="nil"/>
            </w:tcBorders>
          </w:tcPr>
          <w:p w14:paraId="24D3D986" w14:textId="2D282557" w:rsidR="00C8027E" w:rsidRPr="0093000E" w:rsidRDefault="00C8027E" w:rsidP="00C8027E">
            <w:pPr>
              <w:jc w:val="right"/>
              <w:rPr>
                <w:b/>
                <w:bCs/>
                <w:color w:val="000000"/>
                <w:sz w:val="18"/>
                <w:szCs w:val="18"/>
              </w:rPr>
            </w:pPr>
            <w:r w:rsidRPr="0093000E">
              <w:rPr>
                <w:b/>
                <w:bCs/>
                <w:color w:val="000000"/>
                <w:sz w:val="18"/>
                <w:szCs w:val="18"/>
              </w:rPr>
              <w:t>2023</w:t>
            </w:r>
          </w:p>
        </w:tc>
        <w:tc>
          <w:tcPr>
            <w:tcW w:w="478" w:type="pct"/>
            <w:tcBorders>
              <w:top w:val="single" w:sz="8" w:space="0" w:color="auto"/>
              <w:left w:val="nil"/>
              <w:bottom w:val="single" w:sz="8" w:space="0" w:color="auto"/>
              <w:right w:val="nil"/>
            </w:tcBorders>
            <w:vAlign w:val="bottom"/>
          </w:tcPr>
          <w:p w14:paraId="12E5500D" w14:textId="18B729AF" w:rsidR="00C8027E" w:rsidRPr="00C8027E" w:rsidRDefault="00C8027E" w:rsidP="00C8027E">
            <w:pPr>
              <w:jc w:val="right"/>
              <w:rPr>
                <w:b/>
                <w:bCs/>
                <w:color w:val="000000"/>
                <w:sz w:val="18"/>
                <w:szCs w:val="18"/>
                <w:lang w:val="ky-KG"/>
              </w:rPr>
            </w:pPr>
            <w:r>
              <w:rPr>
                <w:b/>
                <w:bCs/>
                <w:color w:val="000000"/>
                <w:sz w:val="18"/>
                <w:szCs w:val="18"/>
                <w:lang w:val="ky-KG"/>
              </w:rPr>
              <w:t>2024</w:t>
            </w:r>
          </w:p>
        </w:tc>
      </w:tr>
      <w:tr w:rsidR="00C8027E" w:rsidRPr="00010574" w14:paraId="2547454B" w14:textId="77777777" w:rsidTr="00AA1315">
        <w:tc>
          <w:tcPr>
            <w:tcW w:w="2602" w:type="pct"/>
            <w:tcBorders>
              <w:top w:val="single" w:sz="8" w:space="0" w:color="auto"/>
            </w:tcBorders>
            <w:vAlign w:val="bottom"/>
          </w:tcPr>
          <w:p w14:paraId="27F20D31" w14:textId="77777777" w:rsidR="00C8027E" w:rsidRPr="00010574" w:rsidRDefault="00C8027E" w:rsidP="00C8027E">
            <w:pPr>
              <w:spacing w:after="40"/>
              <w:ind w:left="113"/>
              <w:rPr>
                <w:b/>
                <w:color w:val="000000"/>
                <w:sz w:val="18"/>
                <w:szCs w:val="18"/>
              </w:rPr>
            </w:pPr>
            <w:r w:rsidRPr="00010574">
              <w:rPr>
                <w:b/>
                <w:color w:val="000000"/>
                <w:sz w:val="18"/>
                <w:szCs w:val="18"/>
              </w:rPr>
              <w:t xml:space="preserve">Валовой внутренний продукт </w:t>
            </w:r>
          </w:p>
        </w:tc>
        <w:tc>
          <w:tcPr>
            <w:tcW w:w="480" w:type="pct"/>
            <w:tcBorders>
              <w:top w:val="single" w:sz="8" w:space="0" w:color="auto"/>
            </w:tcBorders>
            <w:vAlign w:val="bottom"/>
          </w:tcPr>
          <w:p w14:paraId="0C2A59B9" w14:textId="77777777" w:rsidR="00C8027E" w:rsidRPr="0093000E" w:rsidRDefault="00C8027E" w:rsidP="00C8027E">
            <w:pPr>
              <w:jc w:val="right"/>
              <w:rPr>
                <w:color w:val="000000"/>
                <w:sz w:val="18"/>
                <w:szCs w:val="18"/>
              </w:rPr>
            </w:pPr>
          </w:p>
        </w:tc>
        <w:tc>
          <w:tcPr>
            <w:tcW w:w="480" w:type="pct"/>
            <w:tcBorders>
              <w:top w:val="single" w:sz="8" w:space="0" w:color="auto"/>
            </w:tcBorders>
            <w:vAlign w:val="bottom"/>
          </w:tcPr>
          <w:p w14:paraId="4FC0D1DE" w14:textId="77777777" w:rsidR="00C8027E" w:rsidRPr="0093000E" w:rsidRDefault="00C8027E" w:rsidP="00C8027E">
            <w:pPr>
              <w:jc w:val="right"/>
              <w:rPr>
                <w:color w:val="000000"/>
                <w:sz w:val="18"/>
                <w:szCs w:val="18"/>
              </w:rPr>
            </w:pPr>
          </w:p>
        </w:tc>
        <w:tc>
          <w:tcPr>
            <w:tcW w:w="480" w:type="pct"/>
            <w:tcBorders>
              <w:top w:val="single" w:sz="8" w:space="0" w:color="auto"/>
            </w:tcBorders>
          </w:tcPr>
          <w:p w14:paraId="33400C50" w14:textId="77777777" w:rsidR="00C8027E" w:rsidRPr="0093000E" w:rsidRDefault="00C8027E" w:rsidP="00C8027E">
            <w:pPr>
              <w:jc w:val="right"/>
              <w:rPr>
                <w:color w:val="000000"/>
                <w:sz w:val="18"/>
                <w:szCs w:val="18"/>
              </w:rPr>
            </w:pPr>
          </w:p>
        </w:tc>
        <w:tc>
          <w:tcPr>
            <w:tcW w:w="480" w:type="pct"/>
            <w:tcBorders>
              <w:top w:val="single" w:sz="8" w:space="0" w:color="auto"/>
            </w:tcBorders>
          </w:tcPr>
          <w:p w14:paraId="3B252AA9" w14:textId="77777777" w:rsidR="00C8027E" w:rsidRPr="0093000E" w:rsidRDefault="00C8027E" w:rsidP="00C8027E">
            <w:pPr>
              <w:jc w:val="right"/>
              <w:rPr>
                <w:color w:val="000000"/>
                <w:sz w:val="18"/>
                <w:szCs w:val="18"/>
              </w:rPr>
            </w:pPr>
          </w:p>
        </w:tc>
        <w:tc>
          <w:tcPr>
            <w:tcW w:w="478" w:type="pct"/>
            <w:tcBorders>
              <w:top w:val="single" w:sz="8" w:space="0" w:color="auto"/>
            </w:tcBorders>
            <w:vAlign w:val="bottom"/>
          </w:tcPr>
          <w:p w14:paraId="0BF0DCC8" w14:textId="6E4C9CDA" w:rsidR="00C8027E" w:rsidRPr="0093000E" w:rsidRDefault="00C8027E" w:rsidP="00C8027E">
            <w:pPr>
              <w:jc w:val="right"/>
              <w:rPr>
                <w:color w:val="000000"/>
                <w:sz w:val="18"/>
                <w:szCs w:val="18"/>
              </w:rPr>
            </w:pPr>
          </w:p>
        </w:tc>
      </w:tr>
      <w:tr w:rsidR="00C8027E" w:rsidRPr="00010574" w14:paraId="4051EBEF" w14:textId="77777777" w:rsidTr="00AA1315">
        <w:tc>
          <w:tcPr>
            <w:tcW w:w="2602" w:type="pct"/>
            <w:vAlign w:val="bottom"/>
          </w:tcPr>
          <w:p w14:paraId="3A3A156E" w14:textId="77777777" w:rsidR="00C8027E" w:rsidRPr="00010574" w:rsidRDefault="00C8027E" w:rsidP="00C8027E">
            <w:pPr>
              <w:widowControl w:val="0"/>
              <w:spacing w:after="40"/>
              <w:ind w:left="226" w:hanging="113"/>
              <w:rPr>
                <w:color w:val="000000"/>
                <w:sz w:val="18"/>
                <w:szCs w:val="18"/>
              </w:rPr>
            </w:pPr>
            <w:r w:rsidRPr="00010574">
              <w:rPr>
                <w:color w:val="000000"/>
                <w:sz w:val="18"/>
                <w:szCs w:val="18"/>
              </w:rPr>
              <w:t>в текущих рыночных ценах</w:t>
            </w:r>
          </w:p>
        </w:tc>
        <w:tc>
          <w:tcPr>
            <w:tcW w:w="480" w:type="pct"/>
            <w:vAlign w:val="bottom"/>
          </w:tcPr>
          <w:p w14:paraId="57B58F45" w14:textId="782D3FFC" w:rsidR="00C8027E" w:rsidRPr="0093000E" w:rsidRDefault="00C8027E" w:rsidP="00C8027E">
            <w:pPr>
              <w:jc w:val="right"/>
              <w:rPr>
                <w:color w:val="000000"/>
                <w:sz w:val="18"/>
                <w:szCs w:val="18"/>
              </w:rPr>
            </w:pPr>
            <w:r w:rsidRPr="0093000E">
              <w:rPr>
                <w:color w:val="000000"/>
                <w:sz w:val="18"/>
                <w:szCs w:val="18"/>
              </w:rPr>
              <w:t>24,</w:t>
            </w:r>
            <w:r w:rsidRPr="0093000E">
              <w:rPr>
                <w:color w:val="000000"/>
                <w:sz w:val="18"/>
                <w:szCs w:val="18"/>
                <w:lang w:val="ky-KG"/>
              </w:rPr>
              <w:t>1</w:t>
            </w:r>
          </w:p>
        </w:tc>
        <w:tc>
          <w:tcPr>
            <w:tcW w:w="480" w:type="pct"/>
            <w:vAlign w:val="bottom"/>
          </w:tcPr>
          <w:p w14:paraId="6B463BCE" w14:textId="7AFCAE63" w:rsidR="00C8027E" w:rsidRPr="0093000E" w:rsidRDefault="00C8027E" w:rsidP="00C8027E">
            <w:pPr>
              <w:jc w:val="right"/>
              <w:rPr>
                <w:color w:val="000000"/>
                <w:sz w:val="18"/>
                <w:szCs w:val="18"/>
              </w:rPr>
            </w:pPr>
            <w:r w:rsidRPr="0093000E">
              <w:rPr>
                <w:color w:val="000000"/>
                <w:sz w:val="18"/>
                <w:szCs w:val="18"/>
                <w:lang w:val="ky-KG"/>
              </w:rPr>
              <w:t>19</w:t>
            </w:r>
            <w:r w:rsidRPr="0093000E">
              <w:rPr>
                <w:color w:val="000000"/>
                <w:sz w:val="18"/>
                <w:szCs w:val="18"/>
              </w:rPr>
              <w:t>,</w:t>
            </w:r>
            <w:r w:rsidRPr="0093000E">
              <w:rPr>
                <w:color w:val="000000"/>
                <w:sz w:val="18"/>
                <w:szCs w:val="18"/>
                <w:lang w:val="ky-KG"/>
              </w:rPr>
              <w:t>3</w:t>
            </w:r>
          </w:p>
        </w:tc>
        <w:tc>
          <w:tcPr>
            <w:tcW w:w="480" w:type="pct"/>
            <w:vAlign w:val="bottom"/>
          </w:tcPr>
          <w:p w14:paraId="007143B4" w14:textId="4ABB184E" w:rsidR="00C8027E" w:rsidRPr="0093000E" w:rsidRDefault="00C8027E" w:rsidP="00C8027E">
            <w:pPr>
              <w:jc w:val="right"/>
              <w:rPr>
                <w:color w:val="000000"/>
                <w:sz w:val="18"/>
                <w:szCs w:val="18"/>
              </w:rPr>
            </w:pPr>
            <w:r w:rsidRPr="0093000E">
              <w:rPr>
                <w:color w:val="000000"/>
                <w:sz w:val="18"/>
                <w:szCs w:val="18"/>
                <w:lang w:val="ky-KG"/>
              </w:rPr>
              <w:t>13</w:t>
            </w:r>
            <w:r w:rsidRPr="0093000E">
              <w:rPr>
                <w:color w:val="000000"/>
                <w:sz w:val="18"/>
                <w:szCs w:val="18"/>
              </w:rPr>
              <w:t>,</w:t>
            </w:r>
            <w:r w:rsidRPr="0093000E">
              <w:rPr>
                <w:color w:val="000000"/>
                <w:sz w:val="18"/>
                <w:szCs w:val="18"/>
                <w:lang w:val="ky-KG"/>
              </w:rPr>
              <w:t>6</w:t>
            </w:r>
          </w:p>
        </w:tc>
        <w:tc>
          <w:tcPr>
            <w:tcW w:w="480" w:type="pct"/>
          </w:tcPr>
          <w:p w14:paraId="143EF93B" w14:textId="06A04A6C" w:rsidR="00C8027E" w:rsidRPr="0093000E" w:rsidRDefault="00C8027E" w:rsidP="00C8027E">
            <w:pPr>
              <w:jc w:val="right"/>
              <w:rPr>
                <w:color w:val="000000"/>
                <w:sz w:val="18"/>
                <w:szCs w:val="18"/>
              </w:rPr>
            </w:pPr>
            <w:r w:rsidRPr="0093000E">
              <w:rPr>
                <w:sz w:val="18"/>
                <w:szCs w:val="18"/>
              </w:rPr>
              <w:t>10,4</w:t>
            </w:r>
          </w:p>
        </w:tc>
        <w:tc>
          <w:tcPr>
            <w:tcW w:w="478" w:type="pct"/>
            <w:vAlign w:val="bottom"/>
          </w:tcPr>
          <w:p w14:paraId="6154E5DD" w14:textId="6B329AE0" w:rsidR="00C8027E" w:rsidRPr="0093000E" w:rsidRDefault="00AA1315" w:rsidP="00C8027E">
            <w:pPr>
              <w:jc w:val="right"/>
              <w:rPr>
                <w:color w:val="000000"/>
                <w:sz w:val="18"/>
                <w:szCs w:val="18"/>
              </w:rPr>
            </w:pPr>
            <w:r w:rsidRPr="00AA1315">
              <w:rPr>
                <w:color w:val="000000"/>
                <w:sz w:val="18"/>
                <w:szCs w:val="18"/>
              </w:rPr>
              <w:t>9,3</w:t>
            </w:r>
          </w:p>
        </w:tc>
      </w:tr>
      <w:tr w:rsidR="00AA1315" w:rsidRPr="00010574" w14:paraId="18F62597" w14:textId="77777777" w:rsidTr="00AA1315">
        <w:tc>
          <w:tcPr>
            <w:tcW w:w="2602" w:type="pct"/>
            <w:vAlign w:val="bottom"/>
          </w:tcPr>
          <w:p w14:paraId="21D50F5C" w14:textId="77777777" w:rsidR="00AA1315" w:rsidRPr="00010574" w:rsidRDefault="00AA1315" w:rsidP="00AA1315">
            <w:pPr>
              <w:widowControl w:val="0"/>
              <w:spacing w:after="40"/>
              <w:ind w:left="226" w:hanging="113"/>
              <w:rPr>
                <w:color w:val="000000"/>
                <w:sz w:val="18"/>
                <w:szCs w:val="18"/>
              </w:rPr>
            </w:pPr>
            <w:r w:rsidRPr="00010574">
              <w:rPr>
                <w:color w:val="000000"/>
                <w:sz w:val="18"/>
                <w:szCs w:val="18"/>
              </w:rPr>
              <w:t>в ценах 201</w:t>
            </w:r>
            <w:r>
              <w:rPr>
                <w:color w:val="000000"/>
                <w:sz w:val="18"/>
                <w:szCs w:val="18"/>
              </w:rPr>
              <w:t>9</w:t>
            </w:r>
          </w:p>
        </w:tc>
        <w:tc>
          <w:tcPr>
            <w:tcW w:w="480" w:type="pct"/>
            <w:vAlign w:val="bottom"/>
          </w:tcPr>
          <w:p w14:paraId="4EBCCB35" w14:textId="4E53BBCB" w:rsidR="00AA1315" w:rsidRPr="0093000E" w:rsidRDefault="00AA1315" w:rsidP="00AA1315">
            <w:pPr>
              <w:jc w:val="right"/>
              <w:rPr>
                <w:color w:val="000000"/>
                <w:sz w:val="18"/>
                <w:szCs w:val="18"/>
              </w:rPr>
            </w:pPr>
            <w:r w:rsidRPr="0093000E">
              <w:rPr>
                <w:color w:val="000000"/>
                <w:sz w:val="18"/>
                <w:szCs w:val="18"/>
                <w:lang w:val="ky-KG"/>
              </w:rPr>
              <w:t>25,4</w:t>
            </w:r>
          </w:p>
        </w:tc>
        <w:tc>
          <w:tcPr>
            <w:tcW w:w="480" w:type="pct"/>
            <w:vAlign w:val="bottom"/>
          </w:tcPr>
          <w:p w14:paraId="3BCC7E54" w14:textId="7D583B2D" w:rsidR="00AA1315" w:rsidRPr="0093000E" w:rsidRDefault="00AA1315" w:rsidP="00AA1315">
            <w:pPr>
              <w:jc w:val="right"/>
              <w:rPr>
                <w:color w:val="000000"/>
                <w:sz w:val="18"/>
                <w:szCs w:val="18"/>
              </w:rPr>
            </w:pPr>
            <w:r w:rsidRPr="0093000E">
              <w:rPr>
                <w:color w:val="000000"/>
                <w:sz w:val="18"/>
                <w:szCs w:val="18"/>
                <w:lang w:val="ky-KG"/>
              </w:rPr>
              <w:t>23,6</w:t>
            </w:r>
          </w:p>
        </w:tc>
        <w:tc>
          <w:tcPr>
            <w:tcW w:w="480" w:type="pct"/>
            <w:vAlign w:val="bottom"/>
          </w:tcPr>
          <w:p w14:paraId="2F1740B2" w14:textId="3CE324C9" w:rsidR="00AA1315" w:rsidRPr="0093000E" w:rsidRDefault="00AA1315" w:rsidP="00AA1315">
            <w:pPr>
              <w:jc w:val="right"/>
              <w:rPr>
                <w:color w:val="000000"/>
                <w:sz w:val="18"/>
                <w:szCs w:val="18"/>
              </w:rPr>
            </w:pPr>
            <w:r w:rsidRPr="0093000E">
              <w:rPr>
                <w:color w:val="000000"/>
                <w:sz w:val="18"/>
                <w:szCs w:val="18"/>
                <w:lang w:val="ky-KG"/>
              </w:rPr>
              <w:t>19</w:t>
            </w:r>
            <w:r w:rsidRPr="0093000E">
              <w:rPr>
                <w:color w:val="000000"/>
                <w:sz w:val="18"/>
                <w:szCs w:val="18"/>
              </w:rPr>
              <w:t>,9</w:t>
            </w:r>
          </w:p>
        </w:tc>
        <w:tc>
          <w:tcPr>
            <w:tcW w:w="480" w:type="pct"/>
          </w:tcPr>
          <w:p w14:paraId="2A19C0E3" w14:textId="7106FB2C" w:rsidR="00AA1315" w:rsidRPr="0093000E" w:rsidRDefault="00AA1315" w:rsidP="00AA1315">
            <w:pPr>
              <w:jc w:val="right"/>
              <w:rPr>
                <w:color w:val="000000"/>
                <w:sz w:val="18"/>
                <w:szCs w:val="18"/>
              </w:rPr>
            </w:pPr>
            <w:r w:rsidRPr="0093000E">
              <w:rPr>
                <w:sz w:val="18"/>
                <w:szCs w:val="18"/>
              </w:rPr>
              <w:t>18,2</w:t>
            </w:r>
          </w:p>
        </w:tc>
        <w:tc>
          <w:tcPr>
            <w:tcW w:w="478" w:type="pct"/>
          </w:tcPr>
          <w:p w14:paraId="05BB069B" w14:textId="39BFCEFD" w:rsidR="00AA1315" w:rsidRPr="0093000E" w:rsidRDefault="00AA1315" w:rsidP="00AA1315">
            <w:pPr>
              <w:jc w:val="right"/>
              <w:rPr>
                <w:color w:val="000000"/>
                <w:sz w:val="18"/>
                <w:szCs w:val="18"/>
              </w:rPr>
            </w:pPr>
            <w:r w:rsidRPr="006847A9">
              <w:t>17,4</w:t>
            </w:r>
          </w:p>
        </w:tc>
      </w:tr>
      <w:tr w:rsidR="00AA1315" w:rsidRPr="00010574" w14:paraId="4AAC1BD9" w14:textId="77777777" w:rsidTr="00AA1315">
        <w:tc>
          <w:tcPr>
            <w:tcW w:w="2602" w:type="pct"/>
            <w:vAlign w:val="bottom"/>
          </w:tcPr>
          <w:p w14:paraId="360CC482" w14:textId="77777777" w:rsidR="00AA1315" w:rsidRPr="00010574" w:rsidRDefault="00AA1315" w:rsidP="00AA1315">
            <w:pPr>
              <w:widowControl w:val="0"/>
              <w:spacing w:after="40"/>
              <w:ind w:left="226" w:hanging="113"/>
              <w:rPr>
                <w:color w:val="000000"/>
                <w:sz w:val="18"/>
                <w:szCs w:val="18"/>
              </w:rPr>
            </w:pPr>
            <w:r w:rsidRPr="00010574">
              <w:rPr>
                <w:color w:val="000000"/>
                <w:sz w:val="18"/>
                <w:szCs w:val="18"/>
              </w:rPr>
              <w:t>201</w:t>
            </w:r>
            <w:r>
              <w:rPr>
                <w:color w:val="000000"/>
                <w:sz w:val="18"/>
                <w:szCs w:val="18"/>
              </w:rPr>
              <w:t>9</w:t>
            </w:r>
            <w:r w:rsidRPr="00010574">
              <w:rPr>
                <w:color w:val="000000"/>
                <w:sz w:val="18"/>
                <w:szCs w:val="18"/>
              </w:rPr>
              <w:t>=100</w:t>
            </w:r>
          </w:p>
        </w:tc>
        <w:tc>
          <w:tcPr>
            <w:tcW w:w="480" w:type="pct"/>
            <w:vAlign w:val="bottom"/>
          </w:tcPr>
          <w:p w14:paraId="3C3C9F5C" w14:textId="33DEC41E" w:rsidR="00AA1315" w:rsidRPr="0093000E" w:rsidRDefault="00AA1315" w:rsidP="00AA1315">
            <w:pPr>
              <w:jc w:val="right"/>
              <w:rPr>
                <w:color w:val="000000"/>
                <w:sz w:val="18"/>
                <w:szCs w:val="18"/>
              </w:rPr>
            </w:pPr>
            <w:r w:rsidRPr="0093000E">
              <w:rPr>
                <w:color w:val="000000"/>
                <w:sz w:val="18"/>
                <w:szCs w:val="18"/>
                <w:lang w:val="ky-KG"/>
              </w:rPr>
              <w:t>109,7</w:t>
            </w:r>
          </w:p>
        </w:tc>
        <w:tc>
          <w:tcPr>
            <w:tcW w:w="480" w:type="pct"/>
            <w:vAlign w:val="bottom"/>
          </w:tcPr>
          <w:p w14:paraId="7CBA64E9" w14:textId="04167391" w:rsidR="00AA1315" w:rsidRPr="0093000E" w:rsidRDefault="00AA1315" w:rsidP="00AA1315">
            <w:pPr>
              <w:jc w:val="right"/>
              <w:rPr>
                <w:color w:val="000000"/>
                <w:sz w:val="18"/>
                <w:szCs w:val="18"/>
              </w:rPr>
            </w:pPr>
            <w:r w:rsidRPr="0093000E">
              <w:rPr>
                <w:color w:val="000000"/>
                <w:sz w:val="18"/>
                <w:szCs w:val="18"/>
              </w:rPr>
              <w:t>10</w:t>
            </w:r>
            <w:r w:rsidRPr="0093000E">
              <w:rPr>
                <w:color w:val="000000"/>
                <w:sz w:val="18"/>
                <w:szCs w:val="18"/>
                <w:lang w:val="ky-KG"/>
              </w:rPr>
              <w:t>2</w:t>
            </w:r>
            <w:r w:rsidRPr="0093000E">
              <w:rPr>
                <w:color w:val="000000"/>
                <w:sz w:val="18"/>
                <w:szCs w:val="18"/>
              </w:rPr>
              <w:t>,</w:t>
            </w:r>
            <w:r w:rsidRPr="0093000E">
              <w:rPr>
                <w:color w:val="000000"/>
                <w:sz w:val="18"/>
                <w:szCs w:val="18"/>
                <w:lang w:val="ky-KG"/>
              </w:rPr>
              <w:t>2</w:t>
            </w:r>
          </w:p>
        </w:tc>
        <w:tc>
          <w:tcPr>
            <w:tcW w:w="480" w:type="pct"/>
            <w:vAlign w:val="bottom"/>
          </w:tcPr>
          <w:p w14:paraId="15BE2C58" w14:textId="6C5C2BC8" w:rsidR="00AA1315" w:rsidRPr="0093000E" w:rsidRDefault="00AA1315" w:rsidP="00AA1315">
            <w:pPr>
              <w:jc w:val="right"/>
              <w:rPr>
                <w:color w:val="000000"/>
                <w:sz w:val="18"/>
                <w:szCs w:val="18"/>
              </w:rPr>
            </w:pPr>
            <w:r w:rsidRPr="0093000E">
              <w:rPr>
                <w:color w:val="000000"/>
                <w:sz w:val="18"/>
                <w:szCs w:val="18"/>
                <w:lang w:val="ky-KG"/>
              </w:rPr>
              <w:t>86,0</w:t>
            </w:r>
          </w:p>
        </w:tc>
        <w:tc>
          <w:tcPr>
            <w:tcW w:w="480" w:type="pct"/>
          </w:tcPr>
          <w:p w14:paraId="3BB7DC73" w14:textId="27089B02" w:rsidR="00AA1315" w:rsidRPr="0093000E" w:rsidRDefault="00AA1315" w:rsidP="00AA1315">
            <w:pPr>
              <w:jc w:val="right"/>
              <w:rPr>
                <w:color w:val="000000"/>
                <w:sz w:val="18"/>
                <w:szCs w:val="18"/>
              </w:rPr>
            </w:pPr>
            <w:r w:rsidRPr="0093000E">
              <w:rPr>
                <w:sz w:val="18"/>
                <w:szCs w:val="18"/>
              </w:rPr>
              <w:t>78,6</w:t>
            </w:r>
          </w:p>
        </w:tc>
        <w:tc>
          <w:tcPr>
            <w:tcW w:w="478" w:type="pct"/>
          </w:tcPr>
          <w:p w14:paraId="22DB80FA" w14:textId="0E7495EE" w:rsidR="00AA1315" w:rsidRPr="0093000E" w:rsidRDefault="00AA1315" w:rsidP="00AA1315">
            <w:pPr>
              <w:jc w:val="right"/>
              <w:rPr>
                <w:color w:val="000000"/>
                <w:sz w:val="18"/>
                <w:szCs w:val="18"/>
              </w:rPr>
            </w:pPr>
            <w:r w:rsidRPr="006847A9">
              <w:t>75,1</w:t>
            </w:r>
          </w:p>
        </w:tc>
      </w:tr>
      <w:tr w:rsidR="00C8027E" w:rsidRPr="00010574" w14:paraId="0E41B6F1" w14:textId="77777777" w:rsidTr="00AA1315">
        <w:tc>
          <w:tcPr>
            <w:tcW w:w="2602" w:type="pct"/>
            <w:vAlign w:val="bottom"/>
          </w:tcPr>
          <w:p w14:paraId="47B52A39" w14:textId="77777777" w:rsidR="00C8027E" w:rsidRPr="00010574" w:rsidRDefault="00C8027E" w:rsidP="00C8027E">
            <w:pPr>
              <w:spacing w:after="40"/>
              <w:ind w:left="113" w:hanging="113"/>
              <w:rPr>
                <w:b/>
                <w:bCs/>
                <w:color w:val="000000"/>
                <w:sz w:val="18"/>
                <w:szCs w:val="18"/>
              </w:rPr>
            </w:pPr>
            <w:r w:rsidRPr="00010574">
              <w:rPr>
                <w:b/>
                <w:bCs/>
                <w:color w:val="000000"/>
                <w:sz w:val="18"/>
                <w:szCs w:val="18"/>
              </w:rPr>
              <w:t>Сельское хозяйство, лесное хозяйство</w:t>
            </w:r>
            <w:r w:rsidRPr="00010574">
              <w:rPr>
                <w:b/>
                <w:bCs/>
                <w:color w:val="000000"/>
                <w:sz w:val="18"/>
                <w:szCs w:val="18"/>
              </w:rPr>
              <w:br/>
              <w:t>и рыболовство</w:t>
            </w:r>
          </w:p>
        </w:tc>
        <w:tc>
          <w:tcPr>
            <w:tcW w:w="480" w:type="pct"/>
            <w:vAlign w:val="bottom"/>
          </w:tcPr>
          <w:p w14:paraId="2E379BC2" w14:textId="102F5F3D" w:rsidR="00C8027E" w:rsidRPr="0093000E" w:rsidRDefault="00C8027E" w:rsidP="00C8027E">
            <w:pPr>
              <w:jc w:val="right"/>
              <w:rPr>
                <w:b/>
                <w:bCs/>
                <w:color w:val="000000"/>
                <w:sz w:val="18"/>
                <w:szCs w:val="18"/>
              </w:rPr>
            </w:pPr>
            <w:r w:rsidRPr="0093000E">
              <w:rPr>
                <w:b/>
                <w:bCs/>
                <w:color w:val="000000"/>
                <w:sz w:val="18"/>
                <w:szCs w:val="18"/>
              </w:rPr>
              <w:t> </w:t>
            </w:r>
          </w:p>
        </w:tc>
        <w:tc>
          <w:tcPr>
            <w:tcW w:w="480" w:type="pct"/>
            <w:vAlign w:val="bottom"/>
          </w:tcPr>
          <w:p w14:paraId="265F20B8" w14:textId="046573E4" w:rsidR="00C8027E" w:rsidRPr="0093000E" w:rsidRDefault="00C8027E" w:rsidP="00C8027E">
            <w:pPr>
              <w:jc w:val="right"/>
              <w:rPr>
                <w:b/>
                <w:bCs/>
                <w:color w:val="000000"/>
                <w:sz w:val="18"/>
                <w:szCs w:val="18"/>
              </w:rPr>
            </w:pPr>
            <w:r w:rsidRPr="0093000E">
              <w:rPr>
                <w:b/>
                <w:bCs/>
                <w:color w:val="000000"/>
                <w:sz w:val="18"/>
                <w:szCs w:val="18"/>
              </w:rPr>
              <w:t> </w:t>
            </w:r>
          </w:p>
        </w:tc>
        <w:tc>
          <w:tcPr>
            <w:tcW w:w="480" w:type="pct"/>
            <w:vAlign w:val="bottom"/>
          </w:tcPr>
          <w:p w14:paraId="2A76F203" w14:textId="431BA54E" w:rsidR="00C8027E" w:rsidRPr="0093000E" w:rsidRDefault="00C8027E" w:rsidP="00C8027E">
            <w:pPr>
              <w:jc w:val="right"/>
              <w:rPr>
                <w:b/>
                <w:bCs/>
                <w:color w:val="000000"/>
                <w:sz w:val="18"/>
                <w:szCs w:val="18"/>
              </w:rPr>
            </w:pPr>
            <w:r w:rsidRPr="0093000E">
              <w:rPr>
                <w:b/>
                <w:bCs/>
                <w:color w:val="000000"/>
                <w:sz w:val="18"/>
                <w:szCs w:val="18"/>
              </w:rPr>
              <w:t> </w:t>
            </w:r>
          </w:p>
        </w:tc>
        <w:tc>
          <w:tcPr>
            <w:tcW w:w="480" w:type="pct"/>
            <w:vAlign w:val="bottom"/>
          </w:tcPr>
          <w:p w14:paraId="302F154A" w14:textId="77777777" w:rsidR="00C8027E" w:rsidRPr="0093000E" w:rsidRDefault="00C8027E" w:rsidP="00C8027E">
            <w:pPr>
              <w:jc w:val="right"/>
              <w:rPr>
                <w:b/>
                <w:bCs/>
                <w:color w:val="000000"/>
                <w:sz w:val="18"/>
                <w:szCs w:val="18"/>
              </w:rPr>
            </w:pPr>
          </w:p>
        </w:tc>
        <w:tc>
          <w:tcPr>
            <w:tcW w:w="478" w:type="pct"/>
            <w:vAlign w:val="bottom"/>
          </w:tcPr>
          <w:p w14:paraId="0C21B71C" w14:textId="1790EF43" w:rsidR="00C8027E" w:rsidRPr="0093000E" w:rsidRDefault="00C8027E" w:rsidP="00C8027E">
            <w:pPr>
              <w:jc w:val="right"/>
              <w:rPr>
                <w:b/>
                <w:bCs/>
                <w:color w:val="000000"/>
                <w:sz w:val="18"/>
                <w:szCs w:val="18"/>
              </w:rPr>
            </w:pPr>
          </w:p>
        </w:tc>
      </w:tr>
      <w:tr w:rsidR="004F185A" w:rsidRPr="00010574" w14:paraId="2F328A33" w14:textId="77777777" w:rsidTr="00AA1315">
        <w:tc>
          <w:tcPr>
            <w:tcW w:w="2602" w:type="pct"/>
            <w:vAlign w:val="bottom"/>
          </w:tcPr>
          <w:p w14:paraId="0A13EE0F" w14:textId="77777777" w:rsidR="004F185A" w:rsidRPr="00010574" w:rsidRDefault="004F185A" w:rsidP="004F185A">
            <w:pPr>
              <w:spacing w:after="40"/>
              <w:ind w:left="113"/>
              <w:rPr>
                <w:color w:val="000000"/>
                <w:sz w:val="18"/>
                <w:szCs w:val="18"/>
              </w:rPr>
            </w:pPr>
            <w:r w:rsidRPr="00010574">
              <w:rPr>
                <w:color w:val="000000"/>
                <w:sz w:val="18"/>
                <w:szCs w:val="18"/>
              </w:rPr>
              <w:t>в текущих рыночных ценах</w:t>
            </w:r>
          </w:p>
        </w:tc>
        <w:tc>
          <w:tcPr>
            <w:tcW w:w="480" w:type="pct"/>
            <w:vAlign w:val="bottom"/>
          </w:tcPr>
          <w:p w14:paraId="3E86AAD5" w14:textId="16A17303" w:rsidR="004F185A" w:rsidRPr="0093000E" w:rsidRDefault="004F185A" w:rsidP="004F185A">
            <w:pPr>
              <w:jc w:val="right"/>
              <w:rPr>
                <w:color w:val="000000"/>
                <w:sz w:val="18"/>
                <w:szCs w:val="18"/>
              </w:rPr>
            </w:pPr>
            <w:r w:rsidRPr="0093000E">
              <w:rPr>
                <w:color w:val="000000"/>
                <w:sz w:val="18"/>
                <w:szCs w:val="18"/>
              </w:rPr>
              <w:t>1</w:t>
            </w:r>
            <w:r w:rsidRPr="0093000E">
              <w:rPr>
                <w:color w:val="000000"/>
                <w:sz w:val="18"/>
                <w:szCs w:val="18"/>
                <w:lang w:val="ky-KG"/>
              </w:rPr>
              <w:t>3</w:t>
            </w:r>
            <w:r w:rsidRPr="0093000E">
              <w:rPr>
                <w:color w:val="000000"/>
                <w:sz w:val="18"/>
                <w:szCs w:val="18"/>
              </w:rPr>
              <w:t>,</w:t>
            </w:r>
            <w:r w:rsidRPr="0093000E">
              <w:rPr>
                <w:color w:val="000000"/>
                <w:sz w:val="18"/>
                <w:szCs w:val="18"/>
                <w:lang w:val="ky-KG"/>
              </w:rPr>
              <w:t>1</w:t>
            </w:r>
          </w:p>
        </w:tc>
        <w:tc>
          <w:tcPr>
            <w:tcW w:w="480" w:type="pct"/>
            <w:vAlign w:val="bottom"/>
          </w:tcPr>
          <w:p w14:paraId="4F549335" w14:textId="4AC5ED1E" w:rsidR="004F185A" w:rsidRPr="0093000E" w:rsidRDefault="004F185A" w:rsidP="004F185A">
            <w:pPr>
              <w:jc w:val="right"/>
              <w:rPr>
                <w:color w:val="000000"/>
                <w:sz w:val="18"/>
                <w:szCs w:val="18"/>
              </w:rPr>
            </w:pPr>
            <w:r w:rsidRPr="0093000E">
              <w:rPr>
                <w:color w:val="000000"/>
                <w:sz w:val="18"/>
                <w:szCs w:val="18"/>
              </w:rPr>
              <w:t>1</w:t>
            </w:r>
            <w:r w:rsidRPr="0093000E">
              <w:rPr>
                <w:color w:val="000000"/>
                <w:sz w:val="18"/>
                <w:szCs w:val="18"/>
                <w:lang w:val="ky-KG"/>
              </w:rPr>
              <w:t>0</w:t>
            </w:r>
            <w:r w:rsidRPr="0093000E">
              <w:rPr>
                <w:color w:val="000000"/>
                <w:sz w:val="18"/>
                <w:szCs w:val="18"/>
              </w:rPr>
              <w:t>,</w:t>
            </w:r>
            <w:r w:rsidRPr="0093000E">
              <w:rPr>
                <w:color w:val="000000"/>
                <w:sz w:val="18"/>
                <w:szCs w:val="18"/>
                <w:lang w:val="ky-KG"/>
              </w:rPr>
              <w:t>5</w:t>
            </w:r>
          </w:p>
        </w:tc>
        <w:tc>
          <w:tcPr>
            <w:tcW w:w="480" w:type="pct"/>
            <w:vAlign w:val="bottom"/>
          </w:tcPr>
          <w:p w14:paraId="7AA02C52" w14:textId="26266620" w:rsidR="004F185A" w:rsidRPr="0093000E" w:rsidRDefault="004F185A" w:rsidP="004F185A">
            <w:pPr>
              <w:jc w:val="right"/>
              <w:rPr>
                <w:color w:val="000000"/>
                <w:sz w:val="18"/>
                <w:szCs w:val="18"/>
              </w:rPr>
            </w:pPr>
            <w:r w:rsidRPr="0093000E">
              <w:rPr>
                <w:color w:val="000000"/>
                <w:sz w:val="18"/>
                <w:szCs w:val="18"/>
                <w:lang w:val="ky-KG"/>
              </w:rPr>
              <w:t>9,3</w:t>
            </w:r>
          </w:p>
        </w:tc>
        <w:tc>
          <w:tcPr>
            <w:tcW w:w="480" w:type="pct"/>
          </w:tcPr>
          <w:p w14:paraId="6DD13E59" w14:textId="2A28A561" w:rsidR="004F185A" w:rsidRPr="0093000E" w:rsidRDefault="004F185A" w:rsidP="004F185A">
            <w:pPr>
              <w:jc w:val="right"/>
              <w:rPr>
                <w:color w:val="000000"/>
                <w:sz w:val="18"/>
                <w:szCs w:val="18"/>
              </w:rPr>
            </w:pPr>
            <w:r w:rsidRPr="0093000E">
              <w:rPr>
                <w:sz w:val="18"/>
                <w:szCs w:val="18"/>
              </w:rPr>
              <w:t>9,6</w:t>
            </w:r>
          </w:p>
        </w:tc>
        <w:tc>
          <w:tcPr>
            <w:tcW w:w="478" w:type="pct"/>
            <w:vAlign w:val="bottom"/>
          </w:tcPr>
          <w:p w14:paraId="39A069E6" w14:textId="0067C007" w:rsidR="004F185A" w:rsidRPr="0093000E" w:rsidRDefault="004F185A" w:rsidP="004F185A">
            <w:pPr>
              <w:jc w:val="right"/>
              <w:rPr>
                <w:color w:val="000000"/>
                <w:sz w:val="18"/>
                <w:szCs w:val="18"/>
              </w:rPr>
            </w:pPr>
            <w:r>
              <w:rPr>
                <w:color w:val="000000"/>
                <w:sz w:val="18"/>
                <w:szCs w:val="18"/>
              </w:rPr>
              <w:t>10,3</w:t>
            </w:r>
          </w:p>
        </w:tc>
      </w:tr>
      <w:tr w:rsidR="004F185A" w:rsidRPr="00010574" w14:paraId="35CDAD1A" w14:textId="77777777" w:rsidTr="00AA1315">
        <w:tc>
          <w:tcPr>
            <w:tcW w:w="2602" w:type="pct"/>
            <w:vAlign w:val="bottom"/>
          </w:tcPr>
          <w:p w14:paraId="40EC9966" w14:textId="77777777" w:rsidR="004F185A" w:rsidRPr="00010574" w:rsidRDefault="004F185A" w:rsidP="004F185A">
            <w:pPr>
              <w:widowControl w:val="0"/>
              <w:spacing w:after="40"/>
              <w:ind w:left="226" w:hanging="113"/>
              <w:rPr>
                <w:color w:val="000000"/>
                <w:sz w:val="18"/>
                <w:szCs w:val="18"/>
              </w:rPr>
            </w:pPr>
            <w:r w:rsidRPr="00010574">
              <w:rPr>
                <w:color w:val="000000"/>
                <w:sz w:val="18"/>
                <w:szCs w:val="18"/>
              </w:rPr>
              <w:t>в ценах 201</w:t>
            </w:r>
            <w:r>
              <w:rPr>
                <w:color w:val="000000"/>
                <w:sz w:val="18"/>
                <w:szCs w:val="18"/>
              </w:rPr>
              <w:t>9</w:t>
            </w:r>
          </w:p>
        </w:tc>
        <w:tc>
          <w:tcPr>
            <w:tcW w:w="480" w:type="pct"/>
            <w:vAlign w:val="bottom"/>
          </w:tcPr>
          <w:p w14:paraId="4E47B667" w14:textId="745D4636" w:rsidR="004F185A" w:rsidRPr="0093000E" w:rsidRDefault="004F185A" w:rsidP="004F185A">
            <w:pPr>
              <w:jc w:val="right"/>
              <w:rPr>
                <w:color w:val="000000"/>
                <w:sz w:val="18"/>
                <w:szCs w:val="18"/>
              </w:rPr>
            </w:pPr>
            <w:r w:rsidRPr="0093000E">
              <w:rPr>
                <w:color w:val="000000"/>
                <w:sz w:val="18"/>
                <w:szCs w:val="18"/>
                <w:lang w:val="ky-KG"/>
              </w:rPr>
              <w:t>14,6</w:t>
            </w:r>
          </w:p>
        </w:tc>
        <w:tc>
          <w:tcPr>
            <w:tcW w:w="480" w:type="pct"/>
            <w:vAlign w:val="bottom"/>
          </w:tcPr>
          <w:p w14:paraId="302D5EA4" w14:textId="395B8CDD" w:rsidR="004F185A" w:rsidRPr="0093000E" w:rsidRDefault="004F185A" w:rsidP="004F185A">
            <w:pPr>
              <w:jc w:val="right"/>
              <w:rPr>
                <w:color w:val="000000"/>
                <w:sz w:val="18"/>
                <w:szCs w:val="18"/>
              </w:rPr>
            </w:pPr>
            <w:r w:rsidRPr="0093000E">
              <w:rPr>
                <w:color w:val="000000"/>
                <w:sz w:val="18"/>
                <w:szCs w:val="18"/>
                <w:lang w:val="ky-KG"/>
              </w:rPr>
              <w:t>16,0</w:t>
            </w:r>
          </w:p>
        </w:tc>
        <w:tc>
          <w:tcPr>
            <w:tcW w:w="480" w:type="pct"/>
            <w:vAlign w:val="bottom"/>
          </w:tcPr>
          <w:p w14:paraId="57948F85" w14:textId="0837CEE2" w:rsidR="004F185A" w:rsidRPr="0093000E" w:rsidRDefault="004F185A" w:rsidP="004F185A">
            <w:pPr>
              <w:jc w:val="right"/>
              <w:rPr>
                <w:color w:val="000000"/>
                <w:sz w:val="18"/>
                <w:szCs w:val="18"/>
              </w:rPr>
            </w:pPr>
            <w:r w:rsidRPr="0093000E">
              <w:rPr>
                <w:color w:val="000000"/>
                <w:sz w:val="18"/>
                <w:szCs w:val="18"/>
                <w:lang w:val="ky-KG"/>
              </w:rPr>
              <w:t>14,5</w:t>
            </w:r>
          </w:p>
        </w:tc>
        <w:tc>
          <w:tcPr>
            <w:tcW w:w="480" w:type="pct"/>
          </w:tcPr>
          <w:p w14:paraId="7952C844" w14:textId="60086A59" w:rsidR="004F185A" w:rsidRPr="0093000E" w:rsidRDefault="004F185A" w:rsidP="004F185A">
            <w:pPr>
              <w:jc w:val="right"/>
              <w:rPr>
                <w:color w:val="000000"/>
                <w:sz w:val="18"/>
                <w:szCs w:val="18"/>
              </w:rPr>
            </w:pPr>
            <w:r w:rsidRPr="0093000E">
              <w:rPr>
                <w:sz w:val="18"/>
                <w:szCs w:val="18"/>
              </w:rPr>
              <w:t>16,0</w:t>
            </w:r>
          </w:p>
        </w:tc>
        <w:tc>
          <w:tcPr>
            <w:tcW w:w="478" w:type="pct"/>
            <w:vAlign w:val="bottom"/>
          </w:tcPr>
          <w:p w14:paraId="4FC5B3D9" w14:textId="273E8484" w:rsidR="004F185A" w:rsidRPr="0093000E" w:rsidRDefault="004F185A" w:rsidP="004F185A">
            <w:pPr>
              <w:jc w:val="right"/>
              <w:rPr>
                <w:color w:val="000000"/>
                <w:sz w:val="18"/>
                <w:szCs w:val="18"/>
              </w:rPr>
            </w:pPr>
            <w:r>
              <w:rPr>
                <w:color w:val="000000"/>
                <w:sz w:val="18"/>
                <w:szCs w:val="18"/>
              </w:rPr>
              <w:t>17,7</w:t>
            </w:r>
          </w:p>
        </w:tc>
      </w:tr>
      <w:tr w:rsidR="004F185A" w:rsidRPr="00010574" w14:paraId="24BD710B" w14:textId="77777777" w:rsidTr="00AA1315">
        <w:tc>
          <w:tcPr>
            <w:tcW w:w="2602" w:type="pct"/>
            <w:vAlign w:val="bottom"/>
          </w:tcPr>
          <w:p w14:paraId="2E769537" w14:textId="77777777" w:rsidR="004F185A" w:rsidRPr="00010574" w:rsidRDefault="004F185A" w:rsidP="004F185A">
            <w:pPr>
              <w:widowControl w:val="0"/>
              <w:spacing w:after="40"/>
              <w:ind w:left="226" w:hanging="113"/>
              <w:rPr>
                <w:color w:val="000000"/>
                <w:sz w:val="18"/>
                <w:szCs w:val="18"/>
              </w:rPr>
            </w:pPr>
            <w:r w:rsidRPr="00010574">
              <w:rPr>
                <w:color w:val="000000"/>
                <w:sz w:val="18"/>
                <w:szCs w:val="18"/>
              </w:rPr>
              <w:t>20</w:t>
            </w:r>
            <w:r w:rsidRPr="00010574">
              <w:rPr>
                <w:color w:val="000000"/>
                <w:sz w:val="18"/>
                <w:szCs w:val="18"/>
                <w:lang w:val="en-US"/>
              </w:rPr>
              <w:t>1</w:t>
            </w:r>
            <w:r>
              <w:rPr>
                <w:color w:val="000000"/>
                <w:sz w:val="18"/>
                <w:szCs w:val="18"/>
              </w:rPr>
              <w:t>9</w:t>
            </w:r>
            <w:r w:rsidRPr="00010574">
              <w:rPr>
                <w:color w:val="000000"/>
                <w:sz w:val="18"/>
                <w:szCs w:val="18"/>
              </w:rPr>
              <w:t>=100</w:t>
            </w:r>
          </w:p>
        </w:tc>
        <w:tc>
          <w:tcPr>
            <w:tcW w:w="480" w:type="pct"/>
            <w:vAlign w:val="bottom"/>
          </w:tcPr>
          <w:p w14:paraId="78F06A38" w14:textId="3DE4C5A7" w:rsidR="004F185A" w:rsidRPr="0093000E" w:rsidRDefault="004F185A" w:rsidP="004F185A">
            <w:pPr>
              <w:jc w:val="right"/>
              <w:rPr>
                <w:color w:val="000000"/>
                <w:sz w:val="18"/>
                <w:szCs w:val="18"/>
              </w:rPr>
            </w:pPr>
            <w:r w:rsidRPr="0093000E">
              <w:rPr>
                <w:color w:val="000000"/>
                <w:sz w:val="18"/>
                <w:szCs w:val="18"/>
                <w:lang w:val="ky-KG"/>
              </w:rPr>
              <w:t>102,1</w:t>
            </w:r>
          </w:p>
        </w:tc>
        <w:tc>
          <w:tcPr>
            <w:tcW w:w="480" w:type="pct"/>
            <w:vAlign w:val="bottom"/>
          </w:tcPr>
          <w:p w14:paraId="3A27D6D0" w14:textId="0C7F7209" w:rsidR="004F185A" w:rsidRPr="0093000E" w:rsidRDefault="004F185A" w:rsidP="004F185A">
            <w:pPr>
              <w:jc w:val="right"/>
              <w:rPr>
                <w:color w:val="000000"/>
                <w:sz w:val="18"/>
                <w:szCs w:val="18"/>
              </w:rPr>
            </w:pPr>
            <w:r w:rsidRPr="0093000E">
              <w:rPr>
                <w:color w:val="000000"/>
                <w:sz w:val="18"/>
                <w:szCs w:val="18"/>
                <w:lang w:val="ky-KG"/>
              </w:rPr>
              <w:t>111,5</w:t>
            </w:r>
          </w:p>
        </w:tc>
        <w:tc>
          <w:tcPr>
            <w:tcW w:w="480" w:type="pct"/>
            <w:vAlign w:val="bottom"/>
          </w:tcPr>
          <w:p w14:paraId="2568B5C4" w14:textId="104678FF" w:rsidR="004F185A" w:rsidRPr="0093000E" w:rsidRDefault="004F185A" w:rsidP="004F185A">
            <w:pPr>
              <w:jc w:val="right"/>
              <w:rPr>
                <w:color w:val="000000"/>
                <w:sz w:val="18"/>
                <w:szCs w:val="18"/>
              </w:rPr>
            </w:pPr>
            <w:r w:rsidRPr="0093000E">
              <w:rPr>
                <w:color w:val="000000"/>
                <w:sz w:val="18"/>
                <w:szCs w:val="18"/>
                <w:lang w:val="ky-KG"/>
              </w:rPr>
              <w:t>101,6</w:t>
            </w:r>
          </w:p>
        </w:tc>
        <w:tc>
          <w:tcPr>
            <w:tcW w:w="480" w:type="pct"/>
          </w:tcPr>
          <w:p w14:paraId="3D11EFA1" w14:textId="7A9C8B2D" w:rsidR="004F185A" w:rsidRPr="0093000E" w:rsidRDefault="004F185A" w:rsidP="004F185A">
            <w:pPr>
              <w:jc w:val="right"/>
              <w:rPr>
                <w:color w:val="000000"/>
                <w:sz w:val="18"/>
                <w:szCs w:val="18"/>
              </w:rPr>
            </w:pPr>
            <w:r w:rsidRPr="0093000E">
              <w:rPr>
                <w:sz w:val="18"/>
                <w:szCs w:val="18"/>
              </w:rPr>
              <w:t>111,5</w:t>
            </w:r>
          </w:p>
        </w:tc>
        <w:tc>
          <w:tcPr>
            <w:tcW w:w="478" w:type="pct"/>
            <w:vAlign w:val="bottom"/>
          </w:tcPr>
          <w:p w14:paraId="16471F7F" w14:textId="246E89BB" w:rsidR="004F185A" w:rsidRPr="0093000E" w:rsidRDefault="004F185A" w:rsidP="004F185A">
            <w:pPr>
              <w:jc w:val="right"/>
              <w:rPr>
                <w:color w:val="000000"/>
                <w:sz w:val="18"/>
                <w:szCs w:val="18"/>
              </w:rPr>
            </w:pPr>
            <w:r>
              <w:rPr>
                <w:color w:val="000000"/>
                <w:sz w:val="18"/>
                <w:szCs w:val="18"/>
              </w:rPr>
              <w:t>123,3</w:t>
            </w:r>
          </w:p>
        </w:tc>
      </w:tr>
      <w:tr w:rsidR="00C8027E" w:rsidRPr="00010574" w14:paraId="2A678FD1" w14:textId="77777777" w:rsidTr="00AA1315">
        <w:tc>
          <w:tcPr>
            <w:tcW w:w="2602" w:type="pct"/>
            <w:vAlign w:val="bottom"/>
          </w:tcPr>
          <w:p w14:paraId="12A6808D" w14:textId="77777777" w:rsidR="00C8027E" w:rsidRPr="00010574" w:rsidRDefault="00C8027E" w:rsidP="00C8027E">
            <w:pPr>
              <w:spacing w:after="40"/>
              <w:ind w:left="113" w:hanging="113"/>
              <w:rPr>
                <w:b/>
                <w:bCs/>
                <w:color w:val="000000"/>
                <w:sz w:val="18"/>
                <w:szCs w:val="18"/>
              </w:rPr>
            </w:pPr>
            <w:r w:rsidRPr="00010574">
              <w:rPr>
                <w:b/>
                <w:bCs/>
                <w:color w:val="000000"/>
                <w:sz w:val="18"/>
                <w:szCs w:val="18"/>
              </w:rPr>
              <w:t>Промышленность</w:t>
            </w:r>
          </w:p>
        </w:tc>
        <w:tc>
          <w:tcPr>
            <w:tcW w:w="480" w:type="pct"/>
            <w:vAlign w:val="bottom"/>
          </w:tcPr>
          <w:p w14:paraId="73857FB5" w14:textId="6294348F" w:rsidR="00C8027E" w:rsidRPr="0093000E" w:rsidRDefault="00C8027E" w:rsidP="00C8027E">
            <w:pPr>
              <w:jc w:val="right"/>
              <w:rPr>
                <w:b/>
                <w:bCs/>
                <w:color w:val="000000"/>
                <w:sz w:val="18"/>
                <w:szCs w:val="18"/>
              </w:rPr>
            </w:pPr>
            <w:r w:rsidRPr="0093000E">
              <w:rPr>
                <w:b/>
                <w:bCs/>
                <w:color w:val="000000"/>
                <w:sz w:val="18"/>
                <w:szCs w:val="18"/>
              </w:rPr>
              <w:t> </w:t>
            </w:r>
          </w:p>
        </w:tc>
        <w:tc>
          <w:tcPr>
            <w:tcW w:w="480" w:type="pct"/>
            <w:vAlign w:val="bottom"/>
          </w:tcPr>
          <w:p w14:paraId="638129C7" w14:textId="6AB12B7C" w:rsidR="00C8027E" w:rsidRPr="0093000E" w:rsidRDefault="00C8027E" w:rsidP="00C8027E">
            <w:pPr>
              <w:jc w:val="right"/>
              <w:rPr>
                <w:b/>
                <w:bCs/>
                <w:color w:val="000000"/>
                <w:sz w:val="18"/>
                <w:szCs w:val="18"/>
              </w:rPr>
            </w:pPr>
            <w:r w:rsidRPr="0093000E">
              <w:rPr>
                <w:b/>
                <w:bCs/>
                <w:color w:val="000000"/>
                <w:sz w:val="18"/>
                <w:szCs w:val="18"/>
              </w:rPr>
              <w:t> </w:t>
            </w:r>
          </w:p>
        </w:tc>
        <w:tc>
          <w:tcPr>
            <w:tcW w:w="480" w:type="pct"/>
            <w:vAlign w:val="bottom"/>
          </w:tcPr>
          <w:p w14:paraId="6D2CAE34" w14:textId="29DE3693" w:rsidR="00C8027E" w:rsidRPr="0093000E" w:rsidRDefault="00C8027E" w:rsidP="00C8027E">
            <w:pPr>
              <w:jc w:val="right"/>
              <w:rPr>
                <w:b/>
                <w:bCs/>
                <w:color w:val="000000"/>
                <w:sz w:val="18"/>
                <w:szCs w:val="18"/>
              </w:rPr>
            </w:pPr>
            <w:r w:rsidRPr="0093000E">
              <w:rPr>
                <w:b/>
                <w:bCs/>
                <w:color w:val="000000"/>
                <w:sz w:val="18"/>
                <w:szCs w:val="18"/>
              </w:rPr>
              <w:t> </w:t>
            </w:r>
          </w:p>
        </w:tc>
        <w:tc>
          <w:tcPr>
            <w:tcW w:w="480" w:type="pct"/>
            <w:vAlign w:val="bottom"/>
          </w:tcPr>
          <w:p w14:paraId="6623E4D8" w14:textId="77777777" w:rsidR="00C8027E" w:rsidRPr="0093000E" w:rsidRDefault="00C8027E" w:rsidP="00C8027E">
            <w:pPr>
              <w:jc w:val="right"/>
              <w:rPr>
                <w:b/>
                <w:bCs/>
                <w:color w:val="000000"/>
                <w:sz w:val="18"/>
                <w:szCs w:val="18"/>
              </w:rPr>
            </w:pPr>
          </w:p>
        </w:tc>
        <w:tc>
          <w:tcPr>
            <w:tcW w:w="478" w:type="pct"/>
            <w:vAlign w:val="bottom"/>
          </w:tcPr>
          <w:p w14:paraId="189E54A0" w14:textId="7422BBA4" w:rsidR="00C8027E" w:rsidRPr="0093000E" w:rsidRDefault="00C8027E" w:rsidP="00C8027E">
            <w:pPr>
              <w:jc w:val="right"/>
              <w:rPr>
                <w:b/>
                <w:bCs/>
                <w:color w:val="000000"/>
                <w:sz w:val="18"/>
                <w:szCs w:val="18"/>
              </w:rPr>
            </w:pPr>
          </w:p>
        </w:tc>
      </w:tr>
      <w:tr w:rsidR="004F185A" w:rsidRPr="00010574" w14:paraId="1CD6655F" w14:textId="77777777" w:rsidTr="00AA1315">
        <w:tc>
          <w:tcPr>
            <w:tcW w:w="2602" w:type="pct"/>
            <w:vAlign w:val="bottom"/>
          </w:tcPr>
          <w:p w14:paraId="6204FD92" w14:textId="77777777" w:rsidR="004F185A" w:rsidRPr="00010574" w:rsidRDefault="004F185A" w:rsidP="004F185A">
            <w:pPr>
              <w:spacing w:after="40"/>
              <w:ind w:left="113"/>
              <w:rPr>
                <w:color w:val="000000"/>
                <w:sz w:val="18"/>
                <w:szCs w:val="18"/>
              </w:rPr>
            </w:pPr>
            <w:r w:rsidRPr="00010574">
              <w:rPr>
                <w:color w:val="000000"/>
                <w:sz w:val="18"/>
                <w:szCs w:val="18"/>
              </w:rPr>
              <w:t>в текущих рыночных ценах</w:t>
            </w:r>
          </w:p>
        </w:tc>
        <w:tc>
          <w:tcPr>
            <w:tcW w:w="480" w:type="pct"/>
            <w:vAlign w:val="bottom"/>
          </w:tcPr>
          <w:p w14:paraId="0023EFAF" w14:textId="4CE068EA" w:rsidR="004F185A" w:rsidRPr="0093000E" w:rsidRDefault="004F185A" w:rsidP="004F185A">
            <w:pPr>
              <w:jc w:val="right"/>
              <w:rPr>
                <w:color w:val="000000"/>
                <w:sz w:val="18"/>
                <w:szCs w:val="18"/>
              </w:rPr>
            </w:pPr>
            <w:r w:rsidRPr="0093000E">
              <w:rPr>
                <w:color w:val="000000"/>
                <w:sz w:val="18"/>
                <w:szCs w:val="18"/>
              </w:rPr>
              <w:t>2</w:t>
            </w:r>
            <w:r w:rsidRPr="0093000E">
              <w:rPr>
                <w:color w:val="000000"/>
                <w:sz w:val="18"/>
                <w:szCs w:val="18"/>
                <w:lang w:val="ky-KG"/>
              </w:rPr>
              <w:t>1</w:t>
            </w:r>
            <w:r w:rsidRPr="0093000E">
              <w:rPr>
                <w:color w:val="000000"/>
                <w:sz w:val="18"/>
                <w:szCs w:val="18"/>
              </w:rPr>
              <w:t>,</w:t>
            </w:r>
            <w:r w:rsidRPr="0093000E">
              <w:rPr>
                <w:color w:val="000000"/>
                <w:sz w:val="18"/>
                <w:szCs w:val="18"/>
                <w:lang w:val="ky-KG"/>
              </w:rPr>
              <w:t>9</w:t>
            </w:r>
          </w:p>
        </w:tc>
        <w:tc>
          <w:tcPr>
            <w:tcW w:w="480" w:type="pct"/>
            <w:vAlign w:val="bottom"/>
          </w:tcPr>
          <w:p w14:paraId="7DAEB867" w14:textId="5825A5BC" w:rsidR="004F185A" w:rsidRPr="0093000E" w:rsidRDefault="004F185A" w:rsidP="004F185A">
            <w:pPr>
              <w:jc w:val="right"/>
              <w:rPr>
                <w:color w:val="000000"/>
                <w:sz w:val="18"/>
                <w:szCs w:val="18"/>
              </w:rPr>
            </w:pPr>
            <w:r w:rsidRPr="0093000E">
              <w:rPr>
                <w:color w:val="000000"/>
                <w:sz w:val="18"/>
                <w:szCs w:val="18"/>
              </w:rPr>
              <w:t>21,</w:t>
            </w:r>
            <w:r w:rsidRPr="0093000E">
              <w:rPr>
                <w:color w:val="000000"/>
                <w:sz w:val="18"/>
                <w:szCs w:val="18"/>
                <w:lang w:val="ky-KG"/>
              </w:rPr>
              <w:t>7</w:t>
            </w:r>
          </w:p>
        </w:tc>
        <w:tc>
          <w:tcPr>
            <w:tcW w:w="480" w:type="pct"/>
            <w:vAlign w:val="bottom"/>
          </w:tcPr>
          <w:p w14:paraId="32E55197" w14:textId="3753F723" w:rsidR="004F185A" w:rsidRPr="0093000E" w:rsidRDefault="004F185A" w:rsidP="004F185A">
            <w:pPr>
              <w:jc w:val="right"/>
              <w:rPr>
                <w:color w:val="000000"/>
                <w:sz w:val="18"/>
                <w:szCs w:val="18"/>
              </w:rPr>
            </w:pPr>
            <w:r w:rsidRPr="0093000E">
              <w:rPr>
                <w:color w:val="000000"/>
                <w:sz w:val="18"/>
                <w:szCs w:val="18"/>
                <w:lang w:val="ky-KG"/>
              </w:rPr>
              <w:t>17</w:t>
            </w:r>
            <w:r w:rsidRPr="0093000E">
              <w:rPr>
                <w:color w:val="000000"/>
                <w:sz w:val="18"/>
                <w:szCs w:val="18"/>
              </w:rPr>
              <w:t>,</w:t>
            </w:r>
            <w:r w:rsidRPr="0093000E">
              <w:rPr>
                <w:color w:val="000000"/>
                <w:sz w:val="18"/>
                <w:szCs w:val="18"/>
                <w:lang w:val="ky-KG"/>
              </w:rPr>
              <w:t>3</w:t>
            </w:r>
          </w:p>
        </w:tc>
        <w:tc>
          <w:tcPr>
            <w:tcW w:w="480" w:type="pct"/>
          </w:tcPr>
          <w:p w14:paraId="2277CD9F" w14:textId="2B3CCB63" w:rsidR="004F185A" w:rsidRPr="0093000E" w:rsidRDefault="004F185A" w:rsidP="004F185A">
            <w:pPr>
              <w:jc w:val="right"/>
              <w:rPr>
                <w:color w:val="000000"/>
                <w:sz w:val="18"/>
                <w:szCs w:val="18"/>
              </w:rPr>
            </w:pPr>
            <w:r w:rsidRPr="0093000E">
              <w:rPr>
                <w:sz w:val="18"/>
                <w:szCs w:val="18"/>
              </w:rPr>
              <w:t>17,5</w:t>
            </w:r>
          </w:p>
        </w:tc>
        <w:tc>
          <w:tcPr>
            <w:tcW w:w="478" w:type="pct"/>
            <w:vAlign w:val="bottom"/>
          </w:tcPr>
          <w:p w14:paraId="7480B02A" w14:textId="3EF19543" w:rsidR="004F185A" w:rsidRPr="0093000E" w:rsidRDefault="004F185A" w:rsidP="004F185A">
            <w:pPr>
              <w:jc w:val="right"/>
              <w:rPr>
                <w:color w:val="000000"/>
                <w:sz w:val="18"/>
                <w:szCs w:val="18"/>
              </w:rPr>
            </w:pPr>
            <w:r>
              <w:rPr>
                <w:color w:val="000000"/>
                <w:sz w:val="18"/>
                <w:szCs w:val="18"/>
              </w:rPr>
              <w:t>14,2</w:t>
            </w:r>
          </w:p>
        </w:tc>
      </w:tr>
      <w:tr w:rsidR="004F185A" w:rsidRPr="00010574" w14:paraId="71F75191" w14:textId="77777777" w:rsidTr="00AA1315">
        <w:tc>
          <w:tcPr>
            <w:tcW w:w="2602" w:type="pct"/>
            <w:vAlign w:val="bottom"/>
          </w:tcPr>
          <w:p w14:paraId="67FBA149" w14:textId="77777777" w:rsidR="004F185A" w:rsidRPr="00010574" w:rsidRDefault="004F185A" w:rsidP="004F185A">
            <w:pPr>
              <w:widowControl w:val="0"/>
              <w:spacing w:after="40"/>
              <w:ind w:left="226" w:hanging="113"/>
              <w:rPr>
                <w:color w:val="000000"/>
                <w:sz w:val="18"/>
                <w:szCs w:val="18"/>
              </w:rPr>
            </w:pPr>
            <w:r w:rsidRPr="00010574">
              <w:rPr>
                <w:color w:val="000000"/>
                <w:sz w:val="18"/>
                <w:szCs w:val="18"/>
              </w:rPr>
              <w:t>в ценах 201</w:t>
            </w:r>
            <w:r>
              <w:rPr>
                <w:color w:val="000000"/>
                <w:sz w:val="18"/>
                <w:szCs w:val="18"/>
              </w:rPr>
              <w:t>9</w:t>
            </w:r>
          </w:p>
        </w:tc>
        <w:tc>
          <w:tcPr>
            <w:tcW w:w="480" w:type="pct"/>
            <w:vAlign w:val="bottom"/>
          </w:tcPr>
          <w:p w14:paraId="5C1DEFAE" w14:textId="56536E5A" w:rsidR="004F185A" w:rsidRPr="0093000E" w:rsidRDefault="004F185A" w:rsidP="004F185A">
            <w:pPr>
              <w:jc w:val="right"/>
              <w:rPr>
                <w:color w:val="000000"/>
                <w:sz w:val="18"/>
                <w:szCs w:val="18"/>
              </w:rPr>
            </w:pPr>
            <w:r w:rsidRPr="0093000E">
              <w:rPr>
                <w:color w:val="000000"/>
                <w:sz w:val="18"/>
                <w:szCs w:val="18"/>
                <w:lang w:val="ky-KG"/>
              </w:rPr>
              <w:t>27,0</w:t>
            </w:r>
          </w:p>
        </w:tc>
        <w:tc>
          <w:tcPr>
            <w:tcW w:w="480" w:type="pct"/>
            <w:vAlign w:val="bottom"/>
          </w:tcPr>
          <w:p w14:paraId="0380CB85" w14:textId="59BD6748" w:rsidR="004F185A" w:rsidRPr="0093000E" w:rsidRDefault="004F185A" w:rsidP="004F185A">
            <w:pPr>
              <w:jc w:val="right"/>
              <w:rPr>
                <w:color w:val="000000"/>
                <w:sz w:val="18"/>
                <w:szCs w:val="18"/>
              </w:rPr>
            </w:pPr>
            <w:r w:rsidRPr="0093000E">
              <w:rPr>
                <w:color w:val="000000"/>
                <w:sz w:val="18"/>
                <w:szCs w:val="18"/>
                <w:lang w:val="ky-KG"/>
              </w:rPr>
              <w:t>28,4</w:t>
            </w:r>
          </w:p>
        </w:tc>
        <w:tc>
          <w:tcPr>
            <w:tcW w:w="480" w:type="pct"/>
            <w:vAlign w:val="bottom"/>
          </w:tcPr>
          <w:p w14:paraId="7F0C509B" w14:textId="52302745" w:rsidR="004F185A" w:rsidRPr="0093000E" w:rsidRDefault="004F185A" w:rsidP="004F185A">
            <w:pPr>
              <w:jc w:val="right"/>
              <w:rPr>
                <w:color w:val="000000"/>
                <w:sz w:val="18"/>
                <w:szCs w:val="18"/>
              </w:rPr>
            </w:pPr>
            <w:r w:rsidRPr="0093000E">
              <w:rPr>
                <w:color w:val="000000"/>
                <w:sz w:val="18"/>
                <w:szCs w:val="18"/>
                <w:lang w:val="ky-KG"/>
              </w:rPr>
              <w:t>23,8</w:t>
            </w:r>
          </w:p>
        </w:tc>
        <w:tc>
          <w:tcPr>
            <w:tcW w:w="480" w:type="pct"/>
          </w:tcPr>
          <w:p w14:paraId="167D395B" w14:textId="1C5F7469" w:rsidR="004F185A" w:rsidRPr="0093000E" w:rsidRDefault="004F185A" w:rsidP="004F185A">
            <w:pPr>
              <w:jc w:val="right"/>
              <w:rPr>
                <w:color w:val="000000"/>
                <w:sz w:val="18"/>
                <w:szCs w:val="18"/>
              </w:rPr>
            </w:pPr>
            <w:r w:rsidRPr="0093000E">
              <w:rPr>
                <w:sz w:val="18"/>
                <w:szCs w:val="18"/>
              </w:rPr>
              <w:t>26,6</w:t>
            </w:r>
          </w:p>
        </w:tc>
        <w:tc>
          <w:tcPr>
            <w:tcW w:w="478" w:type="pct"/>
            <w:vAlign w:val="bottom"/>
          </w:tcPr>
          <w:p w14:paraId="3B675B11" w14:textId="54F7FD76" w:rsidR="004F185A" w:rsidRPr="0093000E" w:rsidRDefault="004F185A" w:rsidP="004F185A">
            <w:pPr>
              <w:jc w:val="right"/>
              <w:rPr>
                <w:color w:val="000000"/>
                <w:sz w:val="18"/>
                <w:szCs w:val="18"/>
              </w:rPr>
            </w:pPr>
            <w:r>
              <w:rPr>
                <w:color w:val="000000"/>
                <w:sz w:val="18"/>
                <w:szCs w:val="18"/>
              </w:rPr>
              <w:t>24,6</w:t>
            </w:r>
          </w:p>
        </w:tc>
      </w:tr>
      <w:tr w:rsidR="004F185A" w:rsidRPr="00010574" w14:paraId="58497F3A" w14:textId="77777777" w:rsidTr="00AA1315">
        <w:tc>
          <w:tcPr>
            <w:tcW w:w="2602" w:type="pct"/>
            <w:vAlign w:val="bottom"/>
          </w:tcPr>
          <w:p w14:paraId="380128DA" w14:textId="77777777" w:rsidR="004F185A" w:rsidRPr="00010574" w:rsidRDefault="004F185A" w:rsidP="004F185A">
            <w:pPr>
              <w:widowControl w:val="0"/>
              <w:spacing w:after="40"/>
              <w:ind w:left="226" w:hanging="113"/>
              <w:rPr>
                <w:color w:val="000000"/>
                <w:sz w:val="18"/>
                <w:szCs w:val="18"/>
              </w:rPr>
            </w:pPr>
            <w:r w:rsidRPr="00010574">
              <w:rPr>
                <w:color w:val="000000"/>
                <w:sz w:val="18"/>
                <w:szCs w:val="18"/>
              </w:rPr>
              <w:t>20</w:t>
            </w:r>
            <w:r w:rsidRPr="00010574">
              <w:rPr>
                <w:color w:val="000000"/>
                <w:sz w:val="18"/>
                <w:szCs w:val="18"/>
                <w:lang w:val="en-US"/>
              </w:rPr>
              <w:t>1</w:t>
            </w:r>
            <w:r>
              <w:rPr>
                <w:color w:val="000000"/>
                <w:sz w:val="18"/>
                <w:szCs w:val="18"/>
              </w:rPr>
              <w:t>9</w:t>
            </w:r>
            <w:r w:rsidRPr="00010574">
              <w:rPr>
                <w:color w:val="000000"/>
                <w:sz w:val="18"/>
                <w:szCs w:val="18"/>
              </w:rPr>
              <w:t>=100</w:t>
            </w:r>
          </w:p>
        </w:tc>
        <w:tc>
          <w:tcPr>
            <w:tcW w:w="480" w:type="pct"/>
            <w:vAlign w:val="bottom"/>
          </w:tcPr>
          <w:p w14:paraId="7FFCCB81" w14:textId="15019AAB" w:rsidR="004F185A" w:rsidRPr="0093000E" w:rsidRDefault="004F185A" w:rsidP="004F185A">
            <w:pPr>
              <w:jc w:val="right"/>
              <w:rPr>
                <w:color w:val="000000"/>
                <w:sz w:val="18"/>
                <w:szCs w:val="18"/>
              </w:rPr>
            </w:pPr>
            <w:r w:rsidRPr="0093000E">
              <w:rPr>
                <w:color w:val="000000"/>
                <w:sz w:val="18"/>
                <w:szCs w:val="18"/>
                <w:lang w:val="ky-KG"/>
              </w:rPr>
              <w:t>114</w:t>
            </w:r>
            <w:r w:rsidRPr="0093000E">
              <w:rPr>
                <w:color w:val="000000"/>
                <w:sz w:val="18"/>
                <w:szCs w:val="18"/>
              </w:rPr>
              <w:t>,4</w:t>
            </w:r>
          </w:p>
        </w:tc>
        <w:tc>
          <w:tcPr>
            <w:tcW w:w="480" w:type="pct"/>
            <w:vAlign w:val="bottom"/>
          </w:tcPr>
          <w:p w14:paraId="20181D82" w14:textId="79974046" w:rsidR="004F185A" w:rsidRPr="0093000E" w:rsidRDefault="004F185A" w:rsidP="004F185A">
            <w:pPr>
              <w:jc w:val="right"/>
              <w:rPr>
                <w:color w:val="000000"/>
                <w:sz w:val="18"/>
                <w:szCs w:val="18"/>
              </w:rPr>
            </w:pPr>
            <w:r w:rsidRPr="0093000E">
              <w:rPr>
                <w:color w:val="000000"/>
                <w:sz w:val="18"/>
                <w:szCs w:val="18"/>
              </w:rPr>
              <w:t>12</w:t>
            </w:r>
            <w:r w:rsidRPr="0093000E">
              <w:rPr>
                <w:color w:val="000000"/>
                <w:sz w:val="18"/>
                <w:szCs w:val="18"/>
                <w:lang w:val="ky-KG"/>
              </w:rPr>
              <w:t>0</w:t>
            </w:r>
            <w:r w:rsidRPr="0093000E">
              <w:rPr>
                <w:color w:val="000000"/>
                <w:sz w:val="18"/>
                <w:szCs w:val="18"/>
              </w:rPr>
              <w:t>,</w:t>
            </w:r>
            <w:r w:rsidRPr="0093000E">
              <w:rPr>
                <w:color w:val="000000"/>
                <w:sz w:val="18"/>
                <w:szCs w:val="18"/>
                <w:lang w:val="ky-KG"/>
              </w:rPr>
              <w:t>2</w:t>
            </w:r>
          </w:p>
        </w:tc>
        <w:tc>
          <w:tcPr>
            <w:tcW w:w="480" w:type="pct"/>
            <w:vAlign w:val="bottom"/>
          </w:tcPr>
          <w:p w14:paraId="5830D1A0" w14:textId="3A89B970" w:rsidR="004F185A" w:rsidRPr="0093000E" w:rsidRDefault="004F185A" w:rsidP="004F185A">
            <w:pPr>
              <w:jc w:val="right"/>
              <w:rPr>
                <w:color w:val="000000"/>
                <w:sz w:val="18"/>
                <w:szCs w:val="18"/>
              </w:rPr>
            </w:pPr>
            <w:r w:rsidRPr="0093000E">
              <w:rPr>
                <w:color w:val="000000"/>
                <w:sz w:val="18"/>
                <w:szCs w:val="18"/>
              </w:rPr>
              <w:t>1</w:t>
            </w:r>
            <w:r w:rsidRPr="0093000E">
              <w:rPr>
                <w:color w:val="000000"/>
                <w:sz w:val="18"/>
                <w:szCs w:val="18"/>
                <w:lang w:val="ky-KG"/>
              </w:rPr>
              <w:t>00</w:t>
            </w:r>
            <w:r w:rsidRPr="0093000E">
              <w:rPr>
                <w:color w:val="000000"/>
                <w:sz w:val="18"/>
                <w:szCs w:val="18"/>
              </w:rPr>
              <w:t>,</w:t>
            </w:r>
            <w:r w:rsidRPr="0093000E">
              <w:rPr>
                <w:color w:val="000000"/>
                <w:sz w:val="18"/>
                <w:szCs w:val="18"/>
                <w:lang w:val="ky-KG"/>
              </w:rPr>
              <w:t>6</w:t>
            </w:r>
          </w:p>
        </w:tc>
        <w:tc>
          <w:tcPr>
            <w:tcW w:w="480" w:type="pct"/>
          </w:tcPr>
          <w:p w14:paraId="63E6D950" w14:textId="509BC8D7" w:rsidR="004F185A" w:rsidRPr="0093000E" w:rsidRDefault="004F185A" w:rsidP="004F185A">
            <w:pPr>
              <w:jc w:val="right"/>
              <w:rPr>
                <w:color w:val="000000"/>
                <w:sz w:val="18"/>
                <w:szCs w:val="18"/>
              </w:rPr>
            </w:pPr>
            <w:r w:rsidRPr="0093000E">
              <w:rPr>
                <w:sz w:val="18"/>
                <w:szCs w:val="18"/>
              </w:rPr>
              <w:t>112,7</w:t>
            </w:r>
          </w:p>
        </w:tc>
        <w:tc>
          <w:tcPr>
            <w:tcW w:w="478" w:type="pct"/>
            <w:vAlign w:val="bottom"/>
          </w:tcPr>
          <w:p w14:paraId="1F8912BB" w14:textId="48C374B4" w:rsidR="004F185A" w:rsidRPr="0093000E" w:rsidRDefault="004F185A" w:rsidP="004F185A">
            <w:pPr>
              <w:jc w:val="right"/>
              <w:rPr>
                <w:color w:val="000000"/>
                <w:sz w:val="18"/>
                <w:szCs w:val="18"/>
              </w:rPr>
            </w:pPr>
            <w:r>
              <w:rPr>
                <w:color w:val="000000"/>
                <w:sz w:val="18"/>
                <w:szCs w:val="18"/>
              </w:rPr>
              <w:t>104,3</w:t>
            </w:r>
          </w:p>
        </w:tc>
      </w:tr>
      <w:tr w:rsidR="004F185A" w:rsidRPr="00010574" w14:paraId="18259C2C" w14:textId="77777777" w:rsidTr="00AA1315">
        <w:tc>
          <w:tcPr>
            <w:tcW w:w="2602" w:type="pct"/>
            <w:vAlign w:val="bottom"/>
          </w:tcPr>
          <w:p w14:paraId="16A2AA04" w14:textId="77777777" w:rsidR="004F185A" w:rsidRPr="00010574" w:rsidRDefault="004F185A" w:rsidP="004F185A">
            <w:pPr>
              <w:spacing w:after="40"/>
              <w:ind w:left="113" w:hanging="113"/>
              <w:rPr>
                <w:b/>
                <w:bCs/>
                <w:color w:val="000000"/>
                <w:sz w:val="18"/>
                <w:szCs w:val="18"/>
              </w:rPr>
            </w:pPr>
            <w:r w:rsidRPr="00010574">
              <w:rPr>
                <w:b/>
                <w:bCs/>
                <w:color w:val="000000"/>
                <w:sz w:val="18"/>
                <w:szCs w:val="18"/>
              </w:rPr>
              <w:t xml:space="preserve">Объем подрядных работ, </w:t>
            </w:r>
            <w:r w:rsidRPr="00010574">
              <w:rPr>
                <w:b/>
                <w:bCs/>
                <w:color w:val="000000"/>
                <w:sz w:val="18"/>
                <w:szCs w:val="18"/>
              </w:rPr>
              <w:br/>
              <w:t>выполненных собственными силами</w:t>
            </w:r>
          </w:p>
        </w:tc>
        <w:tc>
          <w:tcPr>
            <w:tcW w:w="480" w:type="pct"/>
            <w:vAlign w:val="bottom"/>
          </w:tcPr>
          <w:p w14:paraId="6D25D845" w14:textId="0374C111" w:rsidR="004F185A" w:rsidRPr="0093000E" w:rsidRDefault="004F185A" w:rsidP="004F185A">
            <w:pPr>
              <w:jc w:val="right"/>
              <w:rPr>
                <w:b/>
                <w:bCs/>
                <w:color w:val="000000"/>
                <w:sz w:val="18"/>
                <w:szCs w:val="18"/>
              </w:rPr>
            </w:pPr>
            <w:r w:rsidRPr="0093000E">
              <w:rPr>
                <w:b/>
                <w:bCs/>
                <w:color w:val="000000"/>
                <w:sz w:val="18"/>
                <w:szCs w:val="18"/>
              </w:rPr>
              <w:t> </w:t>
            </w:r>
          </w:p>
        </w:tc>
        <w:tc>
          <w:tcPr>
            <w:tcW w:w="480" w:type="pct"/>
            <w:vAlign w:val="bottom"/>
          </w:tcPr>
          <w:p w14:paraId="5FE6CA52" w14:textId="311F5E4D" w:rsidR="004F185A" w:rsidRPr="0093000E" w:rsidRDefault="004F185A" w:rsidP="004F185A">
            <w:pPr>
              <w:jc w:val="right"/>
              <w:rPr>
                <w:b/>
                <w:bCs/>
                <w:color w:val="000000"/>
                <w:sz w:val="18"/>
                <w:szCs w:val="18"/>
              </w:rPr>
            </w:pPr>
            <w:r w:rsidRPr="0093000E">
              <w:rPr>
                <w:b/>
                <w:bCs/>
                <w:color w:val="000000"/>
                <w:sz w:val="18"/>
                <w:szCs w:val="18"/>
              </w:rPr>
              <w:t> </w:t>
            </w:r>
          </w:p>
        </w:tc>
        <w:tc>
          <w:tcPr>
            <w:tcW w:w="480" w:type="pct"/>
            <w:vAlign w:val="bottom"/>
          </w:tcPr>
          <w:p w14:paraId="33ECA45A" w14:textId="1B71817F" w:rsidR="004F185A" w:rsidRPr="0093000E" w:rsidRDefault="004F185A" w:rsidP="004F185A">
            <w:pPr>
              <w:jc w:val="right"/>
              <w:rPr>
                <w:b/>
                <w:bCs/>
                <w:color w:val="000000"/>
                <w:sz w:val="18"/>
                <w:szCs w:val="18"/>
              </w:rPr>
            </w:pPr>
            <w:r w:rsidRPr="0093000E">
              <w:rPr>
                <w:b/>
                <w:bCs/>
                <w:color w:val="000000"/>
                <w:sz w:val="18"/>
                <w:szCs w:val="18"/>
              </w:rPr>
              <w:t> </w:t>
            </w:r>
          </w:p>
        </w:tc>
        <w:tc>
          <w:tcPr>
            <w:tcW w:w="480" w:type="pct"/>
            <w:vAlign w:val="bottom"/>
          </w:tcPr>
          <w:p w14:paraId="1869CE24" w14:textId="77777777" w:rsidR="004F185A" w:rsidRPr="0093000E" w:rsidRDefault="004F185A" w:rsidP="004F185A">
            <w:pPr>
              <w:jc w:val="right"/>
              <w:rPr>
                <w:b/>
                <w:bCs/>
                <w:color w:val="000000"/>
                <w:sz w:val="18"/>
                <w:szCs w:val="18"/>
              </w:rPr>
            </w:pPr>
          </w:p>
        </w:tc>
        <w:tc>
          <w:tcPr>
            <w:tcW w:w="478" w:type="pct"/>
            <w:vAlign w:val="bottom"/>
          </w:tcPr>
          <w:p w14:paraId="79611C0A" w14:textId="2A2BCB60" w:rsidR="004F185A" w:rsidRPr="0093000E" w:rsidRDefault="004F185A" w:rsidP="004F185A">
            <w:pPr>
              <w:jc w:val="right"/>
              <w:rPr>
                <w:b/>
                <w:bCs/>
                <w:color w:val="000000"/>
                <w:sz w:val="18"/>
                <w:szCs w:val="18"/>
              </w:rPr>
            </w:pPr>
          </w:p>
        </w:tc>
      </w:tr>
      <w:tr w:rsidR="004F185A" w:rsidRPr="00010574" w14:paraId="10461554" w14:textId="77777777" w:rsidTr="00AA1315">
        <w:tc>
          <w:tcPr>
            <w:tcW w:w="2602" w:type="pct"/>
            <w:vAlign w:val="bottom"/>
          </w:tcPr>
          <w:p w14:paraId="75E50FE2" w14:textId="77777777" w:rsidR="004F185A" w:rsidRPr="00010574" w:rsidRDefault="004F185A" w:rsidP="004F185A">
            <w:pPr>
              <w:spacing w:after="40"/>
              <w:ind w:left="113"/>
              <w:rPr>
                <w:color w:val="000000"/>
                <w:sz w:val="18"/>
                <w:szCs w:val="18"/>
              </w:rPr>
            </w:pPr>
            <w:r w:rsidRPr="00010574">
              <w:rPr>
                <w:color w:val="000000"/>
                <w:sz w:val="18"/>
                <w:szCs w:val="18"/>
              </w:rPr>
              <w:t>в текущих рыночных ценах</w:t>
            </w:r>
          </w:p>
        </w:tc>
        <w:tc>
          <w:tcPr>
            <w:tcW w:w="480" w:type="pct"/>
            <w:vAlign w:val="bottom"/>
          </w:tcPr>
          <w:p w14:paraId="1A1D12E2" w14:textId="6C81B096" w:rsidR="004F185A" w:rsidRPr="0093000E" w:rsidRDefault="004F185A" w:rsidP="004F185A">
            <w:pPr>
              <w:jc w:val="right"/>
              <w:rPr>
                <w:color w:val="000000"/>
                <w:sz w:val="18"/>
                <w:szCs w:val="18"/>
              </w:rPr>
            </w:pPr>
            <w:r w:rsidRPr="0093000E">
              <w:rPr>
                <w:color w:val="000000"/>
                <w:sz w:val="18"/>
                <w:szCs w:val="18"/>
                <w:lang w:val="ky-KG"/>
              </w:rPr>
              <w:t>6,4</w:t>
            </w:r>
          </w:p>
        </w:tc>
        <w:tc>
          <w:tcPr>
            <w:tcW w:w="480" w:type="pct"/>
            <w:vAlign w:val="bottom"/>
          </w:tcPr>
          <w:p w14:paraId="686A1B6D" w14:textId="46606753" w:rsidR="004F185A" w:rsidRPr="0093000E" w:rsidRDefault="004F185A" w:rsidP="004F185A">
            <w:pPr>
              <w:jc w:val="right"/>
              <w:rPr>
                <w:color w:val="000000"/>
                <w:sz w:val="18"/>
                <w:szCs w:val="18"/>
              </w:rPr>
            </w:pPr>
            <w:r w:rsidRPr="0093000E">
              <w:rPr>
                <w:color w:val="000000"/>
                <w:sz w:val="18"/>
                <w:szCs w:val="18"/>
                <w:lang w:val="ky-KG"/>
              </w:rPr>
              <w:t>3,1</w:t>
            </w:r>
          </w:p>
        </w:tc>
        <w:tc>
          <w:tcPr>
            <w:tcW w:w="480" w:type="pct"/>
            <w:vAlign w:val="bottom"/>
          </w:tcPr>
          <w:p w14:paraId="49AB0EB2" w14:textId="7B68A64D" w:rsidR="004F185A" w:rsidRPr="0093000E" w:rsidRDefault="004F185A" w:rsidP="004F185A">
            <w:pPr>
              <w:jc w:val="right"/>
              <w:rPr>
                <w:color w:val="000000"/>
                <w:sz w:val="18"/>
                <w:szCs w:val="18"/>
              </w:rPr>
            </w:pPr>
            <w:r w:rsidRPr="0093000E">
              <w:rPr>
                <w:color w:val="000000"/>
                <w:sz w:val="18"/>
                <w:szCs w:val="18"/>
              </w:rPr>
              <w:t>3,1</w:t>
            </w:r>
          </w:p>
        </w:tc>
        <w:tc>
          <w:tcPr>
            <w:tcW w:w="480" w:type="pct"/>
          </w:tcPr>
          <w:p w14:paraId="425FA44C" w14:textId="78C0DF4A" w:rsidR="004F185A" w:rsidRPr="0093000E" w:rsidRDefault="004F185A" w:rsidP="004F185A">
            <w:pPr>
              <w:jc w:val="right"/>
              <w:rPr>
                <w:color w:val="000000"/>
                <w:sz w:val="18"/>
                <w:szCs w:val="18"/>
              </w:rPr>
            </w:pPr>
            <w:r w:rsidRPr="0093000E">
              <w:rPr>
                <w:sz w:val="18"/>
                <w:szCs w:val="18"/>
              </w:rPr>
              <w:t>2,6</w:t>
            </w:r>
          </w:p>
        </w:tc>
        <w:tc>
          <w:tcPr>
            <w:tcW w:w="478" w:type="pct"/>
            <w:vAlign w:val="bottom"/>
          </w:tcPr>
          <w:p w14:paraId="6F9F5160" w14:textId="0D60F942" w:rsidR="004F185A" w:rsidRPr="0093000E" w:rsidRDefault="004F185A" w:rsidP="004F185A">
            <w:pPr>
              <w:jc w:val="right"/>
              <w:rPr>
                <w:color w:val="000000"/>
                <w:sz w:val="18"/>
                <w:szCs w:val="18"/>
              </w:rPr>
            </w:pPr>
            <w:r>
              <w:rPr>
                <w:color w:val="000000"/>
                <w:sz w:val="18"/>
                <w:szCs w:val="18"/>
              </w:rPr>
              <w:t>2,3</w:t>
            </w:r>
          </w:p>
        </w:tc>
      </w:tr>
      <w:tr w:rsidR="004F185A" w:rsidRPr="00010574" w14:paraId="57B214E8" w14:textId="77777777" w:rsidTr="00AA1315">
        <w:tc>
          <w:tcPr>
            <w:tcW w:w="2602" w:type="pct"/>
            <w:vAlign w:val="bottom"/>
          </w:tcPr>
          <w:p w14:paraId="6BACF062" w14:textId="77777777" w:rsidR="004F185A" w:rsidRPr="00010574" w:rsidRDefault="004F185A" w:rsidP="004F185A">
            <w:pPr>
              <w:widowControl w:val="0"/>
              <w:spacing w:after="40"/>
              <w:ind w:left="226" w:hanging="113"/>
              <w:rPr>
                <w:color w:val="000000"/>
                <w:sz w:val="18"/>
                <w:szCs w:val="18"/>
              </w:rPr>
            </w:pPr>
            <w:r w:rsidRPr="00010574">
              <w:rPr>
                <w:color w:val="000000"/>
                <w:sz w:val="18"/>
                <w:szCs w:val="18"/>
              </w:rPr>
              <w:t>в ценах 201</w:t>
            </w:r>
            <w:r>
              <w:rPr>
                <w:color w:val="000000"/>
                <w:sz w:val="18"/>
                <w:szCs w:val="18"/>
              </w:rPr>
              <w:t>9</w:t>
            </w:r>
          </w:p>
        </w:tc>
        <w:tc>
          <w:tcPr>
            <w:tcW w:w="480" w:type="pct"/>
            <w:vAlign w:val="bottom"/>
          </w:tcPr>
          <w:p w14:paraId="1F4BAFCA" w14:textId="1A431BE3" w:rsidR="004F185A" w:rsidRPr="0093000E" w:rsidRDefault="004F185A" w:rsidP="004F185A">
            <w:pPr>
              <w:jc w:val="right"/>
              <w:rPr>
                <w:color w:val="000000"/>
                <w:sz w:val="18"/>
                <w:szCs w:val="18"/>
              </w:rPr>
            </w:pPr>
            <w:r w:rsidRPr="0093000E">
              <w:rPr>
                <w:color w:val="000000"/>
                <w:sz w:val="18"/>
                <w:szCs w:val="18"/>
                <w:lang w:val="ky-KG"/>
              </w:rPr>
              <w:t>6,4</w:t>
            </w:r>
          </w:p>
        </w:tc>
        <w:tc>
          <w:tcPr>
            <w:tcW w:w="480" w:type="pct"/>
            <w:vAlign w:val="bottom"/>
          </w:tcPr>
          <w:p w14:paraId="35A3A735" w14:textId="1B918CA3" w:rsidR="004F185A" w:rsidRPr="0093000E" w:rsidRDefault="004F185A" w:rsidP="004F185A">
            <w:pPr>
              <w:jc w:val="right"/>
              <w:rPr>
                <w:color w:val="000000"/>
                <w:sz w:val="18"/>
                <w:szCs w:val="18"/>
              </w:rPr>
            </w:pPr>
            <w:r w:rsidRPr="0093000E">
              <w:rPr>
                <w:color w:val="000000"/>
                <w:sz w:val="18"/>
                <w:szCs w:val="18"/>
                <w:lang w:val="ky-KG"/>
              </w:rPr>
              <w:t>3,3</w:t>
            </w:r>
          </w:p>
        </w:tc>
        <w:tc>
          <w:tcPr>
            <w:tcW w:w="480" w:type="pct"/>
            <w:vAlign w:val="bottom"/>
          </w:tcPr>
          <w:p w14:paraId="62527963" w14:textId="39CD1365" w:rsidR="004F185A" w:rsidRPr="0093000E" w:rsidRDefault="004F185A" w:rsidP="004F185A">
            <w:pPr>
              <w:jc w:val="right"/>
              <w:rPr>
                <w:color w:val="000000"/>
                <w:sz w:val="18"/>
                <w:szCs w:val="18"/>
              </w:rPr>
            </w:pPr>
            <w:r w:rsidRPr="0093000E">
              <w:rPr>
                <w:color w:val="000000"/>
                <w:sz w:val="18"/>
                <w:szCs w:val="18"/>
                <w:lang w:val="ky-KG"/>
              </w:rPr>
              <w:t>3</w:t>
            </w:r>
            <w:r w:rsidRPr="0093000E">
              <w:rPr>
                <w:color w:val="000000"/>
                <w:sz w:val="18"/>
                <w:szCs w:val="18"/>
              </w:rPr>
              <w:t>,7</w:t>
            </w:r>
          </w:p>
        </w:tc>
        <w:tc>
          <w:tcPr>
            <w:tcW w:w="480" w:type="pct"/>
          </w:tcPr>
          <w:p w14:paraId="1107C2B4" w14:textId="0B6DDCCA" w:rsidR="004F185A" w:rsidRPr="0093000E" w:rsidRDefault="004F185A" w:rsidP="004F185A">
            <w:pPr>
              <w:jc w:val="right"/>
              <w:rPr>
                <w:color w:val="000000"/>
                <w:sz w:val="18"/>
                <w:szCs w:val="18"/>
              </w:rPr>
            </w:pPr>
            <w:r w:rsidRPr="0093000E">
              <w:rPr>
                <w:sz w:val="18"/>
                <w:szCs w:val="18"/>
              </w:rPr>
              <w:t>3,2</w:t>
            </w:r>
          </w:p>
        </w:tc>
        <w:tc>
          <w:tcPr>
            <w:tcW w:w="478" w:type="pct"/>
            <w:vAlign w:val="bottom"/>
          </w:tcPr>
          <w:p w14:paraId="648EDAA2" w14:textId="5C47009D" w:rsidR="004F185A" w:rsidRPr="0093000E" w:rsidRDefault="004F185A" w:rsidP="004F185A">
            <w:pPr>
              <w:jc w:val="right"/>
              <w:rPr>
                <w:color w:val="000000"/>
                <w:sz w:val="18"/>
                <w:szCs w:val="18"/>
              </w:rPr>
            </w:pPr>
            <w:r>
              <w:rPr>
                <w:color w:val="000000"/>
                <w:sz w:val="18"/>
                <w:szCs w:val="18"/>
              </w:rPr>
              <w:t>3,2</w:t>
            </w:r>
          </w:p>
        </w:tc>
      </w:tr>
      <w:tr w:rsidR="004F185A" w:rsidRPr="00010574" w14:paraId="29D71193" w14:textId="77777777" w:rsidTr="00AA1315">
        <w:tc>
          <w:tcPr>
            <w:tcW w:w="2602" w:type="pct"/>
            <w:vAlign w:val="bottom"/>
          </w:tcPr>
          <w:p w14:paraId="65D8FE84" w14:textId="77777777" w:rsidR="004F185A" w:rsidRPr="00010574" w:rsidRDefault="004F185A" w:rsidP="004F185A">
            <w:pPr>
              <w:widowControl w:val="0"/>
              <w:spacing w:after="40"/>
              <w:ind w:left="226" w:hanging="113"/>
              <w:rPr>
                <w:color w:val="000000"/>
                <w:sz w:val="18"/>
                <w:szCs w:val="18"/>
              </w:rPr>
            </w:pPr>
            <w:r w:rsidRPr="00010574">
              <w:rPr>
                <w:color w:val="000000"/>
                <w:sz w:val="18"/>
                <w:szCs w:val="18"/>
              </w:rPr>
              <w:t>20</w:t>
            </w:r>
            <w:r w:rsidRPr="00010574">
              <w:rPr>
                <w:color w:val="000000"/>
                <w:sz w:val="18"/>
                <w:szCs w:val="18"/>
                <w:lang w:val="en-US"/>
              </w:rPr>
              <w:t>1</w:t>
            </w:r>
            <w:r>
              <w:rPr>
                <w:color w:val="000000"/>
                <w:sz w:val="18"/>
                <w:szCs w:val="18"/>
              </w:rPr>
              <w:t>9</w:t>
            </w:r>
            <w:r w:rsidRPr="00010574">
              <w:rPr>
                <w:color w:val="000000"/>
                <w:sz w:val="18"/>
                <w:szCs w:val="18"/>
              </w:rPr>
              <w:t>=100</w:t>
            </w:r>
          </w:p>
        </w:tc>
        <w:tc>
          <w:tcPr>
            <w:tcW w:w="480" w:type="pct"/>
            <w:vAlign w:val="bottom"/>
          </w:tcPr>
          <w:p w14:paraId="34F212FE" w14:textId="10BBF5B8" w:rsidR="004F185A" w:rsidRPr="0093000E" w:rsidRDefault="004F185A" w:rsidP="004F185A">
            <w:pPr>
              <w:jc w:val="right"/>
              <w:rPr>
                <w:color w:val="000000"/>
                <w:sz w:val="18"/>
                <w:szCs w:val="18"/>
              </w:rPr>
            </w:pPr>
            <w:r w:rsidRPr="0093000E">
              <w:rPr>
                <w:color w:val="000000"/>
                <w:sz w:val="18"/>
                <w:szCs w:val="18"/>
                <w:lang w:val="ky-KG"/>
              </w:rPr>
              <w:t>152,8</w:t>
            </w:r>
          </w:p>
        </w:tc>
        <w:tc>
          <w:tcPr>
            <w:tcW w:w="480" w:type="pct"/>
            <w:vAlign w:val="bottom"/>
          </w:tcPr>
          <w:p w14:paraId="45CF6487" w14:textId="15CE6080" w:rsidR="004F185A" w:rsidRPr="0093000E" w:rsidRDefault="004F185A" w:rsidP="004F185A">
            <w:pPr>
              <w:jc w:val="right"/>
              <w:rPr>
                <w:color w:val="000000"/>
                <w:sz w:val="18"/>
                <w:szCs w:val="18"/>
              </w:rPr>
            </w:pPr>
            <w:r w:rsidRPr="0093000E">
              <w:rPr>
                <w:color w:val="000000"/>
                <w:sz w:val="18"/>
                <w:szCs w:val="18"/>
                <w:lang w:val="ky-KG"/>
              </w:rPr>
              <w:t>79,5</w:t>
            </w:r>
          </w:p>
        </w:tc>
        <w:tc>
          <w:tcPr>
            <w:tcW w:w="480" w:type="pct"/>
            <w:vAlign w:val="bottom"/>
          </w:tcPr>
          <w:p w14:paraId="4050691B" w14:textId="2958BB02" w:rsidR="004F185A" w:rsidRPr="0093000E" w:rsidRDefault="004F185A" w:rsidP="004F185A">
            <w:pPr>
              <w:jc w:val="right"/>
              <w:rPr>
                <w:color w:val="000000"/>
                <w:sz w:val="18"/>
                <w:szCs w:val="18"/>
              </w:rPr>
            </w:pPr>
            <w:r w:rsidRPr="0093000E">
              <w:rPr>
                <w:color w:val="000000"/>
                <w:sz w:val="18"/>
                <w:szCs w:val="18"/>
                <w:lang w:val="ky-KG"/>
              </w:rPr>
              <w:t>88,7</w:t>
            </w:r>
          </w:p>
        </w:tc>
        <w:tc>
          <w:tcPr>
            <w:tcW w:w="480" w:type="pct"/>
          </w:tcPr>
          <w:p w14:paraId="67DD1762" w14:textId="4C0B1185" w:rsidR="004F185A" w:rsidRPr="0093000E" w:rsidRDefault="004F185A" w:rsidP="004F185A">
            <w:pPr>
              <w:jc w:val="right"/>
              <w:rPr>
                <w:color w:val="000000"/>
                <w:sz w:val="18"/>
                <w:szCs w:val="18"/>
              </w:rPr>
            </w:pPr>
            <w:r w:rsidRPr="0093000E">
              <w:rPr>
                <w:sz w:val="18"/>
                <w:szCs w:val="18"/>
              </w:rPr>
              <w:t>76,4</w:t>
            </w:r>
          </w:p>
        </w:tc>
        <w:tc>
          <w:tcPr>
            <w:tcW w:w="478" w:type="pct"/>
            <w:vAlign w:val="bottom"/>
          </w:tcPr>
          <w:p w14:paraId="50A8FFEB" w14:textId="2AEF643F" w:rsidR="004F185A" w:rsidRPr="0093000E" w:rsidRDefault="004F185A" w:rsidP="004F185A">
            <w:pPr>
              <w:jc w:val="right"/>
              <w:rPr>
                <w:color w:val="000000"/>
                <w:sz w:val="18"/>
                <w:szCs w:val="18"/>
              </w:rPr>
            </w:pPr>
            <w:r>
              <w:rPr>
                <w:color w:val="000000"/>
                <w:sz w:val="18"/>
                <w:szCs w:val="18"/>
              </w:rPr>
              <w:t>75,2</w:t>
            </w:r>
          </w:p>
        </w:tc>
      </w:tr>
      <w:tr w:rsidR="004F185A" w:rsidRPr="00010574" w14:paraId="48B18D5E" w14:textId="77777777" w:rsidTr="00AA1315">
        <w:tc>
          <w:tcPr>
            <w:tcW w:w="2602" w:type="pct"/>
            <w:vAlign w:val="bottom"/>
          </w:tcPr>
          <w:p w14:paraId="3ACA06E6" w14:textId="77777777" w:rsidR="004F185A" w:rsidRPr="00010574" w:rsidRDefault="004F185A" w:rsidP="004F185A">
            <w:pPr>
              <w:spacing w:after="40"/>
              <w:ind w:left="113" w:hanging="113"/>
              <w:rPr>
                <w:b/>
                <w:bCs/>
                <w:color w:val="000000"/>
                <w:sz w:val="18"/>
                <w:szCs w:val="18"/>
              </w:rPr>
            </w:pPr>
            <w:r w:rsidRPr="00010574">
              <w:rPr>
                <w:b/>
                <w:bCs/>
                <w:color w:val="000000"/>
                <w:sz w:val="18"/>
                <w:szCs w:val="18"/>
              </w:rPr>
              <w:t xml:space="preserve">Валовой выпуск продукции </w:t>
            </w:r>
            <w:r w:rsidRPr="00010574">
              <w:rPr>
                <w:b/>
                <w:bCs/>
                <w:color w:val="000000"/>
                <w:sz w:val="18"/>
                <w:szCs w:val="18"/>
              </w:rPr>
              <w:br/>
              <w:t>транспорта</w:t>
            </w:r>
          </w:p>
        </w:tc>
        <w:tc>
          <w:tcPr>
            <w:tcW w:w="480" w:type="pct"/>
            <w:vAlign w:val="bottom"/>
          </w:tcPr>
          <w:p w14:paraId="7DDAC89E" w14:textId="77777777" w:rsidR="004F185A" w:rsidRPr="0093000E" w:rsidRDefault="004F185A" w:rsidP="004F185A">
            <w:pPr>
              <w:spacing w:after="40"/>
              <w:ind w:left="113" w:hanging="113"/>
              <w:jc w:val="right"/>
              <w:rPr>
                <w:b/>
                <w:bCs/>
                <w:color w:val="000000"/>
                <w:sz w:val="18"/>
                <w:szCs w:val="18"/>
              </w:rPr>
            </w:pPr>
          </w:p>
        </w:tc>
        <w:tc>
          <w:tcPr>
            <w:tcW w:w="480" w:type="pct"/>
            <w:vAlign w:val="bottom"/>
          </w:tcPr>
          <w:p w14:paraId="4D4F6350" w14:textId="77777777" w:rsidR="004F185A" w:rsidRPr="0093000E" w:rsidRDefault="004F185A" w:rsidP="004F185A">
            <w:pPr>
              <w:spacing w:after="40"/>
              <w:ind w:left="113" w:hanging="113"/>
              <w:jc w:val="right"/>
              <w:rPr>
                <w:b/>
                <w:bCs/>
                <w:color w:val="000000"/>
                <w:sz w:val="18"/>
                <w:szCs w:val="18"/>
              </w:rPr>
            </w:pPr>
          </w:p>
        </w:tc>
        <w:tc>
          <w:tcPr>
            <w:tcW w:w="480" w:type="pct"/>
          </w:tcPr>
          <w:p w14:paraId="79A1CF19" w14:textId="77777777" w:rsidR="004F185A" w:rsidRPr="0093000E" w:rsidRDefault="004F185A" w:rsidP="004F185A">
            <w:pPr>
              <w:spacing w:after="40"/>
              <w:ind w:left="113" w:hanging="113"/>
              <w:jc w:val="right"/>
              <w:rPr>
                <w:b/>
                <w:bCs/>
                <w:color w:val="000000"/>
                <w:sz w:val="18"/>
                <w:szCs w:val="18"/>
              </w:rPr>
            </w:pPr>
          </w:p>
        </w:tc>
        <w:tc>
          <w:tcPr>
            <w:tcW w:w="480" w:type="pct"/>
          </w:tcPr>
          <w:p w14:paraId="4F92E685" w14:textId="77777777" w:rsidR="004F185A" w:rsidRPr="0093000E" w:rsidRDefault="004F185A" w:rsidP="004F185A">
            <w:pPr>
              <w:spacing w:after="40"/>
              <w:ind w:left="113" w:hanging="113"/>
              <w:jc w:val="right"/>
              <w:rPr>
                <w:b/>
                <w:bCs/>
                <w:color w:val="000000"/>
                <w:sz w:val="18"/>
                <w:szCs w:val="18"/>
              </w:rPr>
            </w:pPr>
          </w:p>
        </w:tc>
        <w:tc>
          <w:tcPr>
            <w:tcW w:w="478" w:type="pct"/>
            <w:vAlign w:val="bottom"/>
          </w:tcPr>
          <w:p w14:paraId="73777EDE" w14:textId="27D6FDFE" w:rsidR="004F185A" w:rsidRPr="0093000E" w:rsidRDefault="004F185A" w:rsidP="004F185A">
            <w:pPr>
              <w:spacing w:after="40"/>
              <w:ind w:left="113" w:hanging="113"/>
              <w:jc w:val="right"/>
              <w:rPr>
                <w:b/>
                <w:bCs/>
                <w:color w:val="000000"/>
                <w:sz w:val="18"/>
                <w:szCs w:val="18"/>
              </w:rPr>
            </w:pPr>
          </w:p>
        </w:tc>
      </w:tr>
      <w:tr w:rsidR="004F185A" w:rsidRPr="00010574" w14:paraId="3596852F" w14:textId="77777777" w:rsidTr="00AA1315">
        <w:tc>
          <w:tcPr>
            <w:tcW w:w="2602" w:type="pct"/>
            <w:vAlign w:val="bottom"/>
          </w:tcPr>
          <w:p w14:paraId="5E891F65" w14:textId="77777777" w:rsidR="004F185A" w:rsidRPr="00010574" w:rsidRDefault="004F185A" w:rsidP="004F185A">
            <w:pPr>
              <w:spacing w:after="40"/>
              <w:ind w:left="113"/>
              <w:rPr>
                <w:color w:val="000000"/>
                <w:sz w:val="18"/>
                <w:szCs w:val="18"/>
              </w:rPr>
            </w:pPr>
            <w:r w:rsidRPr="00010574">
              <w:rPr>
                <w:color w:val="000000"/>
                <w:sz w:val="18"/>
                <w:szCs w:val="18"/>
              </w:rPr>
              <w:t>в текущих рыночных ценах</w:t>
            </w:r>
          </w:p>
        </w:tc>
        <w:tc>
          <w:tcPr>
            <w:tcW w:w="480" w:type="pct"/>
            <w:vAlign w:val="bottom"/>
          </w:tcPr>
          <w:p w14:paraId="5D627C19" w14:textId="5FABF454" w:rsidR="004F185A" w:rsidRPr="0093000E" w:rsidRDefault="004F185A" w:rsidP="004F185A">
            <w:pPr>
              <w:jc w:val="right"/>
              <w:rPr>
                <w:color w:val="000000"/>
                <w:sz w:val="18"/>
                <w:szCs w:val="18"/>
              </w:rPr>
            </w:pPr>
            <w:r w:rsidRPr="0093000E">
              <w:rPr>
                <w:color w:val="000000"/>
                <w:sz w:val="18"/>
                <w:szCs w:val="18"/>
              </w:rPr>
              <w:t>1,</w:t>
            </w:r>
            <w:r w:rsidRPr="0093000E">
              <w:rPr>
                <w:color w:val="000000"/>
                <w:sz w:val="18"/>
                <w:szCs w:val="18"/>
                <w:lang w:val="ky-KG"/>
              </w:rPr>
              <w:t>9</w:t>
            </w:r>
          </w:p>
        </w:tc>
        <w:tc>
          <w:tcPr>
            <w:tcW w:w="480" w:type="pct"/>
            <w:vAlign w:val="bottom"/>
          </w:tcPr>
          <w:p w14:paraId="263FA2FA" w14:textId="62C932A0" w:rsidR="004F185A" w:rsidRPr="0093000E" w:rsidRDefault="004F185A" w:rsidP="004F185A">
            <w:pPr>
              <w:jc w:val="right"/>
              <w:rPr>
                <w:color w:val="000000"/>
                <w:sz w:val="18"/>
                <w:szCs w:val="18"/>
              </w:rPr>
            </w:pPr>
            <w:r w:rsidRPr="0093000E">
              <w:rPr>
                <w:color w:val="000000"/>
                <w:sz w:val="18"/>
                <w:szCs w:val="18"/>
              </w:rPr>
              <w:t>1,</w:t>
            </w:r>
            <w:r w:rsidRPr="0093000E">
              <w:rPr>
                <w:color w:val="000000"/>
                <w:sz w:val="18"/>
                <w:szCs w:val="18"/>
                <w:lang w:val="ky-KG"/>
              </w:rPr>
              <w:t>1</w:t>
            </w:r>
          </w:p>
        </w:tc>
        <w:tc>
          <w:tcPr>
            <w:tcW w:w="480" w:type="pct"/>
            <w:vAlign w:val="bottom"/>
          </w:tcPr>
          <w:p w14:paraId="725C06C4" w14:textId="5BA8047B" w:rsidR="004F185A" w:rsidRPr="0093000E" w:rsidRDefault="004F185A" w:rsidP="004F185A">
            <w:pPr>
              <w:jc w:val="right"/>
              <w:rPr>
                <w:color w:val="000000"/>
                <w:sz w:val="18"/>
                <w:szCs w:val="18"/>
              </w:rPr>
            </w:pPr>
            <w:r w:rsidRPr="0093000E">
              <w:rPr>
                <w:color w:val="000000"/>
                <w:sz w:val="18"/>
                <w:szCs w:val="18"/>
                <w:lang w:val="ky-KG"/>
              </w:rPr>
              <w:t>0,9</w:t>
            </w:r>
          </w:p>
        </w:tc>
        <w:tc>
          <w:tcPr>
            <w:tcW w:w="480" w:type="pct"/>
          </w:tcPr>
          <w:p w14:paraId="4F7C8503" w14:textId="57C0D326" w:rsidR="004F185A" w:rsidRPr="0093000E" w:rsidRDefault="004F185A" w:rsidP="004F185A">
            <w:pPr>
              <w:jc w:val="right"/>
              <w:rPr>
                <w:color w:val="000000"/>
                <w:sz w:val="18"/>
                <w:szCs w:val="18"/>
              </w:rPr>
            </w:pPr>
            <w:r w:rsidRPr="0093000E">
              <w:rPr>
                <w:sz w:val="18"/>
                <w:szCs w:val="18"/>
              </w:rPr>
              <w:t>0,6</w:t>
            </w:r>
          </w:p>
        </w:tc>
        <w:tc>
          <w:tcPr>
            <w:tcW w:w="478" w:type="pct"/>
            <w:vAlign w:val="bottom"/>
          </w:tcPr>
          <w:p w14:paraId="4D865423" w14:textId="3CE59D3A" w:rsidR="004F185A" w:rsidRPr="0093000E" w:rsidRDefault="004F185A" w:rsidP="004F185A">
            <w:pPr>
              <w:jc w:val="right"/>
              <w:rPr>
                <w:color w:val="000000"/>
                <w:sz w:val="18"/>
                <w:szCs w:val="18"/>
              </w:rPr>
            </w:pPr>
            <w:r>
              <w:rPr>
                <w:color w:val="000000"/>
                <w:sz w:val="18"/>
                <w:szCs w:val="18"/>
              </w:rPr>
              <w:t>0,5</w:t>
            </w:r>
          </w:p>
        </w:tc>
      </w:tr>
      <w:tr w:rsidR="004F185A" w:rsidRPr="00010574" w14:paraId="5E3949A3" w14:textId="77777777" w:rsidTr="00AA1315">
        <w:tc>
          <w:tcPr>
            <w:tcW w:w="2602" w:type="pct"/>
            <w:vAlign w:val="bottom"/>
          </w:tcPr>
          <w:p w14:paraId="6A802701" w14:textId="77777777" w:rsidR="004F185A" w:rsidRPr="00010574" w:rsidRDefault="004F185A" w:rsidP="004F185A">
            <w:pPr>
              <w:spacing w:after="40"/>
              <w:ind w:left="113"/>
              <w:rPr>
                <w:color w:val="000000"/>
                <w:sz w:val="18"/>
                <w:szCs w:val="18"/>
              </w:rPr>
            </w:pPr>
            <w:r w:rsidRPr="00010574">
              <w:rPr>
                <w:color w:val="000000"/>
                <w:sz w:val="18"/>
                <w:szCs w:val="18"/>
              </w:rPr>
              <w:t>в ценах 201</w:t>
            </w:r>
            <w:r>
              <w:rPr>
                <w:color w:val="000000"/>
                <w:sz w:val="18"/>
                <w:szCs w:val="18"/>
              </w:rPr>
              <w:t>9</w:t>
            </w:r>
          </w:p>
        </w:tc>
        <w:tc>
          <w:tcPr>
            <w:tcW w:w="480" w:type="pct"/>
            <w:vAlign w:val="bottom"/>
          </w:tcPr>
          <w:p w14:paraId="7CD1E7A5" w14:textId="1B714B4C" w:rsidR="004F185A" w:rsidRPr="0093000E" w:rsidRDefault="004F185A" w:rsidP="004F185A">
            <w:pPr>
              <w:jc w:val="right"/>
              <w:rPr>
                <w:color w:val="000000"/>
                <w:sz w:val="18"/>
                <w:szCs w:val="18"/>
              </w:rPr>
            </w:pPr>
            <w:r w:rsidRPr="0093000E">
              <w:rPr>
                <w:color w:val="000000"/>
                <w:sz w:val="18"/>
                <w:szCs w:val="18"/>
              </w:rPr>
              <w:t>2,</w:t>
            </w:r>
            <w:r w:rsidRPr="0093000E">
              <w:rPr>
                <w:color w:val="000000"/>
                <w:sz w:val="18"/>
                <w:szCs w:val="18"/>
                <w:lang w:val="ky-KG"/>
              </w:rPr>
              <w:t>0</w:t>
            </w:r>
          </w:p>
        </w:tc>
        <w:tc>
          <w:tcPr>
            <w:tcW w:w="480" w:type="pct"/>
            <w:vAlign w:val="bottom"/>
          </w:tcPr>
          <w:p w14:paraId="1BB091F7" w14:textId="64626B10" w:rsidR="004F185A" w:rsidRPr="0093000E" w:rsidRDefault="004F185A" w:rsidP="004F185A">
            <w:pPr>
              <w:jc w:val="right"/>
              <w:rPr>
                <w:color w:val="000000"/>
                <w:sz w:val="18"/>
                <w:szCs w:val="18"/>
              </w:rPr>
            </w:pPr>
            <w:r w:rsidRPr="0093000E">
              <w:rPr>
                <w:color w:val="000000"/>
                <w:sz w:val="18"/>
                <w:szCs w:val="18"/>
                <w:lang w:val="ky-KG"/>
              </w:rPr>
              <w:t>1,5</w:t>
            </w:r>
          </w:p>
        </w:tc>
        <w:tc>
          <w:tcPr>
            <w:tcW w:w="480" w:type="pct"/>
            <w:vAlign w:val="bottom"/>
          </w:tcPr>
          <w:p w14:paraId="5FDC6F4B" w14:textId="2EB23774" w:rsidR="004F185A" w:rsidRPr="0093000E" w:rsidRDefault="004F185A" w:rsidP="004F185A">
            <w:pPr>
              <w:jc w:val="right"/>
              <w:rPr>
                <w:color w:val="000000"/>
                <w:sz w:val="18"/>
                <w:szCs w:val="18"/>
              </w:rPr>
            </w:pPr>
            <w:r w:rsidRPr="0093000E">
              <w:rPr>
                <w:color w:val="000000"/>
                <w:sz w:val="18"/>
                <w:szCs w:val="18"/>
                <w:lang w:val="ky-KG"/>
              </w:rPr>
              <w:t>1,3</w:t>
            </w:r>
          </w:p>
        </w:tc>
        <w:tc>
          <w:tcPr>
            <w:tcW w:w="480" w:type="pct"/>
          </w:tcPr>
          <w:p w14:paraId="26A683CA" w14:textId="06063389" w:rsidR="004F185A" w:rsidRPr="0093000E" w:rsidRDefault="004F185A" w:rsidP="004F185A">
            <w:pPr>
              <w:jc w:val="right"/>
              <w:rPr>
                <w:color w:val="000000"/>
                <w:sz w:val="18"/>
                <w:szCs w:val="18"/>
              </w:rPr>
            </w:pPr>
            <w:r w:rsidRPr="0093000E">
              <w:rPr>
                <w:sz w:val="18"/>
                <w:szCs w:val="18"/>
              </w:rPr>
              <w:t>1,0</w:t>
            </w:r>
          </w:p>
        </w:tc>
        <w:tc>
          <w:tcPr>
            <w:tcW w:w="478" w:type="pct"/>
            <w:vAlign w:val="bottom"/>
          </w:tcPr>
          <w:p w14:paraId="5165346B" w14:textId="4FCD99D4" w:rsidR="004F185A" w:rsidRPr="0093000E" w:rsidRDefault="004F185A" w:rsidP="004F185A">
            <w:pPr>
              <w:jc w:val="right"/>
              <w:rPr>
                <w:color w:val="000000"/>
                <w:sz w:val="18"/>
                <w:szCs w:val="18"/>
              </w:rPr>
            </w:pPr>
            <w:r>
              <w:rPr>
                <w:color w:val="000000"/>
                <w:sz w:val="18"/>
                <w:szCs w:val="18"/>
              </w:rPr>
              <w:t>0,9</w:t>
            </w:r>
          </w:p>
        </w:tc>
      </w:tr>
      <w:tr w:rsidR="004F185A" w:rsidRPr="00010574" w14:paraId="3B4860DB" w14:textId="77777777" w:rsidTr="009F66B4">
        <w:tc>
          <w:tcPr>
            <w:tcW w:w="2602" w:type="pct"/>
            <w:tcBorders>
              <w:top w:val="nil"/>
              <w:left w:val="nil"/>
              <w:bottom w:val="single" w:sz="8" w:space="0" w:color="auto"/>
              <w:right w:val="nil"/>
            </w:tcBorders>
            <w:vAlign w:val="bottom"/>
          </w:tcPr>
          <w:p w14:paraId="56CAD352" w14:textId="77777777" w:rsidR="004F185A" w:rsidRPr="00010574" w:rsidRDefault="004F185A" w:rsidP="004F185A">
            <w:pPr>
              <w:spacing w:after="40"/>
              <w:ind w:left="113"/>
              <w:rPr>
                <w:color w:val="000000"/>
                <w:sz w:val="18"/>
                <w:szCs w:val="18"/>
              </w:rPr>
            </w:pPr>
            <w:r w:rsidRPr="00010574">
              <w:rPr>
                <w:color w:val="000000"/>
                <w:sz w:val="18"/>
                <w:szCs w:val="18"/>
              </w:rPr>
              <w:t>201</w:t>
            </w:r>
            <w:r>
              <w:rPr>
                <w:color w:val="000000"/>
                <w:sz w:val="18"/>
                <w:szCs w:val="18"/>
              </w:rPr>
              <w:t>9</w:t>
            </w:r>
            <w:r w:rsidRPr="00010574">
              <w:rPr>
                <w:color w:val="000000"/>
                <w:sz w:val="18"/>
                <w:szCs w:val="18"/>
              </w:rPr>
              <w:t>=100</w:t>
            </w:r>
          </w:p>
        </w:tc>
        <w:tc>
          <w:tcPr>
            <w:tcW w:w="480" w:type="pct"/>
            <w:tcBorders>
              <w:top w:val="nil"/>
              <w:left w:val="nil"/>
              <w:bottom w:val="single" w:sz="8" w:space="0" w:color="auto"/>
              <w:right w:val="nil"/>
            </w:tcBorders>
            <w:vAlign w:val="bottom"/>
          </w:tcPr>
          <w:p w14:paraId="5F91F6A5" w14:textId="36F3D2CE" w:rsidR="004F185A" w:rsidRPr="0093000E" w:rsidRDefault="004F185A" w:rsidP="004F185A">
            <w:pPr>
              <w:jc w:val="right"/>
              <w:rPr>
                <w:color w:val="000000"/>
                <w:sz w:val="18"/>
                <w:szCs w:val="18"/>
              </w:rPr>
            </w:pPr>
            <w:r w:rsidRPr="0093000E">
              <w:rPr>
                <w:color w:val="000000"/>
                <w:sz w:val="18"/>
                <w:szCs w:val="18"/>
              </w:rPr>
              <w:t>1</w:t>
            </w:r>
            <w:r w:rsidRPr="0093000E">
              <w:rPr>
                <w:color w:val="000000"/>
                <w:sz w:val="18"/>
                <w:szCs w:val="18"/>
                <w:lang w:val="ky-KG"/>
              </w:rPr>
              <w:t>12</w:t>
            </w:r>
            <w:r w:rsidRPr="0093000E">
              <w:rPr>
                <w:color w:val="000000"/>
                <w:sz w:val="18"/>
                <w:szCs w:val="18"/>
              </w:rPr>
              <w:t>,</w:t>
            </w:r>
            <w:r w:rsidRPr="0093000E">
              <w:rPr>
                <w:color w:val="000000"/>
                <w:sz w:val="18"/>
                <w:szCs w:val="18"/>
                <w:lang w:val="ky-KG"/>
              </w:rPr>
              <w:t>3</w:t>
            </w:r>
          </w:p>
        </w:tc>
        <w:tc>
          <w:tcPr>
            <w:tcW w:w="480" w:type="pct"/>
            <w:tcBorders>
              <w:top w:val="nil"/>
              <w:left w:val="nil"/>
              <w:bottom w:val="single" w:sz="8" w:space="0" w:color="auto"/>
              <w:right w:val="nil"/>
            </w:tcBorders>
            <w:vAlign w:val="bottom"/>
          </w:tcPr>
          <w:p w14:paraId="7DAFF393" w14:textId="42EAFFFA" w:rsidR="004F185A" w:rsidRPr="0093000E" w:rsidRDefault="004F185A" w:rsidP="004F185A">
            <w:pPr>
              <w:jc w:val="right"/>
              <w:rPr>
                <w:color w:val="000000"/>
                <w:sz w:val="18"/>
                <w:szCs w:val="18"/>
              </w:rPr>
            </w:pPr>
            <w:r w:rsidRPr="0093000E">
              <w:rPr>
                <w:color w:val="000000"/>
                <w:sz w:val="18"/>
                <w:szCs w:val="18"/>
                <w:lang w:val="ky-KG"/>
              </w:rPr>
              <w:t>84,2</w:t>
            </w:r>
          </w:p>
        </w:tc>
        <w:tc>
          <w:tcPr>
            <w:tcW w:w="480" w:type="pct"/>
            <w:tcBorders>
              <w:top w:val="nil"/>
              <w:left w:val="nil"/>
              <w:bottom w:val="single" w:sz="8" w:space="0" w:color="auto"/>
              <w:right w:val="nil"/>
            </w:tcBorders>
            <w:vAlign w:val="bottom"/>
          </w:tcPr>
          <w:p w14:paraId="62205439" w14:textId="4C6AFD2D" w:rsidR="004F185A" w:rsidRPr="0093000E" w:rsidRDefault="004F185A" w:rsidP="004F185A">
            <w:pPr>
              <w:jc w:val="right"/>
              <w:rPr>
                <w:color w:val="000000"/>
                <w:sz w:val="18"/>
                <w:szCs w:val="18"/>
              </w:rPr>
            </w:pPr>
            <w:r w:rsidRPr="0093000E">
              <w:rPr>
                <w:color w:val="000000"/>
                <w:sz w:val="18"/>
                <w:szCs w:val="18"/>
                <w:lang w:val="ky-KG"/>
              </w:rPr>
              <w:t>70,4</w:t>
            </w:r>
          </w:p>
        </w:tc>
        <w:tc>
          <w:tcPr>
            <w:tcW w:w="480" w:type="pct"/>
            <w:tcBorders>
              <w:top w:val="nil"/>
              <w:left w:val="nil"/>
              <w:bottom w:val="single" w:sz="8" w:space="0" w:color="auto"/>
              <w:right w:val="nil"/>
            </w:tcBorders>
          </w:tcPr>
          <w:p w14:paraId="0D4BF86F" w14:textId="3F7F7BA4" w:rsidR="004F185A" w:rsidRPr="0093000E" w:rsidRDefault="004F185A" w:rsidP="004F185A">
            <w:pPr>
              <w:jc w:val="right"/>
              <w:rPr>
                <w:color w:val="000000"/>
                <w:sz w:val="18"/>
                <w:szCs w:val="18"/>
              </w:rPr>
            </w:pPr>
            <w:r w:rsidRPr="0093000E">
              <w:rPr>
                <w:sz w:val="18"/>
                <w:szCs w:val="18"/>
              </w:rPr>
              <w:t>57,7</w:t>
            </w:r>
          </w:p>
        </w:tc>
        <w:tc>
          <w:tcPr>
            <w:tcW w:w="478" w:type="pct"/>
            <w:tcBorders>
              <w:bottom w:val="single" w:sz="8" w:space="0" w:color="auto"/>
            </w:tcBorders>
            <w:vAlign w:val="bottom"/>
          </w:tcPr>
          <w:p w14:paraId="3E19DA37" w14:textId="1D93391A" w:rsidR="004F185A" w:rsidRPr="0093000E" w:rsidRDefault="004F185A" w:rsidP="004F185A">
            <w:pPr>
              <w:jc w:val="right"/>
              <w:rPr>
                <w:color w:val="000000"/>
                <w:sz w:val="18"/>
                <w:szCs w:val="18"/>
              </w:rPr>
            </w:pPr>
            <w:r>
              <w:rPr>
                <w:color w:val="000000"/>
                <w:sz w:val="18"/>
                <w:szCs w:val="18"/>
              </w:rPr>
              <w:t>49,8</w:t>
            </w:r>
          </w:p>
        </w:tc>
      </w:tr>
    </w:tbl>
    <w:p w14:paraId="2B912431" w14:textId="77777777" w:rsidR="00BC772E" w:rsidRDefault="00BC772E" w:rsidP="00BC772E">
      <w:pPr>
        <w:pStyle w:val="3"/>
        <w:keepNext w:val="0"/>
        <w:widowControl w:val="0"/>
        <w:ind w:firstLine="708"/>
        <w:jc w:val="left"/>
        <w:rPr>
          <w:sz w:val="24"/>
          <w:szCs w:val="24"/>
        </w:rPr>
      </w:pPr>
      <w:bookmarkStart w:id="9" w:name="_Toc409517283"/>
      <w:bookmarkStart w:id="10" w:name="_Toc93664710"/>
    </w:p>
    <w:p w14:paraId="5D7DB194" w14:textId="77777777" w:rsidR="009E12AC" w:rsidRPr="00010574" w:rsidRDefault="009E12AC" w:rsidP="00BC772E">
      <w:pPr>
        <w:pStyle w:val="3"/>
        <w:keepNext w:val="0"/>
        <w:widowControl w:val="0"/>
        <w:ind w:firstLine="708"/>
        <w:jc w:val="left"/>
        <w:rPr>
          <w:sz w:val="24"/>
          <w:szCs w:val="24"/>
        </w:rPr>
      </w:pPr>
      <w:r w:rsidRPr="00010574">
        <w:rPr>
          <w:sz w:val="24"/>
          <w:szCs w:val="24"/>
        </w:rPr>
        <w:t xml:space="preserve"> Производительность труда</w:t>
      </w:r>
      <w:bookmarkEnd w:id="9"/>
      <w:bookmarkEnd w:id="10"/>
    </w:p>
    <w:p w14:paraId="134E6BF3" w14:textId="77777777" w:rsidR="002931C8" w:rsidRPr="002931C8" w:rsidRDefault="002931C8" w:rsidP="002931C8">
      <w:pPr>
        <w:shd w:val="clear" w:color="auto" w:fill="FFFFFF"/>
        <w:ind w:firstLine="709"/>
        <w:jc w:val="both"/>
        <w:rPr>
          <w:sz w:val="24"/>
          <w:szCs w:val="24"/>
        </w:rPr>
      </w:pPr>
      <w:r w:rsidRPr="002931C8">
        <w:rPr>
          <w:sz w:val="24"/>
          <w:szCs w:val="24"/>
        </w:rPr>
        <w:t xml:space="preserve">Исчисление показателей производительности на макроэкономическом уровне, их анализ и выявление факторов ее роста являются важными задачами, решение которых необходимо для формирования экономической политики. В качестве показателя, характеризующего результаты производства, используется валовая добавленная стоимость. Для анализа показателей экономики Нацстаткомом рассчитывается индекс производительности труда, характеризующийся отношением индекса валовой добавленной стоимости к индексу затрат труда. </w:t>
      </w:r>
    </w:p>
    <w:p w14:paraId="428FF99B" w14:textId="140CE198" w:rsidR="002931C8" w:rsidRPr="002931C8" w:rsidRDefault="002931C8" w:rsidP="002931C8">
      <w:pPr>
        <w:shd w:val="clear" w:color="auto" w:fill="FFFFFF"/>
        <w:ind w:firstLine="709"/>
        <w:jc w:val="both"/>
        <w:rPr>
          <w:sz w:val="24"/>
          <w:szCs w:val="24"/>
          <w:lang w:val="ky-KG"/>
        </w:rPr>
      </w:pPr>
      <w:r w:rsidRPr="002931C8">
        <w:rPr>
          <w:sz w:val="24"/>
          <w:szCs w:val="24"/>
        </w:rPr>
        <w:t>Для характеристики уровня производительности труда и сопоставимости данных, показатели рассчитаны в ценах базового года, в качестве которого принят 2019</w:t>
      </w:r>
      <w:r w:rsidR="00915BAB">
        <w:rPr>
          <w:sz w:val="24"/>
          <w:szCs w:val="24"/>
          <w:lang w:val="ky-KG"/>
        </w:rPr>
        <w:t xml:space="preserve"> </w:t>
      </w:r>
      <w:r w:rsidRPr="002931C8">
        <w:rPr>
          <w:sz w:val="24"/>
          <w:szCs w:val="24"/>
        </w:rPr>
        <w:t>г</w:t>
      </w:r>
      <w:r w:rsidR="00915BAB">
        <w:rPr>
          <w:sz w:val="24"/>
          <w:szCs w:val="24"/>
          <w:lang w:val="ky-KG"/>
        </w:rPr>
        <w:t>од</w:t>
      </w:r>
      <w:r w:rsidRPr="002931C8">
        <w:rPr>
          <w:sz w:val="24"/>
          <w:szCs w:val="24"/>
        </w:rPr>
        <w:t>.</w:t>
      </w:r>
    </w:p>
    <w:p w14:paraId="3F1261B1" w14:textId="77777777" w:rsidR="009E12AC" w:rsidRPr="00010574" w:rsidRDefault="009E12AC" w:rsidP="004C17B0">
      <w:pPr>
        <w:spacing w:before="120"/>
        <w:ind w:left="1276" w:hanging="1276"/>
        <w:rPr>
          <w:b/>
          <w:bCs/>
          <w:sz w:val="24"/>
          <w:szCs w:val="24"/>
        </w:rPr>
      </w:pPr>
      <w:r w:rsidRPr="00010574">
        <w:rPr>
          <w:b/>
          <w:bCs/>
          <w:sz w:val="24"/>
          <w:szCs w:val="24"/>
        </w:rPr>
        <w:t>Табл</w:t>
      </w:r>
      <w:r w:rsidR="00F21CB5">
        <w:rPr>
          <w:b/>
          <w:bCs/>
          <w:sz w:val="24"/>
          <w:szCs w:val="24"/>
        </w:rPr>
        <w:t>ица 12</w:t>
      </w:r>
      <w:r w:rsidRPr="00010574">
        <w:rPr>
          <w:b/>
          <w:bCs/>
          <w:sz w:val="24"/>
          <w:szCs w:val="24"/>
        </w:rPr>
        <w:t>: Производительность труда</w:t>
      </w:r>
    </w:p>
    <w:p w14:paraId="3F3A8EAE" w14:textId="77777777" w:rsidR="009E12AC" w:rsidRPr="00010574" w:rsidRDefault="00FA421F" w:rsidP="004C17B0">
      <w:pPr>
        <w:spacing w:after="60"/>
        <w:ind w:left="1276" w:hanging="1276"/>
        <w:rPr>
          <w:b/>
          <w:bCs/>
          <w:sz w:val="22"/>
          <w:szCs w:val="22"/>
        </w:rPr>
      </w:pPr>
      <w:r>
        <w:rPr>
          <w:i/>
          <w:iCs/>
          <w:sz w:val="18"/>
          <w:szCs w:val="18"/>
        </w:rPr>
        <w:t xml:space="preserve">                                </w:t>
      </w:r>
      <w:r w:rsidR="009E12AC" w:rsidRPr="00010574">
        <w:rPr>
          <w:i/>
          <w:iCs/>
          <w:sz w:val="18"/>
          <w:szCs w:val="18"/>
        </w:rPr>
        <w:t>(валовая добавленная стоимость/численность занятых</w:t>
      </w:r>
      <w:r w:rsidR="009E12AC" w:rsidRPr="00010574">
        <w:rPr>
          <w:i/>
          <w:iCs/>
          <w:sz w:val="18"/>
          <w:szCs w:val="18"/>
          <w:vertAlign w:val="superscript"/>
          <w:lang w:val="ky-KG"/>
        </w:rPr>
        <w:t>1</w:t>
      </w:r>
      <w:r w:rsidR="009E12AC" w:rsidRPr="00010574">
        <w:rPr>
          <w:i/>
          <w:iCs/>
          <w:sz w:val="18"/>
          <w:szCs w:val="18"/>
        </w:rPr>
        <w:t>)</w:t>
      </w:r>
    </w:p>
    <w:tbl>
      <w:tblPr>
        <w:tblW w:w="5039" w:type="pct"/>
        <w:tblInd w:w="108" w:type="dxa"/>
        <w:shd w:val="clear" w:color="auto" w:fill="D9D9D9" w:themeFill="background1" w:themeFillShade="D9"/>
        <w:tblLayout w:type="fixed"/>
        <w:tblLook w:val="0000" w:firstRow="0" w:lastRow="0" w:firstColumn="0" w:lastColumn="0" w:noHBand="0" w:noVBand="0"/>
      </w:tblPr>
      <w:tblGrid>
        <w:gridCol w:w="3797"/>
        <w:gridCol w:w="275"/>
        <w:gridCol w:w="1129"/>
        <w:gridCol w:w="1129"/>
        <w:gridCol w:w="1129"/>
        <w:gridCol w:w="1129"/>
        <w:gridCol w:w="1125"/>
      </w:tblGrid>
      <w:tr w:rsidR="00C8027E" w:rsidRPr="00010574" w14:paraId="5F6EAF12" w14:textId="078E84CD" w:rsidTr="00E54942">
        <w:trPr>
          <w:tblHeader/>
        </w:trPr>
        <w:tc>
          <w:tcPr>
            <w:tcW w:w="1955" w:type="pct"/>
            <w:tcBorders>
              <w:top w:val="single" w:sz="8" w:space="0" w:color="auto"/>
            </w:tcBorders>
            <w:noWrap/>
            <w:vAlign w:val="bottom"/>
          </w:tcPr>
          <w:p w14:paraId="448078B6" w14:textId="77777777" w:rsidR="00C8027E" w:rsidRPr="00010574" w:rsidRDefault="00C8027E" w:rsidP="00C8027E">
            <w:pPr>
              <w:jc w:val="center"/>
              <w:rPr>
                <w:b/>
                <w:bCs/>
                <w:sz w:val="18"/>
                <w:szCs w:val="18"/>
              </w:rPr>
            </w:pPr>
          </w:p>
        </w:tc>
        <w:tc>
          <w:tcPr>
            <w:tcW w:w="142" w:type="pct"/>
            <w:tcBorders>
              <w:top w:val="single" w:sz="8" w:space="0" w:color="auto"/>
            </w:tcBorders>
            <w:vAlign w:val="center"/>
          </w:tcPr>
          <w:p w14:paraId="0FA3AD3F" w14:textId="77777777" w:rsidR="00C8027E" w:rsidRPr="00010574" w:rsidRDefault="00C8027E" w:rsidP="00C8027E">
            <w:pPr>
              <w:jc w:val="right"/>
              <w:rPr>
                <w:b/>
                <w:bCs/>
                <w:sz w:val="18"/>
                <w:szCs w:val="18"/>
              </w:rPr>
            </w:pPr>
          </w:p>
        </w:tc>
        <w:tc>
          <w:tcPr>
            <w:tcW w:w="581" w:type="pct"/>
            <w:tcBorders>
              <w:top w:val="single" w:sz="8" w:space="0" w:color="auto"/>
            </w:tcBorders>
            <w:vAlign w:val="center"/>
          </w:tcPr>
          <w:p w14:paraId="139F0616" w14:textId="3FF1D552" w:rsidR="00C8027E" w:rsidRPr="00851AEE" w:rsidRDefault="00C8027E" w:rsidP="00C8027E">
            <w:pPr>
              <w:jc w:val="right"/>
              <w:rPr>
                <w:b/>
                <w:bCs/>
              </w:rPr>
            </w:pPr>
            <w:r w:rsidRPr="00851AEE">
              <w:rPr>
                <w:b/>
                <w:bCs/>
              </w:rPr>
              <w:t>2020</w:t>
            </w:r>
          </w:p>
        </w:tc>
        <w:tc>
          <w:tcPr>
            <w:tcW w:w="581" w:type="pct"/>
            <w:tcBorders>
              <w:top w:val="single" w:sz="8" w:space="0" w:color="auto"/>
            </w:tcBorders>
            <w:vAlign w:val="center"/>
          </w:tcPr>
          <w:p w14:paraId="56B931D0" w14:textId="3B916EE6" w:rsidR="00C8027E" w:rsidRPr="00851AEE" w:rsidRDefault="00C8027E" w:rsidP="00C8027E">
            <w:pPr>
              <w:jc w:val="right"/>
              <w:rPr>
                <w:b/>
                <w:bCs/>
              </w:rPr>
            </w:pPr>
            <w:r w:rsidRPr="00851AEE">
              <w:rPr>
                <w:b/>
                <w:bCs/>
              </w:rPr>
              <w:t>2021</w:t>
            </w:r>
          </w:p>
        </w:tc>
        <w:tc>
          <w:tcPr>
            <w:tcW w:w="581" w:type="pct"/>
            <w:tcBorders>
              <w:top w:val="single" w:sz="8" w:space="0" w:color="auto"/>
            </w:tcBorders>
            <w:vAlign w:val="center"/>
          </w:tcPr>
          <w:p w14:paraId="19B8EA45" w14:textId="55584BAA" w:rsidR="00C8027E" w:rsidRPr="00851AEE" w:rsidRDefault="00C8027E" w:rsidP="00C8027E">
            <w:pPr>
              <w:jc w:val="right"/>
              <w:rPr>
                <w:b/>
                <w:bCs/>
              </w:rPr>
            </w:pPr>
            <w:r w:rsidRPr="00851AEE">
              <w:rPr>
                <w:b/>
                <w:bCs/>
              </w:rPr>
              <w:t>2022</w:t>
            </w:r>
          </w:p>
        </w:tc>
        <w:tc>
          <w:tcPr>
            <w:tcW w:w="581" w:type="pct"/>
            <w:tcBorders>
              <w:top w:val="single" w:sz="8" w:space="0" w:color="auto"/>
            </w:tcBorders>
          </w:tcPr>
          <w:p w14:paraId="660011DC" w14:textId="375B97FE" w:rsidR="00C8027E" w:rsidRPr="00851AEE" w:rsidRDefault="00C8027E" w:rsidP="00C8027E">
            <w:pPr>
              <w:jc w:val="right"/>
              <w:rPr>
                <w:b/>
                <w:bCs/>
              </w:rPr>
            </w:pPr>
            <w:r>
              <w:rPr>
                <w:b/>
                <w:bCs/>
              </w:rPr>
              <w:t>2023</w:t>
            </w:r>
          </w:p>
        </w:tc>
        <w:tc>
          <w:tcPr>
            <w:tcW w:w="581" w:type="pct"/>
            <w:tcBorders>
              <w:top w:val="single" w:sz="8" w:space="0" w:color="auto"/>
            </w:tcBorders>
            <w:vAlign w:val="center"/>
          </w:tcPr>
          <w:p w14:paraId="1539F62C" w14:textId="0D0D1016" w:rsidR="00C8027E" w:rsidRPr="00C8027E" w:rsidRDefault="00C8027E" w:rsidP="00C8027E">
            <w:pPr>
              <w:jc w:val="right"/>
              <w:rPr>
                <w:b/>
                <w:bCs/>
                <w:lang w:val="ky-KG"/>
              </w:rPr>
            </w:pPr>
            <w:r>
              <w:rPr>
                <w:b/>
                <w:bCs/>
                <w:lang w:val="ky-KG"/>
              </w:rPr>
              <w:t>2024</w:t>
            </w:r>
          </w:p>
        </w:tc>
      </w:tr>
      <w:tr w:rsidR="00C8027E" w:rsidRPr="00010574" w14:paraId="76C1F71C" w14:textId="0E5AFD24" w:rsidTr="00E54942">
        <w:trPr>
          <w:trHeight w:val="282"/>
        </w:trPr>
        <w:tc>
          <w:tcPr>
            <w:tcW w:w="1955" w:type="pct"/>
            <w:tcBorders>
              <w:top w:val="single" w:sz="8" w:space="0" w:color="auto"/>
            </w:tcBorders>
            <w:noWrap/>
            <w:vAlign w:val="bottom"/>
          </w:tcPr>
          <w:p w14:paraId="343F22FA" w14:textId="77777777" w:rsidR="00C8027E" w:rsidRPr="00010574" w:rsidRDefault="00C8027E" w:rsidP="00C8027E">
            <w:pPr>
              <w:spacing w:before="20" w:after="20"/>
              <w:ind w:left="176" w:hanging="142"/>
              <w:rPr>
                <w:bCs/>
                <w:sz w:val="18"/>
                <w:szCs w:val="18"/>
              </w:rPr>
            </w:pPr>
            <w:r w:rsidRPr="00010574">
              <w:rPr>
                <w:bCs/>
                <w:sz w:val="18"/>
                <w:szCs w:val="18"/>
              </w:rPr>
              <w:t>Производительность труда</w:t>
            </w:r>
            <w:r w:rsidRPr="00010574">
              <w:rPr>
                <w:bCs/>
                <w:sz w:val="18"/>
                <w:szCs w:val="18"/>
              </w:rPr>
              <w:br/>
              <w:t xml:space="preserve"> сомов в текущих рыночных ценах</w:t>
            </w:r>
          </w:p>
        </w:tc>
        <w:tc>
          <w:tcPr>
            <w:tcW w:w="142" w:type="pct"/>
            <w:tcBorders>
              <w:top w:val="single" w:sz="8" w:space="0" w:color="auto"/>
            </w:tcBorders>
            <w:vAlign w:val="bottom"/>
          </w:tcPr>
          <w:p w14:paraId="752DA32A" w14:textId="77777777" w:rsidR="00C8027E" w:rsidRPr="00010574" w:rsidRDefault="00C8027E" w:rsidP="00C8027E">
            <w:pPr>
              <w:jc w:val="right"/>
              <w:rPr>
                <w:sz w:val="18"/>
                <w:szCs w:val="18"/>
              </w:rPr>
            </w:pPr>
          </w:p>
        </w:tc>
        <w:tc>
          <w:tcPr>
            <w:tcW w:w="581" w:type="pct"/>
            <w:tcBorders>
              <w:top w:val="single" w:sz="8" w:space="0" w:color="auto"/>
            </w:tcBorders>
            <w:vAlign w:val="bottom"/>
          </w:tcPr>
          <w:p w14:paraId="1D5D6340" w14:textId="4FE2BFF1" w:rsidR="00C8027E" w:rsidRPr="00851AEE" w:rsidRDefault="00C8027E" w:rsidP="00C8027E">
            <w:pPr>
              <w:jc w:val="right"/>
            </w:pPr>
            <w:r w:rsidRPr="00851AEE">
              <w:t>293 866,5</w:t>
            </w:r>
          </w:p>
        </w:tc>
        <w:tc>
          <w:tcPr>
            <w:tcW w:w="581" w:type="pct"/>
            <w:tcBorders>
              <w:top w:val="single" w:sz="8" w:space="0" w:color="auto"/>
            </w:tcBorders>
            <w:vAlign w:val="bottom"/>
          </w:tcPr>
          <w:p w14:paraId="22B550B7" w14:textId="48EA6421" w:rsidR="00C8027E" w:rsidRPr="00851AEE" w:rsidRDefault="00C8027E" w:rsidP="00C8027E">
            <w:pPr>
              <w:jc w:val="right"/>
            </w:pPr>
            <w:r w:rsidRPr="00851AEE">
              <w:t>346 104,7</w:t>
            </w:r>
          </w:p>
        </w:tc>
        <w:tc>
          <w:tcPr>
            <w:tcW w:w="581" w:type="pct"/>
            <w:tcBorders>
              <w:top w:val="single" w:sz="8" w:space="0" w:color="auto"/>
            </w:tcBorders>
            <w:vAlign w:val="bottom"/>
          </w:tcPr>
          <w:p w14:paraId="20E63461" w14:textId="63102F30" w:rsidR="00C8027E" w:rsidRPr="00851AEE" w:rsidRDefault="00C8027E" w:rsidP="00C8027E">
            <w:pPr>
              <w:jc w:val="right"/>
            </w:pPr>
            <w:r w:rsidRPr="00851AEE">
              <w:t>452 397,6</w:t>
            </w:r>
          </w:p>
        </w:tc>
        <w:tc>
          <w:tcPr>
            <w:tcW w:w="581" w:type="pct"/>
            <w:tcBorders>
              <w:top w:val="single" w:sz="8" w:space="0" w:color="auto"/>
            </w:tcBorders>
            <w:vAlign w:val="bottom"/>
          </w:tcPr>
          <w:p w14:paraId="3A74340C" w14:textId="7EEF1F2C" w:rsidR="00C8027E" w:rsidRPr="00851AEE" w:rsidRDefault="00C8027E" w:rsidP="00C8027E">
            <w:pPr>
              <w:jc w:val="right"/>
            </w:pPr>
            <w:r>
              <w:rPr>
                <w:sz w:val="18"/>
                <w:szCs w:val="18"/>
              </w:rPr>
              <w:t>572 641,4</w:t>
            </w:r>
          </w:p>
        </w:tc>
        <w:tc>
          <w:tcPr>
            <w:tcW w:w="581" w:type="pct"/>
            <w:tcBorders>
              <w:top w:val="single" w:sz="8" w:space="0" w:color="auto"/>
            </w:tcBorders>
            <w:vAlign w:val="bottom"/>
          </w:tcPr>
          <w:p w14:paraId="72D973FF" w14:textId="1FAA1663" w:rsidR="00C8027E" w:rsidRPr="00BC772E" w:rsidRDefault="00AB12F3" w:rsidP="00C8027E">
            <w:pPr>
              <w:jc w:val="right"/>
            </w:pPr>
            <w:r w:rsidRPr="00BC772E">
              <w:t>652 966,9</w:t>
            </w:r>
          </w:p>
        </w:tc>
      </w:tr>
      <w:tr w:rsidR="00C8027E" w:rsidRPr="00010574" w14:paraId="1236C377" w14:textId="584761AF" w:rsidTr="00BC772E">
        <w:tc>
          <w:tcPr>
            <w:tcW w:w="1955" w:type="pct"/>
            <w:noWrap/>
            <w:vAlign w:val="bottom"/>
          </w:tcPr>
          <w:p w14:paraId="0A31F253" w14:textId="77777777" w:rsidR="00C8027E" w:rsidRPr="00010574" w:rsidRDefault="00C8027E" w:rsidP="00C8027E">
            <w:pPr>
              <w:spacing w:before="20" w:after="20"/>
              <w:ind w:left="176" w:hanging="142"/>
              <w:rPr>
                <w:bCs/>
                <w:sz w:val="18"/>
                <w:szCs w:val="18"/>
              </w:rPr>
            </w:pPr>
            <w:r w:rsidRPr="00010574">
              <w:rPr>
                <w:bCs/>
                <w:sz w:val="18"/>
                <w:szCs w:val="18"/>
              </w:rPr>
              <w:t xml:space="preserve">   </w:t>
            </w:r>
            <w:r>
              <w:rPr>
                <w:bCs/>
                <w:sz w:val="18"/>
                <w:szCs w:val="18"/>
              </w:rPr>
              <w:t xml:space="preserve"> </w:t>
            </w:r>
            <w:r w:rsidRPr="00010574">
              <w:rPr>
                <w:bCs/>
                <w:sz w:val="18"/>
                <w:szCs w:val="18"/>
              </w:rPr>
              <w:t>в процентах к предыдущему году</w:t>
            </w:r>
          </w:p>
        </w:tc>
        <w:tc>
          <w:tcPr>
            <w:tcW w:w="142" w:type="pct"/>
            <w:vAlign w:val="bottom"/>
          </w:tcPr>
          <w:p w14:paraId="392A0516" w14:textId="77777777" w:rsidR="00C8027E" w:rsidRPr="00010574" w:rsidRDefault="00C8027E" w:rsidP="00C8027E">
            <w:pPr>
              <w:jc w:val="right"/>
              <w:rPr>
                <w:sz w:val="18"/>
                <w:szCs w:val="18"/>
              </w:rPr>
            </w:pPr>
          </w:p>
        </w:tc>
        <w:tc>
          <w:tcPr>
            <w:tcW w:w="581" w:type="pct"/>
            <w:vAlign w:val="bottom"/>
          </w:tcPr>
          <w:p w14:paraId="15A90F5A" w14:textId="368BD9EA" w:rsidR="00C8027E" w:rsidRPr="00851AEE" w:rsidRDefault="00C8027E" w:rsidP="00C8027E">
            <w:pPr>
              <w:jc w:val="right"/>
            </w:pPr>
            <w:r w:rsidRPr="00851AEE">
              <w:t>91,9</w:t>
            </w:r>
          </w:p>
        </w:tc>
        <w:tc>
          <w:tcPr>
            <w:tcW w:w="581" w:type="pct"/>
            <w:vAlign w:val="bottom"/>
          </w:tcPr>
          <w:p w14:paraId="11BEAB7E" w14:textId="2E33B476" w:rsidR="00C8027E" w:rsidRPr="00851AEE" w:rsidRDefault="00C8027E" w:rsidP="00C8027E">
            <w:pPr>
              <w:jc w:val="right"/>
            </w:pPr>
            <w:r w:rsidRPr="00851AEE">
              <w:t>101,5</w:t>
            </w:r>
          </w:p>
        </w:tc>
        <w:tc>
          <w:tcPr>
            <w:tcW w:w="581" w:type="pct"/>
            <w:vAlign w:val="bottom"/>
          </w:tcPr>
          <w:p w14:paraId="5AC5B24D" w14:textId="109ECD2A" w:rsidR="00C8027E" w:rsidRPr="00851AEE" w:rsidRDefault="00C8027E" w:rsidP="00C8027E">
            <w:pPr>
              <w:jc w:val="right"/>
            </w:pPr>
            <w:r w:rsidRPr="00851AEE">
              <w:t>109,3</w:t>
            </w:r>
          </w:p>
        </w:tc>
        <w:tc>
          <w:tcPr>
            <w:tcW w:w="581" w:type="pct"/>
            <w:vAlign w:val="bottom"/>
          </w:tcPr>
          <w:p w14:paraId="6D561048" w14:textId="373183DF" w:rsidR="00C8027E" w:rsidRPr="00851AEE" w:rsidRDefault="00C8027E" w:rsidP="00C8027E">
            <w:pPr>
              <w:jc w:val="right"/>
            </w:pPr>
            <w:r w:rsidRPr="00462D64">
              <w:t>105,6</w:t>
            </w:r>
          </w:p>
        </w:tc>
        <w:tc>
          <w:tcPr>
            <w:tcW w:w="581" w:type="pct"/>
            <w:vAlign w:val="bottom"/>
          </w:tcPr>
          <w:p w14:paraId="1C11F9E8" w14:textId="779F056D" w:rsidR="00C8027E" w:rsidRPr="00BC772E" w:rsidRDefault="00AB12F3" w:rsidP="00054712">
            <w:pPr>
              <w:jc w:val="right"/>
            </w:pPr>
            <w:r w:rsidRPr="00BC772E">
              <w:t>107,1</w:t>
            </w:r>
          </w:p>
        </w:tc>
      </w:tr>
      <w:tr w:rsidR="00C8027E" w:rsidRPr="00010574" w14:paraId="524810BD" w14:textId="2AF8F3F1" w:rsidTr="00BC772E">
        <w:tc>
          <w:tcPr>
            <w:tcW w:w="1955" w:type="pct"/>
            <w:noWrap/>
            <w:vAlign w:val="bottom"/>
          </w:tcPr>
          <w:p w14:paraId="59F56F24" w14:textId="77777777" w:rsidR="00C8027E" w:rsidRPr="00010574" w:rsidRDefault="00C8027E" w:rsidP="00C8027E">
            <w:pPr>
              <w:spacing w:before="20" w:after="20"/>
              <w:ind w:left="176" w:hanging="142"/>
              <w:rPr>
                <w:sz w:val="18"/>
                <w:szCs w:val="18"/>
              </w:rPr>
            </w:pPr>
            <w:r w:rsidRPr="00010574">
              <w:rPr>
                <w:sz w:val="18"/>
                <w:szCs w:val="18"/>
              </w:rPr>
              <w:t>Производительность труда</w:t>
            </w:r>
            <w:r w:rsidRPr="00010574">
              <w:rPr>
                <w:sz w:val="18"/>
                <w:szCs w:val="18"/>
              </w:rPr>
              <w:br/>
              <w:t xml:space="preserve"> сомов в ценах 201</w:t>
            </w:r>
            <w:r>
              <w:rPr>
                <w:sz w:val="18"/>
                <w:szCs w:val="18"/>
              </w:rPr>
              <w:t>9</w:t>
            </w:r>
            <w:r w:rsidRPr="00010574">
              <w:rPr>
                <w:sz w:val="18"/>
                <w:szCs w:val="18"/>
              </w:rPr>
              <w:t xml:space="preserve"> года</w:t>
            </w:r>
          </w:p>
        </w:tc>
        <w:tc>
          <w:tcPr>
            <w:tcW w:w="142" w:type="pct"/>
            <w:vAlign w:val="bottom"/>
          </w:tcPr>
          <w:p w14:paraId="37B599C9" w14:textId="77777777" w:rsidR="00C8027E" w:rsidRPr="00010574" w:rsidRDefault="00C8027E" w:rsidP="00C8027E">
            <w:pPr>
              <w:jc w:val="right"/>
              <w:rPr>
                <w:sz w:val="18"/>
                <w:szCs w:val="18"/>
              </w:rPr>
            </w:pPr>
          </w:p>
        </w:tc>
        <w:tc>
          <w:tcPr>
            <w:tcW w:w="581" w:type="pct"/>
            <w:vAlign w:val="bottom"/>
          </w:tcPr>
          <w:p w14:paraId="4BDB9BA7" w14:textId="019CE406" w:rsidR="00C8027E" w:rsidRPr="00851AEE" w:rsidRDefault="00C8027E" w:rsidP="00C8027E">
            <w:pPr>
              <w:jc w:val="right"/>
            </w:pPr>
            <w:r w:rsidRPr="00851AEE">
              <w:t>607 580,1</w:t>
            </w:r>
          </w:p>
        </w:tc>
        <w:tc>
          <w:tcPr>
            <w:tcW w:w="581" w:type="pct"/>
            <w:vAlign w:val="bottom"/>
          </w:tcPr>
          <w:p w14:paraId="42EF373A" w14:textId="7AE45DC4" w:rsidR="00C8027E" w:rsidRPr="00851AEE" w:rsidRDefault="00C8027E" w:rsidP="00C8027E">
            <w:pPr>
              <w:jc w:val="right"/>
            </w:pPr>
            <w:r w:rsidRPr="00851AEE">
              <w:t>595 486,2</w:t>
            </w:r>
          </w:p>
        </w:tc>
        <w:tc>
          <w:tcPr>
            <w:tcW w:w="581" w:type="pct"/>
            <w:vAlign w:val="bottom"/>
          </w:tcPr>
          <w:p w14:paraId="6E267293" w14:textId="25EE3320" w:rsidR="00C8027E" w:rsidRPr="00851AEE" w:rsidRDefault="00C8027E" w:rsidP="00C8027E">
            <w:pPr>
              <w:jc w:val="right"/>
            </w:pPr>
            <w:r w:rsidRPr="00851AEE">
              <w:t>636 160,1</w:t>
            </w:r>
          </w:p>
        </w:tc>
        <w:tc>
          <w:tcPr>
            <w:tcW w:w="581" w:type="pct"/>
            <w:vAlign w:val="bottom"/>
          </w:tcPr>
          <w:p w14:paraId="54066EAE" w14:textId="3E2C0880" w:rsidR="00C8027E" w:rsidRPr="00851AEE" w:rsidRDefault="00C8027E" w:rsidP="00C8027E">
            <w:pPr>
              <w:jc w:val="right"/>
            </w:pPr>
            <w:r w:rsidRPr="00462D64">
              <w:t>740 777,1</w:t>
            </w:r>
          </w:p>
        </w:tc>
        <w:tc>
          <w:tcPr>
            <w:tcW w:w="581" w:type="pct"/>
            <w:vAlign w:val="bottom"/>
          </w:tcPr>
          <w:p w14:paraId="4CD98877" w14:textId="2B610B1B" w:rsidR="00C8027E" w:rsidRPr="00BC772E" w:rsidRDefault="00AB12F3" w:rsidP="00C8027E">
            <w:pPr>
              <w:jc w:val="right"/>
            </w:pPr>
            <w:r w:rsidRPr="00BC772E">
              <w:t>961 797,4</w:t>
            </w:r>
          </w:p>
        </w:tc>
      </w:tr>
      <w:tr w:rsidR="00C8027E" w:rsidRPr="00010574" w14:paraId="5442C90B" w14:textId="15F7794E" w:rsidTr="00E54942">
        <w:tc>
          <w:tcPr>
            <w:tcW w:w="1955" w:type="pct"/>
            <w:tcBorders>
              <w:bottom w:val="single" w:sz="8" w:space="0" w:color="auto"/>
            </w:tcBorders>
            <w:noWrap/>
            <w:vAlign w:val="bottom"/>
          </w:tcPr>
          <w:p w14:paraId="31B7086A" w14:textId="77777777" w:rsidR="00C8027E" w:rsidRPr="00010574" w:rsidRDefault="00C8027E" w:rsidP="00C8027E">
            <w:pPr>
              <w:spacing w:before="20" w:after="20"/>
              <w:ind w:left="226" w:hanging="113"/>
              <w:rPr>
                <w:sz w:val="18"/>
                <w:szCs w:val="18"/>
              </w:rPr>
            </w:pPr>
            <w:r w:rsidRPr="00010574">
              <w:rPr>
                <w:sz w:val="18"/>
                <w:szCs w:val="18"/>
              </w:rPr>
              <w:t xml:space="preserve">  201</w:t>
            </w:r>
            <w:r>
              <w:rPr>
                <w:sz w:val="18"/>
                <w:szCs w:val="18"/>
              </w:rPr>
              <w:t>9</w:t>
            </w:r>
            <w:r w:rsidRPr="00010574">
              <w:rPr>
                <w:sz w:val="18"/>
                <w:szCs w:val="18"/>
              </w:rPr>
              <w:t>=100</w:t>
            </w:r>
          </w:p>
        </w:tc>
        <w:tc>
          <w:tcPr>
            <w:tcW w:w="142" w:type="pct"/>
            <w:tcBorders>
              <w:bottom w:val="single" w:sz="8" w:space="0" w:color="auto"/>
            </w:tcBorders>
            <w:vAlign w:val="bottom"/>
          </w:tcPr>
          <w:p w14:paraId="55CA979C" w14:textId="77777777" w:rsidR="00C8027E" w:rsidRPr="00010574" w:rsidRDefault="00C8027E" w:rsidP="00C8027E">
            <w:pPr>
              <w:jc w:val="right"/>
              <w:rPr>
                <w:sz w:val="18"/>
                <w:szCs w:val="18"/>
              </w:rPr>
            </w:pPr>
          </w:p>
        </w:tc>
        <w:tc>
          <w:tcPr>
            <w:tcW w:w="581" w:type="pct"/>
            <w:tcBorders>
              <w:bottom w:val="single" w:sz="8" w:space="0" w:color="auto"/>
            </w:tcBorders>
            <w:vAlign w:val="bottom"/>
          </w:tcPr>
          <w:p w14:paraId="0DAE0CD7" w14:textId="3A4EE0FB" w:rsidR="00C8027E" w:rsidRPr="00851AEE" w:rsidRDefault="00C8027E" w:rsidP="00C8027E">
            <w:pPr>
              <w:jc w:val="right"/>
            </w:pPr>
            <w:r w:rsidRPr="00851AEE">
              <w:t>91,9</w:t>
            </w:r>
          </w:p>
        </w:tc>
        <w:tc>
          <w:tcPr>
            <w:tcW w:w="581" w:type="pct"/>
            <w:tcBorders>
              <w:bottom w:val="single" w:sz="8" w:space="0" w:color="auto"/>
            </w:tcBorders>
            <w:vAlign w:val="bottom"/>
          </w:tcPr>
          <w:p w14:paraId="692F53B8" w14:textId="7F19C5C9" w:rsidR="00C8027E" w:rsidRPr="00851AEE" w:rsidRDefault="00C8027E" w:rsidP="00C8027E">
            <w:pPr>
              <w:jc w:val="right"/>
            </w:pPr>
            <w:r w:rsidRPr="00851AEE">
              <w:t>93,3</w:t>
            </w:r>
          </w:p>
        </w:tc>
        <w:tc>
          <w:tcPr>
            <w:tcW w:w="581" w:type="pct"/>
            <w:tcBorders>
              <w:bottom w:val="single" w:sz="8" w:space="0" w:color="auto"/>
            </w:tcBorders>
            <w:vAlign w:val="bottom"/>
          </w:tcPr>
          <w:p w14:paraId="57AB9BD9" w14:textId="1AC5B099" w:rsidR="00C8027E" w:rsidRPr="00851AEE" w:rsidRDefault="00C8027E" w:rsidP="00C8027E">
            <w:pPr>
              <w:jc w:val="right"/>
            </w:pPr>
            <w:r w:rsidRPr="00851AEE">
              <w:t>101,9</w:t>
            </w:r>
          </w:p>
        </w:tc>
        <w:tc>
          <w:tcPr>
            <w:tcW w:w="581" w:type="pct"/>
            <w:tcBorders>
              <w:bottom w:val="single" w:sz="8" w:space="0" w:color="auto"/>
            </w:tcBorders>
            <w:vAlign w:val="bottom"/>
          </w:tcPr>
          <w:p w14:paraId="6D86C426" w14:textId="2D14ABBC" w:rsidR="00C8027E" w:rsidRPr="00851AEE" w:rsidRDefault="00C8027E" w:rsidP="00C8027E">
            <w:pPr>
              <w:jc w:val="right"/>
            </w:pPr>
            <w:r>
              <w:rPr>
                <w:sz w:val="18"/>
                <w:szCs w:val="18"/>
              </w:rPr>
              <w:t>107,7</w:t>
            </w:r>
          </w:p>
        </w:tc>
        <w:tc>
          <w:tcPr>
            <w:tcW w:w="581" w:type="pct"/>
            <w:tcBorders>
              <w:bottom w:val="single" w:sz="8" w:space="0" w:color="auto"/>
            </w:tcBorders>
            <w:vAlign w:val="bottom"/>
          </w:tcPr>
          <w:p w14:paraId="582711FD" w14:textId="53261C4D" w:rsidR="00C8027E" w:rsidRPr="00BC772E" w:rsidRDefault="00AB12F3" w:rsidP="00054712">
            <w:pPr>
              <w:jc w:val="right"/>
            </w:pPr>
            <w:r w:rsidRPr="00BC772E">
              <w:t>115,3</w:t>
            </w:r>
          </w:p>
        </w:tc>
      </w:tr>
    </w:tbl>
    <w:p w14:paraId="21279E76" w14:textId="4F9C1361" w:rsidR="009E12AC" w:rsidRPr="005D1020" w:rsidRDefault="00764870" w:rsidP="00FA421F">
      <w:pPr>
        <w:pStyle w:val="a7"/>
        <w:spacing w:before="120"/>
        <w:rPr>
          <w:sz w:val="18"/>
          <w:szCs w:val="18"/>
        </w:rPr>
      </w:pPr>
      <w:r w:rsidRPr="00764870">
        <w:rPr>
          <w:sz w:val="18"/>
          <w:szCs w:val="18"/>
          <w:vertAlign w:val="superscript"/>
        </w:rPr>
        <w:t>1</w:t>
      </w:r>
      <w:r>
        <w:rPr>
          <w:sz w:val="18"/>
          <w:szCs w:val="18"/>
        </w:rPr>
        <w:t xml:space="preserve"> </w:t>
      </w:r>
      <w:r w:rsidR="0077500C">
        <w:rPr>
          <w:sz w:val="18"/>
          <w:szCs w:val="18"/>
        </w:rPr>
        <w:t>По</w:t>
      </w:r>
      <w:r w:rsidR="009E12AC" w:rsidRPr="005D1020">
        <w:rPr>
          <w:sz w:val="18"/>
          <w:szCs w:val="18"/>
        </w:rPr>
        <w:t xml:space="preserve"> данным интегрированного выборочного обследования бюджетов домашних хозяйств и рабочей силы.</w:t>
      </w:r>
    </w:p>
    <w:p w14:paraId="20A41028" w14:textId="77777777" w:rsidR="0070005A" w:rsidRPr="00BC772E" w:rsidRDefault="0070005A" w:rsidP="0070005A">
      <w:pPr>
        <w:shd w:val="clear" w:color="auto" w:fill="FFFFFF"/>
        <w:spacing w:before="120" w:after="120"/>
        <w:ind w:firstLine="709"/>
        <w:jc w:val="both"/>
        <w:rPr>
          <w:sz w:val="24"/>
          <w:szCs w:val="24"/>
          <w:lang w:val="ky-KG"/>
        </w:rPr>
      </w:pPr>
      <w:r w:rsidRPr="00BC772E">
        <w:rPr>
          <w:sz w:val="24"/>
          <w:szCs w:val="24"/>
          <w:lang w:val="ky-KG"/>
        </w:rPr>
        <w:lastRenderedPageBreak/>
        <w:t>Наибольший рост производительности труда в 2024 г</w:t>
      </w:r>
      <w:r w:rsidRPr="00BC772E">
        <w:rPr>
          <w:sz w:val="24"/>
          <w:szCs w:val="24"/>
        </w:rPr>
        <w:t>оду</w:t>
      </w:r>
      <w:r w:rsidRPr="00BC772E">
        <w:rPr>
          <w:sz w:val="24"/>
          <w:szCs w:val="24"/>
          <w:lang w:val="ky-KG"/>
        </w:rPr>
        <w:t xml:space="preserve"> по сравнению с 2023 годом отмечался в сфере строительства - на 25,8 процента,  деятельности гостиниц и ресторанов - на 19,8 процента,  оптовой и розничной торговли; ремонта автомобилей и мотоциклов - на 13,2 процента, а также в сфере деятельности частных домашних хозяйств - на 12,0</w:t>
      </w:r>
      <w:r w:rsidRPr="00BC772E">
        <w:rPr>
          <w:sz w:val="24"/>
          <w:szCs w:val="24"/>
        </w:rPr>
        <w:t xml:space="preserve"> </w:t>
      </w:r>
      <w:r w:rsidRPr="00BC772E">
        <w:rPr>
          <w:sz w:val="24"/>
          <w:szCs w:val="24"/>
          <w:lang w:val="ky-KG"/>
        </w:rPr>
        <w:t>процента.</w:t>
      </w:r>
    </w:p>
    <w:p w14:paraId="510C8647" w14:textId="6B80875E" w:rsidR="0070005A" w:rsidRPr="0070005A" w:rsidRDefault="0070005A" w:rsidP="0070005A">
      <w:pPr>
        <w:shd w:val="clear" w:color="auto" w:fill="FFFFFF"/>
        <w:spacing w:before="120" w:after="120"/>
        <w:ind w:firstLine="709"/>
        <w:jc w:val="both"/>
        <w:rPr>
          <w:sz w:val="24"/>
          <w:szCs w:val="24"/>
        </w:rPr>
      </w:pPr>
      <w:r w:rsidRPr="00BC772E">
        <w:rPr>
          <w:sz w:val="24"/>
          <w:szCs w:val="24"/>
          <w:lang w:val="ky-KG"/>
        </w:rPr>
        <w:t xml:space="preserve">В то же время, снижение производительности труда в 2024 году по сравнению с 2023 годом отмечалось в сфере профессиональной, научной и технической деятельности </w:t>
      </w:r>
      <w:r w:rsidR="00DD7C98">
        <w:rPr>
          <w:sz w:val="24"/>
          <w:szCs w:val="24"/>
          <w:lang w:val="ky-KG"/>
        </w:rPr>
        <w:t>на 16,9 процента</w:t>
      </w:r>
      <w:r w:rsidRPr="00BC772E">
        <w:rPr>
          <w:sz w:val="24"/>
          <w:szCs w:val="24"/>
          <w:lang w:val="ky-KG"/>
        </w:rPr>
        <w:t>, иск</w:t>
      </w:r>
      <w:r w:rsidR="00DD7C98">
        <w:rPr>
          <w:sz w:val="24"/>
          <w:szCs w:val="24"/>
          <w:lang w:val="ky-KG"/>
        </w:rPr>
        <w:t>усства, развлечения и отдыха</w:t>
      </w:r>
      <w:r w:rsidR="0077500C">
        <w:rPr>
          <w:sz w:val="24"/>
          <w:szCs w:val="24"/>
          <w:lang w:val="ky-KG"/>
        </w:rPr>
        <w:t xml:space="preserve"> -</w:t>
      </w:r>
      <w:r w:rsidR="00DD7C98">
        <w:rPr>
          <w:sz w:val="24"/>
          <w:szCs w:val="24"/>
          <w:lang w:val="ky-KG"/>
        </w:rPr>
        <w:t xml:space="preserve"> на 16,4 процента</w:t>
      </w:r>
      <w:r w:rsidRPr="00BC772E">
        <w:rPr>
          <w:sz w:val="24"/>
          <w:szCs w:val="24"/>
          <w:lang w:val="ky-KG"/>
        </w:rPr>
        <w:t>, а также здравоохранения и соци</w:t>
      </w:r>
      <w:r w:rsidR="00DD7C98">
        <w:rPr>
          <w:sz w:val="24"/>
          <w:szCs w:val="24"/>
          <w:lang w:val="ky-KG"/>
        </w:rPr>
        <w:t xml:space="preserve">ального обслуживания населения </w:t>
      </w:r>
      <w:r w:rsidR="0077500C">
        <w:rPr>
          <w:sz w:val="24"/>
          <w:szCs w:val="24"/>
          <w:lang w:val="ky-KG"/>
        </w:rPr>
        <w:t xml:space="preserve">- </w:t>
      </w:r>
      <w:r w:rsidRPr="00BC772E">
        <w:rPr>
          <w:sz w:val="24"/>
          <w:szCs w:val="24"/>
          <w:lang w:val="ky-KG"/>
        </w:rPr>
        <w:t>на 8,5 процента.</w:t>
      </w:r>
    </w:p>
    <w:p w14:paraId="08A9939C" w14:textId="77777777" w:rsidR="009E12AC" w:rsidRPr="00A15E82" w:rsidRDefault="00101E84" w:rsidP="009E12AC">
      <w:pPr>
        <w:spacing w:before="120" w:after="120"/>
        <w:ind w:left="1361" w:hanging="1361"/>
        <w:rPr>
          <w:b/>
          <w:bCs/>
          <w:sz w:val="24"/>
          <w:szCs w:val="24"/>
        </w:rPr>
      </w:pPr>
      <w:r>
        <w:rPr>
          <w:b/>
          <w:bCs/>
          <w:sz w:val="24"/>
          <w:szCs w:val="24"/>
        </w:rPr>
        <w:t>Таблица 13</w:t>
      </w:r>
      <w:r w:rsidR="009E12AC" w:rsidRPr="00A15E82">
        <w:rPr>
          <w:b/>
          <w:bCs/>
          <w:sz w:val="24"/>
          <w:szCs w:val="24"/>
        </w:rPr>
        <w:t>: Производительность труда по видам экономической деятельности</w:t>
      </w:r>
    </w:p>
    <w:tbl>
      <w:tblPr>
        <w:tblW w:w="5165" w:type="pct"/>
        <w:tblInd w:w="108" w:type="dxa"/>
        <w:shd w:val="clear" w:color="auto" w:fill="D9D9D9" w:themeFill="background1" w:themeFillShade="D9"/>
        <w:tblLayout w:type="fixed"/>
        <w:tblLook w:val="0000" w:firstRow="0" w:lastRow="0" w:firstColumn="0" w:lastColumn="0" w:noHBand="0" w:noVBand="0"/>
      </w:tblPr>
      <w:tblGrid>
        <w:gridCol w:w="3628"/>
        <w:gridCol w:w="1167"/>
        <w:gridCol w:w="1456"/>
        <w:gridCol w:w="1471"/>
        <w:gridCol w:w="1111"/>
        <w:gridCol w:w="1123"/>
      </w:tblGrid>
      <w:tr w:rsidR="005A54F3" w:rsidRPr="00010574" w14:paraId="222B8ACE" w14:textId="77777777" w:rsidTr="0077500C">
        <w:trPr>
          <w:cantSplit/>
        </w:trPr>
        <w:tc>
          <w:tcPr>
            <w:tcW w:w="1822" w:type="pct"/>
            <w:vMerge w:val="restart"/>
            <w:tcBorders>
              <w:top w:val="single" w:sz="8" w:space="0" w:color="auto"/>
            </w:tcBorders>
            <w:vAlign w:val="center"/>
          </w:tcPr>
          <w:p w14:paraId="6C90791F" w14:textId="77777777" w:rsidR="005A54F3" w:rsidRPr="00AA4318" w:rsidRDefault="005A54F3" w:rsidP="00AA4318">
            <w:pPr>
              <w:jc w:val="center"/>
              <w:rPr>
                <w:b/>
                <w:bCs/>
                <w:sz w:val="18"/>
                <w:szCs w:val="18"/>
              </w:rPr>
            </w:pPr>
          </w:p>
        </w:tc>
        <w:tc>
          <w:tcPr>
            <w:tcW w:w="2056" w:type="pct"/>
            <w:gridSpan w:val="3"/>
            <w:tcBorders>
              <w:top w:val="single" w:sz="8" w:space="0" w:color="auto"/>
              <w:bottom w:val="single" w:sz="4" w:space="0" w:color="auto"/>
            </w:tcBorders>
          </w:tcPr>
          <w:p w14:paraId="7D8395F7" w14:textId="77777777" w:rsidR="005A54F3" w:rsidRPr="00AA4318" w:rsidRDefault="005A54F3" w:rsidP="00AA4318">
            <w:pPr>
              <w:jc w:val="center"/>
              <w:rPr>
                <w:b/>
                <w:bCs/>
              </w:rPr>
            </w:pPr>
            <w:r w:rsidRPr="00AA4318">
              <w:rPr>
                <w:b/>
                <w:bCs/>
              </w:rPr>
              <w:t>Сомов на одного занятого</w:t>
            </w:r>
          </w:p>
          <w:p w14:paraId="3C1D20BD" w14:textId="77777777" w:rsidR="005A54F3" w:rsidRPr="00AA4318" w:rsidRDefault="005A54F3" w:rsidP="00AA4318">
            <w:pPr>
              <w:jc w:val="center"/>
              <w:rPr>
                <w:b/>
                <w:bCs/>
              </w:rPr>
            </w:pPr>
            <w:r w:rsidRPr="00AA4318">
              <w:rPr>
                <w:b/>
                <w:bCs/>
              </w:rPr>
              <w:t>(в ценах 2019г.)</w:t>
            </w:r>
          </w:p>
        </w:tc>
        <w:tc>
          <w:tcPr>
            <w:tcW w:w="558" w:type="pct"/>
            <w:vMerge w:val="restart"/>
            <w:tcBorders>
              <w:top w:val="single" w:sz="8" w:space="0" w:color="auto"/>
              <w:bottom w:val="single" w:sz="4" w:space="0" w:color="auto"/>
            </w:tcBorders>
          </w:tcPr>
          <w:p w14:paraId="447DBDD0" w14:textId="44F6BB8F" w:rsidR="005A54F3" w:rsidRPr="00A1021C" w:rsidRDefault="005A54F3" w:rsidP="00AA4318">
            <w:pPr>
              <w:ind w:left="-108"/>
              <w:jc w:val="center"/>
              <w:rPr>
                <w:b/>
                <w:bCs/>
                <w:lang w:val="ky-KG"/>
              </w:rPr>
            </w:pPr>
            <w:r w:rsidRPr="00AA4318">
              <w:rPr>
                <w:b/>
                <w:bCs/>
              </w:rPr>
              <w:t>202</w:t>
            </w:r>
            <w:r w:rsidR="00824E08">
              <w:rPr>
                <w:b/>
                <w:bCs/>
                <w:lang w:val="ky-KG"/>
              </w:rPr>
              <w:t>3</w:t>
            </w:r>
            <w:r w:rsidRPr="00AA4318">
              <w:rPr>
                <w:b/>
                <w:bCs/>
                <w:lang w:val="ky-KG"/>
              </w:rPr>
              <w:t xml:space="preserve"> </w:t>
            </w:r>
            <w:r w:rsidRPr="00AA4318">
              <w:rPr>
                <w:b/>
                <w:bCs/>
              </w:rPr>
              <w:t>в процентах к 202</w:t>
            </w:r>
            <w:r w:rsidR="00824E08">
              <w:rPr>
                <w:b/>
                <w:bCs/>
                <w:lang w:val="ky-KG"/>
              </w:rPr>
              <w:t>2</w:t>
            </w:r>
          </w:p>
        </w:tc>
        <w:tc>
          <w:tcPr>
            <w:tcW w:w="564" w:type="pct"/>
            <w:vMerge w:val="restart"/>
            <w:tcBorders>
              <w:top w:val="single" w:sz="8" w:space="0" w:color="auto"/>
              <w:bottom w:val="single" w:sz="4" w:space="0" w:color="auto"/>
            </w:tcBorders>
          </w:tcPr>
          <w:p w14:paraId="26E7B586" w14:textId="3F50953F" w:rsidR="005A54F3" w:rsidRPr="00A1021C" w:rsidRDefault="005A54F3" w:rsidP="00AA4318">
            <w:pPr>
              <w:ind w:left="-108"/>
              <w:jc w:val="center"/>
              <w:rPr>
                <w:b/>
                <w:bCs/>
                <w:lang w:val="ky-KG"/>
              </w:rPr>
            </w:pPr>
            <w:r w:rsidRPr="00AA4318">
              <w:rPr>
                <w:b/>
                <w:bCs/>
              </w:rPr>
              <w:t>202</w:t>
            </w:r>
            <w:r w:rsidR="00824E08">
              <w:rPr>
                <w:b/>
                <w:bCs/>
                <w:lang w:val="ky-KG"/>
              </w:rPr>
              <w:t>4</w:t>
            </w:r>
            <w:r w:rsidRPr="00AA4318">
              <w:rPr>
                <w:b/>
                <w:bCs/>
                <w:lang w:val="ky-KG"/>
              </w:rPr>
              <w:t xml:space="preserve"> </w:t>
            </w:r>
            <w:r w:rsidRPr="00AA4318">
              <w:rPr>
                <w:b/>
                <w:bCs/>
              </w:rPr>
              <w:t>в процентах к 202</w:t>
            </w:r>
            <w:r w:rsidR="00824E08">
              <w:rPr>
                <w:b/>
                <w:bCs/>
                <w:lang w:val="ky-KG"/>
              </w:rPr>
              <w:t>3</w:t>
            </w:r>
          </w:p>
        </w:tc>
      </w:tr>
      <w:tr w:rsidR="005A54F3" w:rsidRPr="00010574" w14:paraId="0CCF795E" w14:textId="77777777" w:rsidTr="0077500C">
        <w:trPr>
          <w:trHeight w:val="208"/>
          <w:tblHeader/>
        </w:trPr>
        <w:tc>
          <w:tcPr>
            <w:tcW w:w="1822" w:type="pct"/>
            <w:vMerge/>
            <w:tcBorders>
              <w:bottom w:val="single" w:sz="8" w:space="0" w:color="auto"/>
            </w:tcBorders>
            <w:vAlign w:val="center"/>
          </w:tcPr>
          <w:p w14:paraId="7B78D25B" w14:textId="77777777" w:rsidR="005A54F3" w:rsidRPr="00AA4318" w:rsidRDefault="005A54F3" w:rsidP="00AA4318">
            <w:pPr>
              <w:jc w:val="center"/>
              <w:rPr>
                <w:b/>
                <w:bCs/>
                <w:sz w:val="18"/>
                <w:szCs w:val="18"/>
              </w:rPr>
            </w:pPr>
          </w:p>
        </w:tc>
        <w:tc>
          <w:tcPr>
            <w:tcW w:w="586" w:type="pct"/>
            <w:tcBorders>
              <w:top w:val="single" w:sz="4" w:space="0" w:color="auto"/>
              <w:bottom w:val="single" w:sz="8" w:space="0" w:color="auto"/>
            </w:tcBorders>
          </w:tcPr>
          <w:p w14:paraId="652ADEDF" w14:textId="62C20501" w:rsidR="005A54F3" w:rsidRPr="00A1021C" w:rsidRDefault="00824E08" w:rsidP="00AA4318">
            <w:pPr>
              <w:jc w:val="center"/>
              <w:rPr>
                <w:b/>
                <w:bCs/>
                <w:lang w:val="ky-KG"/>
              </w:rPr>
            </w:pPr>
            <w:r w:rsidRPr="00AA4318">
              <w:rPr>
                <w:b/>
                <w:bCs/>
                <w:lang w:val="en-US"/>
              </w:rPr>
              <w:t>202</w:t>
            </w:r>
            <w:r>
              <w:rPr>
                <w:b/>
                <w:bCs/>
                <w:lang w:val="ky-KG"/>
              </w:rPr>
              <w:t>2</w:t>
            </w:r>
          </w:p>
        </w:tc>
        <w:tc>
          <w:tcPr>
            <w:tcW w:w="731" w:type="pct"/>
            <w:tcBorders>
              <w:top w:val="single" w:sz="4" w:space="0" w:color="auto"/>
              <w:bottom w:val="single" w:sz="8" w:space="0" w:color="auto"/>
            </w:tcBorders>
          </w:tcPr>
          <w:p w14:paraId="38B50DEB" w14:textId="0C7F5B09" w:rsidR="005A54F3" w:rsidRPr="00D45AE1" w:rsidRDefault="00824E08" w:rsidP="00AA4318">
            <w:pPr>
              <w:jc w:val="center"/>
              <w:rPr>
                <w:b/>
                <w:bCs/>
              </w:rPr>
            </w:pPr>
            <w:r w:rsidRPr="00AA4318">
              <w:rPr>
                <w:b/>
                <w:bCs/>
              </w:rPr>
              <w:t>202</w:t>
            </w:r>
            <w:r>
              <w:rPr>
                <w:b/>
                <w:bCs/>
                <w:lang w:val="ky-KG"/>
              </w:rPr>
              <w:t>3</w:t>
            </w:r>
          </w:p>
        </w:tc>
        <w:tc>
          <w:tcPr>
            <w:tcW w:w="739" w:type="pct"/>
            <w:tcBorders>
              <w:top w:val="single" w:sz="4" w:space="0" w:color="auto"/>
              <w:bottom w:val="single" w:sz="8" w:space="0" w:color="auto"/>
            </w:tcBorders>
          </w:tcPr>
          <w:p w14:paraId="14E3C258" w14:textId="3BEAF330" w:rsidR="005A54F3" w:rsidRPr="00A1021C" w:rsidRDefault="00824E08" w:rsidP="00AA4318">
            <w:pPr>
              <w:jc w:val="center"/>
              <w:rPr>
                <w:b/>
                <w:bCs/>
                <w:lang w:val="ky-KG"/>
              </w:rPr>
            </w:pPr>
            <w:r>
              <w:rPr>
                <w:b/>
                <w:bCs/>
                <w:lang w:val="ky-KG"/>
              </w:rPr>
              <w:t>2024</w:t>
            </w:r>
          </w:p>
        </w:tc>
        <w:tc>
          <w:tcPr>
            <w:tcW w:w="558" w:type="pct"/>
            <w:vMerge/>
            <w:tcBorders>
              <w:top w:val="single" w:sz="4" w:space="0" w:color="auto"/>
              <w:bottom w:val="single" w:sz="8" w:space="0" w:color="auto"/>
            </w:tcBorders>
            <w:vAlign w:val="bottom"/>
          </w:tcPr>
          <w:p w14:paraId="00A378DF" w14:textId="77777777" w:rsidR="005A54F3" w:rsidRPr="00AA4318" w:rsidRDefault="005A54F3" w:rsidP="00AA4318">
            <w:pPr>
              <w:spacing w:beforeLines="20" w:before="48" w:afterLines="20" w:after="48"/>
              <w:jc w:val="right"/>
              <w:rPr>
                <w:b/>
                <w:bCs/>
                <w:sz w:val="18"/>
                <w:szCs w:val="18"/>
              </w:rPr>
            </w:pPr>
          </w:p>
        </w:tc>
        <w:tc>
          <w:tcPr>
            <w:tcW w:w="564" w:type="pct"/>
            <w:vMerge/>
            <w:tcBorders>
              <w:top w:val="single" w:sz="4" w:space="0" w:color="auto"/>
              <w:bottom w:val="single" w:sz="8" w:space="0" w:color="auto"/>
            </w:tcBorders>
            <w:vAlign w:val="bottom"/>
          </w:tcPr>
          <w:p w14:paraId="1A60C0C1" w14:textId="77777777" w:rsidR="005A54F3" w:rsidRPr="00AA4318" w:rsidRDefault="005A54F3" w:rsidP="00AA4318">
            <w:pPr>
              <w:spacing w:beforeLines="20" w:before="48" w:afterLines="20" w:after="48"/>
              <w:jc w:val="right"/>
              <w:rPr>
                <w:b/>
                <w:bCs/>
                <w:sz w:val="18"/>
                <w:szCs w:val="18"/>
              </w:rPr>
            </w:pPr>
          </w:p>
        </w:tc>
      </w:tr>
      <w:tr w:rsidR="00824E08" w:rsidRPr="00010574" w14:paraId="4B9A5B26" w14:textId="77777777" w:rsidTr="0077500C">
        <w:trPr>
          <w:trHeight w:val="40"/>
          <w:tblHeader/>
        </w:trPr>
        <w:tc>
          <w:tcPr>
            <w:tcW w:w="1822" w:type="pct"/>
            <w:tcBorders>
              <w:top w:val="single" w:sz="8" w:space="0" w:color="auto"/>
            </w:tcBorders>
            <w:vAlign w:val="bottom"/>
          </w:tcPr>
          <w:p w14:paraId="0E6FD48B" w14:textId="77777777" w:rsidR="00824E08" w:rsidRPr="00AA4318" w:rsidRDefault="00824E08" w:rsidP="00824E08">
            <w:pPr>
              <w:spacing w:before="20" w:after="20"/>
              <w:rPr>
                <w:b/>
                <w:bCs/>
                <w:sz w:val="18"/>
                <w:szCs w:val="18"/>
              </w:rPr>
            </w:pPr>
            <w:r w:rsidRPr="00AA4318">
              <w:rPr>
                <w:b/>
                <w:bCs/>
                <w:sz w:val="18"/>
                <w:szCs w:val="18"/>
              </w:rPr>
              <w:t>Всего</w:t>
            </w:r>
          </w:p>
        </w:tc>
        <w:tc>
          <w:tcPr>
            <w:tcW w:w="586" w:type="pct"/>
            <w:tcBorders>
              <w:top w:val="single" w:sz="8" w:space="0" w:color="auto"/>
            </w:tcBorders>
            <w:vAlign w:val="bottom"/>
          </w:tcPr>
          <w:p w14:paraId="73399BF7" w14:textId="077DCB26" w:rsidR="00824E08" w:rsidRPr="00AA4318" w:rsidRDefault="00824E08" w:rsidP="00824E08">
            <w:pPr>
              <w:jc w:val="right"/>
              <w:rPr>
                <w:b/>
                <w:bCs/>
              </w:rPr>
            </w:pPr>
            <w:r w:rsidRPr="00AA4318">
              <w:rPr>
                <w:b/>
                <w:bCs/>
              </w:rPr>
              <w:t>281 948,4</w:t>
            </w:r>
          </w:p>
        </w:tc>
        <w:tc>
          <w:tcPr>
            <w:tcW w:w="731" w:type="pct"/>
            <w:tcBorders>
              <w:top w:val="single" w:sz="8" w:space="0" w:color="auto"/>
            </w:tcBorders>
            <w:vAlign w:val="bottom"/>
          </w:tcPr>
          <w:p w14:paraId="04215586" w14:textId="32A80E78" w:rsidR="00824E08" w:rsidRPr="00AA4318" w:rsidRDefault="00824E08" w:rsidP="00824E08">
            <w:pPr>
              <w:jc w:val="right"/>
              <w:rPr>
                <w:b/>
                <w:bCs/>
              </w:rPr>
            </w:pPr>
            <w:r w:rsidRPr="00756B1B">
              <w:rPr>
                <w:b/>
                <w:bCs/>
              </w:rPr>
              <w:t>318 055,1</w:t>
            </w:r>
          </w:p>
        </w:tc>
        <w:tc>
          <w:tcPr>
            <w:tcW w:w="739" w:type="pct"/>
            <w:tcBorders>
              <w:top w:val="single" w:sz="8" w:space="0" w:color="auto"/>
            </w:tcBorders>
            <w:vAlign w:val="bottom"/>
          </w:tcPr>
          <w:p w14:paraId="0DDA9813" w14:textId="3564473B" w:rsidR="00824E08" w:rsidRPr="00BC772E" w:rsidRDefault="00AB12F3" w:rsidP="00824E08">
            <w:pPr>
              <w:jc w:val="right"/>
              <w:rPr>
                <w:b/>
                <w:bCs/>
              </w:rPr>
            </w:pPr>
            <w:r w:rsidRPr="00BC772E">
              <w:rPr>
                <w:b/>
                <w:bCs/>
              </w:rPr>
              <w:t>396 781,1</w:t>
            </w:r>
          </w:p>
        </w:tc>
        <w:tc>
          <w:tcPr>
            <w:tcW w:w="558" w:type="pct"/>
            <w:tcBorders>
              <w:top w:val="single" w:sz="8" w:space="0" w:color="auto"/>
            </w:tcBorders>
            <w:vAlign w:val="bottom"/>
          </w:tcPr>
          <w:p w14:paraId="1608D2B1" w14:textId="0DD82BC1" w:rsidR="00824E08" w:rsidRPr="00BC772E" w:rsidRDefault="00824E08" w:rsidP="00824E08">
            <w:pPr>
              <w:jc w:val="right"/>
              <w:rPr>
                <w:b/>
                <w:bCs/>
              </w:rPr>
            </w:pPr>
            <w:r w:rsidRPr="00BC772E">
              <w:rPr>
                <w:b/>
                <w:bCs/>
              </w:rPr>
              <w:t>105,6</w:t>
            </w:r>
          </w:p>
        </w:tc>
        <w:tc>
          <w:tcPr>
            <w:tcW w:w="564" w:type="pct"/>
            <w:tcBorders>
              <w:top w:val="single" w:sz="8" w:space="0" w:color="auto"/>
            </w:tcBorders>
            <w:vAlign w:val="bottom"/>
          </w:tcPr>
          <w:p w14:paraId="6B879635" w14:textId="6EB4996E" w:rsidR="00824E08" w:rsidRPr="00BC772E" w:rsidRDefault="00935998" w:rsidP="00824E08">
            <w:pPr>
              <w:jc w:val="right"/>
              <w:rPr>
                <w:b/>
                <w:bCs/>
              </w:rPr>
            </w:pPr>
            <w:r w:rsidRPr="00BC772E">
              <w:rPr>
                <w:b/>
                <w:bCs/>
              </w:rPr>
              <w:t>107,1</w:t>
            </w:r>
          </w:p>
        </w:tc>
      </w:tr>
      <w:tr w:rsidR="00824E08" w:rsidRPr="00010574" w14:paraId="48765DDC" w14:textId="77777777" w:rsidTr="0077500C">
        <w:trPr>
          <w:trHeight w:val="40"/>
          <w:tblHeader/>
        </w:trPr>
        <w:tc>
          <w:tcPr>
            <w:tcW w:w="1822" w:type="pct"/>
            <w:vAlign w:val="bottom"/>
          </w:tcPr>
          <w:p w14:paraId="7BA7B038" w14:textId="77777777" w:rsidR="00824E08" w:rsidRPr="00AA4318" w:rsidRDefault="00824E08" w:rsidP="00824E08">
            <w:pPr>
              <w:spacing w:before="20" w:after="20"/>
              <w:ind w:left="170" w:hanging="113"/>
              <w:rPr>
                <w:sz w:val="18"/>
                <w:szCs w:val="18"/>
              </w:rPr>
            </w:pPr>
            <w:r w:rsidRPr="00AA4318">
              <w:rPr>
                <w:sz w:val="18"/>
                <w:szCs w:val="18"/>
              </w:rPr>
              <w:t>Сельское хозяйство, лесное хозяйство</w:t>
            </w:r>
            <w:r w:rsidRPr="00AA4318">
              <w:rPr>
                <w:sz w:val="18"/>
                <w:szCs w:val="18"/>
              </w:rPr>
              <w:br/>
              <w:t xml:space="preserve"> и рыболовство </w:t>
            </w:r>
          </w:p>
        </w:tc>
        <w:tc>
          <w:tcPr>
            <w:tcW w:w="586" w:type="pct"/>
            <w:vAlign w:val="bottom"/>
          </w:tcPr>
          <w:p w14:paraId="6B20585D" w14:textId="7FE72819" w:rsidR="00824E08" w:rsidRPr="00AA4318" w:rsidRDefault="00824E08" w:rsidP="00824E08">
            <w:pPr>
              <w:jc w:val="right"/>
            </w:pPr>
            <w:r w:rsidRPr="00AA4318">
              <w:t>149 931,9</w:t>
            </w:r>
          </w:p>
        </w:tc>
        <w:tc>
          <w:tcPr>
            <w:tcW w:w="731" w:type="pct"/>
            <w:vAlign w:val="bottom"/>
          </w:tcPr>
          <w:p w14:paraId="52EAEA16" w14:textId="743FE0A4" w:rsidR="00824E08" w:rsidRPr="00AA4318" w:rsidRDefault="00824E08" w:rsidP="00824E08">
            <w:pPr>
              <w:jc w:val="right"/>
            </w:pPr>
            <w:r w:rsidRPr="00971436">
              <w:t>157 147,8</w:t>
            </w:r>
          </w:p>
        </w:tc>
        <w:tc>
          <w:tcPr>
            <w:tcW w:w="739" w:type="pct"/>
            <w:vAlign w:val="bottom"/>
          </w:tcPr>
          <w:p w14:paraId="1923230A" w14:textId="087EBA92" w:rsidR="00824E08" w:rsidRPr="00BC772E" w:rsidRDefault="00AB12F3" w:rsidP="00824E08">
            <w:pPr>
              <w:jc w:val="right"/>
            </w:pPr>
            <w:r w:rsidRPr="00BC772E">
              <w:t>182 582,5</w:t>
            </w:r>
          </w:p>
        </w:tc>
        <w:tc>
          <w:tcPr>
            <w:tcW w:w="558" w:type="pct"/>
            <w:vAlign w:val="bottom"/>
          </w:tcPr>
          <w:p w14:paraId="7403F053" w14:textId="391334A0" w:rsidR="00824E08" w:rsidRPr="00BC772E" w:rsidRDefault="00824E08" w:rsidP="00824E08">
            <w:pPr>
              <w:jc w:val="right"/>
            </w:pPr>
            <w:r w:rsidRPr="00BC772E">
              <w:t>101,4</w:t>
            </w:r>
          </w:p>
        </w:tc>
        <w:tc>
          <w:tcPr>
            <w:tcW w:w="564" w:type="pct"/>
            <w:vAlign w:val="bottom"/>
          </w:tcPr>
          <w:p w14:paraId="56279B1C" w14:textId="4EB61E53" w:rsidR="00824E08" w:rsidRPr="00BC772E" w:rsidRDefault="00935998" w:rsidP="00824E08">
            <w:pPr>
              <w:jc w:val="right"/>
            </w:pPr>
            <w:r w:rsidRPr="00BC772E">
              <w:t>111,7</w:t>
            </w:r>
          </w:p>
        </w:tc>
      </w:tr>
      <w:tr w:rsidR="00824E08" w:rsidRPr="00010574" w14:paraId="7C7C644C" w14:textId="77777777" w:rsidTr="0077500C">
        <w:trPr>
          <w:trHeight w:val="40"/>
          <w:tblHeader/>
        </w:trPr>
        <w:tc>
          <w:tcPr>
            <w:tcW w:w="1822" w:type="pct"/>
            <w:vAlign w:val="bottom"/>
          </w:tcPr>
          <w:p w14:paraId="7FFB8ED8" w14:textId="77777777" w:rsidR="00824E08" w:rsidRPr="00AA4318" w:rsidRDefault="00824E08" w:rsidP="00824E08">
            <w:pPr>
              <w:spacing w:before="20" w:after="20"/>
              <w:ind w:left="170" w:hanging="113"/>
              <w:rPr>
                <w:sz w:val="18"/>
                <w:szCs w:val="18"/>
              </w:rPr>
            </w:pPr>
            <w:r w:rsidRPr="00AA4318">
              <w:rPr>
                <w:sz w:val="18"/>
                <w:szCs w:val="18"/>
              </w:rPr>
              <w:t>Добыча полезных ископаемых</w:t>
            </w:r>
          </w:p>
        </w:tc>
        <w:tc>
          <w:tcPr>
            <w:tcW w:w="586" w:type="pct"/>
            <w:vAlign w:val="bottom"/>
          </w:tcPr>
          <w:p w14:paraId="70A3F112" w14:textId="61FA493B" w:rsidR="00824E08" w:rsidRPr="00AA4318" w:rsidRDefault="00824E08" w:rsidP="00824E08">
            <w:pPr>
              <w:jc w:val="right"/>
            </w:pPr>
            <w:r w:rsidRPr="00AA4318">
              <w:t>608 932,5</w:t>
            </w:r>
          </w:p>
        </w:tc>
        <w:tc>
          <w:tcPr>
            <w:tcW w:w="731" w:type="pct"/>
            <w:vAlign w:val="bottom"/>
          </w:tcPr>
          <w:p w14:paraId="5C644270" w14:textId="5199E59E" w:rsidR="00824E08" w:rsidRPr="00AA4318" w:rsidRDefault="00824E08" w:rsidP="00824E08">
            <w:pPr>
              <w:jc w:val="right"/>
            </w:pPr>
            <w:r w:rsidRPr="00971436">
              <w:t>679 502,9</w:t>
            </w:r>
          </w:p>
        </w:tc>
        <w:tc>
          <w:tcPr>
            <w:tcW w:w="739" w:type="pct"/>
            <w:vAlign w:val="bottom"/>
          </w:tcPr>
          <w:p w14:paraId="0D55A91E" w14:textId="7BB13951" w:rsidR="00824E08" w:rsidRPr="00BC772E" w:rsidRDefault="00AB12F3" w:rsidP="00824E08">
            <w:pPr>
              <w:jc w:val="right"/>
            </w:pPr>
            <w:r w:rsidRPr="00BC772E">
              <w:t>812 877,8</w:t>
            </w:r>
          </w:p>
        </w:tc>
        <w:tc>
          <w:tcPr>
            <w:tcW w:w="558" w:type="pct"/>
            <w:vAlign w:val="bottom"/>
          </w:tcPr>
          <w:p w14:paraId="2A45A2FD" w14:textId="30D6A9BB" w:rsidR="00824E08" w:rsidRPr="00BC772E" w:rsidRDefault="00824E08" w:rsidP="00824E08">
            <w:pPr>
              <w:jc w:val="right"/>
            </w:pPr>
            <w:r w:rsidRPr="00BC772E">
              <w:t>105,5</w:t>
            </w:r>
          </w:p>
        </w:tc>
        <w:tc>
          <w:tcPr>
            <w:tcW w:w="564" w:type="pct"/>
            <w:vAlign w:val="bottom"/>
          </w:tcPr>
          <w:p w14:paraId="4C8A9B80" w14:textId="1C1676BA" w:rsidR="00824E08" w:rsidRPr="00BC772E" w:rsidRDefault="00935998" w:rsidP="00824E08">
            <w:pPr>
              <w:jc w:val="right"/>
            </w:pPr>
            <w:r w:rsidRPr="00BC772E">
              <w:t>109,3</w:t>
            </w:r>
          </w:p>
        </w:tc>
      </w:tr>
      <w:tr w:rsidR="00824E08" w:rsidRPr="00010574" w14:paraId="0B954F26" w14:textId="77777777" w:rsidTr="0077500C">
        <w:trPr>
          <w:trHeight w:val="40"/>
          <w:tblHeader/>
        </w:trPr>
        <w:tc>
          <w:tcPr>
            <w:tcW w:w="1822" w:type="pct"/>
            <w:vAlign w:val="bottom"/>
          </w:tcPr>
          <w:p w14:paraId="4B20BFE7" w14:textId="77777777" w:rsidR="00824E08" w:rsidRPr="00AA4318" w:rsidRDefault="00824E08" w:rsidP="00824E08">
            <w:pPr>
              <w:spacing w:before="20" w:after="20"/>
              <w:ind w:left="170" w:hanging="113"/>
              <w:rPr>
                <w:sz w:val="18"/>
                <w:szCs w:val="18"/>
              </w:rPr>
            </w:pPr>
            <w:r w:rsidRPr="00AA4318">
              <w:rPr>
                <w:sz w:val="18"/>
                <w:szCs w:val="18"/>
              </w:rPr>
              <w:t>Обрабатывающие производства (обрабатывающая промышленность)</w:t>
            </w:r>
          </w:p>
        </w:tc>
        <w:tc>
          <w:tcPr>
            <w:tcW w:w="586" w:type="pct"/>
            <w:vAlign w:val="bottom"/>
          </w:tcPr>
          <w:p w14:paraId="426EEA58" w14:textId="59D849E7" w:rsidR="00824E08" w:rsidRPr="00AA4318" w:rsidRDefault="00824E08" w:rsidP="00824E08">
            <w:pPr>
              <w:jc w:val="right"/>
            </w:pPr>
            <w:r w:rsidRPr="00AA4318">
              <w:t>364 101,9</w:t>
            </w:r>
          </w:p>
        </w:tc>
        <w:tc>
          <w:tcPr>
            <w:tcW w:w="731" w:type="pct"/>
            <w:vAlign w:val="bottom"/>
          </w:tcPr>
          <w:p w14:paraId="3420FB40" w14:textId="180AC9EC" w:rsidR="00824E08" w:rsidRPr="00AA4318" w:rsidRDefault="00824E08" w:rsidP="00824E08">
            <w:pPr>
              <w:jc w:val="right"/>
            </w:pPr>
            <w:r w:rsidRPr="00971436">
              <w:t>451 449,8</w:t>
            </w:r>
          </w:p>
        </w:tc>
        <w:tc>
          <w:tcPr>
            <w:tcW w:w="739" w:type="pct"/>
            <w:vAlign w:val="bottom"/>
          </w:tcPr>
          <w:p w14:paraId="70539273" w14:textId="0B883FDE" w:rsidR="00824E08" w:rsidRPr="00BC772E" w:rsidRDefault="00AB12F3" w:rsidP="00824E08">
            <w:pPr>
              <w:jc w:val="right"/>
            </w:pPr>
            <w:r w:rsidRPr="00BC772E">
              <w:t>560 949,3</w:t>
            </w:r>
          </w:p>
        </w:tc>
        <w:tc>
          <w:tcPr>
            <w:tcW w:w="558" w:type="pct"/>
            <w:vAlign w:val="bottom"/>
          </w:tcPr>
          <w:p w14:paraId="51263B90" w14:textId="363A28FA" w:rsidR="00824E08" w:rsidRPr="00BC772E" w:rsidRDefault="00824E08" w:rsidP="00824E08">
            <w:pPr>
              <w:jc w:val="right"/>
            </w:pPr>
            <w:r w:rsidRPr="00BC772E">
              <w:t>107,2</w:t>
            </w:r>
          </w:p>
        </w:tc>
        <w:tc>
          <w:tcPr>
            <w:tcW w:w="564" w:type="pct"/>
            <w:vAlign w:val="bottom"/>
          </w:tcPr>
          <w:p w14:paraId="42C7F1D5" w14:textId="3B306642" w:rsidR="00824E08" w:rsidRPr="00BC772E" w:rsidRDefault="00935998" w:rsidP="00824E08">
            <w:pPr>
              <w:jc w:val="right"/>
            </w:pPr>
            <w:r w:rsidRPr="00BC772E">
              <w:t>102,7</w:t>
            </w:r>
          </w:p>
        </w:tc>
      </w:tr>
      <w:tr w:rsidR="00824E08" w:rsidRPr="00010574" w14:paraId="7358D25A" w14:textId="77777777" w:rsidTr="0077500C">
        <w:trPr>
          <w:trHeight w:val="40"/>
          <w:tblHeader/>
        </w:trPr>
        <w:tc>
          <w:tcPr>
            <w:tcW w:w="1822" w:type="pct"/>
            <w:vAlign w:val="bottom"/>
          </w:tcPr>
          <w:p w14:paraId="7A0A2551" w14:textId="77777777" w:rsidR="00824E08" w:rsidRPr="00AA4318" w:rsidRDefault="00824E08" w:rsidP="00824E08">
            <w:pPr>
              <w:spacing w:before="20" w:after="20"/>
              <w:ind w:left="170" w:hanging="113"/>
              <w:rPr>
                <w:sz w:val="18"/>
                <w:szCs w:val="18"/>
              </w:rPr>
            </w:pPr>
            <w:r w:rsidRPr="00AA4318">
              <w:rPr>
                <w:sz w:val="18"/>
                <w:szCs w:val="18"/>
              </w:rPr>
              <w:t xml:space="preserve">Обеспечение (снабжение) электроэнергией, газом, паром и кондиционированным воздухом </w:t>
            </w:r>
          </w:p>
        </w:tc>
        <w:tc>
          <w:tcPr>
            <w:tcW w:w="586" w:type="pct"/>
            <w:vAlign w:val="bottom"/>
          </w:tcPr>
          <w:p w14:paraId="72467D53" w14:textId="59980B38" w:rsidR="00824E08" w:rsidRPr="00AA4318" w:rsidRDefault="00824E08" w:rsidP="00824E08">
            <w:pPr>
              <w:jc w:val="right"/>
            </w:pPr>
            <w:r w:rsidRPr="00AA4318">
              <w:t>382 065,3</w:t>
            </w:r>
          </w:p>
        </w:tc>
        <w:tc>
          <w:tcPr>
            <w:tcW w:w="731" w:type="pct"/>
            <w:vAlign w:val="bottom"/>
          </w:tcPr>
          <w:p w14:paraId="1542BE62" w14:textId="70F12F4F" w:rsidR="00824E08" w:rsidRPr="00AA4318" w:rsidRDefault="00824E08" w:rsidP="00824E08">
            <w:pPr>
              <w:jc w:val="right"/>
            </w:pPr>
            <w:r w:rsidRPr="00971436">
              <w:t>360 485,5</w:t>
            </w:r>
          </w:p>
        </w:tc>
        <w:tc>
          <w:tcPr>
            <w:tcW w:w="739" w:type="pct"/>
            <w:vAlign w:val="bottom"/>
          </w:tcPr>
          <w:p w14:paraId="3C8E785D" w14:textId="500DB535" w:rsidR="00824E08" w:rsidRPr="00BC772E" w:rsidRDefault="00AB12F3" w:rsidP="00824E08">
            <w:pPr>
              <w:jc w:val="right"/>
            </w:pPr>
            <w:r w:rsidRPr="00BC772E">
              <w:t>392 720,7</w:t>
            </w:r>
          </w:p>
        </w:tc>
        <w:tc>
          <w:tcPr>
            <w:tcW w:w="558" w:type="pct"/>
            <w:vAlign w:val="bottom"/>
          </w:tcPr>
          <w:p w14:paraId="40AC5B8E" w14:textId="7042C194" w:rsidR="00824E08" w:rsidRPr="00BC772E" w:rsidRDefault="00824E08" w:rsidP="00824E08">
            <w:pPr>
              <w:jc w:val="right"/>
            </w:pPr>
            <w:r w:rsidRPr="00BC772E">
              <w:t>99,0</w:t>
            </w:r>
          </w:p>
        </w:tc>
        <w:tc>
          <w:tcPr>
            <w:tcW w:w="564" w:type="pct"/>
            <w:vAlign w:val="bottom"/>
          </w:tcPr>
          <w:p w14:paraId="2F413346" w14:textId="0F21A632" w:rsidR="00824E08" w:rsidRPr="00BC772E" w:rsidRDefault="00935998" w:rsidP="00824E08">
            <w:pPr>
              <w:jc w:val="right"/>
            </w:pPr>
            <w:r w:rsidRPr="00BC772E">
              <w:t>105,6</w:t>
            </w:r>
          </w:p>
        </w:tc>
      </w:tr>
      <w:tr w:rsidR="00824E08" w:rsidRPr="00010574" w14:paraId="15FB9034" w14:textId="77777777" w:rsidTr="0077500C">
        <w:trPr>
          <w:trHeight w:val="40"/>
          <w:tblHeader/>
        </w:trPr>
        <w:tc>
          <w:tcPr>
            <w:tcW w:w="1822" w:type="pct"/>
            <w:vAlign w:val="bottom"/>
          </w:tcPr>
          <w:p w14:paraId="318AC34D" w14:textId="77777777" w:rsidR="00824E08" w:rsidRPr="00AA4318" w:rsidRDefault="00824E08" w:rsidP="00824E08">
            <w:pPr>
              <w:spacing w:before="20" w:after="20"/>
              <w:ind w:left="170" w:hanging="113"/>
              <w:rPr>
                <w:sz w:val="18"/>
                <w:szCs w:val="18"/>
              </w:rPr>
            </w:pPr>
            <w:r w:rsidRPr="00AA4318">
              <w:rPr>
                <w:sz w:val="18"/>
                <w:szCs w:val="18"/>
              </w:rPr>
              <w:t>Водоснабжение, очистка, обработка отходов и получение вторичного сырья</w:t>
            </w:r>
          </w:p>
        </w:tc>
        <w:tc>
          <w:tcPr>
            <w:tcW w:w="586" w:type="pct"/>
            <w:vAlign w:val="bottom"/>
          </w:tcPr>
          <w:p w14:paraId="33733D83" w14:textId="38F33730" w:rsidR="00824E08" w:rsidRPr="00AA4318" w:rsidRDefault="00824E08" w:rsidP="00824E08">
            <w:pPr>
              <w:jc w:val="right"/>
            </w:pPr>
            <w:r w:rsidRPr="00AA4318">
              <w:t>133 061,4</w:t>
            </w:r>
          </w:p>
        </w:tc>
        <w:tc>
          <w:tcPr>
            <w:tcW w:w="731" w:type="pct"/>
            <w:vAlign w:val="bottom"/>
          </w:tcPr>
          <w:p w14:paraId="670B8A94" w14:textId="6FB0DBF6" w:rsidR="00824E08" w:rsidRPr="00AA4318" w:rsidRDefault="00824E08" w:rsidP="00824E08">
            <w:pPr>
              <w:jc w:val="right"/>
            </w:pPr>
            <w:r w:rsidRPr="00971436">
              <w:t>165 654,9</w:t>
            </w:r>
          </w:p>
        </w:tc>
        <w:tc>
          <w:tcPr>
            <w:tcW w:w="739" w:type="pct"/>
            <w:vAlign w:val="bottom"/>
          </w:tcPr>
          <w:p w14:paraId="40D02E40" w14:textId="5C0B105A" w:rsidR="00824E08" w:rsidRPr="00BC772E" w:rsidRDefault="00AB12F3" w:rsidP="00824E08">
            <w:pPr>
              <w:jc w:val="right"/>
            </w:pPr>
            <w:r w:rsidRPr="00BC772E">
              <w:t>200 170,9</w:t>
            </w:r>
          </w:p>
        </w:tc>
        <w:tc>
          <w:tcPr>
            <w:tcW w:w="558" w:type="pct"/>
            <w:vAlign w:val="bottom"/>
          </w:tcPr>
          <w:p w14:paraId="0D8B28F7" w14:textId="4C0944E6" w:rsidR="00824E08" w:rsidRPr="00BC772E" w:rsidRDefault="00824E08" w:rsidP="00824E08">
            <w:pPr>
              <w:jc w:val="right"/>
            </w:pPr>
            <w:r w:rsidRPr="00BC772E">
              <w:t>115,7</w:t>
            </w:r>
          </w:p>
        </w:tc>
        <w:tc>
          <w:tcPr>
            <w:tcW w:w="564" w:type="pct"/>
            <w:vAlign w:val="bottom"/>
          </w:tcPr>
          <w:p w14:paraId="2EAF4BCC" w14:textId="12B0ED45" w:rsidR="00824E08" w:rsidRPr="00BC772E" w:rsidRDefault="00935998" w:rsidP="00824E08">
            <w:pPr>
              <w:jc w:val="right"/>
            </w:pPr>
            <w:r w:rsidRPr="00BC772E">
              <w:t>107,1</w:t>
            </w:r>
          </w:p>
        </w:tc>
      </w:tr>
      <w:tr w:rsidR="00824E08" w:rsidRPr="00010574" w14:paraId="08FA0ACC" w14:textId="77777777" w:rsidTr="0077500C">
        <w:trPr>
          <w:trHeight w:val="40"/>
          <w:tblHeader/>
        </w:trPr>
        <w:tc>
          <w:tcPr>
            <w:tcW w:w="1822" w:type="pct"/>
            <w:vAlign w:val="bottom"/>
          </w:tcPr>
          <w:p w14:paraId="6ED7CC1E" w14:textId="77777777" w:rsidR="00824E08" w:rsidRPr="00AA4318" w:rsidRDefault="00824E08" w:rsidP="00824E08">
            <w:pPr>
              <w:spacing w:before="20" w:after="20"/>
              <w:ind w:left="170" w:hanging="113"/>
              <w:rPr>
                <w:sz w:val="18"/>
                <w:szCs w:val="18"/>
              </w:rPr>
            </w:pPr>
            <w:r w:rsidRPr="00AA4318">
              <w:rPr>
                <w:sz w:val="18"/>
                <w:szCs w:val="18"/>
              </w:rPr>
              <w:t>Строительство</w:t>
            </w:r>
          </w:p>
        </w:tc>
        <w:tc>
          <w:tcPr>
            <w:tcW w:w="586" w:type="pct"/>
            <w:vAlign w:val="bottom"/>
          </w:tcPr>
          <w:p w14:paraId="67BE81B3" w14:textId="65991017" w:rsidR="00824E08" w:rsidRPr="00AA4318" w:rsidRDefault="00824E08" w:rsidP="00824E08">
            <w:pPr>
              <w:jc w:val="right"/>
            </w:pPr>
            <w:r w:rsidRPr="00AA4318">
              <w:t>154 897,7</w:t>
            </w:r>
          </w:p>
        </w:tc>
        <w:tc>
          <w:tcPr>
            <w:tcW w:w="731" w:type="pct"/>
            <w:vAlign w:val="bottom"/>
          </w:tcPr>
          <w:p w14:paraId="128291F6" w14:textId="6EF36CB8" w:rsidR="00824E08" w:rsidRPr="00AA4318" w:rsidRDefault="00824E08" w:rsidP="00824E08">
            <w:pPr>
              <w:jc w:val="right"/>
            </w:pPr>
            <w:r w:rsidRPr="00971436">
              <w:t>158 522,6</w:t>
            </w:r>
          </w:p>
        </w:tc>
        <w:tc>
          <w:tcPr>
            <w:tcW w:w="739" w:type="pct"/>
            <w:vAlign w:val="bottom"/>
          </w:tcPr>
          <w:p w14:paraId="36264D5B" w14:textId="18EDEB39" w:rsidR="00824E08" w:rsidRPr="00BC772E" w:rsidRDefault="00AB12F3" w:rsidP="00824E08">
            <w:pPr>
              <w:jc w:val="right"/>
            </w:pPr>
            <w:r w:rsidRPr="00BC772E">
              <w:t>214 259,6</w:t>
            </w:r>
          </w:p>
        </w:tc>
        <w:tc>
          <w:tcPr>
            <w:tcW w:w="558" w:type="pct"/>
            <w:vAlign w:val="bottom"/>
          </w:tcPr>
          <w:p w14:paraId="76725E5E" w14:textId="1AA50865" w:rsidR="00824E08" w:rsidRPr="00BC772E" w:rsidRDefault="00824E08" w:rsidP="00824E08">
            <w:pPr>
              <w:jc w:val="right"/>
            </w:pPr>
            <w:r w:rsidRPr="00BC772E">
              <w:t>116,9</w:t>
            </w:r>
          </w:p>
        </w:tc>
        <w:tc>
          <w:tcPr>
            <w:tcW w:w="564" w:type="pct"/>
            <w:vAlign w:val="bottom"/>
          </w:tcPr>
          <w:p w14:paraId="1C9B32D6" w14:textId="3827B759" w:rsidR="00824E08" w:rsidRPr="00BC772E" w:rsidRDefault="00935998" w:rsidP="00824E08">
            <w:pPr>
              <w:jc w:val="right"/>
            </w:pPr>
            <w:r w:rsidRPr="00BC772E">
              <w:t>125,8</w:t>
            </w:r>
          </w:p>
        </w:tc>
      </w:tr>
      <w:tr w:rsidR="00824E08" w:rsidRPr="00010574" w14:paraId="3BB8D046" w14:textId="77777777" w:rsidTr="0077500C">
        <w:trPr>
          <w:trHeight w:val="40"/>
          <w:tblHeader/>
        </w:trPr>
        <w:tc>
          <w:tcPr>
            <w:tcW w:w="1822" w:type="pct"/>
            <w:vAlign w:val="bottom"/>
          </w:tcPr>
          <w:p w14:paraId="7B7CD96C" w14:textId="77777777" w:rsidR="00824E08" w:rsidRPr="00AA4318" w:rsidRDefault="00824E08" w:rsidP="00824E08">
            <w:pPr>
              <w:spacing w:before="20" w:after="20"/>
              <w:ind w:left="170" w:hanging="113"/>
              <w:rPr>
                <w:sz w:val="18"/>
                <w:szCs w:val="18"/>
              </w:rPr>
            </w:pPr>
            <w:r w:rsidRPr="00AA4318">
              <w:rPr>
                <w:sz w:val="18"/>
                <w:szCs w:val="18"/>
              </w:rPr>
              <w:t>Оптовая и розничная торговля; ремонт автомобилей и мотоциклов</w:t>
            </w:r>
          </w:p>
        </w:tc>
        <w:tc>
          <w:tcPr>
            <w:tcW w:w="586" w:type="pct"/>
            <w:vAlign w:val="bottom"/>
          </w:tcPr>
          <w:p w14:paraId="7FADEF9A" w14:textId="3C0B3286" w:rsidR="00824E08" w:rsidRPr="00AA4318" w:rsidRDefault="00824E08" w:rsidP="00824E08">
            <w:pPr>
              <w:jc w:val="right"/>
            </w:pPr>
            <w:r w:rsidRPr="00AA4318">
              <w:t>276 822,5</w:t>
            </w:r>
          </w:p>
        </w:tc>
        <w:tc>
          <w:tcPr>
            <w:tcW w:w="731" w:type="pct"/>
            <w:vAlign w:val="bottom"/>
          </w:tcPr>
          <w:p w14:paraId="4ECDF263" w14:textId="0B9EAE88" w:rsidR="00824E08" w:rsidRPr="00AA4318" w:rsidRDefault="00824E08" w:rsidP="00824E08">
            <w:pPr>
              <w:jc w:val="right"/>
            </w:pPr>
            <w:r w:rsidRPr="00971436">
              <w:t>337 896,7</w:t>
            </w:r>
          </w:p>
        </w:tc>
        <w:tc>
          <w:tcPr>
            <w:tcW w:w="739" w:type="pct"/>
            <w:vAlign w:val="bottom"/>
          </w:tcPr>
          <w:p w14:paraId="4DD89B27" w14:textId="6B778725" w:rsidR="00824E08" w:rsidRPr="00BC772E" w:rsidRDefault="00AB12F3" w:rsidP="00824E08">
            <w:pPr>
              <w:jc w:val="right"/>
            </w:pPr>
            <w:r w:rsidRPr="00BC772E">
              <w:t>484 586,0</w:t>
            </w:r>
          </w:p>
        </w:tc>
        <w:tc>
          <w:tcPr>
            <w:tcW w:w="558" w:type="pct"/>
            <w:vAlign w:val="bottom"/>
          </w:tcPr>
          <w:p w14:paraId="09C5032F" w14:textId="483FC031" w:rsidR="00824E08" w:rsidRPr="00BC772E" w:rsidRDefault="00824E08" w:rsidP="00824E08">
            <w:pPr>
              <w:jc w:val="right"/>
            </w:pPr>
            <w:r w:rsidRPr="00BC772E">
              <w:t>112,0</w:t>
            </w:r>
          </w:p>
        </w:tc>
        <w:tc>
          <w:tcPr>
            <w:tcW w:w="564" w:type="pct"/>
            <w:vAlign w:val="bottom"/>
          </w:tcPr>
          <w:p w14:paraId="6617D7A5" w14:textId="1A3E42C1" w:rsidR="00824E08" w:rsidRPr="00BC772E" w:rsidRDefault="00935998" w:rsidP="00824E08">
            <w:pPr>
              <w:jc w:val="right"/>
            </w:pPr>
            <w:r w:rsidRPr="00BC772E">
              <w:t>113,2</w:t>
            </w:r>
          </w:p>
        </w:tc>
      </w:tr>
      <w:tr w:rsidR="00824E08" w:rsidRPr="00010574" w14:paraId="2BF7E689" w14:textId="77777777" w:rsidTr="0077500C">
        <w:trPr>
          <w:trHeight w:val="40"/>
          <w:tblHeader/>
        </w:trPr>
        <w:tc>
          <w:tcPr>
            <w:tcW w:w="1822" w:type="pct"/>
            <w:vAlign w:val="bottom"/>
          </w:tcPr>
          <w:p w14:paraId="3C1AE685" w14:textId="77777777" w:rsidR="00824E08" w:rsidRPr="00AA4318" w:rsidRDefault="00824E08" w:rsidP="00824E08">
            <w:pPr>
              <w:spacing w:before="20" w:after="20"/>
              <w:ind w:left="170" w:hanging="113"/>
              <w:rPr>
                <w:sz w:val="18"/>
                <w:szCs w:val="18"/>
              </w:rPr>
            </w:pPr>
            <w:r w:rsidRPr="00AA4318">
              <w:rPr>
                <w:sz w:val="18"/>
                <w:szCs w:val="18"/>
              </w:rPr>
              <w:t>Транспортная деятельность и хранение грузов</w:t>
            </w:r>
          </w:p>
        </w:tc>
        <w:tc>
          <w:tcPr>
            <w:tcW w:w="586" w:type="pct"/>
            <w:vAlign w:val="bottom"/>
          </w:tcPr>
          <w:p w14:paraId="6F0A5507" w14:textId="149E154D" w:rsidR="00824E08" w:rsidRPr="00AA4318" w:rsidRDefault="00824E08" w:rsidP="00824E08">
            <w:pPr>
              <w:jc w:val="right"/>
            </w:pPr>
            <w:r w:rsidRPr="00AA4318">
              <w:t>68 771,0</w:t>
            </w:r>
          </w:p>
        </w:tc>
        <w:tc>
          <w:tcPr>
            <w:tcW w:w="731" w:type="pct"/>
            <w:vAlign w:val="bottom"/>
          </w:tcPr>
          <w:p w14:paraId="7A6CF024" w14:textId="619A493B" w:rsidR="00824E08" w:rsidRPr="00AA4318" w:rsidRDefault="00824E08" w:rsidP="00824E08">
            <w:pPr>
              <w:jc w:val="right"/>
            </w:pPr>
            <w:r w:rsidRPr="00971436">
              <w:t>67 161,8</w:t>
            </w:r>
          </w:p>
        </w:tc>
        <w:tc>
          <w:tcPr>
            <w:tcW w:w="739" w:type="pct"/>
            <w:vAlign w:val="bottom"/>
          </w:tcPr>
          <w:p w14:paraId="404585FF" w14:textId="333FC882" w:rsidR="00824E08" w:rsidRPr="00BC772E" w:rsidRDefault="00AB12F3" w:rsidP="00824E08">
            <w:pPr>
              <w:jc w:val="right"/>
            </w:pPr>
            <w:r w:rsidRPr="00BC772E">
              <w:t>63 353,5</w:t>
            </w:r>
          </w:p>
        </w:tc>
        <w:tc>
          <w:tcPr>
            <w:tcW w:w="558" w:type="pct"/>
            <w:vAlign w:val="bottom"/>
          </w:tcPr>
          <w:p w14:paraId="46325749" w14:textId="50BCE5CD" w:rsidR="00824E08" w:rsidRPr="00BC772E" w:rsidRDefault="00824E08" w:rsidP="00824E08">
            <w:pPr>
              <w:jc w:val="right"/>
            </w:pPr>
            <w:r w:rsidRPr="00BC772E">
              <w:t>102,3</w:t>
            </w:r>
          </w:p>
        </w:tc>
        <w:tc>
          <w:tcPr>
            <w:tcW w:w="564" w:type="pct"/>
            <w:vAlign w:val="bottom"/>
          </w:tcPr>
          <w:p w14:paraId="144B6895" w14:textId="5F0A15BE" w:rsidR="00824E08" w:rsidRPr="00BC772E" w:rsidRDefault="00935998" w:rsidP="00824E08">
            <w:pPr>
              <w:jc w:val="right"/>
            </w:pPr>
            <w:r w:rsidRPr="00BC772E">
              <w:t>91,7</w:t>
            </w:r>
          </w:p>
        </w:tc>
      </w:tr>
      <w:tr w:rsidR="00824E08" w:rsidRPr="00010574" w14:paraId="4791BC97" w14:textId="77777777" w:rsidTr="0077500C">
        <w:trPr>
          <w:trHeight w:val="40"/>
          <w:tblHeader/>
        </w:trPr>
        <w:tc>
          <w:tcPr>
            <w:tcW w:w="1822" w:type="pct"/>
            <w:vAlign w:val="bottom"/>
          </w:tcPr>
          <w:p w14:paraId="6053D768" w14:textId="77777777" w:rsidR="00824E08" w:rsidRPr="00AA4318" w:rsidRDefault="00824E08" w:rsidP="00824E08">
            <w:pPr>
              <w:spacing w:before="20" w:after="20"/>
              <w:ind w:left="170" w:hanging="113"/>
              <w:rPr>
                <w:sz w:val="18"/>
                <w:szCs w:val="18"/>
              </w:rPr>
            </w:pPr>
            <w:r w:rsidRPr="00AA4318">
              <w:rPr>
                <w:sz w:val="18"/>
                <w:szCs w:val="18"/>
              </w:rPr>
              <w:t>Деятельность гостиниц и ресторанов</w:t>
            </w:r>
          </w:p>
        </w:tc>
        <w:tc>
          <w:tcPr>
            <w:tcW w:w="586" w:type="pct"/>
            <w:vAlign w:val="bottom"/>
          </w:tcPr>
          <w:p w14:paraId="0B7B8F1F" w14:textId="0FA3DD8D" w:rsidR="00824E08" w:rsidRPr="00AA4318" w:rsidRDefault="00824E08" w:rsidP="00824E08">
            <w:pPr>
              <w:jc w:val="right"/>
            </w:pPr>
            <w:r w:rsidRPr="00AA4318">
              <w:t>31 996,0</w:t>
            </w:r>
          </w:p>
        </w:tc>
        <w:tc>
          <w:tcPr>
            <w:tcW w:w="731" w:type="pct"/>
            <w:vAlign w:val="bottom"/>
          </w:tcPr>
          <w:p w14:paraId="1E2E3FAD" w14:textId="76F8549E" w:rsidR="00824E08" w:rsidRPr="00AA4318" w:rsidRDefault="00824E08" w:rsidP="00824E08">
            <w:pPr>
              <w:jc w:val="right"/>
            </w:pPr>
            <w:r w:rsidRPr="00971436">
              <w:t>29 836,5</w:t>
            </w:r>
          </w:p>
        </w:tc>
        <w:tc>
          <w:tcPr>
            <w:tcW w:w="739" w:type="pct"/>
            <w:vAlign w:val="bottom"/>
          </w:tcPr>
          <w:p w14:paraId="6F4D9827" w14:textId="7AE0A930" w:rsidR="00824E08" w:rsidRPr="00BC772E" w:rsidRDefault="00AB12F3" w:rsidP="00824E08">
            <w:pPr>
              <w:jc w:val="right"/>
            </w:pPr>
            <w:r w:rsidRPr="00BC772E">
              <w:t>36 796,6</w:t>
            </w:r>
          </w:p>
        </w:tc>
        <w:tc>
          <w:tcPr>
            <w:tcW w:w="558" w:type="pct"/>
            <w:vAlign w:val="bottom"/>
          </w:tcPr>
          <w:p w14:paraId="0ED2F4E0" w14:textId="79C8C6AE" w:rsidR="00824E08" w:rsidRPr="00BC772E" w:rsidRDefault="00824E08" w:rsidP="00824E08">
            <w:pPr>
              <w:jc w:val="right"/>
            </w:pPr>
            <w:r w:rsidRPr="00BC772E">
              <w:t>113,7</w:t>
            </w:r>
          </w:p>
        </w:tc>
        <w:tc>
          <w:tcPr>
            <w:tcW w:w="564" w:type="pct"/>
            <w:vAlign w:val="bottom"/>
          </w:tcPr>
          <w:p w14:paraId="4E08EDA5" w14:textId="5698EA29" w:rsidR="00824E08" w:rsidRPr="00BC772E" w:rsidRDefault="00935998" w:rsidP="00824E08">
            <w:pPr>
              <w:jc w:val="right"/>
            </w:pPr>
            <w:r w:rsidRPr="00BC772E">
              <w:t>119,8</w:t>
            </w:r>
          </w:p>
        </w:tc>
      </w:tr>
      <w:tr w:rsidR="00824E08" w:rsidRPr="00010574" w14:paraId="77209895" w14:textId="77777777" w:rsidTr="0077500C">
        <w:trPr>
          <w:trHeight w:val="40"/>
          <w:tblHeader/>
        </w:trPr>
        <w:tc>
          <w:tcPr>
            <w:tcW w:w="1822" w:type="pct"/>
            <w:vAlign w:val="bottom"/>
          </w:tcPr>
          <w:p w14:paraId="3CFCCB0A" w14:textId="77777777" w:rsidR="00824E08" w:rsidRPr="00AA4318" w:rsidRDefault="00824E08" w:rsidP="00824E08">
            <w:pPr>
              <w:spacing w:before="20" w:after="20"/>
              <w:ind w:left="170" w:hanging="113"/>
              <w:rPr>
                <w:sz w:val="18"/>
                <w:szCs w:val="18"/>
              </w:rPr>
            </w:pPr>
            <w:r w:rsidRPr="00AA4318">
              <w:rPr>
                <w:sz w:val="18"/>
                <w:szCs w:val="18"/>
              </w:rPr>
              <w:t>Информация и связь</w:t>
            </w:r>
          </w:p>
        </w:tc>
        <w:tc>
          <w:tcPr>
            <w:tcW w:w="586" w:type="pct"/>
            <w:vAlign w:val="bottom"/>
          </w:tcPr>
          <w:p w14:paraId="490624D6" w14:textId="1C773501" w:rsidR="00824E08" w:rsidRPr="00AA4318" w:rsidRDefault="00824E08" w:rsidP="00824E08">
            <w:pPr>
              <w:jc w:val="right"/>
            </w:pPr>
            <w:r w:rsidRPr="00AA4318">
              <w:t>590 873,1</w:t>
            </w:r>
          </w:p>
        </w:tc>
        <w:tc>
          <w:tcPr>
            <w:tcW w:w="731" w:type="pct"/>
            <w:vAlign w:val="bottom"/>
          </w:tcPr>
          <w:p w14:paraId="0BBFF64B" w14:textId="2FD318BA" w:rsidR="00824E08" w:rsidRPr="00AA4318" w:rsidRDefault="00824E08" w:rsidP="00824E08">
            <w:pPr>
              <w:jc w:val="right"/>
            </w:pPr>
            <w:r w:rsidRPr="00971436">
              <w:t>713 825,4</w:t>
            </w:r>
          </w:p>
        </w:tc>
        <w:tc>
          <w:tcPr>
            <w:tcW w:w="739" w:type="pct"/>
            <w:vAlign w:val="bottom"/>
          </w:tcPr>
          <w:p w14:paraId="5E5858D6" w14:textId="542F748E" w:rsidR="00824E08" w:rsidRPr="00BC772E" w:rsidRDefault="00AB12F3" w:rsidP="00824E08">
            <w:pPr>
              <w:jc w:val="right"/>
            </w:pPr>
            <w:r w:rsidRPr="00BC772E">
              <w:t>937 950,7</w:t>
            </w:r>
          </w:p>
        </w:tc>
        <w:tc>
          <w:tcPr>
            <w:tcW w:w="558" w:type="pct"/>
            <w:vAlign w:val="bottom"/>
          </w:tcPr>
          <w:p w14:paraId="7E54EF6B" w14:textId="267AFFEB" w:rsidR="00824E08" w:rsidRPr="00BC772E" w:rsidRDefault="00824E08" w:rsidP="00824E08">
            <w:pPr>
              <w:jc w:val="right"/>
            </w:pPr>
            <w:r w:rsidRPr="00BC772E">
              <w:t>100,8</w:t>
            </w:r>
          </w:p>
        </w:tc>
        <w:tc>
          <w:tcPr>
            <w:tcW w:w="564" w:type="pct"/>
            <w:vAlign w:val="bottom"/>
          </w:tcPr>
          <w:p w14:paraId="1B71C85F" w14:textId="23022915" w:rsidR="00824E08" w:rsidRPr="00BC772E" w:rsidRDefault="00935998" w:rsidP="00824E08">
            <w:pPr>
              <w:jc w:val="right"/>
            </w:pPr>
            <w:r w:rsidRPr="00BC772E">
              <w:t>98,5</w:t>
            </w:r>
          </w:p>
        </w:tc>
      </w:tr>
      <w:tr w:rsidR="00824E08" w:rsidRPr="00010574" w14:paraId="1B4DA56F" w14:textId="77777777" w:rsidTr="0077500C">
        <w:trPr>
          <w:trHeight w:val="40"/>
          <w:tblHeader/>
        </w:trPr>
        <w:tc>
          <w:tcPr>
            <w:tcW w:w="1822" w:type="pct"/>
            <w:vAlign w:val="bottom"/>
          </w:tcPr>
          <w:p w14:paraId="388A958C" w14:textId="77777777" w:rsidR="00824E08" w:rsidRPr="00AA4318" w:rsidRDefault="00824E08" w:rsidP="00824E08">
            <w:pPr>
              <w:spacing w:before="20" w:after="20"/>
              <w:ind w:left="170" w:hanging="113"/>
              <w:rPr>
                <w:sz w:val="18"/>
                <w:szCs w:val="18"/>
              </w:rPr>
            </w:pPr>
            <w:r w:rsidRPr="00AA4318">
              <w:rPr>
                <w:sz w:val="18"/>
                <w:szCs w:val="18"/>
              </w:rPr>
              <w:t xml:space="preserve">Финансовое посредничество </w:t>
            </w:r>
            <w:r w:rsidRPr="00AA4318">
              <w:rPr>
                <w:sz w:val="18"/>
                <w:szCs w:val="18"/>
              </w:rPr>
              <w:br/>
              <w:t>и страхование</w:t>
            </w:r>
          </w:p>
        </w:tc>
        <w:tc>
          <w:tcPr>
            <w:tcW w:w="586" w:type="pct"/>
            <w:vAlign w:val="bottom"/>
          </w:tcPr>
          <w:p w14:paraId="3797FACB" w14:textId="2439257B" w:rsidR="00824E08" w:rsidRPr="00AA4318" w:rsidRDefault="00824E08" w:rsidP="00824E08">
            <w:pPr>
              <w:jc w:val="right"/>
            </w:pPr>
            <w:r w:rsidRPr="00AA4318">
              <w:t>697 241,4</w:t>
            </w:r>
          </w:p>
        </w:tc>
        <w:tc>
          <w:tcPr>
            <w:tcW w:w="731" w:type="pct"/>
            <w:vAlign w:val="bottom"/>
          </w:tcPr>
          <w:p w14:paraId="5C7D1CE7" w14:textId="50685DA1" w:rsidR="00824E08" w:rsidRPr="00AA4318" w:rsidRDefault="00824E08" w:rsidP="00824E08">
            <w:pPr>
              <w:jc w:val="right"/>
            </w:pPr>
            <w:r w:rsidRPr="00971436">
              <w:t>754 570,6</w:t>
            </w:r>
          </w:p>
        </w:tc>
        <w:tc>
          <w:tcPr>
            <w:tcW w:w="739" w:type="pct"/>
            <w:vAlign w:val="bottom"/>
          </w:tcPr>
          <w:p w14:paraId="46CABDFB" w14:textId="16BFBE0D" w:rsidR="00824E08" w:rsidRPr="00BC772E" w:rsidRDefault="00AB12F3" w:rsidP="00824E08">
            <w:pPr>
              <w:jc w:val="right"/>
            </w:pPr>
            <w:r w:rsidRPr="00BC772E">
              <w:t>998 925,3</w:t>
            </w:r>
          </w:p>
        </w:tc>
        <w:tc>
          <w:tcPr>
            <w:tcW w:w="558" w:type="pct"/>
            <w:vAlign w:val="bottom"/>
          </w:tcPr>
          <w:p w14:paraId="6AE72DE2" w14:textId="57B893D7" w:rsidR="00824E08" w:rsidRPr="00BC772E" w:rsidRDefault="00824E08" w:rsidP="00824E08">
            <w:pPr>
              <w:jc w:val="right"/>
            </w:pPr>
            <w:r w:rsidRPr="00BC772E">
              <w:t>94,9</w:t>
            </w:r>
          </w:p>
        </w:tc>
        <w:tc>
          <w:tcPr>
            <w:tcW w:w="564" w:type="pct"/>
            <w:vAlign w:val="bottom"/>
          </w:tcPr>
          <w:p w14:paraId="41D81FED" w14:textId="14FB78F1" w:rsidR="00824E08" w:rsidRPr="00BC772E" w:rsidRDefault="00935998" w:rsidP="00824E08">
            <w:pPr>
              <w:jc w:val="right"/>
            </w:pPr>
            <w:r w:rsidRPr="00BC772E">
              <w:t>106,4</w:t>
            </w:r>
          </w:p>
        </w:tc>
      </w:tr>
      <w:tr w:rsidR="00824E08" w:rsidRPr="00010574" w14:paraId="0BA4F88F" w14:textId="77777777" w:rsidTr="0077500C">
        <w:trPr>
          <w:trHeight w:val="361"/>
          <w:tblHeader/>
        </w:trPr>
        <w:tc>
          <w:tcPr>
            <w:tcW w:w="1822" w:type="pct"/>
            <w:vAlign w:val="bottom"/>
          </w:tcPr>
          <w:p w14:paraId="0CD0611A" w14:textId="77777777" w:rsidR="00824E08" w:rsidRPr="00AA4318" w:rsidRDefault="00824E08" w:rsidP="00824E08">
            <w:pPr>
              <w:spacing w:before="20" w:after="20"/>
              <w:ind w:left="170" w:hanging="113"/>
              <w:rPr>
                <w:sz w:val="18"/>
                <w:szCs w:val="18"/>
              </w:rPr>
            </w:pPr>
            <w:r w:rsidRPr="00AA4318">
              <w:rPr>
                <w:sz w:val="18"/>
                <w:szCs w:val="18"/>
              </w:rPr>
              <w:t>Операции с недвижимым имуществом</w:t>
            </w:r>
          </w:p>
        </w:tc>
        <w:tc>
          <w:tcPr>
            <w:tcW w:w="586" w:type="pct"/>
            <w:vAlign w:val="bottom"/>
          </w:tcPr>
          <w:p w14:paraId="3129EAC1" w14:textId="3F5FA96A" w:rsidR="00824E08" w:rsidRPr="00AA4318" w:rsidRDefault="00824E08" w:rsidP="00824E08">
            <w:pPr>
              <w:jc w:val="right"/>
            </w:pPr>
            <w:r w:rsidRPr="00AA4318">
              <w:t>9 571 013,7</w:t>
            </w:r>
          </w:p>
        </w:tc>
        <w:tc>
          <w:tcPr>
            <w:tcW w:w="731" w:type="pct"/>
            <w:vAlign w:val="bottom"/>
          </w:tcPr>
          <w:p w14:paraId="301FAC74" w14:textId="4EDCBCF5" w:rsidR="00824E08" w:rsidRPr="00AA4318" w:rsidRDefault="00824E08" w:rsidP="00824E08">
            <w:pPr>
              <w:jc w:val="right"/>
            </w:pPr>
            <w:r w:rsidRPr="00971436">
              <w:t>11 546 256,7</w:t>
            </w:r>
          </w:p>
        </w:tc>
        <w:tc>
          <w:tcPr>
            <w:tcW w:w="739" w:type="pct"/>
            <w:vAlign w:val="bottom"/>
          </w:tcPr>
          <w:p w14:paraId="4A27BCC6" w14:textId="31359803" w:rsidR="00824E08" w:rsidRPr="00BC772E" w:rsidRDefault="00AB12F3" w:rsidP="00824E08">
            <w:pPr>
              <w:jc w:val="right"/>
            </w:pPr>
            <w:r w:rsidRPr="00BC772E">
              <w:t>11 659 700,0</w:t>
            </w:r>
          </w:p>
        </w:tc>
        <w:tc>
          <w:tcPr>
            <w:tcW w:w="558" w:type="pct"/>
            <w:vAlign w:val="bottom"/>
          </w:tcPr>
          <w:p w14:paraId="7181E193" w14:textId="5F0C8528" w:rsidR="00824E08" w:rsidRPr="00BC772E" w:rsidRDefault="00824E08" w:rsidP="00824E08">
            <w:pPr>
              <w:jc w:val="right"/>
            </w:pPr>
            <w:r w:rsidRPr="00BC772E">
              <w:t>114,7</w:t>
            </w:r>
          </w:p>
        </w:tc>
        <w:tc>
          <w:tcPr>
            <w:tcW w:w="564" w:type="pct"/>
            <w:vAlign w:val="bottom"/>
          </w:tcPr>
          <w:p w14:paraId="1EB7C8F4" w14:textId="6604E7AA" w:rsidR="00824E08" w:rsidRPr="00BC772E" w:rsidRDefault="00935998" w:rsidP="00824E08">
            <w:pPr>
              <w:jc w:val="right"/>
            </w:pPr>
            <w:r w:rsidRPr="00BC772E">
              <w:t>94,7</w:t>
            </w:r>
          </w:p>
        </w:tc>
      </w:tr>
      <w:tr w:rsidR="00824E08" w:rsidRPr="00010574" w14:paraId="43178F82" w14:textId="77777777" w:rsidTr="0077500C">
        <w:trPr>
          <w:trHeight w:val="40"/>
          <w:tblHeader/>
        </w:trPr>
        <w:tc>
          <w:tcPr>
            <w:tcW w:w="1822" w:type="pct"/>
            <w:vAlign w:val="bottom"/>
          </w:tcPr>
          <w:p w14:paraId="52E0371A" w14:textId="77777777" w:rsidR="00824E08" w:rsidRPr="00AA4318" w:rsidRDefault="00824E08" w:rsidP="00824E08">
            <w:pPr>
              <w:spacing w:before="20" w:after="20"/>
              <w:ind w:left="170" w:hanging="113"/>
              <w:rPr>
                <w:sz w:val="18"/>
                <w:szCs w:val="18"/>
              </w:rPr>
            </w:pPr>
            <w:r w:rsidRPr="00AA4318">
              <w:rPr>
                <w:sz w:val="18"/>
                <w:szCs w:val="18"/>
              </w:rPr>
              <w:t>Профессиональная, научная и техническая деятельность</w:t>
            </w:r>
          </w:p>
        </w:tc>
        <w:tc>
          <w:tcPr>
            <w:tcW w:w="586" w:type="pct"/>
            <w:vAlign w:val="bottom"/>
          </w:tcPr>
          <w:p w14:paraId="7EAEC046" w14:textId="53F31728" w:rsidR="00824E08" w:rsidRPr="00AA4318" w:rsidRDefault="00824E08" w:rsidP="00824E08">
            <w:pPr>
              <w:jc w:val="right"/>
            </w:pPr>
            <w:r w:rsidRPr="00AA4318">
              <w:t>350 512,9</w:t>
            </w:r>
          </w:p>
        </w:tc>
        <w:tc>
          <w:tcPr>
            <w:tcW w:w="731" w:type="pct"/>
            <w:vAlign w:val="bottom"/>
          </w:tcPr>
          <w:p w14:paraId="111349D9" w14:textId="0549EA2F" w:rsidR="00824E08" w:rsidRPr="00AA4318" w:rsidRDefault="00824E08" w:rsidP="00824E08">
            <w:pPr>
              <w:jc w:val="right"/>
            </w:pPr>
            <w:r w:rsidRPr="00971436">
              <w:t>312 901,2</w:t>
            </w:r>
          </w:p>
        </w:tc>
        <w:tc>
          <w:tcPr>
            <w:tcW w:w="739" w:type="pct"/>
            <w:vAlign w:val="bottom"/>
          </w:tcPr>
          <w:p w14:paraId="2C04CC98" w14:textId="34E1B373" w:rsidR="00824E08" w:rsidRPr="00BC772E" w:rsidRDefault="00AB12F3" w:rsidP="00824E08">
            <w:pPr>
              <w:jc w:val="right"/>
            </w:pPr>
            <w:r w:rsidRPr="00BC772E">
              <w:t>250 967,5</w:t>
            </w:r>
          </w:p>
        </w:tc>
        <w:tc>
          <w:tcPr>
            <w:tcW w:w="558" w:type="pct"/>
            <w:vAlign w:val="bottom"/>
          </w:tcPr>
          <w:p w14:paraId="4F29B6FD" w14:textId="7E5D3881" w:rsidR="00824E08" w:rsidRPr="00BC772E" w:rsidRDefault="00824E08" w:rsidP="00824E08">
            <w:pPr>
              <w:jc w:val="right"/>
            </w:pPr>
            <w:r w:rsidRPr="00BC772E">
              <w:t>93,1</w:t>
            </w:r>
          </w:p>
        </w:tc>
        <w:tc>
          <w:tcPr>
            <w:tcW w:w="564" w:type="pct"/>
            <w:vAlign w:val="bottom"/>
          </w:tcPr>
          <w:p w14:paraId="0E5DE49A" w14:textId="33832060" w:rsidR="00824E08" w:rsidRPr="00BC772E" w:rsidRDefault="00935998" w:rsidP="00824E08">
            <w:pPr>
              <w:jc w:val="right"/>
            </w:pPr>
            <w:r w:rsidRPr="00BC772E">
              <w:t>83,1</w:t>
            </w:r>
          </w:p>
        </w:tc>
      </w:tr>
      <w:tr w:rsidR="00824E08" w:rsidRPr="00010574" w14:paraId="145B893C" w14:textId="77777777" w:rsidTr="0077500C">
        <w:trPr>
          <w:trHeight w:val="40"/>
          <w:tblHeader/>
        </w:trPr>
        <w:tc>
          <w:tcPr>
            <w:tcW w:w="1822" w:type="pct"/>
            <w:vAlign w:val="bottom"/>
          </w:tcPr>
          <w:p w14:paraId="79E94477" w14:textId="77777777" w:rsidR="00824E08" w:rsidRPr="00AA4318" w:rsidRDefault="00824E08" w:rsidP="00824E08">
            <w:pPr>
              <w:spacing w:before="20" w:after="20"/>
              <w:ind w:left="170" w:hanging="113"/>
              <w:rPr>
                <w:sz w:val="18"/>
                <w:szCs w:val="18"/>
              </w:rPr>
            </w:pPr>
            <w:r w:rsidRPr="00AA4318">
              <w:rPr>
                <w:sz w:val="18"/>
                <w:szCs w:val="18"/>
              </w:rPr>
              <w:t xml:space="preserve">Административная и вспомогательная деятельность </w:t>
            </w:r>
          </w:p>
        </w:tc>
        <w:tc>
          <w:tcPr>
            <w:tcW w:w="586" w:type="pct"/>
            <w:vAlign w:val="bottom"/>
          </w:tcPr>
          <w:p w14:paraId="04F48C0F" w14:textId="2FCC3698" w:rsidR="00824E08" w:rsidRPr="00AA4318" w:rsidRDefault="00824E08" w:rsidP="00824E08">
            <w:pPr>
              <w:jc w:val="right"/>
            </w:pPr>
            <w:r w:rsidRPr="00AA4318">
              <w:t>107 299,5</w:t>
            </w:r>
          </w:p>
        </w:tc>
        <w:tc>
          <w:tcPr>
            <w:tcW w:w="731" w:type="pct"/>
            <w:vAlign w:val="bottom"/>
          </w:tcPr>
          <w:p w14:paraId="34ADD49F" w14:textId="7FA9C51E" w:rsidR="00824E08" w:rsidRPr="00AA4318" w:rsidRDefault="00824E08" w:rsidP="00824E08">
            <w:pPr>
              <w:jc w:val="right"/>
            </w:pPr>
            <w:r w:rsidRPr="00971436">
              <w:t>94 205,4</w:t>
            </w:r>
          </w:p>
        </w:tc>
        <w:tc>
          <w:tcPr>
            <w:tcW w:w="739" w:type="pct"/>
            <w:vAlign w:val="bottom"/>
          </w:tcPr>
          <w:p w14:paraId="0BC2A1F2" w14:textId="22C45D46" w:rsidR="00824E08" w:rsidRPr="00BC772E" w:rsidRDefault="00AB12F3" w:rsidP="00824E08">
            <w:pPr>
              <w:jc w:val="right"/>
            </w:pPr>
            <w:r w:rsidRPr="00BC772E">
              <w:t>88 179,8</w:t>
            </w:r>
          </w:p>
        </w:tc>
        <w:tc>
          <w:tcPr>
            <w:tcW w:w="558" w:type="pct"/>
            <w:vAlign w:val="bottom"/>
          </w:tcPr>
          <w:p w14:paraId="44CB6DA5" w14:textId="594D990F" w:rsidR="00824E08" w:rsidRPr="00BC772E" w:rsidRDefault="00824E08" w:rsidP="00824E08">
            <w:pPr>
              <w:jc w:val="right"/>
            </w:pPr>
            <w:r w:rsidRPr="00BC772E">
              <w:t>98,5</w:t>
            </w:r>
          </w:p>
        </w:tc>
        <w:tc>
          <w:tcPr>
            <w:tcW w:w="564" w:type="pct"/>
            <w:vAlign w:val="bottom"/>
          </w:tcPr>
          <w:p w14:paraId="4B3A3DA4" w14:textId="517799E9" w:rsidR="00824E08" w:rsidRPr="00BC772E" w:rsidRDefault="00935998" w:rsidP="00824E08">
            <w:pPr>
              <w:jc w:val="right"/>
            </w:pPr>
            <w:r w:rsidRPr="00BC772E">
              <w:t>102,8</w:t>
            </w:r>
          </w:p>
        </w:tc>
      </w:tr>
      <w:tr w:rsidR="00824E08" w:rsidRPr="00010574" w14:paraId="0A0A1F04" w14:textId="77777777" w:rsidTr="0077500C">
        <w:trPr>
          <w:trHeight w:val="40"/>
          <w:tblHeader/>
        </w:trPr>
        <w:tc>
          <w:tcPr>
            <w:tcW w:w="1822" w:type="pct"/>
            <w:vAlign w:val="bottom"/>
          </w:tcPr>
          <w:p w14:paraId="16AC6F4F" w14:textId="77777777" w:rsidR="00824E08" w:rsidRPr="00AA4318" w:rsidRDefault="00824E08" w:rsidP="00824E08">
            <w:pPr>
              <w:spacing w:before="20" w:after="20"/>
              <w:ind w:left="170" w:hanging="113"/>
              <w:rPr>
                <w:sz w:val="18"/>
                <w:szCs w:val="18"/>
              </w:rPr>
            </w:pPr>
            <w:r w:rsidRPr="00AA4318">
              <w:rPr>
                <w:sz w:val="18"/>
                <w:szCs w:val="18"/>
              </w:rPr>
              <w:t>Государственное управление</w:t>
            </w:r>
            <w:r w:rsidRPr="00AA4318">
              <w:rPr>
                <w:sz w:val="18"/>
                <w:szCs w:val="18"/>
              </w:rPr>
              <w:br/>
              <w:t xml:space="preserve">и оборона; обязательное социальное </w:t>
            </w:r>
            <w:r w:rsidRPr="00AA4318">
              <w:rPr>
                <w:sz w:val="18"/>
                <w:szCs w:val="18"/>
              </w:rPr>
              <w:br/>
              <w:t>обеспечение</w:t>
            </w:r>
          </w:p>
        </w:tc>
        <w:tc>
          <w:tcPr>
            <w:tcW w:w="586" w:type="pct"/>
            <w:vAlign w:val="bottom"/>
          </w:tcPr>
          <w:p w14:paraId="7036D920" w14:textId="48572F9F" w:rsidR="00824E08" w:rsidRPr="00AA4318" w:rsidRDefault="00824E08" w:rsidP="00824E08">
            <w:pPr>
              <w:jc w:val="right"/>
            </w:pPr>
            <w:r w:rsidRPr="00AA4318">
              <w:t>377 205,0</w:t>
            </w:r>
          </w:p>
        </w:tc>
        <w:tc>
          <w:tcPr>
            <w:tcW w:w="731" w:type="pct"/>
            <w:vAlign w:val="bottom"/>
          </w:tcPr>
          <w:p w14:paraId="0334A002" w14:textId="2EFC0B02" w:rsidR="00824E08" w:rsidRPr="00AA4318" w:rsidRDefault="00824E08" w:rsidP="00824E08">
            <w:pPr>
              <w:jc w:val="right"/>
            </w:pPr>
            <w:r w:rsidRPr="00971436">
              <w:t>356 445,6</w:t>
            </w:r>
          </w:p>
        </w:tc>
        <w:tc>
          <w:tcPr>
            <w:tcW w:w="739" w:type="pct"/>
            <w:vAlign w:val="bottom"/>
          </w:tcPr>
          <w:p w14:paraId="14EB181D" w14:textId="4290D21F" w:rsidR="00824E08" w:rsidRPr="00BC772E" w:rsidRDefault="00AB12F3" w:rsidP="00824E08">
            <w:pPr>
              <w:jc w:val="right"/>
            </w:pPr>
            <w:r w:rsidRPr="00BC772E">
              <w:t>372 482,7</w:t>
            </w:r>
          </w:p>
        </w:tc>
        <w:tc>
          <w:tcPr>
            <w:tcW w:w="558" w:type="pct"/>
            <w:vAlign w:val="bottom"/>
          </w:tcPr>
          <w:p w14:paraId="1A08CA89" w14:textId="10F5B961" w:rsidR="00824E08" w:rsidRPr="00BC772E" w:rsidRDefault="00824E08" w:rsidP="00824E08">
            <w:pPr>
              <w:jc w:val="right"/>
            </w:pPr>
            <w:r w:rsidRPr="00BC772E">
              <w:t>92,8</w:t>
            </w:r>
          </w:p>
        </w:tc>
        <w:tc>
          <w:tcPr>
            <w:tcW w:w="564" w:type="pct"/>
            <w:vAlign w:val="bottom"/>
          </w:tcPr>
          <w:p w14:paraId="5E4EA483" w14:textId="7BB1D3AE" w:rsidR="00824E08" w:rsidRPr="00BC772E" w:rsidRDefault="00935998" w:rsidP="00824E08">
            <w:pPr>
              <w:jc w:val="right"/>
            </w:pPr>
            <w:r w:rsidRPr="00BC772E">
              <w:t>102,8</w:t>
            </w:r>
          </w:p>
        </w:tc>
      </w:tr>
      <w:tr w:rsidR="00824E08" w:rsidRPr="00010574" w14:paraId="07894D54" w14:textId="77777777" w:rsidTr="0077500C">
        <w:trPr>
          <w:trHeight w:val="40"/>
          <w:tblHeader/>
        </w:trPr>
        <w:tc>
          <w:tcPr>
            <w:tcW w:w="1822" w:type="pct"/>
            <w:vAlign w:val="center"/>
          </w:tcPr>
          <w:p w14:paraId="4154A5BC" w14:textId="77777777" w:rsidR="00824E08" w:rsidRPr="00AA4318" w:rsidRDefault="00824E08" w:rsidP="00824E08">
            <w:pPr>
              <w:spacing w:before="20" w:after="20"/>
              <w:ind w:left="170" w:hanging="113"/>
              <w:rPr>
                <w:sz w:val="18"/>
                <w:szCs w:val="18"/>
              </w:rPr>
            </w:pPr>
            <w:r w:rsidRPr="00AA4318">
              <w:rPr>
                <w:sz w:val="18"/>
                <w:szCs w:val="18"/>
              </w:rPr>
              <w:t>Образование</w:t>
            </w:r>
          </w:p>
        </w:tc>
        <w:tc>
          <w:tcPr>
            <w:tcW w:w="586" w:type="pct"/>
            <w:vAlign w:val="bottom"/>
          </w:tcPr>
          <w:p w14:paraId="6766E97F" w14:textId="53CACEC3" w:rsidR="00824E08" w:rsidRPr="00AA4318" w:rsidRDefault="00824E08" w:rsidP="00824E08">
            <w:pPr>
              <w:jc w:val="right"/>
            </w:pPr>
            <w:r w:rsidRPr="00AA4318">
              <w:t>159 604,2</w:t>
            </w:r>
          </w:p>
        </w:tc>
        <w:tc>
          <w:tcPr>
            <w:tcW w:w="731" w:type="pct"/>
            <w:vAlign w:val="bottom"/>
          </w:tcPr>
          <w:p w14:paraId="7218A2EC" w14:textId="163F0FFD" w:rsidR="00824E08" w:rsidRPr="00AA4318" w:rsidRDefault="00824E08" w:rsidP="00824E08">
            <w:pPr>
              <w:jc w:val="right"/>
            </w:pPr>
            <w:r w:rsidRPr="00971436">
              <w:t>158 433,1</w:t>
            </w:r>
          </w:p>
        </w:tc>
        <w:tc>
          <w:tcPr>
            <w:tcW w:w="739" w:type="pct"/>
            <w:vAlign w:val="bottom"/>
          </w:tcPr>
          <w:p w14:paraId="362F2641" w14:textId="6387CCCB" w:rsidR="00824E08" w:rsidRPr="00BC772E" w:rsidRDefault="00AB12F3" w:rsidP="00824E08">
            <w:pPr>
              <w:jc w:val="right"/>
            </w:pPr>
            <w:r w:rsidRPr="00BC772E">
              <w:t>162 434,6</w:t>
            </w:r>
          </w:p>
        </w:tc>
        <w:tc>
          <w:tcPr>
            <w:tcW w:w="558" w:type="pct"/>
            <w:vAlign w:val="bottom"/>
          </w:tcPr>
          <w:p w14:paraId="49DB6274" w14:textId="3DD58B6A" w:rsidR="00824E08" w:rsidRPr="00BC772E" w:rsidRDefault="00824E08" w:rsidP="00824E08">
            <w:pPr>
              <w:jc w:val="right"/>
            </w:pPr>
            <w:r w:rsidRPr="00BC772E">
              <w:t>95,4</w:t>
            </w:r>
          </w:p>
        </w:tc>
        <w:tc>
          <w:tcPr>
            <w:tcW w:w="564" w:type="pct"/>
            <w:vAlign w:val="bottom"/>
          </w:tcPr>
          <w:p w14:paraId="005CE9FD" w14:textId="6DC6F49A" w:rsidR="00824E08" w:rsidRPr="00BC772E" w:rsidRDefault="00935998" w:rsidP="00824E08">
            <w:pPr>
              <w:jc w:val="right"/>
            </w:pPr>
            <w:r w:rsidRPr="00BC772E">
              <w:t>97,3</w:t>
            </w:r>
          </w:p>
        </w:tc>
      </w:tr>
      <w:tr w:rsidR="00824E08" w:rsidRPr="00010574" w14:paraId="2527EA82" w14:textId="77777777" w:rsidTr="0077500C">
        <w:trPr>
          <w:trHeight w:val="40"/>
          <w:tblHeader/>
        </w:trPr>
        <w:tc>
          <w:tcPr>
            <w:tcW w:w="1822" w:type="pct"/>
            <w:vAlign w:val="center"/>
          </w:tcPr>
          <w:p w14:paraId="39684EC2" w14:textId="77777777" w:rsidR="00824E08" w:rsidRPr="00AA4318" w:rsidRDefault="00824E08" w:rsidP="00824E08">
            <w:pPr>
              <w:spacing w:before="20" w:after="20"/>
              <w:ind w:left="170" w:hanging="113"/>
              <w:rPr>
                <w:sz w:val="18"/>
                <w:szCs w:val="18"/>
              </w:rPr>
            </w:pPr>
            <w:r w:rsidRPr="00AA4318">
              <w:rPr>
                <w:sz w:val="18"/>
                <w:szCs w:val="18"/>
              </w:rPr>
              <w:t xml:space="preserve">Здравоохранение и социальное </w:t>
            </w:r>
            <w:r w:rsidRPr="00AA4318">
              <w:rPr>
                <w:sz w:val="18"/>
                <w:szCs w:val="18"/>
              </w:rPr>
              <w:br/>
              <w:t>обслуживание населения</w:t>
            </w:r>
          </w:p>
        </w:tc>
        <w:tc>
          <w:tcPr>
            <w:tcW w:w="586" w:type="pct"/>
            <w:vAlign w:val="bottom"/>
          </w:tcPr>
          <w:p w14:paraId="71A23604" w14:textId="266AED2D" w:rsidR="00824E08" w:rsidRPr="00AA4318" w:rsidRDefault="00824E08" w:rsidP="00824E08">
            <w:pPr>
              <w:jc w:val="right"/>
            </w:pPr>
            <w:r w:rsidRPr="00AA4318">
              <w:t>138 960,7</w:t>
            </w:r>
          </w:p>
        </w:tc>
        <w:tc>
          <w:tcPr>
            <w:tcW w:w="731" w:type="pct"/>
            <w:vAlign w:val="bottom"/>
          </w:tcPr>
          <w:p w14:paraId="76FF284B" w14:textId="0C552299" w:rsidR="00824E08" w:rsidRPr="00AA4318" w:rsidRDefault="00824E08" w:rsidP="00824E08">
            <w:pPr>
              <w:jc w:val="right"/>
            </w:pPr>
            <w:r w:rsidRPr="00971436">
              <w:t>138 434,0</w:t>
            </w:r>
          </w:p>
        </w:tc>
        <w:tc>
          <w:tcPr>
            <w:tcW w:w="739" w:type="pct"/>
            <w:vAlign w:val="bottom"/>
          </w:tcPr>
          <w:p w14:paraId="35B9B45E" w14:textId="1C818C5B" w:rsidR="00824E08" w:rsidRPr="00BC772E" w:rsidRDefault="00AB12F3" w:rsidP="00824E08">
            <w:pPr>
              <w:jc w:val="right"/>
            </w:pPr>
            <w:r w:rsidRPr="00BC772E">
              <w:t>131 259,4</w:t>
            </w:r>
          </w:p>
        </w:tc>
        <w:tc>
          <w:tcPr>
            <w:tcW w:w="558" w:type="pct"/>
            <w:vAlign w:val="bottom"/>
          </w:tcPr>
          <w:p w14:paraId="30493C03" w14:textId="44523ECB" w:rsidR="00824E08" w:rsidRPr="00BC772E" w:rsidRDefault="00824E08" w:rsidP="00824E08">
            <w:pPr>
              <w:jc w:val="right"/>
            </w:pPr>
            <w:r w:rsidRPr="00BC772E">
              <w:t>97,5</w:t>
            </w:r>
          </w:p>
        </w:tc>
        <w:tc>
          <w:tcPr>
            <w:tcW w:w="564" w:type="pct"/>
            <w:vAlign w:val="bottom"/>
          </w:tcPr>
          <w:p w14:paraId="04900BF8" w14:textId="7DF61EE5" w:rsidR="00824E08" w:rsidRPr="00BC772E" w:rsidRDefault="00935998" w:rsidP="00824E08">
            <w:pPr>
              <w:jc w:val="right"/>
            </w:pPr>
            <w:r w:rsidRPr="00BC772E">
              <w:t>91,5</w:t>
            </w:r>
          </w:p>
        </w:tc>
      </w:tr>
      <w:tr w:rsidR="00824E08" w:rsidRPr="00010574" w14:paraId="6E42977C" w14:textId="77777777" w:rsidTr="0077500C">
        <w:trPr>
          <w:trHeight w:val="40"/>
          <w:tblHeader/>
        </w:trPr>
        <w:tc>
          <w:tcPr>
            <w:tcW w:w="1822" w:type="pct"/>
            <w:vAlign w:val="bottom"/>
          </w:tcPr>
          <w:p w14:paraId="075C46A9" w14:textId="77777777" w:rsidR="00824E08" w:rsidRPr="00AA4318" w:rsidRDefault="00824E08" w:rsidP="00824E08">
            <w:pPr>
              <w:spacing w:before="20" w:after="20"/>
              <w:ind w:left="170" w:hanging="113"/>
              <w:rPr>
                <w:sz w:val="18"/>
                <w:szCs w:val="18"/>
              </w:rPr>
            </w:pPr>
            <w:r w:rsidRPr="00AA4318">
              <w:rPr>
                <w:sz w:val="18"/>
                <w:szCs w:val="18"/>
              </w:rPr>
              <w:t>Искусство, развлечения и отдых</w:t>
            </w:r>
          </w:p>
        </w:tc>
        <w:tc>
          <w:tcPr>
            <w:tcW w:w="586" w:type="pct"/>
            <w:vAlign w:val="bottom"/>
          </w:tcPr>
          <w:p w14:paraId="7A0F752B" w14:textId="6F19A51F" w:rsidR="00824E08" w:rsidRPr="00AA4318" w:rsidRDefault="00824E08" w:rsidP="00824E08">
            <w:pPr>
              <w:jc w:val="right"/>
            </w:pPr>
            <w:r w:rsidRPr="00AA4318">
              <w:t>193 297,4</w:t>
            </w:r>
          </w:p>
        </w:tc>
        <w:tc>
          <w:tcPr>
            <w:tcW w:w="731" w:type="pct"/>
            <w:vAlign w:val="bottom"/>
          </w:tcPr>
          <w:p w14:paraId="3E0EE02B" w14:textId="391CF836" w:rsidR="00824E08" w:rsidRPr="00AA4318" w:rsidRDefault="00824E08" w:rsidP="00824E08">
            <w:pPr>
              <w:jc w:val="right"/>
            </w:pPr>
            <w:r w:rsidRPr="00971436">
              <w:t>212 319,8</w:t>
            </w:r>
          </w:p>
        </w:tc>
        <w:tc>
          <w:tcPr>
            <w:tcW w:w="739" w:type="pct"/>
            <w:vAlign w:val="bottom"/>
          </w:tcPr>
          <w:p w14:paraId="5BBA9AAD" w14:textId="4CEA5A6F" w:rsidR="00824E08" w:rsidRPr="00BC772E" w:rsidRDefault="00AB12F3" w:rsidP="00824E08">
            <w:pPr>
              <w:jc w:val="right"/>
            </w:pPr>
            <w:r w:rsidRPr="00BC772E">
              <w:t>180 700,2</w:t>
            </w:r>
          </w:p>
        </w:tc>
        <w:tc>
          <w:tcPr>
            <w:tcW w:w="558" w:type="pct"/>
            <w:vAlign w:val="bottom"/>
          </w:tcPr>
          <w:p w14:paraId="20CCBC83" w14:textId="223FD10F" w:rsidR="00824E08" w:rsidRPr="00BC772E" w:rsidRDefault="00824E08" w:rsidP="00824E08">
            <w:pPr>
              <w:jc w:val="right"/>
            </w:pPr>
            <w:r w:rsidRPr="00BC772E">
              <w:t>110,3</w:t>
            </w:r>
          </w:p>
        </w:tc>
        <w:tc>
          <w:tcPr>
            <w:tcW w:w="564" w:type="pct"/>
            <w:vAlign w:val="bottom"/>
          </w:tcPr>
          <w:p w14:paraId="6968A303" w14:textId="0FFF7B7E" w:rsidR="00824E08" w:rsidRPr="00BC772E" w:rsidRDefault="00935998" w:rsidP="00824E08">
            <w:pPr>
              <w:jc w:val="right"/>
            </w:pPr>
            <w:r w:rsidRPr="00BC772E">
              <w:t>83,6</w:t>
            </w:r>
          </w:p>
        </w:tc>
      </w:tr>
      <w:tr w:rsidR="00824E08" w:rsidRPr="00010574" w14:paraId="507D01C4" w14:textId="77777777" w:rsidTr="0077500C">
        <w:trPr>
          <w:trHeight w:val="40"/>
          <w:tblHeader/>
        </w:trPr>
        <w:tc>
          <w:tcPr>
            <w:tcW w:w="1822" w:type="pct"/>
            <w:vAlign w:val="bottom"/>
          </w:tcPr>
          <w:p w14:paraId="0BBA5162" w14:textId="77777777" w:rsidR="00824E08" w:rsidRPr="00AA4318" w:rsidRDefault="00824E08" w:rsidP="00824E08">
            <w:pPr>
              <w:spacing w:before="20" w:after="20"/>
              <w:ind w:left="170" w:hanging="113"/>
              <w:rPr>
                <w:sz w:val="18"/>
                <w:szCs w:val="18"/>
              </w:rPr>
            </w:pPr>
            <w:r w:rsidRPr="00AA4318">
              <w:rPr>
                <w:sz w:val="18"/>
                <w:szCs w:val="18"/>
              </w:rPr>
              <w:t>Прочая обслуживающая деятельность</w:t>
            </w:r>
          </w:p>
        </w:tc>
        <w:tc>
          <w:tcPr>
            <w:tcW w:w="586" w:type="pct"/>
            <w:vAlign w:val="bottom"/>
          </w:tcPr>
          <w:p w14:paraId="05D0CE48" w14:textId="45E084EE" w:rsidR="00824E08" w:rsidRPr="00AA4318" w:rsidRDefault="00824E08" w:rsidP="00824E08">
            <w:pPr>
              <w:jc w:val="right"/>
            </w:pPr>
            <w:r w:rsidRPr="00AA4318">
              <w:t>212 153,6</w:t>
            </w:r>
          </w:p>
        </w:tc>
        <w:tc>
          <w:tcPr>
            <w:tcW w:w="731" w:type="pct"/>
            <w:vAlign w:val="bottom"/>
          </w:tcPr>
          <w:p w14:paraId="3686640B" w14:textId="276B050A" w:rsidR="00824E08" w:rsidRPr="00AA4318" w:rsidRDefault="00824E08" w:rsidP="00824E08">
            <w:pPr>
              <w:jc w:val="right"/>
            </w:pPr>
            <w:r w:rsidRPr="00971436">
              <w:t>197 843,2</w:t>
            </w:r>
          </w:p>
        </w:tc>
        <w:tc>
          <w:tcPr>
            <w:tcW w:w="739" w:type="pct"/>
            <w:vAlign w:val="bottom"/>
          </w:tcPr>
          <w:p w14:paraId="5CB8C333" w14:textId="33391DF0" w:rsidR="00824E08" w:rsidRPr="00BC772E" w:rsidRDefault="00AB12F3" w:rsidP="00824E08">
            <w:pPr>
              <w:jc w:val="right"/>
            </w:pPr>
            <w:r w:rsidRPr="00BC772E">
              <w:t>188 806,9</w:t>
            </w:r>
          </w:p>
        </w:tc>
        <w:tc>
          <w:tcPr>
            <w:tcW w:w="558" w:type="pct"/>
            <w:vAlign w:val="bottom"/>
          </w:tcPr>
          <w:p w14:paraId="37256720" w14:textId="0543E1BA" w:rsidR="00824E08" w:rsidRPr="00BC772E" w:rsidRDefault="00824E08" w:rsidP="00824E08">
            <w:pPr>
              <w:jc w:val="right"/>
            </w:pPr>
            <w:r w:rsidRPr="00BC772E">
              <w:t>95,1</w:t>
            </w:r>
          </w:p>
        </w:tc>
        <w:tc>
          <w:tcPr>
            <w:tcW w:w="564" w:type="pct"/>
            <w:vAlign w:val="bottom"/>
          </w:tcPr>
          <w:p w14:paraId="30F20A2C" w14:textId="14AF359E" w:rsidR="00824E08" w:rsidRPr="00BC772E" w:rsidRDefault="00935998" w:rsidP="00824E08">
            <w:pPr>
              <w:jc w:val="right"/>
            </w:pPr>
            <w:r w:rsidRPr="00BC772E">
              <w:t>100,2</w:t>
            </w:r>
          </w:p>
        </w:tc>
      </w:tr>
      <w:tr w:rsidR="00824E08" w14:paraId="26A39ECD" w14:textId="77777777" w:rsidTr="0077500C">
        <w:trPr>
          <w:trHeight w:val="40"/>
          <w:tblHeader/>
        </w:trPr>
        <w:tc>
          <w:tcPr>
            <w:tcW w:w="1822" w:type="pct"/>
            <w:tcBorders>
              <w:bottom w:val="single" w:sz="8" w:space="0" w:color="auto"/>
            </w:tcBorders>
            <w:vAlign w:val="bottom"/>
          </w:tcPr>
          <w:p w14:paraId="5D6E42FC" w14:textId="4C38C97C" w:rsidR="00824E08" w:rsidRPr="00AA4318" w:rsidRDefault="00824E08" w:rsidP="00824E08">
            <w:pPr>
              <w:spacing w:before="20" w:after="20"/>
              <w:ind w:left="170" w:hanging="113"/>
              <w:rPr>
                <w:sz w:val="18"/>
                <w:szCs w:val="18"/>
              </w:rPr>
            </w:pPr>
            <w:r w:rsidRPr="0000662F">
              <w:rPr>
                <w:sz w:val="18"/>
                <w:szCs w:val="18"/>
              </w:rPr>
              <w:t>Деятельность частных домашних хозяйств с наемными работниками; производство частными домашними хозяйствами разнообразных товаров и услуг для собственного потребления</w:t>
            </w:r>
          </w:p>
        </w:tc>
        <w:tc>
          <w:tcPr>
            <w:tcW w:w="586" w:type="pct"/>
            <w:tcBorders>
              <w:bottom w:val="single" w:sz="8" w:space="0" w:color="auto"/>
            </w:tcBorders>
            <w:vAlign w:val="bottom"/>
          </w:tcPr>
          <w:p w14:paraId="6A0CA386" w14:textId="5158833D" w:rsidR="00824E08" w:rsidRPr="00AA4318" w:rsidRDefault="00824E08" w:rsidP="00824E08">
            <w:pPr>
              <w:jc w:val="right"/>
            </w:pPr>
            <w:r w:rsidRPr="00AA4318">
              <w:t>25 353,8</w:t>
            </w:r>
          </w:p>
        </w:tc>
        <w:tc>
          <w:tcPr>
            <w:tcW w:w="731" w:type="pct"/>
            <w:tcBorders>
              <w:bottom w:val="single" w:sz="8" w:space="0" w:color="auto"/>
            </w:tcBorders>
            <w:vAlign w:val="bottom"/>
          </w:tcPr>
          <w:p w14:paraId="01EA2DB1" w14:textId="4FAD06CE" w:rsidR="00824E08" w:rsidRPr="00AA4318" w:rsidRDefault="00824E08" w:rsidP="00824E08">
            <w:pPr>
              <w:jc w:val="right"/>
            </w:pPr>
            <w:r w:rsidRPr="00971436">
              <w:t>19 832,6</w:t>
            </w:r>
          </w:p>
        </w:tc>
        <w:tc>
          <w:tcPr>
            <w:tcW w:w="739" w:type="pct"/>
            <w:tcBorders>
              <w:bottom w:val="single" w:sz="8" w:space="0" w:color="auto"/>
            </w:tcBorders>
            <w:vAlign w:val="bottom"/>
          </w:tcPr>
          <w:p w14:paraId="0FE782E5" w14:textId="0F854B03" w:rsidR="00824E08" w:rsidRPr="00BC772E" w:rsidRDefault="00AB12F3" w:rsidP="00824E08">
            <w:pPr>
              <w:jc w:val="right"/>
            </w:pPr>
            <w:r w:rsidRPr="00BC772E">
              <w:t>15 984,2</w:t>
            </w:r>
          </w:p>
        </w:tc>
        <w:tc>
          <w:tcPr>
            <w:tcW w:w="558" w:type="pct"/>
            <w:tcBorders>
              <w:bottom w:val="single" w:sz="8" w:space="0" w:color="auto"/>
            </w:tcBorders>
            <w:vAlign w:val="bottom"/>
          </w:tcPr>
          <w:p w14:paraId="3F954962" w14:textId="183755AB" w:rsidR="00824E08" w:rsidRPr="00BC772E" w:rsidRDefault="00824E08" w:rsidP="00824E08">
            <w:pPr>
              <w:jc w:val="right"/>
            </w:pPr>
            <w:r w:rsidRPr="00BC772E">
              <w:t>91,1</w:t>
            </w:r>
          </w:p>
        </w:tc>
        <w:tc>
          <w:tcPr>
            <w:tcW w:w="564" w:type="pct"/>
            <w:tcBorders>
              <w:bottom w:val="single" w:sz="8" w:space="0" w:color="auto"/>
            </w:tcBorders>
            <w:vAlign w:val="bottom"/>
          </w:tcPr>
          <w:p w14:paraId="5D2D1C4D" w14:textId="6A15CAEA" w:rsidR="00824E08" w:rsidRPr="00BC772E" w:rsidRDefault="00935998" w:rsidP="00824E08">
            <w:pPr>
              <w:jc w:val="right"/>
            </w:pPr>
            <w:r w:rsidRPr="00BC772E">
              <w:t>112,0</w:t>
            </w:r>
          </w:p>
        </w:tc>
      </w:tr>
    </w:tbl>
    <w:p w14:paraId="66B9967D" w14:textId="77777777" w:rsidR="0055323B" w:rsidRDefault="0055323B" w:rsidP="00AA4318">
      <w:pPr>
        <w:jc w:val="both"/>
        <w:rPr>
          <w:sz w:val="24"/>
          <w:szCs w:val="24"/>
        </w:rPr>
      </w:pPr>
    </w:p>
    <w:p w14:paraId="78CF34E4" w14:textId="77777777" w:rsidR="0010252B" w:rsidRDefault="0010252B" w:rsidP="00AA4318">
      <w:pPr>
        <w:jc w:val="both"/>
        <w:rPr>
          <w:sz w:val="24"/>
          <w:szCs w:val="24"/>
        </w:rPr>
      </w:pPr>
    </w:p>
    <w:p w14:paraId="402CF5DB" w14:textId="77777777" w:rsidR="0010252B" w:rsidRDefault="0010252B" w:rsidP="00AA4318">
      <w:pPr>
        <w:jc w:val="both"/>
        <w:rPr>
          <w:sz w:val="24"/>
          <w:szCs w:val="24"/>
          <w:lang w:val="en-US"/>
        </w:rPr>
      </w:pPr>
    </w:p>
    <w:p w14:paraId="654864C8" w14:textId="121D8A94" w:rsidR="00462375" w:rsidRPr="00A1021C" w:rsidRDefault="00462375" w:rsidP="00AA4318">
      <w:pPr>
        <w:jc w:val="both"/>
        <w:rPr>
          <w:sz w:val="24"/>
          <w:szCs w:val="24"/>
          <w:lang w:val="ky-KG"/>
        </w:rPr>
      </w:pPr>
    </w:p>
    <w:sectPr w:rsidR="00462375" w:rsidRPr="00A1021C" w:rsidSect="00090A08">
      <w:headerReference w:type="default" r:id="rId20"/>
      <w:footerReference w:type="even" r:id="rId21"/>
      <w:footerReference w:type="default" r:id="rId22"/>
      <w:footerReference w:type="first" r:id="rId23"/>
      <w:pgSz w:w="11906" w:h="16838" w:code="9"/>
      <w:pgMar w:top="1134" w:right="1134" w:bottom="1134" w:left="1134" w:header="709" w:footer="709" w:gutter="0"/>
      <w:pgNumType w:start="2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D4CB" w14:textId="77777777" w:rsidR="00293EB6" w:rsidRDefault="00293EB6">
      <w:r>
        <w:separator/>
      </w:r>
    </w:p>
  </w:endnote>
  <w:endnote w:type="continuationSeparator" w:id="0">
    <w:p w14:paraId="6DCFA8B3" w14:textId="77777777" w:rsidR="00293EB6" w:rsidRDefault="0029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yrghyz Times">
    <w:altName w:val="Calibri"/>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271C" w14:textId="77777777" w:rsidR="00413569" w:rsidRDefault="00413569" w:rsidP="005F57B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384B0E" w14:textId="77777777" w:rsidR="00413569" w:rsidRDefault="004135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0AEB" w14:textId="104A64E3" w:rsidR="00413569" w:rsidRDefault="00413569">
    <w:pPr>
      <w:pStyle w:val="a5"/>
      <w:jc w:val="center"/>
    </w:pPr>
  </w:p>
  <w:p w14:paraId="121AA9D9" w14:textId="77777777" w:rsidR="00413569" w:rsidRDefault="00413569" w:rsidP="00E274D6">
    <w:pPr>
      <w:pStyle w:val="a5"/>
      <w:tabs>
        <w:tab w:val="clear" w:pos="4153"/>
        <w:tab w:val="clear" w:pos="8306"/>
        <w:tab w:val="center" w:pos="4819"/>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6BF1" w14:textId="77777777" w:rsidR="00413569" w:rsidRDefault="00413569" w:rsidP="00BF4150">
    <w:pPr>
      <w:pStyle w:val="a5"/>
      <w:jc w:val="center"/>
    </w:pPr>
    <w:r>
      <w:t>257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ACA6" w14:textId="77777777" w:rsidR="00293EB6" w:rsidRDefault="00293EB6">
      <w:r>
        <w:separator/>
      </w:r>
    </w:p>
  </w:footnote>
  <w:footnote w:type="continuationSeparator" w:id="0">
    <w:p w14:paraId="4D7FB69A" w14:textId="77777777" w:rsidR="00293EB6" w:rsidRDefault="00293EB6">
      <w:r>
        <w:continuationSeparator/>
      </w:r>
    </w:p>
  </w:footnote>
  <w:footnote w:id="1">
    <w:p w14:paraId="3647C191" w14:textId="140244A9" w:rsidR="00413569" w:rsidRPr="00693FFD" w:rsidRDefault="00413569" w:rsidP="00FE437B">
      <w:pPr>
        <w:rPr>
          <w:sz w:val="18"/>
          <w:szCs w:val="18"/>
        </w:rPr>
      </w:pPr>
      <w:r>
        <w:rPr>
          <w:sz w:val="18"/>
          <w:szCs w:val="18"/>
          <w:vertAlign w:val="superscript"/>
        </w:rPr>
        <w:t>1</w:t>
      </w:r>
      <w:r w:rsidRPr="00626A98">
        <w:rPr>
          <w:sz w:val="18"/>
          <w:szCs w:val="18"/>
        </w:rPr>
        <w:t>Курсивом выделены проценты: строки 1-3 к выпуску, строки 3.1-3.</w:t>
      </w:r>
      <w:r w:rsidRPr="00626A98">
        <w:rPr>
          <w:sz w:val="18"/>
          <w:szCs w:val="18"/>
          <w:lang w:val="ky-KG"/>
        </w:rPr>
        <w:t>5</w:t>
      </w:r>
      <w:r w:rsidRPr="00626A98">
        <w:rPr>
          <w:sz w:val="18"/>
          <w:szCs w:val="18"/>
        </w:rPr>
        <w:t xml:space="preserve"> к валовой добавленной стоимости, строки 5-8 к валовому внутреннему продукту, строки 12-14, 16-18 к валовому располагаемому доходу, строки 14.1-14.5 к валовым сбережениям, строки 16.1-16.5 к валовому накоплению основного капитала.</w:t>
      </w:r>
      <w:r w:rsidRPr="00693FFD">
        <w:rPr>
          <w:sz w:val="18"/>
          <w:szCs w:val="18"/>
        </w:rPr>
        <w:t xml:space="preserve"> </w:t>
      </w:r>
    </w:p>
  </w:footnote>
  <w:footnote w:id="2">
    <w:p w14:paraId="100F15CA" w14:textId="77777777" w:rsidR="00413569" w:rsidRPr="00693FFD" w:rsidRDefault="00413569" w:rsidP="001C2B74">
      <w:pPr>
        <w:rPr>
          <w:sz w:val="18"/>
          <w:szCs w:val="18"/>
        </w:rPr>
      </w:pPr>
      <w:r w:rsidRPr="00693FFD">
        <w:rPr>
          <w:rStyle w:val="aa"/>
          <w:sz w:val="18"/>
          <w:szCs w:val="18"/>
        </w:rPr>
        <w:footnoteRef/>
      </w:r>
      <w:r w:rsidRPr="00693FFD">
        <w:rPr>
          <w:sz w:val="18"/>
          <w:szCs w:val="18"/>
        </w:rPr>
        <w:t xml:space="preserve"> Включая чистое приобретение ценностей.</w:t>
      </w:r>
    </w:p>
    <w:p w14:paraId="2DC39045" w14:textId="77777777" w:rsidR="00413569" w:rsidRPr="00E91F9B" w:rsidRDefault="00413569" w:rsidP="001C2B74">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DB9A" w14:textId="77777777" w:rsidR="00413569" w:rsidRDefault="00413569" w:rsidP="006A5447">
    <w:pPr>
      <w:pStyle w:val="ac"/>
      <w:tabs>
        <w:tab w:val="clear" w:pos="4677"/>
        <w:tab w:val="clear" w:pos="9355"/>
        <w:tab w:val="left" w:pos="8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347"/>
    <w:multiLevelType w:val="multilevel"/>
    <w:tmpl w:val="A43409D4"/>
    <w:lvl w:ilvl="0">
      <w:start w:val="1"/>
      <w:numFmt w:val="decimal"/>
      <w:lvlText w:val="%1."/>
      <w:legacy w:legacy="1" w:legacySpace="0" w:legacyIndent="360"/>
      <w:lvlJc w:val="left"/>
      <w:pPr>
        <w:ind w:left="360" w:hanging="360"/>
      </w:pPr>
      <w:rPr>
        <w:b/>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4CC3F63"/>
    <w:multiLevelType w:val="multilevel"/>
    <w:tmpl w:val="077A0C4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76F4E45"/>
    <w:multiLevelType w:val="hybridMultilevel"/>
    <w:tmpl w:val="5114E4D8"/>
    <w:lvl w:ilvl="0" w:tplc="840A1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901087"/>
    <w:multiLevelType w:val="hybridMultilevel"/>
    <w:tmpl w:val="D79E6F42"/>
    <w:lvl w:ilvl="0" w:tplc="707EF6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65D82"/>
    <w:multiLevelType w:val="hybridMultilevel"/>
    <w:tmpl w:val="14F678A0"/>
    <w:lvl w:ilvl="0" w:tplc="F74CC89C">
      <w:start w:val="3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BB606E"/>
    <w:multiLevelType w:val="multilevel"/>
    <w:tmpl w:val="64100F4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1155"/>
        </w:tabs>
        <w:ind w:left="1155" w:hanging="37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5760"/>
        </w:tabs>
        <w:ind w:left="5760" w:hanging="108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7680"/>
        </w:tabs>
        <w:ind w:left="7680" w:hanging="1440"/>
      </w:pPr>
      <w:rPr>
        <w:rFonts w:hint="default"/>
      </w:rPr>
    </w:lvl>
  </w:abstractNum>
  <w:abstractNum w:abstractNumId="6" w15:restartNumberingAfterBreak="0">
    <w:nsid w:val="49B31C09"/>
    <w:multiLevelType w:val="hybridMultilevel"/>
    <w:tmpl w:val="8634179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4F03FD0"/>
    <w:multiLevelType w:val="hybridMultilevel"/>
    <w:tmpl w:val="3D126226"/>
    <w:lvl w:ilvl="0" w:tplc="EDB0F7A0">
      <w:start w:val="2"/>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15:restartNumberingAfterBreak="0">
    <w:nsid w:val="5B191AE6"/>
    <w:multiLevelType w:val="hybridMultilevel"/>
    <w:tmpl w:val="380EEA98"/>
    <w:lvl w:ilvl="0" w:tplc="05282C52">
      <w:start w:val="3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1B94E92"/>
    <w:multiLevelType w:val="hybridMultilevel"/>
    <w:tmpl w:val="57D048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2552EDB"/>
    <w:multiLevelType w:val="hybridMultilevel"/>
    <w:tmpl w:val="6A468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872573"/>
    <w:multiLevelType w:val="hybridMultilevel"/>
    <w:tmpl w:val="D44C0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8E3CF1"/>
    <w:multiLevelType w:val="multilevel"/>
    <w:tmpl w:val="DD1650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5E40619"/>
    <w:multiLevelType w:val="hybridMultilevel"/>
    <w:tmpl w:val="313E7BD6"/>
    <w:lvl w:ilvl="0" w:tplc="786A1A60">
      <w:start w:val="2"/>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4" w15:restartNumberingAfterBreak="0">
    <w:nsid w:val="79940185"/>
    <w:multiLevelType w:val="multilevel"/>
    <w:tmpl w:val="57D04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6369239">
    <w:abstractNumId w:val="5"/>
  </w:num>
  <w:num w:numId="2" w16cid:durableId="924612457">
    <w:abstractNumId w:val="1"/>
  </w:num>
  <w:num w:numId="3" w16cid:durableId="983394790">
    <w:abstractNumId w:val="7"/>
  </w:num>
  <w:num w:numId="4" w16cid:durableId="2028680036">
    <w:abstractNumId w:val="9"/>
  </w:num>
  <w:num w:numId="5" w16cid:durableId="817694572">
    <w:abstractNumId w:val="12"/>
  </w:num>
  <w:num w:numId="6" w16cid:durableId="1951814857">
    <w:abstractNumId w:val="8"/>
  </w:num>
  <w:num w:numId="7" w16cid:durableId="1162282014">
    <w:abstractNumId w:val="4"/>
  </w:num>
  <w:num w:numId="8" w16cid:durableId="1303458780">
    <w:abstractNumId w:val="14"/>
  </w:num>
  <w:num w:numId="9" w16cid:durableId="1212494108">
    <w:abstractNumId w:val="0"/>
  </w:num>
  <w:num w:numId="10" w16cid:durableId="1353916166">
    <w:abstractNumId w:val="13"/>
  </w:num>
  <w:num w:numId="11" w16cid:durableId="705329100">
    <w:abstractNumId w:val="3"/>
  </w:num>
  <w:num w:numId="12" w16cid:durableId="1964723118">
    <w:abstractNumId w:val="2"/>
  </w:num>
  <w:num w:numId="13" w16cid:durableId="751707316">
    <w:abstractNumId w:val="11"/>
  </w:num>
  <w:num w:numId="14" w16cid:durableId="434910887">
    <w:abstractNumId w:val="10"/>
  </w:num>
  <w:num w:numId="15" w16cid:durableId="1098452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C2"/>
    <w:rsid w:val="00000158"/>
    <w:rsid w:val="000002B2"/>
    <w:rsid w:val="0000053C"/>
    <w:rsid w:val="00000E5E"/>
    <w:rsid w:val="00000EA1"/>
    <w:rsid w:val="0000188B"/>
    <w:rsid w:val="00001A2D"/>
    <w:rsid w:val="0000203D"/>
    <w:rsid w:val="000020E3"/>
    <w:rsid w:val="000022D5"/>
    <w:rsid w:val="000023AF"/>
    <w:rsid w:val="000028C0"/>
    <w:rsid w:val="0000306A"/>
    <w:rsid w:val="00003165"/>
    <w:rsid w:val="000049E6"/>
    <w:rsid w:val="00004A84"/>
    <w:rsid w:val="00004CAD"/>
    <w:rsid w:val="00005104"/>
    <w:rsid w:val="00005696"/>
    <w:rsid w:val="00005E8C"/>
    <w:rsid w:val="0000662F"/>
    <w:rsid w:val="0000672A"/>
    <w:rsid w:val="00006888"/>
    <w:rsid w:val="000068F9"/>
    <w:rsid w:val="00007328"/>
    <w:rsid w:val="00010574"/>
    <w:rsid w:val="00011153"/>
    <w:rsid w:val="00011264"/>
    <w:rsid w:val="0001238A"/>
    <w:rsid w:val="000132C8"/>
    <w:rsid w:val="00013B2C"/>
    <w:rsid w:val="00013EE7"/>
    <w:rsid w:val="0001596D"/>
    <w:rsid w:val="00015A25"/>
    <w:rsid w:val="00016C8A"/>
    <w:rsid w:val="00017336"/>
    <w:rsid w:val="000178C1"/>
    <w:rsid w:val="000202F7"/>
    <w:rsid w:val="00021291"/>
    <w:rsid w:val="00021A42"/>
    <w:rsid w:val="00021B39"/>
    <w:rsid w:val="00022300"/>
    <w:rsid w:val="00022532"/>
    <w:rsid w:val="00023B0B"/>
    <w:rsid w:val="00024418"/>
    <w:rsid w:val="000248F9"/>
    <w:rsid w:val="00024E94"/>
    <w:rsid w:val="00024F39"/>
    <w:rsid w:val="000258EF"/>
    <w:rsid w:val="00027518"/>
    <w:rsid w:val="00027A0B"/>
    <w:rsid w:val="00027E97"/>
    <w:rsid w:val="000307F2"/>
    <w:rsid w:val="0003192A"/>
    <w:rsid w:val="00031E3D"/>
    <w:rsid w:val="00032016"/>
    <w:rsid w:val="00032FC3"/>
    <w:rsid w:val="00033375"/>
    <w:rsid w:val="000352A5"/>
    <w:rsid w:val="00035891"/>
    <w:rsid w:val="00036282"/>
    <w:rsid w:val="000367B9"/>
    <w:rsid w:val="00036B16"/>
    <w:rsid w:val="00037ACF"/>
    <w:rsid w:val="00037D3D"/>
    <w:rsid w:val="000402EA"/>
    <w:rsid w:val="00040D6A"/>
    <w:rsid w:val="000410BB"/>
    <w:rsid w:val="00044C95"/>
    <w:rsid w:val="0004504D"/>
    <w:rsid w:val="000450EF"/>
    <w:rsid w:val="00045638"/>
    <w:rsid w:val="00047491"/>
    <w:rsid w:val="00047589"/>
    <w:rsid w:val="00047833"/>
    <w:rsid w:val="00047A97"/>
    <w:rsid w:val="0005029E"/>
    <w:rsid w:val="00050448"/>
    <w:rsid w:val="00050DA9"/>
    <w:rsid w:val="00051468"/>
    <w:rsid w:val="00051D2C"/>
    <w:rsid w:val="00052036"/>
    <w:rsid w:val="00052D75"/>
    <w:rsid w:val="00053608"/>
    <w:rsid w:val="000541AF"/>
    <w:rsid w:val="00054318"/>
    <w:rsid w:val="000545A9"/>
    <w:rsid w:val="00054712"/>
    <w:rsid w:val="00054BA5"/>
    <w:rsid w:val="00054F00"/>
    <w:rsid w:val="00055CB9"/>
    <w:rsid w:val="00055DCA"/>
    <w:rsid w:val="00055F5A"/>
    <w:rsid w:val="000565C9"/>
    <w:rsid w:val="0005690B"/>
    <w:rsid w:val="00056FF2"/>
    <w:rsid w:val="00057422"/>
    <w:rsid w:val="00057BE7"/>
    <w:rsid w:val="00060AEE"/>
    <w:rsid w:val="00061384"/>
    <w:rsid w:val="00062E78"/>
    <w:rsid w:val="00063009"/>
    <w:rsid w:val="00063060"/>
    <w:rsid w:val="00063C23"/>
    <w:rsid w:val="00063C8F"/>
    <w:rsid w:val="00064006"/>
    <w:rsid w:val="000649F7"/>
    <w:rsid w:val="000655B4"/>
    <w:rsid w:val="00065FB7"/>
    <w:rsid w:val="00066DFD"/>
    <w:rsid w:val="00067634"/>
    <w:rsid w:val="000677E1"/>
    <w:rsid w:val="00071E7A"/>
    <w:rsid w:val="000734C6"/>
    <w:rsid w:val="00074517"/>
    <w:rsid w:val="0007455F"/>
    <w:rsid w:val="00074EA6"/>
    <w:rsid w:val="000752E3"/>
    <w:rsid w:val="00076D40"/>
    <w:rsid w:val="0007740E"/>
    <w:rsid w:val="00077499"/>
    <w:rsid w:val="0008054C"/>
    <w:rsid w:val="00080E13"/>
    <w:rsid w:val="0008213B"/>
    <w:rsid w:val="00082F47"/>
    <w:rsid w:val="000843C6"/>
    <w:rsid w:val="000850E2"/>
    <w:rsid w:val="000853E5"/>
    <w:rsid w:val="00085CEB"/>
    <w:rsid w:val="00085EFB"/>
    <w:rsid w:val="0008608C"/>
    <w:rsid w:val="000864E4"/>
    <w:rsid w:val="00086AB3"/>
    <w:rsid w:val="00086B5A"/>
    <w:rsid w:val="000876C8"/>
    <w:rsid w:val="00087915"/>
    <w:rsid w:val="00087A27"/>
    <w:rsid w:val="000907DF"/>
    <w:rsid w:val="00090A08"/>
    <w:rsid w:val="000914B8"/>
    <w:rsid w:val="0009191C"/>
    <w:rsid w:val="000919E0"/>
    <w:rsid w:val="00091D57"/>
    <w:rsid w:val="000920E2"/>
    <w:rsid w:val="000929E6"/>
    <w:rsid w:val="00092E91"/>
    <w:rsid w:val="0009343B"/>
    <w:rsid w:val="00093721"/>
    <w:rsid w:val="000940E7"/>
    <w:rsid w:val="0009455A"/>
    <w:rsid w:val="0009547B"/>
    <w:rsid w:val="00095D7D"/>
    <w:rsid w:val="000967CD"/>
    <w:rsid w:val="00096B99"/>
    <w:rsid w:val="00096BDC"/>
    <w:rsid w:val="00097E07"/>
    <w:rsid w:val="000A00F2"/>
    <w:rsid w:val="000A05C1"/>
    <w:rsid w:val="000A08B1"/>
    <w:rsid w:val="000A15C9"/>
    <w:rsid w:val="000A15EA"/>
    <w:rsid w:val="000A1D17"/>
    <w:rsid w:val="000A2673"/>
    <w:rsid w:val="000A2A6D"/>
    <w:rsid w:val="000A2CFD"/>
    <w:rsid w:val="000A2FA9"/>
    <w:rsid w:val="000A4042"/>
    <w:rsid w:val="000A4B39"/>
    <w:rsid w:val="000A4FAF"/>
    <w:rsid w:val="000A7727"/>
    <w:rsid w:val="000B0DEF"/>
    <w:rsid w:val="000B1C4D"/>
    <w:rsid w:val="000B2B41"/>
    <w:rsid w:val="000B4090"/>
    <w:rsid w:val="000B4153"/>
    <w:rsid w:val="000B468E"/>
    <w:rsid w:val="000B4FDF"/>
    <w:rsid w:val="000B5A11"/>
    <w:rsid w:val="000B5CE9"/>
    <w:rsid w:val="000B6086"/>
    <w:rsid w:val="000B61FE"/>
    <w:rsid w:val="000B6C0A"/>
    <w:rsid w:val="000B74BD"/>
    <w:rsid w:val="000C01BA"/>
    <w:rsid w:val="000C070F"/>
    <w:rsid w:val="000C111C"/>
    <w:rsid w:val="000C120E"/>
    <w:rsid w:val="000C2973"/>
    <w:rsid w:val="000C2F07"/>
    <w:rsid w:val="000C301F"/>
    <w:rsid w:val="000C3050"/>
    <w:rsid w:val="000C32B5"/>
    <w:rsid w:val="000C36D6"/>
    <w:rsid w:val="000C57FF"/>
    <w:rsid w:val="000C659C"/>
    <w:rsid w:val="000C6EAA"/>
    <w:rsid w:val="000D1897"/>
    <w:rsid w:val="000D1B69"/>
    <w:rsid w:val="000D1EEF"/>
    <w:rsid w:val="000D230E"/>
    <w:rsid w:val="000D250B"/>
    <w:rsid w:val="000D26D4"/>
    <w:rsid w:val="000D2712"/>
    <w:rsid w:val="000D3D26"/>
    <w:rsid w:val="000D3E9D"/>
    <w:rsid w:val="000D43DD"/>
    <w:rsid w:val="000D59AC"/>
    <w:rsid w:val="000D6AC1"/>
    <w:rsid w:val="000E0886"/>
    <w:rsid w:val="000E15CA"/>
    <w:rsid w:val="000E15F3"/>
    <w:rsid w:val="000E1BF8"/>
    <w:rsid w:val="000E2F51"/>
    <w:rsid w:val="000E3323"/>
    <w:rsid w:val="000E341D"/>
    <w:rsid w:val="000E3B66"/>
    <w:rsid w:val="000E3DD8"/>
    <w:rsid w:val="000E4253"/>
    <w:rsid w:val="000E462A"/>
    <w:rsid w:val="000E4917"/>
    <w:rsid w:val="000E5E0D"/>
    <w:rsid w:val="000E67C0"/>
    <w:rsid w:val="000E6919"/>
    <w:rsid w:val="000E709E"/>
    <w:rsid w:val="000F08D3"/>
    <w:rsid w:val="000F0AAD"/>
    <w:rsid w:val="000F0B50"/>
    <w:rsid w:val="000F0F14"/>
    <w:rsid w:val="000F0F71"/>
    <w:rsid w:val="000F103F"/>
    <w:rsid w:val="000F1482"/>
    <w:rsid w:val="000F1681"/>
    <w:rsid w:val="000F199C"/>
    <w:rsid w:val="000F1A37"/>
    <w:rsid w:val="000F2C38"/>
    <w:rsid w:val="000F2C47"/>
    <w:rsid w:val="000F359F"/>
    <w:rsid w:val="000F417D"/>
    <w:rsid w:val="000F41A0"/>
    <w:rsid w:val="000F4D9F"/>
    <w:rsid w:val="000F4F14"/>
    <w:rsid w:val="000F5450"/>
    <w:rsid w:val="000F5531"/>
    <w:rsid w:val="000F684D"/>
    <w:rsid w:val="000F7029"/>
    <w:rsid w:val="000F7673"/>
    <w:rsid w:val="000F7A91"/>
    <w:rsid w:val="00100507"/>
    <w:rsid w:val="00100BD7"/>
    <w:rsid w:val="00101B2F"/>
    <w:rsid w:val="00101E55"/>
    <w:rsid w:val="00101E84"/>
    <w:rsid w:val="00101F99"/>
    <w:rsid w:val="0010252B"/>
    <w:rsid w:val="001035C4"/>
    <w:rsid w:val="0010368A"/>
    <w:rsid w:val="001048F7"/>
    <w:rsid w:val="001054F1"/>
    <w:rsid w:val="00106426"/>
    <w:rsid w:val="00107909"/>
    <w:rsid w:val="00110290"/>
    <w:rsid w:val="001118CC"/>
    <w:rsid w:val="00111C84"/>
    <w:rsid w:val="0011230E"/>
    <w:rsid w:val="00112B18"/>
    <w:rsid w:val="00112D80"/>
    <w:rsid w:val="0011432A"/>
    <w:rsid w:val="00114DDA"/>
    <w:rsid w:val="0011650C"/>
    <w:rsid w:val="001172B3"/>
    <w:rsid w:val="0012035C"/>
    <w:rsid w:val="00120D57"/>
    <w:rsid w:val="00120DDF"/>
    <w:rsid w:val="0012120B"/>
    <w:rsid w:val="001215B1"/>
    <w:rsid w:val="00121745"/>
    <w:rsid w:val="00121766"/>
    <w:rsid w:val="001218B0"/>
    <w:rsid w:val="001219CA"/>
    <w:rsid w:val="00121B4F"/>
    <w:rsid w:val="0012270D"/>
    <w:rsid w:val="001231FA"/>
    <w:rsid w:val="00123C7B"/>
    <w:rsid w:val="00123F96"/>
    <w:rsid w:val="001243D9"/>
    <w:rsid w:val="0012468F"/>
    <w:rsid w:val="00125476"/>
    <w:rsid w:val="001263A3"/>
    <w:rsid w:val="00127231"/>
    <w:rsid w:val="001274B4"/>
    <w:rsid w:val="00127D04"/>
    <w:rsid w:val="00130829"/>
    <w:rsid w:val="00130980"/>
    <w:rsid w:val="00130C8B"/>
    <w:rsid w:val="00130C99"/>
    <w:rsid w:val="00130D4D"/>
    <w:rsid w:val="00131118"/>
    <w:rsid w:val="001314AB"/>
    <w:rsid w:val="001314FF"/>
    <w:rsid w:val="00131663"/>
    <w:rsid w:val="0013260E"/>
    <w:rsid w:val="001327C9"/>
    <w:rsid w:val="001342C6"/>
    <w:rsid w:val="00134EDA"/>
    <w:rsid w:val="00134F87"/>
    <w:rsid w:val="00135A80"/>
    <w:rsid w:val="00135C44"/>
    <w:rsid w:val="00136BB1"/>
    <w:rsid w:val="00137268"/>
    <w:rsid w:val="001374CD"/>
    <w:rsid w:val="001378C1"/>
    <w:rsid w:val="00137AF4"/>
    <w:rsid w:val="0014157E"/>
    <w:rsid w:val="00141B12"/>
    <w:rsid w:val="00143560"/>
    <w:rsid w:val="001440DD"/>
    <w:rsid w:val="00145CDE"/>
    <w:rsid w:val="00145DDD"/>
    <w:rsid w:val="00146885"/>
    <w:rsid w:val="001469E5"/>
    <w:rsid w:val="0014754C"/>
    <w:rsid w:val="00147709"/>
    <w:rsid w:val="00147E6E"/>
    <w:rsid w:val="00150D37"/>
    <w:rsid w:val="0015169A"/>
    <w:rsid w:val="00151742"/>
    <w:rsid w:val="0015275D"/>
    <w:rsid w:val="00152A5D"/>
    <w:rsid w:val="00153958"/>
    <w:rsid w:val="00153A24"/>
    <w:rsid w:val="0015461C"/>
    <w:rsid w:val="00154EFA"/>
    <w:rsid w:val="00154F77"/>
    <w:rsid w:val="001554CB"/>
    <w:rsid w:val="00155A99"/>
    <w:rsid w:val="0015647A"/>
    <w:rsid w:val="001564F7"/>
    <w:rsid w:val="00156DBE"/>
    <w:rsid w:val="00157100"/>
    <w:rsid w:val="001571EB"/>
    <w:rsid w:val="0015738F"/>
    <w:rsid w:val="0016001D"/>
    <w:rsid w:val="0016013B"/>
    <w:rsid w:val="00160C0B"/>
    <w:rsid w:val="00160C46"/>
    <w:rsid w:val="001614E9"/>
    <w:rsid w:val="00161811"/>
    <w:rsid w:val="001618C6"/>
    <w:rsid w:val="00162C68"/>
    <w:rsid w:val="00163CB2"/>
    <w:rsid w:val="00163F1F"/>
    <w:rsid w:val="00164869"/>
    <w:rsid w:val="001649B3"/>
    <w:rsid w:val="00164B8A"/>
    <w:rsid w:val="001676F1"/>
    <w:rsid w:val="00167D9C"/>
    <w:rsid w:val="00170462"/>
    <w:rsid w:val="0017109F"/>
    <w:rsid w:val="001710A0"/>
    <w:rsid w:val="00171117"/>
    <w:rsid w:val="00171829"/>
    <w:rsid w:val="0017186B"/>
    <w:rsid w:val="00171CDE"/>
    <w:rsid w:val="00171FE9"/>
    <w:rsid w:val="001725BE"/>
    <w:rsid w:val="00173F7C"/>
    <w:rsid w:val="00173F9E"/>
    <w:rsid w:val="00174A22"/>
    <w:rsid w:val="00174C2F"/>
    <w:rsid w:val="00176AF6"/>
    <w:rsid w:val="00176B9F"/>
    <w:rsid w:val="00176F96"/>
    <w:rsid w:val="001777A6"/>
    <w:rsid w:val="00177B70"/>
    <w:rsid w:val="00177EA3"/>
    <w:rsid w:val="00177FBD"/>
    <w:rsid w:val="001808AE"/>
    <w:rsid w:val="0018094E"/>
    <w:rsid w:val="00180C9D"/>
    <w:rsid w:val="001812B1"/>
    <w:rsid w:val="00182D4F"/>
    <w:rsid w:val="00182D60"/>
    <w:rsid w:val="00183DC2"/>
    <w:rsid w:val="0018449B"/>
    <w:rsid w:val="001848D3"/>
    <w:rsid w:val="00185B3C"/>
    <w:rsid w:val="00186DA5"/>
    <w:rsid w:val="00186DAB"/>
    <w:rsid w:val="0018783D"/>
    <w:rsid w:val="001901F4"/>
    <w:rsid w:val="00190697"/>
    <w:rsid w:val="0019082B"/>
    <w:rsid w:val="00191140"/>
    <w:rsid w:val="001927CC"/>
    <w:rsid w:val="00192A81"/>
    <w:rsid w:val="00192ABA"/>
    <w:rsid w:val="00192C81"/>
    <w:rsid w:val="00192E5A"/>
    <w:rsid w:val="00193035"/>
    <w:rsid w:val="001935D2"/>
    <w:rsid w:val="00193E64"/>
    <w:rsid w:val="00193E91"/>
    <w:rsid w:val="00194610"/>
    <w:rsid w:val="00194761"/>
    <w:rsid w:val="00195666"/>
    <w:rsid w:val="00196A03"/>
    <w:rsid w:val="00196B8A"/>
    <w:rsid w:val="00197BB0"/>
    <w:rsid w:val="001A0096"/>
    <w:rsid w:val="001A0E7E"/>
    <w:rsid w:val="001A16C1"/>
    <w:rsid w:val="001A17BD"/>
    <w:rsid w:val="001A2386"/>
    <w:rsid w:val="001A23C8"/>
    <w:rsid w:val="001A273E"/>
    <w:rsid w:val="001A2840"/>
    <w:rsid w:val="001A2C05"/>
    <w:rsid w:val="001A2C40"/>
    <w:rsid w:val="001A3F4E"/>
    <w:rsid w:val="001A40E0"/>
    <w:rsid w:val="001A5473"/>
    <w:rsid w:val="001A5ED2"/>
    <w:rsid w:val="001A6218"/>
    <w:rsid w:val="001A7285"/>
    <w:rsid w:val="001A758D"/>
    <w:rsid w:val="001A7E4F"/>
    <w:rsid w:val="001A7ED2"/>
    <w:rsid w:val="001B014F"/>
    <w:rsid w:val="001B0E58"/>
    <w:rsid w:val="001B1771"/>
    <w:rsid w:val="001B23A4"/>
    <w:rsid w:val="001B2632"/>
    <w:rsid w:val="001B2E3D"/>
    <w:rsid w:val="001B3C6C"/>
    <w:rsid w:val="001B4202"/>
    <w:rsid w:val="001B43D8"/>
    <w:rsid w:val="001B452F"/>
    <w:rsid w:val="001B49C2"/>
    <w:rsid w:val="001B5A3F"/>
    <w:rsid w:val="001B6333"/>
    <w:rsid w:val="001B64EA"/>
    <w:rsid w:val="001B65D7"/>
    <w:rsid w:val="001B6A5B"/>
    <w:rsid w:val="001B7121"/>
    <w:rsid w:val="001C0088"/>
    <w:rsid w:val="001C07CF"/>
    <w:rsid w:val="001C0859"/>
    <w:rsid w:val="001C1A3F"/>
    <w:rsid w:val="001C24FF"/>
    <w:rsid w:val="001C25B0"/>
    <w:rsid w:val="001C2635"/>
    <w:rsid w:val="001C2B74"/>
    <w:rsid w:val="001C2DD7"/>
    <w:rsid w:val="001C2EB9"/>
    <w:rsid w:val="001C3379"/>
    <w:rsid w:val="001C4078"/>
    <w:rsid w:val="001C423B"/>
    <w:rsid w:val="001C46C8"/>
    <w:rsid w:val="001C473A"/>
    <w:rsid w:val="001C5D21"/>
    <w:rsid w:val="001C610B"/>
    <w:rsid w:val="001C658C"/>
    <w:rsid w:val="001C718B"/>
    <w:rsid w:val="001C78C6"/>
    <w:rsid w:val="001C7AA6"/>
    <w:rsid w:val="001C7B0E"/>
    <w:rsid w:val="001D01AD"/>
    <w:rsid w:val="001D0C63"/>
    <w:rsid w:val="001D0F46"/>
    <w:rsid w:val="001D1CC4"/>
    <w:rsid w:val="001D1CDC"/>
    <w:rsid w:val="001D20BF"/>
    <w:rsid w:val="001D2D56"/>
    <w:rsid w:val="001D340D"/>
    <w:rsid w:val="001D41B1"/>
    <w:rsid w:val="001D4864"/>
    <w:rsid w:val="001D565E"/>
    <w:rsid w:val="001D569E"/>
    <w:rsid w:val="001D5C3E"/>
    <w:rsid w:val="001D6674"/>
    <w:rsid w:val="001D741C"/>
    <w:rsid w:val="001E158E"/>
    <w:rsid w:val="001E210D"/>
    <w:rsid w:val="001E221A"/>
    <w:rsid w:val="001E2E1F"/>
    <w:rsid w:val="001E34A6"/>
    <w:rsid w:val="001E3F6A"/>
    <w:rsid w:val="001E4409"/>
    <w:rsid w:val="001E4F6C"/>
    <w:rsid w:val="001E54BE"/>
    <w:rsid w:val="001E562C"/>
    <w:rsid w:val="001E5E6F"/>
    <w:rsid w:val="001E6446"/>
    <w:rsid w:val="001E66BA"/>
    <w:rsid w:val="001E679B"/>
    <w:rsid w:val="001E6C47"/>
    <w:rsid w:val="001E7B1B"/>
    <w:rsid w:val="001F0419"/>
    <w:rsid w:val="001F0677"/>
    <w:rsid w:val="001F07EB"/>
    <w:rsid w:val="001F1127"/>
    <w:rsid w:val="001F166A"/>
    <w:rsid w:val="001F1CCD"/>
    <w:rsid w:val="001F1D6F"/>
    <w:rsid w:val="001F1E5F"/>
    <w:rsid w:val="001F275B"/>
    <w:rsid w:val="001F2791"/>
    <w:rsid w:val="001F28E9"/>
    <w:rsid w:val="001F29AF"/>
    <w:rsid w:val="001F32EC"/>
    <w:rsid w:val="001F330D"/>
    <w:rsid w:val="001F4C80"/>
    <w:rsid w:val="001F4E67"/>
    <w:rsid w:val="001F5417"/>
    <w:rsid w:val="001F596A"/>
    <w:rsid w:val="001F5CA4"/>
    <w:rsid w:val="001F6AB1"/>
    <w:rsid w:val="001F6F5C"/>
    <w:rsid w:val="001F7393"/>
    <w:rsid w:val="001F77B2"/>
    <w:rsid w:val="002004F5"/>
    <w:rsid w:val="0020066C"/>
    <w:rsid w:val="002006AF"/>
    <w:rsid w:val="00200A36"/>
    <w:rsid w:val="0020162F"/>
    <w:rsid w:val="00201735"/>
    <w:rsid w:val="002019CF"/>
    <w:rsid w:val="0020274E"/>
    <w:rsid w:val="00203F1B"/>
    <w:rsid w:val="00204111"/>
    <w:rsid w:val="002078BF"/>
    <w:rsid w:val="00210925"/>
    <w:rsid w:val="0021168D"/>
    <w:rsid w:val="00212110"/>
    <w:rsid w:val="00212194"/>
    <w:rsid w:val="00212244"/>
    <w:rsid w:val="00212594"/>
    <w:rsid w:val="00212C65"/>
    <w:rsid w:val="0021407B"/>
    <w:rsid w:val="00214940"/>
    <w:rsid w:val="00214ACD"/>
    <w:rsid w:val="00215B00"/>
    <w:rsid w:val="00215F92"/>
    <w:rsid w:val="002217C4"/>
    <w:rsid w:val="00221800"/>
    <w:rsid w:val="00221E23"/>
    <w:rsid w:val="002226A5"/>
    <w:rsid w:val="00222978"/>
    <w:rsid w:val="002231BB"/>
    <w:rsid w:val="002238C1"/>
    <w:rsid w:val="002239CD"/>
    <w:rsid w:val="00223AF9"/>
    <w:rsid w:val="00224780"/>
    <w:rsid w:val="00225A4F"/>
    <w:rsid w:val="00225F26"/>
    <w:rsid w:val="00226E1F"/>
    <w:rsid w:val="00227698"/>
    <w:rsid w:val="00227D56"/>
    <w:rsid w:val="00230407"/>
    <w:rsid w:val="00230CED"/>
    <w:rsid w:val="002320C3"/>
    <w:rsid w:val="0023285F"/>
    <w:rsid w:val="00234270"/>
    <w:rsid w:val="00234ACC"/>
    <w:rsid w:val="00234F4C"/>
    <w:rsid w:val="00235350"/>
    <w:rsid w:val="00235447"/>
    <w:rsid w:val="002359FB"/>
    <w:rsid w:val="00235E12"/>
    <w:rsid w:val="00236113"/>
    <w:rsid w:val="00236911"/>
    <w:rsid w:val="00236963"/>
    <w:rsid w:val="00236995"/>
    <w:rsid w:val="00236BC6"/>
    <w:rsid w:val="00236D06"/>
    <w:rsid w:val="002371A7"/>
    <w:rsid w:val="00237380"/>
    <w:rsid w:val="002402D5"/>
    <w:rsid w:val="00241289"/>
    <w:rsid w:val="00241C6F"/>
    <w:rsid w:val="00242445"/>
    <w:rsid w:val="00242481"/>
    <w:rsid w:val="0024313F"/>
    <w:rsid w:val="00243FB8"/>
    <w:rsid w:val="002445D3"/>
    <w:rsid w:val="00244C5C"/>
    <w:rsid w:val="00244D65"/>
    <w:rsid w:val="0024519A"/>
    <w:rsid w:val="002451F8"/>
    <w:rsid w:val="002452F6"/>
    <w:rsid w:val="00245369"/>
    <w:rsid w:val="0024577F"/>
    <w:rsid w:val="00245B7C"/>
    <w:rsid w:val="00245CC4"/>
    <w:rsid w:val="00245DCD"/>
    <w:rsid w:val="002461D5"/>
    <w:rsid w:val="00246807"/>
    <w:rsid w:val="00246FE0"/>
    <w:rsid w:val="00250AF5"/>
    <w:rsid w:val="002516FB"/>
    <w:rsid w:val="00251A02"/>
    <w:rsid w:val="002525DE"/>
    <w:rsid w:val="00252D98"/>
    <w:rsid w:val="00252EC9"/>
    <w:rsid w:val="0025342D"/>
    <w:rsid w:val="00254459"/>
    <w:rsid w:val="002552B8"/>
    <w:rsid w:val="0025538C"/>
    <w:rsid w:val="0025582F"/>
    <w:rsid w:val="00256057"/>
    <w:rsid w:val="0025646D"/>
    <w:rsid w:val="00256672"/>
    <w:rsid w:val="00256EF0"/>
    <w:rsid w:val="0025740F"/>
    <w:rsid w:val="002600C1"/>
    <w:rsid w:val="0026106A"/>
    <w:rsid w:val="00261697"/>
    <w:rsid w:val="00262714"/>
    <w:rsid w:val="0026282F"/>
    <w:rsid w:val="00262857"/>
    <w:rsid w:val="002629EC"/>
    <w:rsid w:val="0026435F"/>
    <w:rsid w:val="0026437E"/>
    <w:rsid w:val="002645E4"/>
    <w:rsid w:val="002649FE"/>
    <w:rsid w:val="00264BC7"/>
    <w:rsid w:val="00264D2F"/>
    <w:rsid w:val="00265465"/>
    <w:rsid w:val="00266DD6"/>
    <w:rsid w:val="002702E9"/>
    <w:rsid w:val="0027055B"/>
    <w:rsid w:val="00270CF8"/>
    <w:rsid w:val="00271578"/>
    <w:rsid w:val="00271A14"/>
    <w:rsid w:val="00271F4A"/>
    <w:rsid w:val="00271FB8"/>
    <w:rsid w:val="00272D0D"/>
    <w:rsid w:val="00272F99"/>
    <w:rsid w:val="00273B71"/>
    <w:rsid w:val="0027530F"/>
    <w:rsid w:val="002755EE"/>
    <w:rsid w:val="002757DC"/>
    <w:rsid w:val="00275BFC"/>
    <w:rsid w:val="00275F4A"/>
    <w:rsid w:val="00277061"/>
    <w:rsid w:val="00277435"/>
    <w:rsid w:val="002809A5"/>
    <w:rsid w:val="00280B91"/>
    <w:rsid w:val="00280EEC"/>
    <w:rsid w:val="00281BBD"/>
    <w:rsid w:val="002828E0"/>
    <w:rsid w:val="00282C6C"/>
    <w:rsid w:val="00282F19"/>
    <w:rsid w:val="0028508F"/>
    <w:rsid w:val="002852AD"/>
    <w:rsid w:val="0028569B"/>
    <w:rsid w:val="00285855"/>
    <w:rsid w:val="0028615C"/>
    <w:rsid w:val="002861BE"/>
    <w:rsid w:val="00286E5F"/>
    <w:rsid w:val="002922B6"/>
    <w:rsid w:val="002927AF"/>
    <w:rsid w:val="002927B2"/>
    <w:rsid w:val="00292A57"/>
    <w:rsid w:val="002931C8"/>
    <w:rsid w:val="00293DBE"/>
    <w:rsid w:val="00293DD2"/>
    <w:rsid w:val="00293EB6"/>
    <w:rsid w:val="00294055"/>
    <w:rsid w:val="00294520"/>
    <w:rsid w:val="002958FB"/>
    <w:rsid w:val="0029616B"/>
    <w:rsid w:val="0029652C"/>
    <w:rsid w:val="00297BA0"/>
    <w:rsid w:val="00297CD9"/>
    <w:rsid w:val="00297DF5"/>
    <w:rsid w:val="002A07AF"/>
    <w:rsid w:val="002A0CB0"/>
    <w:rsid w:val="002A159A"/>
    <w:rsid w:val="002A2362"/>
    <w:rsid w:val="002A3317"/>
    <w:rsid w:val="002A39B7"/>
    <w:rsid w:val="002A3F06"/>
    <w:rsid w:val="002A4909"/>
    <w:rsid w:val="002A53D2"/>
    <w:rsid w:val="002A566C"/>
    <w:rsid w:val="002A5F4C"/>
    <w:rsid w:val="002A5FA0"/>
    <w:rsid w:val="002A62F3"/>
    <w:rsid w:val="002A6A02"/>
    <w:rsid w:val="002A6EF2"/>
    <w:rsid w:val="002A71DA"/>
    <w:rsid w:val="002A736B"/>
    <w:rsid w:val="002B10BF"/>
    <w:rsid w:val="002B1958"/>
    <w:rsid w:val="002B219A"/>
    <w:rsid w:val="002B272C"/>
    <w:rsid w:val="002B2F46"/>
    <w:rsid w:val="002B316A"/>
    <w:rsid w:val="002B49D1"/>
    <w:rsid w:val="002B4BE2"/>
    <w:rsid w:val="002B5088"/>
    <w:rsid w:val="002B5097"/>
    <w:rsid w:val="002B50E7"/>
    <w:rsid w:val="002B5C73"/>
    <w:rsid w:val="002B60D6"/>
    <w:rsid w:val="002B6366"/>
    <w:rsid w:val="002B677C"/>
    <w:rsid w:val="002C0243"/>
    <w:rsid w:val="002C05EA"/>
    <w:rsid w:val="002C113A"/>
    <w:rsid w:val="002C1598"/>
    <w:rsid w:val="002C21AE"/>
    <w:rsid w:val="002C26C4"/>
    <w:rsid w:val="002C2C68"/>
    <w:rsid w:val="002C2EED"/>
    <w:rsid w:val="002C3309"/>
    <w:rsid w:val="002C3D52"/>
    <w:rsid w:val="002C4021"/>
    <w:rsid w:val="002C4333"/>
    <w:rsid w:val="002C4B3A"/>
    <w:rsid w:val="002C53AB"/>
    <w:rsid w:val="002C6A27"/>
    <w:rsid w:val="002C6BDD"/>
    <w:rsid w:val="002C6EF3"/>
    <w:rsid w:val="002C7124"/>
    <w:rsid w:val="002C7589"/>
    <w:rsid w:val="002D0B98"/>
    <w:rsid w:val="002D0F09"/>
    <w:rsid w:val="002D15C4"/>
    <w:rsid w:val="002D28CC"/>
    <w:rsid w:val="002D3145"/>
    <w:rsid w:val="002D3419"/>
    <w:rsid w:val="002D38E2"/>
    <w:rsid w:val="002D3D1B"/>
    <w:rsid w:val="002D3D25"/>
    <w:rsid w:val="002D4394"/>
    <w:rsid w:val="002D4863"/>
    <w:rsid w:val="002D496C"/>
    <w:rsid w:val="002D52A4"/>
    <w:rsid w:val="002D578C"/>
    <w:rsid w:val="002D5CAD"/>
    <w:rsid w:val="002D5DBC"/>
    <w:rsid w:val="002D6707"/>
    <w:rsid w:val="002D6965"/>
    <w:rsid w:val="002D6FE1"/>
    <w:rsid w:val="002D703E"/>
    <w:rsid w:val="002D746C"/>
    <w:rsid w:val="002E04B1"/>
    <w:rsid w:val="002E08C4"/>
    <w:rsid w:val="002E0A0E"/>
    <w:rsid w:val="002E160C"/>
    <w:rsid w:val="002E2694"/>
    <w:rsid w:val="002E33F5"/>
    <w:rsid w:val="002E3553"/>
    <w:rsid w:val="002E4E03"/>
    <w:rsid w:val="002E501F"/>
    <w:rsid w:val="002E5298"/>
    <w:rsid w:val="002E53F8"/>
    <w:rsid w:val="002E583E"/>
    <w:rsid w:val="002E5B86"/>
    <w:rsid w:val="002E660F"/>
    <w:rsid w:val="002E7555"/>
    <w:rsid w:val="002E7A4D"/>
    <w:rsid w:val="002F04BA"/>
    <w:rsid w:val="002F062C"/>
    <w:rsid w:val="002F11E7"/>
    <w:rsid w:val="002F1595"/>
    <w:rsid w:val="002F15F0"/>
    <w:rsid w:val="002F164D"/>
    <w:rsid w:val="002F211F"/>
    <w:rsid w:val="002F2438"/>
    <w:rsid w:val="002F2CD5"/>
    <w:rsid w:val="002F31CB"/>
    <w:rsid w:val="002F387F"/>
    <w:rsid w:val="002F3A7E"/>
    <w:rsid w:val="002F3CE5"/>
    <w:rsid w:val="002F4A22"/>
    <w:rsid w:val="002F5BFF"/>
    <w:rsid w:val="002F65EB"/>
    <w:rsid w:val="002F6FFB"/>
    <w:rsid w:val="002F7910"/>
    <w:rsid w:val="002F7BB6"/>
    <w:rsid w:val="0030059A"/>
    <w:rsid w:val="003007C0"/>
    <w:rsid w:val="00300BD2"/>
    <w:rsid w:val="00300DB1"/>
    <w:rsid w:val="00300E81"/>
    <w:rsid w:val="003016A6"/>
    <w:rsid w:val="00301B27"/>
    <w:rsid w:val="00302750"/>
    <w:rsid w:val="003028A8"/>
    <w:rsid w:val="003029E9"/>
    <w:rsid w:val="003035BB"/>
    <w:rsid w:val="00303B21"/>
    <w:rsid w:val="00304461"/>
    <w:rsid w:val="00305017"/>
    <w:rsid w:val="0030521E"/>
    <w:rsid w:val="003055BA"/>
    <w:rsid w:val="00306F45"/>
    <w:rsid w:val="00310497"/>
    <w:rsid w:val="00310A47"/>
    <w:rsid w:val="00310D87"/>
    <w:rsid w:val="00311A68"/>
    <w:rsid w:val="0031205D"/>
    <w:rsid w:val="003121B7"/>
    <w:rsid w:val="00312467"/>
    <w:rsid w:val="00312C9D"/>
    <w:rsid w:val="00312D58"/>
    <w:rsid w:val="00313C6D"/>
    <w:rsid w:val="00313EB3"/>
    <w:rsid w:val="00314643"/>
    <w:rsid w:val="00315520"/>
    <w:rsid w:val="00316120"/>
    <w:rsid w:val="003163D8"/>
    <w:rsid w:val="00316456"/>
    <w:rsid w:val="00316944"/>
    <w:rsid w:val="00316EFA"/>
    <w:rsid w:val="00320280"/>
    <w:rsid w:val="00320DEE"/>
    <w:rsid w:val="00320F18"/>
    <w:rsid w:val="0032285D"/>
    <w:rsid w:val="00322955"/>
    <w:rsid w:val="00322994"/>
    <w:rsid w:val="00322BDF"/>
    <w:rsid w:val="00323CC0"/>
    <w:rsid w:val="00323EEB"/>
    <w:rsid w:val="003245D6"/>
    <w:rsid w:val="00324D6E"/>
    <w:rsid w:val="00324F90"/>
    <w:rsid w:val="0032693A"/>
    <w:rsid w:val="00326C37"/>
    <w:rsid w:val="003270C3"/>
    <w:rsid w:val="00327139"/>
    <w:rsid w:val="00327EC8"/>
    <w:rsid w:val="00327FBB"/>
    <w:rsid w:val="0033064F"/>
    <w:rsid w:val="00330974"/>
    <w:rsid w:val="00331E0A"/>
    <w:rsid w:val="00332038"/>
    <w:rsid w:val="0033269A"/>
    <w:rsid w:val="003328AB"/>
    <w:rsid w:val="00332EFA"/>
    <w:rsid w:val="00333D85"/>
    <w:rsid w:val="003347DF"/>
    <w:rsid w:val="00334821"/>
    <w:rsid w:val="0033625D"/>
    <w:rsid w:val="0033641D"/>
    <w:rsid w:val="003375A2"/>
    <w:rsid w:val="00337B69"/>
    <w:rsid w:val="0034032C"/>
    <w:rsid w:val="0034035D"/>
    <w:rsid w:val="003419FE"/>
    <w:rsid w:val="00341DCB"/>
    <w:rsid w:val="0034221D"/>
    <w:rsid w:val="003422A7"/>
    <w:rsid w:val="00342B8A"/>
    <w:rsid w:val="00342E32"/>
    <w:rsid w:val="00343264"/>
    <w:rsid w:val="00343740"/>
    <w:rsid w:val="0034419A"/>
    <w:rsid w:val="003445F9"/>
    <w:rsid w:val="00345C6C"/>
    <w:rsid w:val="00346471"/>
    <w:rsid w:val="00346580"/>
    <w:rsid w:val="00346704"/>
    <w:rsid w:val="00347D60"/>
    <w:rsid w:val="003507C9"/>
    <w:rsid w:val="00351008"/>
    <w:rsid w:val="00351420"/>
    <w:rsid w:val="00351B6F"/>
    <w:rsid w:val="00351BE6"/>
    <w:rsid w:val="003526FF"/>
    <w:rsid w:val="00352834"/>
    <w:rsid w:val="003529FF"/>
    <w:rsid w:val="00352CBC"/>
    <w:rsid w:val="00353FFE"/>
    <w:rsid w:val="003543A8"/>
    <w:rsid w:val="00354D48"/>
    <w:rsid w:val="003550DD"/>
    <w:rsid w:val="003555B8"/>
    <w:rsid w:val="003579A8"/>
    <w:rsid w:val="00357A1A"/>
    <w:rsid w:val="00357C0B"/>
    <w:rsid w:val="00357E42"/>
    <w:rsid w:val="00360605"/>
    <w:rsid w:val="00361086"/>
    <w:rsid w:val="00361A35"/>
    <w:rsid w:val="00361F68"/>
    <w:rsid w:val="00362664"/>
    <w:rsid w:val="00363441"/>
    <w:rsid w:val="00363460"/>
    <w:rsid w:val="00363468"/>
    <w:rsid w:val="00363702"/>
    <w:rsid w:val="00363C0A"/>
    <w:rsid w:val="003649D2"/>
    <w:rsid w:val="00365B56"/>
    <w:rsid w:val="00366104"/>
    <w:rsid w:val="00366C84"/>
    <w:rsid w:val="003670BA"/>
    <w:rsid w:val="00367ECB"/>
    <w:rsid w:val="00367FEE"/>
    <w:rsid w:val="00371FAE"/>
    <w:rsid w:val="003720B2"/>
    <w:rsid w:val="0037252C"/>
    <w:rsid w:val="00373329"/>
    <w:rsid w:val="00373E69"/>
    <w:rsid w:val="00374B00"/>
    <w:rsid w:val="00375CEB"/>
    <w:rsid w:val="00376097"/>
    <w:rsid w:val="00376134"/>
    <w:rsid w:val="003761BB"/>
    <w:rsid w:val="00376320"/>
    <w:rsid w:val="003773E5"/>
    <w:rsid w:val="003779C0"/>
    <w:rsid w:val="00377E38"/>
    <w:rsid w:val="0038008F"/>
    <w:rsid w:val="00380D28"/>
    <w:rsid w:val="00380FF0"/>
    <w:rsid w:val="00381086"/>
    <w:rsid w:val="00381319"/>
    <w:rsid w:val="00381544"/>
    <w:rsid w:val="003818D6"/>
    <w:rsid w:val="00381D06"/>
    <w:rsid w:val="0038343D"/>
    <w:rsid w:val="0038390C"/>
    <w:rsid w:val="003844A4"/>
    <w:rsid w:val="00384AC6"/>
    <w:rsid w:val="00385CBE"/>
    <w:rsid w:val="00385FAF"/>
    <w:rsid w:val="00386317"/>
    <w:rsid w:val="00386749"/>
    <w:rsid w:val="00386B47"/>
    <w:rsid w:val="00387610"/>
    <w:rsid w:val="00391278"/>
    <w:rsid w:val="0039193C"/>
    <w:rsid w:val="00392F0E"/>
    <w:rsid w:val="00393B90"/>
    <w:rsid w:val="00393DD5"/>
    <w:rsid w:val="0039488D"/>
    <w:rsid w:val="0039497C"/>
    <w:rsid w:val="00394BA1"/>
    <w:rsid w:val="003954FD"/>
    <w:rsid w:val="003959FF"/>
    <w:rsid w:val="00396D03"/>
    <w:rsid w:val="003A0237"/>
    <w:rsid w:val="003A0AD8"/>
    <w:rsid w:val="003A220E"/>
    <w:rsid w:val="003A3D50"/>
    <w:rsid w:val="003A3F7D"/>
    <w:rsid w:val="003A401D"/>
    <w:rsid w:val="003A4FAC"/>
    <w:rsid w:val="003A5A33"/>
    <w:rsid w:val="003A6093"/>
    <w:rsid w:val="003A78A9"/>
    <w:rsid w:val="003B000E"/>
    <w:rsid w:val="003B0042"/>
    <w:rsid w:val="003B05B9"/>
    <w:rsid w:val="003B15FC"/>
    <w:rsid w:val="003B1F9E"/>
    <w:rsid w:val="003B219F"/>
    <w:rsid w:val="003B2A34"/>
    <w:rsid w:val="003B2B41"/>
    <w:rsid w:val="003B2F1B"/>
    <w:rsid w:val="003B312B"/>
    <w:rsid w:val="003B3233"/>
    <w:rsid w:val="003B32B7"/>
    <w:rsid w:val="003B3871"/>
    <w:rsid w:val="003B3D4E"/>
    <w:rsid w:val="003B42E2"/>
    <w:rsid w:val="003B47D3"/>
    <w:rsid w:val="003B4F0D"/>
    <w:rsid w:val="003B5DCD"/>
    <w:rsid w:val="003B5F51"/>
    <w:rsid w:val="003B6377"/>
    <w:rsid w:val="003B6705"/>
    <w:rsid w:val="003B6883"/>
    <w:rsid w:val="003B7536"/>
    <w:rsid w:val="003C015A"/>
    <w:rsid w:val="003C0927"/>
    <w:rsid w:val="003C289A"/>
    <w:rsid w:val="003C3508"/>
    <w:rsid w:val="003C38B3"/>
    <w:rsid w:val="003C51DD"/>
    <w:rsid w:val="003C5814"/>
    <w:rsid w:val="003C7557"/>
    <w:rsid w:val="003C7A5A"/>
    <w:rsid w:val="003C7ADE"/>
    <w:rsid w:val="003C7D9F"/>
    <w:rsid w:val="003D0764"/>
    <w:rsid w:val="003D07F6"/>
    <w:rsid w:val="003D122D"/>
    <w:rsid w:val="003D2517"/>
    <w:rsid w:val="003D25E4"/>
    <w:rsid w:val="003D28A5"/>
    <w:rsid w:val="003D2C57"/>
    <w:rsid w:val="003D2D9D"/>
    <w:rsid w:val="003D4860"/>
    <w:rsid w:val="003D4C3E"/>
    <w:rsid w:val="003D5010"/>
    <w:rsid w:val="003D542C"/>
    <w:rsid w:val="003D5A79"/>
    <w:rsid w:val="003D6E4C"/>
    <w:rsid w:val="003D705D"/>
    <w:rsid w:val="003D759F"/>
    <w:rsid w:val="003D7969"/>
    <w:rsid w:val="003D7DD0"/>
    <w:rsid w:val="003E04C5"/>
    <w:rsid w:val="003E12CD"/>
    <w:rsid w:val="003E1BB9"/>
    <w:rsid w:val="003E29FE"/>
    <w:rsid w:val="003E3B8F"/>
    <w:rsid w:val="003E3C3A"/>
    <w:rsid w:val="003E3F31"/>
    <w:rsid w:val="003E458E"/>
    <w:rsid w:val="003E53BA"/>
    <w:rsid w:val="003E5986"/>
    <w:rsid w:val="003E605B"/>
    <w:rsid w:val="003E7B87"/>
    <w:rsid w:val="003E7C12"/>
    <w:rsid w:val="003E7C7F"/>
    <w:rsid w:val="003E7E60"/>
    <w:rsid w:val="003F06DB"/>
    <w:rsid w:val="003F143F"/>
    <w:rsid w:val="003F2587"/>
    <w:rsid w:val="003F260D"/>
    <w:rsid w:val="003F349A"/>
    <w:rsid w:val="003F3BF5"/>
    <w:rsid w:val="003F3E78"/>
    <w:rsid w:val="003F46E6"/>
    <w:rsid w:val="003F5273"/>
    <w:rsid w:val="003F5700"/>
    <w:rsid w:val="003F5E18"/>
    <w:rsid w:val="003F5E84"/>
    <w:rsid w:val="0040034B"/>
    <w:rsid w:val="00400C52"/>
    <w:rsid w:val="0040119D"/>
    <w:rsid w:val="004019A3"/>
    <w:rsid w:val="00401D37"/>
    <w:rsid w:val="00403836"/>
    <w:rsid w:val="00403FFC"/>
    <w:rsid w:val="00404AAD"/>
    <w:rsid w:val="00405394"/>
    <w:rsid w:val="0040591C"/>
    <w:rsid w:val="00405A85"/>
    <w:rsid w:val="00407107"/>
    <w:rsid w:val="00407299"/>
    <w:rsid w:val="00410D14"/>
    <w:rsid w:val="004111D2"/>
    <w:rsid w:val="004112E9"/>
    <w:rsid w:val="00411B70"/>
    <w:rsid w:val="004121FF"/>
    <w:rsid w:val="00412363"/>
    <w:rsid w:val="00412B45"/>
    <w:rsid w:val="00413569"/>
    <w:rsid w:val="0041356C"/>
    <w:rsid w:val="004135BA"/>
    <w:rsid w:val="00414588"/>
    <w:rsid w:val="004146D3"/>
    <w:rsid w:val="0041491C"/>
    <w:rsid w:val="00414D67"/>
    <w:rsid w:val="00414DB9"/>
    <w:rsid w:val="004164F8"/>
    <w:rsid w:val="00417145"/>
    <w:rsid w:val="0041731E"/>
    <w:rsid w:val="0041737A"/>
    <w:rsid w:val="00417B33"/>
    <w:rsid w:val="004207A2"/>
    <w:rsid w:val="00421577"/>
    <w:rsid w:val="004217BF"/>
    <w:rsid w:val="00422320"/>
    <w:rsid w:val="004226A4"/>
    <w:rsid w:val="00423011"/>
    <w:rsid w:val="0042308E"/>
    <w:rsid w:val="004234D5"/>
    <w:rsid w:val="004238AD"/>
    <w:rsid w:val="004239B4"/>
    <w:rsid w:val="00423D3B"/>
    <w:rsid w:val="00424140"/>
    <w:rsid w:val="00424961"/>
    <w:rsid w:val="00424C88"/>
    <w:rsid w:val="00425305"/>
    <w:rsid w:val="004257B6"/>
    <w:rsid w:val="00425D13"/>
    <w:rsid w:val="00426D6A"/>
    <w:rsid w:val="00430342"/>
    <w:rsid w:val="00430402"/>
    <w:rsid w:val="00430F7B"/>
    <w:rsid w:val="00432777"/>
    <w:rsid w:val="00432F23"/>
    <w:rsid w:val="00433B63"/>
    <w:rsid w:val="00433F32"/>
    <w:rsid w:val="00433F82"/>
    <w:rsid w:val="00434942"/>
    <w:rsid w:val="00436ACB"/>
    <w:rsid w:val="004403EB"/>
    <w:rsid w:val="0044076A"/>
    <w:rsid w:val="00440836"/>
    <w:rsid w:val="00441B70"/>
    <w:rsid w:val="004422B0"/>
    <w:rsid w:val="00442C14"/>
    <w:rsid w:val="0044426C"/>
    <w:rsid w:val="00444597"/>
    <w:rsid w:val="00444CCC"/>
    <w:rsid w:val="00445395"/>
    <w:rsid w:val="00445974"/>
    <w:rsid w:val="00446646"/>
    <w:rsid w:val="00447FB6"/>
    <w:rsid w:val="00447FF3"/>
    <w:rsid w:val="00450291"/>
    <w:rsid w:val="004504B3"/>
    <w:rsid w:val="0045057D"/>
    <w:rsid w:val="00450623"/>
    <w:rsid w:val="004506BD"/>
    <w:rsid w:val="00450703"/>
    <w:rsid w:val="00451165"/>
    <w:rsid w:val="004514C7"/>
    <w:rsid w:val="00451B6E"/>
    <w:rsid w:val="004539F5"/>
    <w:rsid w:val="00453BC2"/>
    <w:rsid w:val="0045446B"/>
    <w:rsid w:val="0045474A"/>
    <w:rsid w:val="004564B6"/>
    <w:rsid w:val="004564DE"/>
    <w:rsid w:val="004566C0"/>
    <w:rsid w:val="00456D4D"/>
    <w:rsid w:val="00456E84"/>
    <w:rsid w:val="0045774D"/>
    <w:rsid w:val="00457A62"/>
    <w:rsid w:val="00461431"/>
    <w:rsid w:val="00462375"/>
    <w:rsid w:val="004625A0"/>
    <w:rsid w:val="004641C9"/>
    <w:rsid w:val="00464B97"/>
    <w:rsid w:val="00464DF6"/>
    <w:rsid w:val="00464F75"/>
    <w:rsid w:val="004652BB"/>
    <w:rsid w:val="0046627D"/>
    <w:rsid w:val="00466BDD"/>
    <w:rsid w:val="0047060B"/>
    <w:rsid w:val="00470744"/>
    <w:rsid w:val="00470B78"/>
    <w:rsid w:val="00471F6D"/>
    <w:rsid w:val="00472D7D"/>
    <w:rsid w:val="00472EE3"/>
    <w:rsid w:val="00474094"/>
    <w:rsid w:val="00474351"/>
    <w:rsid w:val="004747C8"/>
    <w:rsid w:val="00474CF9"/>
    <w:rsid w:val="00476F2B"/>
    <w:rsid w:val="004770E7"/>
    <w:rsid w:val="0048016C"/>
    <w:rsid w:val="004808BE"/>
    <w:rsid w:val="00480AD6"/>
    <w:rsid w:val="00480B11"/>
    <w:rsid w:val="00480C95"/>
    <w:rsid w:val="00480DC9"/>
    <w:rsid w:val="004817B2"/>
    <w:rsid w:val="00481DAF"/>
    <w:rsid w:val="004827F4"/>
    <w:rsid w:val="00483490"/>
    <w:rsid w:val="0048365B"/>
    <w:rsid w:val="004839AD"/>
    <w:rsid w:val="00484AD4"/>
    <w:rsid w:val="00485263"/>
    <w:rsid w:val="0048586B"/>
    <w:rsid w:val="004858E6"/>
    <w:rsid w:val="00487085"/>
    <w:rsid w:val="0048769F"/>
    <w:rsid w:val="00487AAE"/>
    <w:rsid w:val="00487C1C"/>
    <w:rsid w:val="00487D93"/>
    <w:rsid w:val="00490D27"/>
    <w:rsid w:val="0049103A"/>
    <w:rsid w:val="00491424"/>
    <w:rsid w:val="00491D43"/>
    <w:rsid w:val="004921ED"/>
    <w:rsid w:val="0049255A"/>
    <w:rsid w:val="004929CD"/>
    <w:rsid w:val="00492A42"/>
    <w:rsid w:val="00492AFD"/>
    <w:rsid w:val="004931B4"/>
    <w:rsid w:val="00495A80"/>
    <w:rsid w:val="004966D1"/>
    <w:rsid w:val="004967A2"/>
    <w:rsid w:val="00496FE5"/>
    <w:rsid w:val="00497249"/>
    <w:rsid w:val="004973C9"/>
    <w:rsid w:val="00497809"/>
    <w:rsid w:val="004978C6"/>
    <w:rsid w:val="00497AD3"/>
    <w:rsid w:val="004A0A97"/>
    <w:rsid w:val="004A0D04"/>
    <w:rsid w:val="004A1214"/>
    <w:rsid w:val="004A1EE1"/>
    <w:rsid w:val="004A2C8A"/>
    <w:rsid w:val="004A36B5"/>
    <w:rsid w:val="004A4348"/>
    <w:rsid w:val="004A5B4F"/>
    <w:rsid w:val="004A7149"/>
    <w:rsid w:val="004A78D7"/>
    <w:rsid w:val="004B03B8"/>
    <w:rsid w:val="004B09D1"/>
    <w:rsid w:val="004B1741"/>
    <w:rsid w:val="004B1EC7"/>
    <w:rsid w:val="004B27DD"/>
    <w:rsid w:val="004B2C7D"/>
    <w:rsid w:val="004B3636"/>
    <w:rsid w:val="004B371B"/>
    <w:rsid w:val="004B4617"/>
    <w:rsid w:val="004B50EF"/>
    <w:rsid w:val="004B688C"/>
    <w:rsid w:val="004B688E"/>
    <w:rsid w:val="004B6B57"/>
    <w:rsid w:val="004C043E"/>
    <w:rsid w:val="004C17B0"/>
    <w:rsid w:val="004C34C4"/>
    <w:rsid w:val="004C3647"/>
    <w:rsid w:val="004C3998"/>
    <w:rsid w:val="004C4B88"/>
    <w:rsid w:val="004C5C73"/>
    <w:rsid w:val="004C5DB8"/>
    <w:rsid w:val="004C710E"/>
    <w:rsid w:val="004C7ACE"/>
    <w:rsid w:val="004D0173"/>
    <w:rsid w:val="004D074F"/>
    <w:rsid w:val="004D0CDC"/>
    <w:rsid w:val="004D0F4A"/>
    <w:rsid w:val="004D10BE"/>
    <w:rsid w:val="004D1C9F"/>
    <w:rsid w:val="004D21A9"/>
    <w:rsid w:val="004D2A4E"/>
    <w:rsid w:val="004D2E7C"/>
    <w:rsid w:val="004D2EBC"/>
    <w:rsid w:val="004D2F65"/>
    <w:rsid w:val="004D376F"/>
    <w:rsid w:val="004D3926"/>
    <w:rsid w:val="004D404F"/>
    <w:rsid w:val="004D4F00"/>
    <w:rsid w:val="004D65F5"/>
    <w:rsid w:val="004D79CE"/>
    <w:rsid w:val="004E018A"/>
    <w:rsid w:val="004E2441"/>
    <w:rsid w:val="004E31A0"/>
    <w:rsid w:val="004E3969"/>
    <w:rsid w:val="004E3E5E"/>
    <w:rsid w:val="004E4C82"/>
    <w:rsid w:val="004E4F9B"/>
    <w:rsid w:val="004E4FA5"/>
    <w:rsid w:val="004E67C4"/>
    <w:rsid w:val="004E72C9"/>
    <w:rsid w:val="004F0591"/>
    <w:rsid w:val="004F0863"/>
    <w:rsid w:val="004F163F"/>
    <w:rsid w:val="004F185A"/>
    <w:rsid w:val="004F2477"/>
    <w:rsid w:val="004F4091"/>
    <w:rsid w:val="004F46F9"/>
    <w:rsid w:val="004F4912"/>
    <w:rsid w:val="004F5B71"/>
    <w:rsid w:val="004F6FDB"/>
    <w:rsid w:val="004F771C"/>
    <w:rsid w:val="004F778D"/>
    <w:rsid w:val="004F7B3C"/>
    <w:rsid w:val="00500C27"/>
    <w:rsid w:val="0050131E"/>
    <w:rsid w:val="00501A25"/>
    <w:rsid w:val="00501B1D"/>
    <w:rsid w:val="00502D54"/>
    <w:rsid w:val="005031AC"/>
    <w:rsid w:val="0050373D"/>
    <w:rsid w:val="00503A42"/>
    <w:rsid w:val="0050485B"/>
    <w:rsid w:val="0050572F"/>
    <w:rsid w:val="00505EC3"/>
    <w:rsid w:val="0050670A"/>
    <w:rsid w:val="0050693C"/>
    <w:rsid w:val="0050699B"/>
    <w:rsid w:val="005069FD"/>
    <w:rsid w:val="00507F52"/>
    <w:rsid w:val="005104DB"/>
    <w:rsid w:val="00510C7C"/>
    <w:rsid w:val="00511052"/>
    <w:rsid w:val="00511C14"/>
    <w:rsid w:val="00512788"/>
    <w:rsid w:val="00512EC9"/>
    <w:rsid w:val="00513C7F"/>
    <w:rsid w:val="00513F33"/>
    <w:rsid w:val="005171B9"/>
    <w:rsid w:val="005173C1"/>
    <w:rsid w:val="00521307"/>
    <w:rsid w:val="00521641"/>
    <w:rsid w:val="00522446"/>
    <w:rsid w:val="00522998"/>
    <w:rsid w:val="00522BFD"/>
    <w:rsid w:val="0052352D"/>
    <w:rsid w:val="00523AE1"/>
    <w:rsid w:val="00523BDE"/>
    <w:rsid w:val="00524379"/>
    <w:rsid w:val="00524733"/>
    <w:rsid w:val="00524797"/>
    <w:rsid w:val="00524C92"/>
    <w:rsid w:val="00525AB0"/>
    <w:rsid w:val="00525D81"/>
    <w:rsid w:val="00525DAE"/>
    <w:rsid w:val="00526418"/>
    <w:rsid w:val="0052664F"/>
    <w:rsid w:val="00526909"/>
    <w:rsid w:val="00530867"/>
    <w:rsid w:val="00530C3A"/>
    <w:rsid w:val="00530CA0"/>
    <w:rsid w:val="005312B4"/>
    <w:rsid w:val="005319EA"/>
    <w:rsid w:val="00532295"/>
    <w:rsid w:val="0053351D"/>
    <w:rsid w:val="005360CB"/>
    <w:rsid w:val="0053641A"/>
    <w:rsid w:val="00536D6F"/>
    <w:rsid w:val="005405A4"/>
    <w:rsid w:val="00540817"/>
    <w:rsid w:val="00540B47"/>
    <w:rsid w:val="00541B48"/>
    <w:rsid w:val="00541DF7"/>
    <w:rsid w:val="00541E67"/>
    <w:rsid w:val="00541FA4"/>
    <w:rsid w:val="00542514"/>
    <w:rsid w:val="00542D08"/>
    <w:rsid w:val="00542ED6"/>
    <w:rsid w:val="005430AF"/>
    <w:rsid w:val="00543665"/>
    <w:rsid w:val="0054381F"/>
    <w:rsid w:val="00543EEA"/>
    <w:rsid w:val="005441D5"/>
    <w:rsid w:val="0054482D"/>
    <w:rsid w:val="00544D90"/>
    <w:rsid w:val="00545F9C"/>
    <w:rsid w:val="00546262"/>
    <w:rsid w:val="005466F0"/>
    <w:rsid w:val="00546CDF"/>
    <w:rsid w:val="00546E9D"/>
    <w:rsid w:val="0055085B"/>
    <w:rsid w:val="00551010"/>
    <w:rsid w:val="00551B24"/>
    <w:rsid w:val="00551FAB"/>
    <w:rsid w:val="0055212C"/>
    <w:rsid w:val="0055228F"/>
    <w:rsid w:val="0055247B"/>
    <w:rsid w:val="00552551"/>
    <w:rsid w:val="0055323B"/>
    <w:rsid w:val="00553418"/>
    <w:rsid w:val="0055351A"/>
    <w:rsid w:val="005535B0"/>
    <w:rsid w:val="00553BD3"/>
    <w:rsid w:val="005552D5"/>
    <w:rsid w:val="005557EA"/>
    <w:rsid w:val="00556978"/>
    <w:rsid w:val="00556C94"/>
    <w:rsid w:val="005577F2"/>
    <w:rsid w:val="00557963"/>
    <w:rsid w:val="00560181"/>
    <w:rsid w:val="00561141"/>
    <w:rsid w:val="0056221C"/>
    <w:rsid w:val="005633E6"/>
    <w:rsid w:val="0056461F"/>
    <w:rsid w:val="00564D6A"/>
    <w:rsid w:val="00565157"/>
    <w:rsid w:val="00565E1D"/>
    <w:rsid w:val="00565FD9"/>
    <w:rsid w:val="005717B8"/>
    <w:rsid w:val="005723CE"/>
    <w:rsid w:val="005735B5"/>
    <w:rsid w:val="00574326"/>
    <w:rsid w:val="0057494C"/>
    <w:rsid w:val="00574D7C"/>
    <w:rsid w:val="00574F9B"/>
    <w:rsid w:val="00576999"/>
    <w:rsid w:val="00577C3F"/>
    <w:rsid w:val="005802C8"/>
    <w:rsid w:val="0058103C"/>
    <w:rsid w:val="00581529"/>
    <w:rsid w:val="0058231D"/>
    <w:rsid w:val="00582429"/>
    <w:rsid w:val="00583002"/>
    <w:rsid w:val="005830A4"/>
    <w:rsid w:val="005845A5"/>
    <w:rsid w:val="0058489D"/>
    <w:rsid w:val="00584E85"/>
    <w:rsid w:val="00584E95"/>
    <w:rsid w:val="00584EA0"/>
    <w:rsid w:val="005851C4"/>
    <w:rsid w:val="0058697E"/>
    <w:rsid w:val="00586C3E"/>
    <w:rsid w:val="00587A80"/>
    <w:rsid w:val="005912F0"/>
    <w:rsid w:val="00592CF0"/>
    <w:rsid w:val="005931EC"/>
    <w:rsid w:val="005932FE"/>
    <w:rsid w:val="00593319"/>
    <w:rsid w:val="00593B48"/>
    <w:rsid w:val="00594278"/>
    <w:rsid w:val="005948A1"/>
    <w:rsid w:val="00594A24"/>
    <w:rsid w:val="0059671E"/>
    <w:rsid w:val="005968E6"/>
    <w:rsid w:val="00596CE9"/>
    <w:rsid w:val="00597364"/>
    <w:rsid w:val="00597D64"/>
    <w:rsid w:val="00597FDF"/>
    <w:rsid w:val="005A00BF"/>
    <w:rsid w:val="005A04C5"/>
    <w:rsid w:val="005A053B"/>
    <w:rsid w:val="005A0758"/>
    <w:rsid w:val="005A1840"/>
    <w:rsid w:val="005A19B7"/>
    <w:rsid w:val="005A1D1D"/>
    <w:rsid w:val="005A3B13"/>
    <w:rsid w:val="005A3CC1"/>
    <w:rsid w:val="005A4446"/>
    <w:rsid w:val="005A44F6"/>
    <w:rsid w:val="005A4925"/>
    <w:rsid w:val="005A49C2"/>
    <w:rsid w:val="005A4BD4"/>
    <w:rsid w:val="005A54F3"/>
    <w:rsid w:val="005A5550"/>
    <w:rsid w:val="005A5EFA"/>
    <w:rsid w:val="005A6E47"/>
    <w:rsid w:val="005A723C"/>
    <w:rsid w:val="005A73AE"/>
    <w:rsid w:val="005A7D78"/>
    <w:rsid w:val="005B015C"/>
    <w:rsid w:val="005B0A0D"/>
    <w:rsid w:val="005B0FFC"/>
    <w:rsid w:val="005B115D"/>
    <w:rsid w:val="005B11FF"/>
    <w:rsid w:val="005B161D"/>
    <w:rsid w:val="005B16EE"/>
    <w:rsid w:val="005B1B7B"/>
    <w:rsid w:val="005B3AB4"/>
    <w:rsid w:val="005B3D40"/>
    <w:rsid w:val="005B408D"/>
    <w:rsid w:val="005B46DD"/>
    <w:rsid w:val="005B498C"/>
    <w:rsid w:val="005B567A"/>
    <w:rsid w:val="005B5A94"/>
    <w:rsid w:val="005B607C"/>
    <w:rsid w:val="005B64D6"/>
    <w:rsid w:val="005B6762"/>
    <w:rsid w:val="005B6FEF"/>
    <w:rsid w:val="005B7695"/>
    <w:rsid w:val="005B7C5D"/>
    <w:rsid w:val="005C0642"/>
    <w:rsid w:val="005C0CD7"/>
    <w:rsid w:val="005C0E32"/>
    <w:rsid w:val="005C0F9B"/>
    <w:rsid w:val="005C1E8B"/>
    <w:rsid w:val="005C1F5F"/>
    <w:rsid w:val="005C30A8"/>
    <w:rsid w:val="005C3370"/>
    <w:rsid w:val="005C3903"/>
    <w:rsid w:val="005C45C5"/>
    <w:rsid w:val="005C517C"/>
    <w:rsid w:val="005C5207"/>
    <w:rsid w:val="005C5B3F"/>
    <w:rsid w:val="005C5BD5"/>
    <w:rsid w:val="005C5C07"/>
    <w:rsid w:val="005C77B8"/>
    <w:rsid w:val="005D068B"/>
    <w:rsid w:val="005D0E6F"/>
    <w:rsid w:val="005D1020"/>
    <w:rsid w:val="005D1AE5"/>
    <w:rsid w:val="005D20AF"/>
    <w:rsid w:val="005D27ED"/>
    <w:rsid w:val="005D2B1A"/>
    <w:rsid w:val="005D312B"/>
    <w:rsid w:val="005D451D"/>
    <w:rsid w:val="005D47EF"/>
    <w:rsid w:val="005D4812"/>
    <w:rsid w:val="005D5053"/>
    <w:rsid w:val="005D58F4"/>
    <w:rsid w:val="005D6469"/>
    <w:rsid w:val="005D67B7"/>
    <w:rsid w:val="005D6F82"/>
    <w:rsid w:val="005D7223"/>
    <w:rsid w:val="005D7377"/>
    <w:rsid w:val="005D78FD"/>
    <w:rsid w:val="005E045F"/>
    <w:rsid w:val="005E0E1C"/>
    <w:rsid w:val="005E1197"/>
    <w:rsid w:val="005E1732"/>
    <w:rsid w:val="005E2BD2"/>
    <w:rsid w:val="005E393D"/>
    <w:rsid w:val="005E3F2B"/>
    <w:rsid w:val="005E4865"/>
    <w:rsid w:val="005E52C7"/>
    <w:rsid w:val="005E5585"/>
    <w:rsid w:val="005E5ECE"/>
    <w:rsid w:val="005E5FC2"/>
    <w:rsid w:val="005E70A2"/>
    <w:rsid w:val="005E72AF"/>
    <w:rsid w:val="005E7473"/>
    <w:rsid w:val="005E7ADC"/>
    <w:rsid w:val="005E7D6A"/>
    <w:rsid w:val="005E7DE4"/>
    <w:rsid w:val="005F007F"/>
    <w:rsid w:val="005F0388"/>
    <w:rsid w:val="005F0AF6"/>
    <w:rsid w:val="005F0E16"/>
    <w:rsid w:val="005F0FAF"/>
    <w:rsid w:val="005F1045"/>
    <w:rsid w:val="005F145D"/>
    <w:rsid w:val="005F2D44"/>
    <w:rsid w:val="005F3246"/>
    <w:rsid w:val="005F35EE"/>
    <w:rsid w:val="005F4173"/>
    <w:rsid w:val="005F4309"/>
    <w:rsid w:val="005F5314"/>
    <w:rsid w:val="005F57B3"/>
    <w:rsid w:val="005F5F55"/>
    <w:rsid w:val="005F62F5"/>
    <w:rsid w:val="005F652A"/>
    <w:rsid w:val="005F6C5D"/>
    <w:rsid w:val="005F71DC"/>
    <w:rsid w:val="005F7C3B"/>
    <w:rsid w:val="00600031"/>
    <w:rsid w:val="00600579"/>
    <w:rsid w:val="006007A4"/>
    <w:rsid w:val="00601848"/>
    <w:rsid w:val="00601BD0"/>
    <w:rsid w:val="0060373B"/>
    <w:rsid w:val="006038C5"/>
    <w:rsid w:val="00603B67"/>
    <w:rsid w:val="00603C44"/>
    <w:rsid w:val="006049DF"/>
    <w:rsid w:val="00604AF8"/>
    <w:rsid w:val="006052CA"/>
    <w:rsid w:val="0060767B"/>
    <w:rsid w:val="006076AF"/>
    <w:rsid w:val="00607819"/>
    <w:rsid w:val="00610794"/>
    <w:rsid w:val="00610E4C"/>
    <w:rsid w:val="00611ED1"/>
    <w:rsid w:val="00612287"/>
    <w:rsid w:val="0061326B"/>
    <w:rsid w:val="00614A2D"/>
    <w:rsid w:val="006152CE"/>
    <w:rsid w:val="0061542E"/>
    <w:rsid w:val="00615446"/>
    <w:rsid w:val="006162B3"/>
    <w:rsid w:val="00616964"/>
    <w:rsid w:val="00617C2D"/>
    <w:rsid w:val="00620AFE"/>
    <w:rsid w:val="00621375"/>
    <w:rsid w:val="00622E95"/>
    <w:rsid w:val="00624E24"/>
    <w:rsid w:val="0062523A"/>
    <w:rsid w:val="0062542A"/>
    <w:rsid w:val="00626A98"/>
    <w:rsid w:val="00627FEC"/>
    <w:rsid w:val="006308EA"/>
    <w:rsid w:val="00631190"/>
    <w:rsid w:val="006311C9"/>
    <w:rsid w:val="00631541"/>
    <w:rsid w:val="0063303C"/>
    <w:rsid w:val="006331DC"/>
    <w:rsid w:val="006335DF"/>
    <w:rsid w:val="00634CA7"/>
    <w:rsid w:val="006359ED"/>
    <w:rsid w:val="00637D4E"/>
    <w:rsid w:val="00640189"/>
    <w:rsid w:val="00640A4B"/>
    <w:rsid w:val="00640E7E"/>
    <w:rsid w:val="0064133C"/>
    <w:rsid w:val="006427FF"/>
    <w:rsid w:val="00642BFF"/>
    <w:rsid w:val="00642EDF"/>
    <w:rsid w:val="00643CA5"/>
    <w:rsid w:val="00643CF9"/>
    <w:rsid w:val="00644F19"/>
    <w:rsid w:val="006467E7"/>
    <w:rsid w:val="00647580"/>
    <w:rsid w:val="006478D4"/>
    <w:rsid w:val="00647EAB"/>
    <w:rsid w:val="0065039B"/>
    <w:rsid w:val="006504D6"/>
    <w:rsid w:val="0065060D"/>
    <w:rsid w:val="006507A7"/>
    <w:rsid w:val="00651D33"/>
    <w:rsid w:val="00652462"/>
    <w:rsid w:val="00652D3B"/>
    <w:rsid w:val="006532B1"/>
    <w:rsid w:val="00653554"/>
    <w:rsid w:val="00653A3F"/>
    <w:rsid w:val="00653C74"/>
    <w:rsid w:val="00653E6E"/>
    <w:rsid w:val="00653E7F"/>
    <w:rsid w:val="006540CE"/>
    <w:rsid w:val="00654739"/>
    <w:rsid w:val="00655C4B"/>
    <w:rsid w:val="006563C3"/>
    <w:rsid w:val="0065664D"/>
    <w:rsid w:val="00656BBA"/>
    <w:rsid w:val="006572EA"/>
    <w:rsid w:val="00657D84"/>
    <w:rsid w:val="0066106F"/>
    <w:rsid w:val="00662451"/>
    <w:rsid w:val="006625D3"/>
    <w:rsid w:val="00662910"/>
    <w:rsid w:val="00662AD3"/>
    <w:rsid w:val="00663371"/>
    <w:rsid w:val="00664A14"/>
    <w:rsid w:val="00664AAF"/>
    <w:rsid w:val="006650CC"/>
    <w:rsid w:val="006657FE"/>
    <w:rsid w:val="00665EB3"/>
    <w:rsid w:val="00665F00"/>
    <w:rsid w:val="0066703E"/>
    <w:rsid w:val="006675C0"/>
    <w:rsid w:val="006676CA"/>
    <w:rsid w:val="0067011A"/>
    <w:rsid w:val="00671A4F"/>
    <w:rsid w:val="00671F64"/>
    <w:rsid w:val="006727B7"/>
    <w:rsid w:val="00672AE7"/>
    <w:rsid w:val="00673C90"/>
    <w:rsid w:val="00673CA5"/>
    <w:rsid w:val="00674536"/>
    <w:rsid w:val="00674A12"/>
    <w:rsid w:val="00674D79"/>
    <w:rsid w:val="00674D85"/>
    <w:rsid w:val="00675E94"/>
    <w:rsid w:val="00677158"/>
    <w:rsid w:val="006779C6"/>
    <w:rsid w:val="00677AB5"/>
    <w:rsid w:val="00680186"/>
    <w:rsid w:val="00682434"/>
    <w:rsid w:val="00682C44"/>
    <w:rsid w:val="00682D93"/>
    <w:rsid w:val="0068394A"/>
    <w:rsid w:val="00683F38"/>
    <w:rsid w:val="0068486C"/>
    <w:rsid w:val="00685CAB"/>
    <w:rsid w:val="00686B30"/>
    <w:rsid w:val="00686C1F"/>
    <w:rsid w:val="00686D98"/>
    <w:rsid w:val="00687F78"/>
    <w:rsid w:val="006907D5"/>
    <w:rsid w:val="00691238"/>
    <w:rsid w:val="0069202A"/>
    <w:rsid w:val="00692982"/>
    <w:rsid w:val="00693BE6"/>
    <w:rsid w:val="00693FFD"/>
    <w:rsid w:val="00694255"/>
    <w:rsid w:val="006949B5"/>
    <w:rsid w:val="006954AA"/>
    <w:rsid w:val="00695629"/>
    <w:rsid w:val="006A0FE0"/>
    <w:rsid w:val="006A1893"/>
    <w:rsid w:val="006A2386"/>
    <w:rsid w:val="006A26EC"/>
    <w:rsid w:val="006A2905"/>
    <w:rsid w:val="006A3566"/>
    <w:rsid w:val="006A4609"/>
    <w:rsid w:val="006A4A0E"/>
    <w:rsid w:val="006A4BB0"/>
    <w:rsid w:val="006A4FA5"/>
    <w:rsid w:val="006A5447"/>
    <w:rsid w:val="006A583C"/>
    <w:rsid w:val="006A5D55"/>
    <w:rsid w:val="006A60DC"/>
    <w:rsid w:val="006A783A"/>
    <w:rsid w:val="006B0AC3"/>
    <w:rsid w:val="006B1360"/>
    <w:rsid w:val="006B2F72"/>
    <w:rsid w:val="006B3238"/>
    <w:rsid w:val="006B3404"/>
    <w:rsid w:val="006B3743"/>
    <w:rsid w:val="006B44F4"/>
    <w:rsid w:val="006B4FDD"/>
    <w:rsid w:val="006B5275"/>
    <w:rsid w:val="006B5CA7"/>
    <w:rsid w:val="006B6929"/>
    <w:rsid w:val="006C04CD"/>
    <w:rsid w:val="006C07C2"/>
    <w:rsid w:val="006C0A21"/>
    <w:rsid w:val="006C0D0F"/>
    <w:rsid w:val="006C1081"/>
    <w:rsid w:val="006C1245"/>
    <w:rsid w:val="006C1A1F"/>
    <w:rsid w:val="006C2503"/>
    <w:rsid w:val="006C2A2C"/>
    <w:rsid w:val="006C39D2"/>
    <w:rsid w:val="006C3C01"/>
    <w:rsid w:val="006C3C8D"/>
    <w:rsid w:val="006C3ED4"/>
    <w:rsid w:val="006C64E6"/>
    <w:rsid w:val="006C7119"/>
    <w:rsid w:val="006D0689"/>
    <w:rsid w:val="006D0E8E"/>
    <w:rsid w:val="006D0F37"/>
    <w:rsid w:val="006D1132"/>
    <w:rsid w:val="006D1AE6"/>
    <w:rsid w:val="006D249B"/>
    <w:rsid w:val="006D356F"/>
    <w:rsid w:val="006D3C47"/>
    <w:rsid w:val="006D4CDF"/>
    <w:rsid w:val="006D539F"/>
    <w:rsid w:val="006D54F2"/>
    <w:rsid w:val="006D55FB"/>
    <w:rsid w:val="006D5D07"/>
    <w:rsid w:val="006D6230"/>
    <w:rsid w:val="006D6B5E"/>
    <w:rsid w:val="006D7618"/>
    <w:rsid w:val="006E01B0"/>
    <w:rsid w:val="006E0C7C"/>
    <w:rsid w:val="006E1B2C"/>
    <w:rsid w:val="006E1CFE"/>
    <w:rsid w:val="006E21BF"/>
    <w:rsid w:val="006E370C"/>
    <w:rsid w:val="006E385B"/>
    <w:rsid w:val="006E3F1F"/>
    <w:rsid w:val="006E4A24"/>
    <w:rsid w:val="006E4A6A"/>
    <w:rsid w:val="006E5068"/>
    <w:rsid w:val="006E517B"/>
    <w:rsid w:val="006E643F"/>
    <w:rsid w:val="006E74F1"/>
    <w:rsid w:val="006E7EC5"/>
    <w:rsid w:val="006F0147"/>
    <w:rsid w:val="006F03FF"/>
    <w:rsid w:val="006F0C60"/>
    <w:rsid w:val="006F0F1C"/>
    <w:rsid w:val="006F12DD"/>
    <w:rsid w:val="006F2813"/>
    <w:rsid w:val="006F28BA"/>
    <w:rsid w:val="006F3B98"/>
    <w:rsid w:val="006F4205"/>
    <w:rsid w:val="006F4B53"/>
    <w:rsid w:val="006F4C42"/>
    <w:rsid w:val="006F4EAD"/>
    <w:rsid w:val="006F5250"/>
    <w:rsid w:val="006F7AA7"/>
    <w:rsid w:val="0070005A"/>
    <w:rsid w:val="007007D3"/>
    <w:rsid w:val="0070133C"/>
    <w:rsid w:val="007013D2"/>
    <w:rsid w:val="00701682"/>
    <w:rsid w:val="00701A94"/>
    <w:rsid w:val="00702746"/>
    <w:rsid w:val="00702A8A"/>
    <w:rsid w:val="00702EC9"/>
    <w:rsid w:val="00702FF1"/>
    <w:rsid w:val="0070307F"/>
    <w:rsid w:val="007032A9"/>
    <w:rsid w:val="00703B8D"/>
    <w:rsid w:val="00703DE9"/>
    <w:rsid w:val="00703EAB"/>
    <w:rsid w:val="00703FE9"/>
    <w:rsid w:val="00704018"/>
    <w:rsid w:val="007044E6"/>
    <w:rsid w:val="00704849"/>
    <w:rsid w:val="00704FA3"/>
    <w:rsid w:val="007058B3"/>
    <w:rsid w:val="00705B4C"/>
    <w:rsid w:val="007075A1"/>
    <w:rsid w:val="00707B7A"/>
    <w:rsid w:val="007100EF"/>
    <w:rsid w:val="00710B4A"/>
    <w:rsid w:val="00711784"/>
    <w:rsid w:val="00711F11"/>
    <w:rsid w:val="00712B61"/>
    <w:rsid w:val="00714E77"/>
    <w:rsid w:val="00715493"/>
    <w:rsid w:val="00716683"/>
    <w:rsid w:val="00716722"/>
    <w:rsid w:val="0071688C"/>
    <w:rsid w:val="007173C6"/>
    <w:rsid w:val="00720A99"/>
    <w:rsid w:val="00720B76"/>
    <w:rsid w:val="0072107F"/>
    <w:rsid w:val="007219D7"/>
    <w:rsid w:val="00721B1C"/>
    <w:rsid w:val="00722244"/>
    <w:rsid w:val="00722A74"/>
    <w:rsid w:val="00722C11"/>
    <w:rsid w:val="007234A3"/>
    <w:rsid w:val="00723791"/>
    <w:rsid w:val="00723A4A"/>
    <w:rsid w:val="00723D1F"/>
    <w:rsid w:val="00723D84"/>
    <w:rsid w:val="007245CE"/>
    <w:rsid w:val="00724722"/>
    <w:rsid w:val="0072593F"/>
    <w:rsid w:val="00725A0C"/>
    <w:rsid w:val="0073006B"/>
    <w:rsid w:val="007315BF"/>
    <w:rsid w:val="00732158"/>
    <w:rsid w:val="00732E28"/>
    <w:rsid w:val="0073323D"/>
    <w:rsid w:val="00733E4B"/>
    <w:rsid w:val="00734DA7"/>
    <w:rsid w:val="00735057"/>
    <w:rsid w:val="00735B92"/>
    <w:rsid w:val="0073631C"/>
    <w:rsid w:val="0073662F"/>
    <w:rsid w:val="00737159"/>
    <w:rsid w:val="00737D42"/>
    <w:rsid w:val="00737D99"/>
    <w:rsid w:val="00737FB7"/>
    <w:rsid w:val="007419C4"/>
    <w:rsid w:val="00741D44"/>
    <w:rsid w:val="007425C4"/>
    <w:rsid w:val="007425D4"/>
    <w:rsid w:val="00742B36"/>
    <w:rsid w:val="00744834"/>
    <w:rsid w:val="00745130"/>
    <w:rsid w:val="00745166"/>
    <w:rsid w:val="0074519E"/>
    <w:rsid w:val="00746327"/>
    <w:rsid w:val="007468DD"/>
    <w:rsid w:val="0075041A"/>
    <w:rsid w:val="00750CF4"/>
    <w:rsid w:val="00751CC2"/>
    <w:rsid w:val="007524EF"/>
    <w:rsid w:val="0075270C"/>
    <w:rsid w:val="00753653"/>
    <w:rsid w:val="0075376B"/>
    <w:rsid w:val="00753984"/>
    <w:rsid w:val="007541F0"/>
    <w:rsid w:val="007545B6"/>
    <w:rsid w:val="00755407"/>
    <w:rsid w:val="007570D2"/>
    <w:rsid w:val="007575D0"/>
    <w:rsid w:val="00760452"/>
    <w:rsid w:val="00760B73"/>
    <w:rsid w:val="00761511"/>
    <w:rsid w:val="00761F48"/>
    <w:rsid w:val="0076279F"/>
    <w:rsid w:val="00762D12"/>
    <w:rsid w:val="00763131"/>
    <w:rsid w:val="007631B2"/>
    <w:rsid w:val="007637DD"/>
    <w:rsid w:val="00763852"/>
    <w:rsid w:val="00763D0C"/>
    <w:rsid w:val="00763F74"/>
    <w:rsid w:val="00764870"/>
    <w:rsid w:val="007648BE"/>
    <w:rsid w:val="00764AAD"/>
    <w:rsid w:val="00764B4C"/>
    <w:rsid w:val="00764EF9"/>
    <w:rsid w:val="00765C87"/>
    <w:rsid w:val="00765F76"/>
    <w:rsid w:val="00766018"/>
    <w:rsid w:val="00766083"/>
    <w:rsid w:val="00766327"/>
    <w:rsid w:val="00766629"/>
    <w:rsid w:val="00767562"/>
    <w:rsid w:val="00770073"/>
    <w:rsid w:val="0077058C"/>
    <w:rsid w:val="00770C12"/>
    <w:rsid w:val="00770CC0"/>
    <w:rsid w:val="00771251"/>
    <w:rsid w:val="00772347"/>
    <w:rsid w:val="007723BC"/>
    <w:rsid w:val="00772EE1"/>
    <w:rsid w:val="00773639"/>
    <w:rsid w:val="00774147"/>
    <w:rsid w:val="00774797"/>
    <w:rsid w:val="00774946"/>
    <w:rsid w:val="00774F27"/>
    <w:rsid w:val="0077500C"/>
    <w:rsid w:val="007757A9"/>
    <w:rsid w:val="00775C04"/>
    <w:rsid w:val="00775EF7"/>
    <w:rsid w:val="0077729A"/>
    <w:rsid w:val="00780338"/>
    <w:rsid w:val="00780663"/>
    <w:rsid w:val="007808C7"/>
    <w:rsid w:val="00781BCB"/>
    <w:rsid w:val="00782287"/>
    <w:rsid w:val="007823EC"/>
    <w:rsid w:val="00782821"/>
    <w:rsid w:val="007837F8"/>
    <w:rsid w:val="00783AE5"/>
    <w:rsid w:val="007859BB"/>
    <w:rsid w:val="00785F7C"/>
    <w:rsid w:val="00786AC4"/>
    <w:rsid w:val="00787159"/>
    <w:rsid w:val="0078778F"/>
    <w:rsid w:val="00787B99"/>
    <w:rsid w:val="00790C6E"/>
    <w:rsid w:val="00790C94"/>
    <w:rsid w:val="00790F7B"/>
    <w:rsid w:val="007931B4"/>
    <w:rsid w:val="007939A2"/>
    <w:rsid w:val="00793A6E"/>
    <w:rsid w:val="00794192"/>
    <w:rsid w:val="0079464D"/>
    <w:rsid w:val="007948F8"/>
    <w:rsid w:val="00794AC3"/>
    <w:rsid w:val="00794B23"/>
    <w:rsid w:val="00795805"/>
    <w:rsid w:val="007958B7"/>
    <w:rsid w:val="0079627B"/>
    <w:rsid w:val="007962CC"/>
    <w:rsid w:val="00797CD5"/>
    <w:rsid w:val="007A0067"/>
    <w:rsid w:val="007A03B9"/>
    <w:rsid w:val="007A074D"/>
    <w:rsid w:val="007A0824"/>
    <w:rsid w:val="007A1057"/>
    <w:rsid w:val="007A1401"/>
    <w:rsid w:val="007A15FF"/>
    <w:rsid w:val="007A17BA"/>
    <w:rsid w:val="007A196D"/>
    <w:rsid w:val="007A1AF9"/>
    <w:rsid w:val="007A1C28"/>
    <w:rsid w:val="007A1CD0"/>
    <w:rsid w:val="007A359E"/>
    <w:rsid w:val="007A428C"/>
    <w:rsid w:val="007A48C1"/>
    <w:rsid w:val="007A5C19"/>
    <w:rsid w:val="007A61D2"/>
    <w:rsid w:val="007A6B83"/>
    <w:rsid w:val="007A6CDA"/>
    <w:rsid w:val="007A7224"/>
    <w:rsid w:val="007A792C"/>
    <w:rsid w:val="007A7BF5"/>
    <w:rsid w:val="007B0873"/>
    <w:rsid w:val="007B0DE0"/>
    <w:rsid w:val="007B0E47"/>
    <w:rsid w:val="007B1600"/>
    <w:rsid w:val="007B1909"/>
    <w:rsid w:val="007B1974"/>
    <w:rsid w:val="007B1C73"/>
    <w:rsid w:val="007B3CC7"/>
    <w:rsid w:val="007B4419"/>
    <w:rsid w:val="007B5D41"/>
    <w:rsid w:val="007B6AB2"/>
    <w:rsid w:val="007B6C34"/>
    <w:rsid w:val="007B7541"/>
    <w:rsid w:val="007B7C29"/>
    <w:rsid w:val="007C05D4"/>
    <w:rsid w:val="007C0606"/>
    <w:rsid w:val="007C2AC1"/>
    <w:rsid w:val="007C2AD6"/>
    <w:rsid w:val="007C354B"/>
    <w:rsid w:val="007C3B72"/>
    <w:rsid w:val="007C3D5E"/>
    <w:rsid w:val="007C3ECE"/>
    <w:rsid w:val="007C46AA"/>
    <w:rsid w:val="007C4964"/>
    <w:rsid w:val="007C4C12"/>
    <w:rsid w:val="007C4DBA"/>
    <w:rsid w:val="007C525E"/>
    <w:rsid w:val="007C565F"/>
    <w:rsid w:val="007C611E"/>
    <w:rsid w:val="007C6336"/>
    <w:rsid w:val="007C64A7"/>
    <w:rsid w:val="007C65BD"/>
    <w:rsid w:val="007C71AA"/>
    <w:rsid w:val="007C723D"/>
    <w:rsid w:val="007C7B81"/>
    <w:rsid w:val="007D0988"/>
    <w:rsid w:val="007D09FD"/>
    <w:rsid w:val="007D1357"/>
    <w:rsid w:val="007D1428"/>
    <w:rsid w:val="007D142E"/>
    <w:rsid w:val="007D2232"/>
    <w:rsid w:val="007D28ED"/>
    <w:rsid w:val="007D2DEC"/>
    <w:rsid w:val="007D446F"/>
    <w:rsid w:val="007D4752"/>
    <w:rsid w:val="007D4871"/>
    <w:rsid w:val="007D4926"/>
    <w:rsid w:val="007D4F55"/>
    <w:rsid w:val="007D5370"/>
    <w:rsid w:val="007D5414"/>
    <w:rsid w:val="007D5895"/>
    <w:rsid w:val="007D5D6B"/>
    <w:rsid w:val="007D6208"/>
    <w:rsid w:val="007D67C0"/>
    <w:rsid w:val="007D7CA3"/>
    <w:rsid w:val="007D7DEB"/>
    <w:rsid w:val="007D7EFC"/>
    <w:rsid w:val="007D7F8E"/>
    <w:rsid w:val="007E0FE9"/>
    <w:rsid w:val="007E12B5"/>
    <w:rsid w:val="007E13AC"/>
    <w:rsid w:val="007E24C7"/>
    <w:rsid w:val="007E261B"/>
    <w:rsid w:val="007E2E75"/>
    <w:rsid w:val="007E3ACB"/>
    <w:rsid w:val="007E3B87"/>
    <w:rsid w:val="007E3D57"/>
    <w:rsid w:val="007E3F40"/>
    <w:rsid w:val="007E520E"/>
    <w:rsid w:val="007E5849"/>
    <w:rsid w:val="007E66D4"/>
    <w:rsid w:val="007E670F"/>
    <w:rsid w:val="007E6CBF"/>
    <w:rsid w:val="007E6CF3"/>
    <w:rsid w:val="007E7B68"/>
    <w:rsid w:val="007E7C80"/>
    <w:rsid w:val="007E7E4A"/>
    <w:rsid w:val="007F1808"/>
    <w:rsid w:val="007F1D88"/>
    <w:rsid w:val="007F234F"/>
    <w:rsid w:val="007F2A90"/>
    <w:rsid w:val="007F30F6"/>
    <w:rsid w:val="007F343D"/>
    <w:rsid w:val="007F37E1"/>
    <w:rsid w:val="007F3AE2"/>
    <w:rsid w:val="007F64A6"/>
    <w:rsid w:val="007F6623"/>
    <w:rsid w:val="007F6DD5"/>
    <w:rsid w:val="0080069E"/>
    <w:rsid w:val="008013EA"/>
    <w:rsid w:val="00801987"/>
    <w:rsid w:val="00802093"/>
    <w:rsid w:val="0080214F"/>
    <w:rsid w:val="00802227"/>
    <w:rsid w:val="0080272D"/>
    <w:rsid w:val="00802C62"/>
    <w:rsid w:val="00802F7A"/>
    <w:rsid w:val="008030AA"/>
    <w:rsid w:val="00803261"/>
    <w:rsid w:val="00803F5F"/>
    <w:rsid w:val="008048BC"/>
    <w:rsid w:val="0080512E"/>
    <w:rsid w:val="00805170"/>
    <w:rsid w:val="0080542F"/>
    <w:rsid w:val="008055BE"/>
    <w:rsid w:val="0080576E"/>
    <w:rsid w:val="0080665F"/>
    <w:rsid w:val="008067C0"/>
    <w:rsid w:val="00806864"/>
    <w:rsid w:val="00807263"/>
    <w:rsid w:val="00807B50"/>
    <w:rsid w:val="0081030B"/>
    <w:rsid w:val="00810C04"/>
    <w:rsid w:val="00810C5B"/>
    <w:rsid w:val="00810CD5"/>
    <w:rsid w:val="00810F32"/>
    <w:rsid w:val="00811C42"/>
    <w:rsid w:val="00811D27"/>
    <w:rsid w:val="00813786"/>
    <w:rsid w:val="00814499"/>
    <w:rsid w:val="008144BE"/>
    <w:rsid w:val="00814753"/>
    <w:rsid w:val="00814842"/>
    <w:rsid w:val="0081518F"/>
    <w:rsid w:val="0081582A"/>
    <w:rsid w:val="008165A3"/>
    <w:rsid w:val="00817EBA"/>
    <w:rsid w:val="00820595"/>
    <w:rsid w:val="00820B04"/>
    <w:rsid w:val="00821054"/>
    <w:rsid w:val="00821F1B"/>
    <w:rsid w:val="00821FB2"/>
    <w:rsid w:val="0082202C"/>
    <w:rsid w:val="0082207C"/>
    <w:rsid w:val="00822829"/>
    <w:rsid w:val="00823D55"/>
    <w:rsid w:val="00824102"/>
    <w:rsid w:val="0082487E"/>
    <w:rsid w:val="00824E08"/>
    <w:rsid w:val="00826EFB"/>
    <w:rsid w:val="008278E2"/>
    <w:rsid w:val="00830FE4"/>
    <w:rsid w:val="00831004"/>
    <w:rsid w:val="00831551"/>
    <w:rsid w:val="008317FD"/>
    <w:rsid w:val="00831E42"/>
    <w:rsid w:val="0083281F"/>
    <w:rsid w:val="00833671"/>
    <w:rsid w:val="008337BA"/>
    <w:rsid w:val="00833A64"/>
    <w:rsid w:val="00836069"/>
    <w:rsid w:val="008361B1"/>
    <w:rsid w:val="00836853"/>
    <w:rsid w:val="008376D4"/>
    <w:rsid w:val="008379FA"/>
    <w:rsid w:val="008406A5"/>
    <w:rsid w:val="00841240"/>
    <w:rsid w:val="0084166E"/>
    <w:rsid w:val="00841B82"/>
    <w:rsid w:val="00841FA8"/>
    <w:rsid w:val="0084234F"/>
    <w:rsid w:val="0084398F"/>
    <w:rsid w:val="00843A9A"/>
    <w:rsid w:val="00844678"/>
    <w:rsid w:val="00844DFD"/>
    <w:rsid w:val="00845C0C"/>
    <w:rsid w:val="0084682B"/>
    <w:rsid w:val="00847490"/>
    <w:rsid w:val="00847CDA"/>
    <w:rsid w:val="00847E42"/>
    <w:rsid w:val="00850195"/>
    <w:rsid w:val="00850679"/>
    <w:rsid w:val="008508E4"/>
    <w:rsid w:val="00850ABE"/>
    <w:rsid w:val="00851006"/>
    <w:rsid w:val="0085221A"/>
    <w:rsid w:val="00852F28"/>
    <w:rsid w:val="00853207"/>
    <w:rsid w:val="0085436B"/>
    <w:rsid w:val="008548FB"/>
    <w:rsid w:val="00854EC6"/>
    <w:rsid w:val="0085516B"/>
    <w:rsid w:val="00855624"/>
    <w:rsid w:val="00855B30"/>
    <w:rsid w:val="00855D66"/>
    <w:rsid w:val="00855E52"/>
    <w:rsid w:val="00856024"/>
    <w:rsid w:val="008563CC"/>
    <w:rsid w:val="00856A05"/>
    <w:rsid w:val="00856FCB"/>
    <w:rsid w:val="00857712"/>
    <w:rsid w:val="00861B70"/>
    <w:rsid w:val="00861EB3"/>
    <w:rsid w:val="008627D9"/>
    <w:rsid w:val="00862B98"/>
    <w:rsid w:val="00863032"/>
    <w:rsid w:val="008631D9"/>
    <w:rsid w:val="00863A56"/>
    <w:rsid w:val="00863A69"/>
    <w:rsid w:val="008655A6"/>
    <w:rsid w:val="00865ADB"/>
    <w:rsid w:val="0086658D"/>
    <w:rsid w:val="00866D0B"/>
    <w:rsid w:val="0086718E"/>
    <w:rsid w:val="00867217"/>
    <w:rsid w:val="008672BE"/>
    <w:rsid w:val="008677C9"/>
    <w:rsid w:val="008700C6"/>
    <w:rsid w:val="0087081E"/>
    <w:rsid w:val="00870D21"/>
    <w:rsid w:val="00870FD2"/>
    <w:rsid w:val="008717C0"/>
    <w:rsid w:val="00871D31"/>
    <w:rsid w:val="00871EA3"/>
    <w:rsid w:val="0087340F"/>
    <w:rsid w:val="00873EE5"/>
    <w:rsid w:val="00874071"/>
    <w:rsid w:val="0087417D"/>
    <w:rsid w:val="0087445D"/>
    <w:rsid w:val="00874878"/>
    <w:rsid w:val="00874D56"/>
    <w:rsid w:val="0087555F"/>
    <w:rsid w:val="008757DD"/>
    <w:rsid w:val="0087632E"/>
    <w:rsid w:val="00876F84"/>
    <w:rsid w:val="00876FA6"/>
    <w:rsid w:val="008771A9"/>
    <w:rsid w:val="00877350"/>
    <w:rsid w:val="008807FE"/>
    <w:rsid w:val="00880E88"/>
    <w:rsid w:val="00881272"/>
    <w:rsid w:val="008814AB"/>
    <w:rsid w:val="008819D4"/>
    <w:rsid w:val="00881EF6"/>
    <w:rsid w:val="00882D83"/>
    <w:rsid w:val="00883BB8"/>
    <w:rsid w:val="00884195"/>
    <w:rsid w:val="008849B8"/>
    <w:rsid w:val="008860AF"/>
    <w:rsid w:val="00886508"/>
    <w:rsid w:val="00886C6D"/>
    <w:rsid w:val="00886EA1"/>
    <w:rsid w:val="008870D7"/>
    <w:rsid w:val="008871CF"/>
    <w:rsid w:val="00887D7F"/>
    <w:rsid w:val="00887E28"/>
    <w:rsid w:val="00890ECB"/>
    <w:rsid w:val="00890F50"/>
    <w:rsid w:val="0089105E"/>
    <w:rsid w:val="00891A18"/>
    <w:rsid w:val="00891B83"/>
    <w:rsid w:val="00892019"/>
    <w:rsid w:val="0089227D"/>
    <w:rsid w:val="00892558"/>
    <w:rsid w:val="008926FA"/>
    <w:rsid w:val="00892ACA"/>
    <w:rsid w:val="00892F95"/>
    <w:rsid w:val="008937AD"/>
    <w:rsid w:val="008944FF"/>
    <w:rsid w:val="008949DF"/>
    <w:rsid w:val="00895173"/>
    <w:rsid w:val="00895502"/>
    <w:rsid w:val="008960BF"/>
    <w:rsid w:val="00897076"/>
    <w:rsid w:val="008972DC"/>
    <w:rsid w:val="00897DC3"/>
    <w:rsid w:val="008A097E"/>
    <w:rsid w:val="008A142C"/>
    <w:rsid w:val="008A15D9"/>
    <w:rsid w:val="008A1E17"/>
    <w:rsid w:val="008A2A92"/>
    <w:rsid w:val="008A3338"/>
    <w:rsid w:val="008A37EF"/>
    <w:rsid w:val="008A432F"/>
    <w:rsid w:val="008A4AF6"/>
    <w:rsid w:val="008A4DB0"/>
    <w:rsid w:val="008A594C"/>
    <w:rsid w:val="008A5EDA"/>
    <w:rsid w:val="008A711C"/>
    <w:rsid w:val="008A7287"/>
    <w:rsid w:val="008B13E0"/>
    <w:rsid w:val="008B160A"/>
    <w:rsid w:val="008B17FF"/>
    <w:rsid w:val="008B1995"/>
    <w:rsid w:val="008B24F8"/>
    <w:rsid w:val="008B295A"/>
    <w:rsid w:val="008B29D3"/>
    <w:rsid w:val="008B41F4"/>
    <w:rsid w:val="008B4364"/>
    <w:rsid w:val="008B4C45"/>
    <w:rsid w:val="008B51BC"/>
    <w:rsid w:val="008B5232"/>
    <w:rsid w:val="008B597E"/>
    <w:rsid w:val="008B622B"/>
    <w:rsid w:val="008B65A0"/>
    <w:rsid w:val="008B69C1"/>
    <w:rsid w:val="008B7674"/>
    <w:rsid w:val="008B7908"/>
    <w:rsid w:val="008B79E1"/>
    <w:rsid w:val="008C0365"/>
    <w:rsid w:val="008C0819"/>
    <w:rsid w:val="008C152B"/>
    <w:rsid w:val="008C15DC"/>
    <w:rsid w:val="008C1A3D"/>
    <w:rsid w:val="008C1AAE"/>
    <w:rsid w:val="008C2363"/>
    <w:rsid w:val="008C2919"/>
    <w:rsid w:val="008C2948"/>
    <w:rsid w:val="008C36D2"/>
    <w:rsid w:val="008C3794"/>
    <w:rsid w:val="008C4821"/>
    <w:rsid w:val="008C517F"/>
    <w:rsid w:val="008C5BF9"/>
    <w:rsid w:val="008C654C"/>
    <w:rsid w:val="008C6E34"/>
    <w:rsid w:val="008C7E89"/>
    <w:rsid w:val="008D037D"/>
    <w:rsid w:val="008D0DFE"/>
    <w:rsid w:val="008D1859"/>
    <w:rsid w:val="008D1AF6"/>
    <w:rsid w:val="008D21D1"/>
    <w:rsid w:val="008D28B4"/>
    <w:rsid w:val="008D342E"/>
    <w:rsid w:val="008D357B"/>
    <w:rsid w:val="008D4304"/>
    <w:rsid w:val="008D5211"/>
    <w:rsid w:val="008D53DA"/>
    <w:rsid w:val="008D5A04"/>
    <w:rsid w:val="008D62D4"/>
    <w:rsid w:val="008D76DF"/>
    <w:rsid w:val="008E0883"/>
    <w:rsid w:val="008E12AA"/>
    <w:rsid w:val="008E150A"/>
    <w:rsid w:val="008E1957"/>
    <w:rsid w:val="008E2CDA"/>
    <w:rsid w:val="008E331E"/>
    <w:rsid w:val="008E3501"/>
    <w:rsid w:val="008E398E"/>
    <w:rsid w:val="008E3ABF"/>
    <w:rsid w:val="008E450B"/>
    <w:rsid w:val="008E5278"/>
    <w:rsid w:val="008E615B"/>
    <w:rsid w:val="008E72E0"/>
    <w:rsid w:val="008E75A5"/>
    <w:rsid w:val="008F0634"/>
    <w:rsid w:val="008F2179"/>
    <w:rsid w:val="008F2499"/>
    <w:rsid w:val="008F27C9"/>
    <w:rsid w:val="008F2CDE"/>
    <w:rsid w:val="008F3201"/>
    <w:rsid w:val="008F33C1"/>
    <w:rsid w:val="008F33E0"/>
    <w:rsid w:val="008F37FD"/>
    <w:rsid w:val="008F3C6D"/>
    <w:rsid w:val="008F4459"/>
    <w:rsid w:val="008F4F93"/>
    <w:rsid w:val="008F5089"/>
    <w:rsid w:val="008F5433"/>
    <w:rsid w:val="008F59CB"/>
    <w:rsid w:val="008F5A7A"/>
    <w:rsid w:val="008F6825"/>
    <w:rsid w:val="008F71D6"/>
    <w:rsid w:val="008F73E6"/>
    <w:rsid w:val="008F7D0C"/>
    <w:rsid w:val="008F7F6D"/>
    <w:rsid w:val="00900319"/>
    <w:rsid w:val="00900DBF"/>
    <w:rsid w:val="009017D8"/>
    <w:rsid w:val="00902B5D"/>
    <w:rsid w:val="009038BE"/>
    <w:rsid w:val="00903EB4"/>
    <w:rsid w:val="009043C8"/>
    <w:rsid w:val="00905384"/>
    <w:rsid w:val="00906130"/>
    <w:rsid w:val="00906547"/>
    <w:rsid w:val="00906976"/>
    <w:rsid w:val="00906C12"/>
    <w:rsid w:val="00907171"/>
    <w:rsid w:val="009074E4"/>
    <w:rsid w:val="00910413"/>
    <w:rsid w:val="0091079B"/>
    <w:rsid w:val="00911833"/>
    <w:rsid w:val="00911847"/>
    <w:rsid w:val="009125EB"/>
    <w:rsid w:val="009139B8"/>
    <w:rsid w:val="00913A43"/>
    <w:rsid w:val="00913D2A"/>
    <w:rsid w:val="00914012"/>
    <w:rsid w:val="00914AB5"/>
    <w:rsid w:val="00915869"/>
    <w:rsid w:val="00915949"/>
    <w:rsid w:val="00915BAB"/>
    <w:rsid w:val="0091739E"/>
    <w:rsid w:val="0091793B"/>
    <w:rsid w:val="00920714"/>
    <w:rsid w:val="00921365"/>
    <w:rsid w:val="009216F2"/>
    <w:rsid w:val="009217A1"/>
    <w:rsid w:val="00921BD9"/>
    <w:rsid w:val="00922D57"/>
    <w:rsid w:val="009234E0"/>
    <w:rsid w:val="009239D6"/>
    <w:rsid w:val="00923A0A"/>
    <w:rsid w:val="00924136"/>
    <w:rsid w:val="00924C98"/>
    <w:rsid w:val="009252C5"/>
    <w:rsid w:val="00925B62"/>
    <w:rsid w:val="009273F0"/>
    <w:rsid w:val="0092797A"/>
    <w:rsid w:val="0093000E"/>
    <w:rsid w:val="00930685"/>
    <w:rsid w:val="009312C1"/>
    <w:rsid w:val="009315BC"/>
    <w:rsid w:val="0093224E"/>
    <w:rsid w:val="00933040"/>
    <w:rsid w:val="0093304A"/>
    <w:rsid w:val="00934065"/>
    <w:rsid w:val="0093431A"/>
    <w:rsid w:val="00934C7F"/>
    <w:rsid w:val="00934FCB"/>
    <w:rsid w:val="00935998"/>
    <w:rsid w:val="00936093"/>
    <w:rsid w:val="0093622A"/>
    <w:rsid w:val="009368FD"/>
    <w:rsid w:val="0093706B"/>
    <w:rsid w:val="00940261"/>
    <w:rsid w:val="00941CC4"/>
    <w:rsid w:val="00942631"/>
    <w:rsid w:val="009431F2"/>
    <w:rsid w:val="00944AC3"/>
    <w:rsid w:val="00944D00"/>
    <w:rsid w:val="00944D55"/>
    <w:rsid w:val="00944D8B"/>
    <w:rsid w:val="00946E1B"/>
    <w:rsid w:val="009476B1"/>
    <w:rsid w:val="00947B31"/>
    <w:rsid w:val="00950018"/>
    <w:rsid w:val="00950563"/>
    <w:rsid w:val="009516C7"/>
    <w:rsid w:val="00951F6E"/>
    <w:rsid w:val="00952463"/>
    <w:rsid w:val="0095324A"/>
    <w:rsid w:val="0095327A"/>
    <w:rsid w:val="0095369B"/>
    <w:rsid w:val="00954005"/>
    <w:rsid w:val="00954451"/>
    <w:rsid w:val="00954ABD"/>
    <w:rsid w:val="009551B9"/>
    <w:rsid w:val="00955A28"/>
    <w:rsid w:val="009564B1"/>
    <w:rsid w:val="00956606"/>
    <w:rsid w:val="00956629"/>
    <w:rsid w:val="0096066F"/>
    <w:rsid w:val="00960D10"/>
    <w:rsid w:val="0096121B"/>
    <w:rsid w:val="009618B2"/>
    <w:rsid w:val="00962197"/>
    <w:rsid w:val="00962DDD"/>
    <w:rsid w:val="00963939"/>
    <w:rsid w:val="0096393A"/>
    <w:rsid w:val="00963ADA"/>
    <w:rsid w:val="00963BFA"/>
    <w:rsid w:val="00963C8E"/>
    <w:rsid w:val="00963F81"/>
    <w:rsid w:val="00964BFD"/>
    <w:rsid w:val="00965E24"/>
    <w:rsid w:val="009663A5"/>
    <w:rsid w:val="00966E71"/>
    <w:rsid w:val="00967487"/>
    <w:rsid w:val="00967623"/>
    <w:rsid w:val="009705F3"/>
    <w:rsid w:val="00970899"/>
    <w:rsid w:val="00970ABA"/>
    <w:rsid w:val="00970D54"/>
    <w:rsid w:val="00971329"/>
    <w:rsid w:val="00971A95"/>
    <w:rsid w:val="00971C20"/>
    <w:rsid w:val="00972600"/>
    <w:rsid w:val="00972E62"/>
    <w:rsid w:val="0097431A"/>
    <w:rsid w:val="00974422"/>
    <w:rsid w:val="00974867"/>
    <w:rsid w:val="00975467"/>
    <w:rsid w:val="00976AA5"/>
    <w:rsid w:val="0097767F"/>
    <w:rsid w:val="00977D2F"/>
    <w:rsid w:val="00980459"/>
    <w:rsid w:val="0098087B"/>
    <w:rsid w:val="00982DDB"/>
    <w:rsid w:val="00983DEF"/>
    <w:rsid w:val="00984321"/>
    <w:rsid w:val="00984CF7"/>
    <w:rsid w:val="0098511E"/>
    <w:rsid w:val="00985222"/>
    <w:rsid w:val="009867F0"/>
    <w:rsid w:val="00986B9A"/>
    <w:rsid w:val="0098777D"/>
    <w:rsid w:val="009908BF"/>
    <w:rsid w:val="00992DEF"/>
    <w:rsid w:val="00992F8C"/>
    <w:rsid w:val="009931B9"/>
    <w:rsid w:val="009932A7"/>
    <w:rsid w:val="0099347B"/>
    <w:rsid w:val="00993C14"/>
    <w:rsid w:val="0099434B"/>
    <w:rsid w:val="00995864"/>
    <w:rsid w:val="009965D0"/>
    <w:rsid w:val="00996C8D"/>
    <w:rsid w:val="00997EEC"/>
    <w:rsid w:val="009A0174"/>
    <w:rsid w:val="009A0BBF"/>
    <w:rsid w:val="009A106F"/>
    <w:rsid w:val="009A25EA"/>
    <w:rsid w:val="009A2868"/>
    <w:rsid w:val="009A2B21"/>
    <w:rsid w:val="009A3D34"/>
    <w:rsid w:val="009A3F76"/>
    <w:rsid w:val="009A482F"/>
    <w:rsid w:val="009A505A"/>
    <w:rsid w:val="009A5578"/>
    <w:rsid w:val="009A761F"/>
    <w:rsid w:val="009B1F3E"/>
    <w:rsid w:val="009B24C6"/>
    <w:rsid w:val="009B2829"/>
    <w:rsid w:val="009B2E76"/>
    <w:rsid w:val="009B2F3E"/>
    <w:rsid w:val="009B3009"/>
    <w:rsid w:val="009B35C7"/>
    <w:rsid w:val="009B3DC7"/>
    <w:rsid w:val="009B439B"/>
    <w:rsid w:val="009B4489"/>
    <w:rsid w:val="009B4FAA"/>
    <w:rsid w:val="009B5BC5"/>
    <w:rsid w:val="009B5C77"/>
    <w:rsid w:val="009B656A"/>
    <w:rsid w:val="009B679E"/>
    <w:rsid w:val="009B7D29"/>
    <w:rsid w:val="009C022A"/>
    <w:rsid w:val="009C1113"/>
    <w:rsid w:val="009C17D6"/>
    <w:rsid w:val="009C2610"/>
    <w:rsid w:val="009C2ECB"/>
    <w:rsid w:val="009C3228"/>
    <w:rsid w:val="009C4209"/>
    <w:rsid w:val="009C662B"/>
    <w:rsid w:val="009C6A4A"/>
    <w:rsid w:val="009C7248"/>
    <w:rsid w:val="009D0025"/>
    <w:rsid w:val="009D101D"/>
    <w:rsid w:val="009D148B"/>
    <w:rsid w:val="009D18AA"/>
    <w:rsid w:val="009D2819"/>
    <w:rsid w:val="009D2973"/>
    <w:rsid w:val="009D2BFD"/>
    <w:rsid w:val="009D2D8B"/>
    <w:rsid w:val="009D3210"/>
    <w:rsid w:val="009D3320"/>
    <w:rsid w:val="009D3B8A"/>
    <w:rsid w:val="009D40AC"/>
    <w:rsid w:val="009D462D"/>
    <w:rsid w:val="009D4CD3"/>
    <w:rsid w:val="009D5352"/>
    <w:rsid w:val="009D5C63"/>
    <w:rsid w:val="009D67B4"/>
    <w:rsid w:val="009D6947"/>
    <w:rsid w:val="009D6DC5"/>
    <w:rsid w:val="009D7AD9"/>
    <w:rsid w:val="009E125F"/>
    <w:rsid w:val="009E12AC"/>
    <w:rsid w:val="009E162C"/>
    <w:rsid w:val="009E17D2"/>
    <w:rsid w:val="009E2039"/>
    <w:rsid w:val="009E277C"/>
    <w:rsid w:val="009E2C4F"/>
    <w:rsid w:val="009E4236"/>
    <w:rsid w:val="009E470E"/>
    <w:rsid w:val="009E4F8E"/>
    <w:rsid w:val="009E52E4"/>
    <w:rsid w:val="009E5853"/>
    <w:rsid w:val="009E62D3"/>
    <w:rsid w:val="009E6AA9"/>
    <w:rsid w:val="009E6F04"/>
    <w:rsid w:val="009E747F"/>
    <w:rsid w:val="009F0127"/>
    <w:rsid w:val="009F02C0"/>
    <w:rsid w:val="009F046B"/>
    <w:rsid w:val="009F0730"/>
    <w:rsid w:val="009F28DC"/>
    <w:rsid w:val="009F38CD"/>
    <w:rsid w:val="009F3D02"/>
    <w:rsid w:val="009F4C86"/>
    <w:rsid w:val="009F5470"/>
    <w:rsid w:val="009F5715"/>
    <w:rsid w:val="009F57F8"/>
    <w:rsid w:val="009F5E7B"/>
    <w:rsid w:val="009F6138"/>
    <w:rsid w:val="009F66B4"/>
    <w:rsid w:val="009F6AB9"/>
    <w:rsid w:val="009F7633"/>
    <w:rsid w:val="009F796E"/>
    <w:rsid w:val="009F7EAF"/>
    <w:rsid w:val="00A00BE5"/>
    <w:rsid w:val="00A01379"/>
    <w:rsid w:val="00A01491"/>
    <w:rsid w:val="00A01C8D"/>
    <w:rsid w:val="00A023DA"/>
    <w:rsid w:val="00A02668"/>
    <w:rsid w:val="00A02951"/>
    <w:rsid w:val="00A02DB9"/>
    <w:rsid w:val="00A0360E"/>
    <w:rsid w:val="00A03754"/>
    <w:rsid w:val="00A0448F"/>
    <w:rsid w:val="00A04544"/>
    <w:rsid w:val="00A04A99"/>
    <w:rsid w:val="00A04F32"/>
    <w:rsid w:val="00A05F37"/>
    <w:rsid w:val="00A0650F"/>
    <w:rsid w:val="00A06627"/>
    <w:rsid w:val="00A06D01"/>
    <w:rsid w:val="00A079E9"/>
    <w:rsid w:val="00A1001E"/>
    <w:rsid w:val="00A1021C"/>
    <w:rsid w:val="00A10C9C"/>
    <w:rsid w:val="00A117E8"/>
    <w:rsid w:val="00A1186C"/>
    <w:rsid w:val="00A11991"/>
    <w:rsid w:val="00A12A22"/>
    <w:rsid w:val="00A14CC3"/>
    <w:rsid w:val="00A15D3C"/>
    <w:rsid w:val="00A15E0A"/>
    <w:rsid w:val="00A15E3A"/>
    <w:rsid w:val="00A15E82"/>
    <w:rsid w:val="00A17078"/>
    <w:rsid w:val="00A17172"/>
    <w:rsid w:val="00A1789B"/>
    <w:rsid w:val="00A17B88"/>
    <w:rsid w:val="00A20834"/>
    <w:rsid w:val="00A20B4E"/>
    <w:rsid w:val="00A21311"/>
    <w:rsid w:val="00A22E1C"/>
    <w:rsid w:val="00A238A9"/>
    <w:rsid w:val="00A23C3F"/>
    <w:rsid w:val="00A246EE"/>
    <w:rsid w:val="00A24B05"/>
    <w:rsid w:val="00A2513E"/>
    <w:rsid w:val="00A25DE1"/>
    <w:rsid w:val="00A266A4"/>
    <w:rsid w:val="00A26814"/>
    <w:rsid w:val="00A268FD"/>
    <w:rsid w:val="00A27BFF"/>
    <w:rsid w:val="00A30021"/>
    <w:rsid w:val="00A31042"/>
    <w:rsid w:val="00A32774"/>
    <w:rsid w:val="00A32938"/>
    <w:rsid w:val="00A32CA3"/>
    <w:rsid w:val="00A3356C"/>
    <w:rsid w:val="00A3384B"/>
    <w:rsid w:val="00A34094"/>
    <w:rsid w:val="00A3458B"/>
    <w:rsid w:val="00A35987"/>
    <w:rsid w:val="00A360CB"/>
    <w:rsid w:val="00A360FE"/>
    <w:rsid w:val="00A36503"/>
    <w:rsid w:val="00A3720E"/>
    <w:rsid w:val="00A40CF8"/>
    <w:rsid w:val="00A41721"/>
    <w:rsid w:val="00A41CCD"/>
    <w:rsid w:val="00A42B1F"/>
    <w:rsid w:val="00A438CD"/>
    <w:rsid w:val="00A43C95"/>
    <w:rsid w:val="00A4402C"/>
    <w:rsid w:val="00A445F9"/>
    <w:rsid w:val="00A44644"/>
    <w:rsid w:val="00A45CAC"/>
    <w:rsid w:val="00A46674"/>
    <w:rsid w:val="00A46C07"/>
    <w:rsid w:val="00A47EC7"/>
    <w:rsid w:val="00A50571"/>
    <w:rsid w:val="00A50AA5"/>
    <w:rsid w:val="00A51BB6"/>
    <w:rsid w:val="00A52265"/>
    <w:rsid w:val="00A53085"/>
    <w:rsid w:val="00A534CB"/>
    <w:rsid w:val="00A538B0"/>
    <w:rsid w:val="00A53BA9"/>
    <w:rsid w:val="00A53D69"/>
    <w:rsid w:val="00A550B8"/>
    <w:rsid w:val="00A5544D"/>
    <w:rsid w:val="00A55514"/>
    <w:rsid w:val="00A55DD5"/>
    <w:rsid w:val="00A5630A"/>
    <w:rsid w:val="00A61655"/>
    <w:rsid w:val="00A61A77"/>
    <w:rsid w:val="00A61B2C"/>
    <w:rsid w:val="00A61CEB"/>
    <w:rsid w:val="00A61E43"/>
    <w:rsid w:val="00A62EC8"/>
    <w:rsid w:val="00A63E10"/>
    <w:rsid w:val="00A641D8"/>
    <w:rsid w:val="00A64BFC"/>
    <w:rsid w:val="00A65DB3"/>
    <w:rsid w:val="00A662A1"/>
    <w:rsid w:val="00A66633"/>
    <w:rsid w:val="00A66CEF"/>
    <w:rsid w:val="00A66EDC"/>
    <w:rsid w:val="00A67AE8"/>
    <w:rsid w:val="00A67E77"/>
    <w:rsid w:val="00A70443"/>
    <w:rsid w:val="00A70692"/>
    <w:rsid w:val="00A70E90"/>
    <w:rsid w:val="00A70FB2"/>
    <w:rsid w:val="00A726E7"/>
    <w:rsid w:val="00A7300D"/>
    <w:rsid w:val="00A73322"/>
    <w:rsid w:val="00A733FB"/>
    <w:rsid w:val="00A73888"/>
    <w:rsid w:val="00A73B49"/>
    <w:rsid w:val="00A74875"/>
    <w:rsid w:val="00A74DD3"/>
    <w:rsid w:val="00A759E8"/>
    <w:rsid w:val="00A75A2C"/>
    <w:rsid w:val="00A7656B"/>
    <w:rsid w:val="00A76797"/>
    <w:rsid w:val="00A77AD6"/>
    <w:rsid w:val="00A80952"/>
    <w:rsid w:val="00A81616"/>
    <w:rsid w:val="00A81706"/>
    <w:rsid w:val="00A82830"/>
    <w:rsid w:val="00A82CB3"/>
    <w:rsid w:val="00A835E2"/>
    <w:rsid w:val="00A837F9"/>
    <w:rsid w:val="00A849A3"/>
    <w:rsid w:val="00A8506E"/>
    <w:rsid w:val="00A8532C"/>
    <w:rsid w:val="00A87AE5"/>
    <w:rsid w:val="00A90455"/>
    <w:rsid w:val="00A908B3"/>
    <w:rsid w:val="00A90A4E"/>
    <w:rsid w:val="00A91125"/>
    <w:rsid w:val="00A91EDB"/>
    <w:rsid w:val="00A922E1"/>
    <w:rsid w:val="00A93159"/>
    <w:rsid w:val="00A931CD"/>
    <w:rsid w:val="00A95553"/>
    <w:rsid w:val="00A959D2"/>
    <w:rsid w:val="00A95B32"/>
    <w:rsid w:val="00A962B0"/>
    <w:rsid w:val="00A9635A"/>
    <w:rsid w:val="00A96BC1"/>
    <w:rsid w:val="00A97EA1"/>
    <w:rsid w:val="00AA0D54"/>
    <w:rsid w:val="00AA1315"/>
    <w:rsid w:val="00AA1873"/>
    <w:rsid w:val="00AA25A8"/>
    <w:rsid w:val="00AA2D20"/>
    <w:rsid w:val="00AA380B"/>
    <w:rsid w:val="00AA4318"/>
    <w:rsid w:val="00AA4742"/>
    <w:rsid w:val="00AA4DC4"/>
    <w:rsid w:val="00AA523A"/>
    <w:rsid w:val="00AA59B2"/>
    <w:rsid w:val="00AA5C69"/>
    <w:rsid w:val="00AA6A5E"/>
    <w:rsid w:val="00AA7337"/>
    <w:rsid w:val="00AA773D"/>
    <w:rsid w:val="00AA7A8E"/>
    <w:rsid w:val="00AA7E7B"/>
    <w:rsid w:val="00AB05AE"/>
    <w:rsid w:val="00AB12F3"/>
    <w:rsid w:val="00AB1D6C"/>
    <w:rsid w:val="00AB1FD4"/>
    <w:rsid w:val="00AB3245"/>
    <w:rsid w:val="00AB3902"/>
    <w:rsid w:val="00AB3E47"/>
    <w:rsid w:val="00AB578C"/>
    <w:rsid w:val="00AB623A"/>
    <w:rsid w:val="00AB7AB1"/>
    <w:rsid w:val="00AB7ECB"/>
    <w:rsid w:val="00AB7FA5"/>
    <w:rsid w:val="00AC0242"/>
    <w:rsid w:val="00AC05A5"/>
    <w:rsid w:val="00AC14A1"/>
    <w:rsid w:val="00AC22C6"/>
    <w:rsid w:val="00AC2558"/>
    <w:rsid w:val="00AC2C3B"/>
    <w:rsid w:val="00AC3DE0"/>
    <w:rsid w:val="00AC43BA"/>
    <w:rsid w:val="00AC47C9"/>
    <w:rsid w:val="00AC4914"/>
    <w:rsid w:val="00AC54D5"/>
    <w:rsid w:val="00AC5FD0"/>
    <w:rsid w:val="00AC6C02"/>
    <w:rsid w:val="00AC778F"/>
    <w:rsid w:val="00AD00A3"/>
    <w:rsid w:val="00AD0BEA"/>
    <w:rsid w:val="00AD3207"/>
    <w:rsid w:val="00AD42D5"/>
    <w:rsid w:val="00AD4C43"/>
    <w:rsid w:val="00AD4D85"/>
    <w:rsid w:val="00AD52EF"/>
    <w:rsid w:val="00AD55FA"/>
    <w:rsid w:val="00AD5905"/>
    <w:rsid w:val="00AD5A1B"/>
    <w:rsid w:val="00AD7044"/>
    <w:rsid w:val="00AD725D"/>
    <w:rsid w:val="00AE03C4"/>
    <w:rsid w:val="00AE19CA"/>
    <w:rsid w:val="00AE2615"/>
    <w:rsid w:val="00AE284D"/>
    <w:rsid w:val="00AE3568"/>
    <w:rsid w:val="00AE3F0A"/>
    <w:rsid w:val="00AE495A"/>
    <w:rsid w:val="00AE4E0A"/>
    <w:rsid w:val="00AE5BF2"/>
    <w:rsid w:val="00AE5F6D"/>
    <w:rsid w:val="00AE6315"/>
    <w:rsid w:val="00AE68CE"/>
    <w:rsid w:val="00AE69F5"/>
    <w:rsid w:val="00AE6C33"/>
    <w:rsid w:val="00AE6C85"/>
    <w:rsid w:val="00AE7DBF"/>
    <w:rsid w:val="00AE7FB0"/>
    <w:rsid w:val="00AF0107"/>
    <w:rsid w:val="00AF0646"/>
    <w:rsid w:val="00AF1E38"/>
    <w:rsid w:val="00AF223B"/>
    <w:rsid w:val="00AF22FB"/>
    <w:rsid w:val="00AF26E1"/>
    <w:rsid w:val="00AF2A63"/>
    <w:rsid w:val="00AF2DBB"/>
    <w:rsid w:val="00AF480C"/>
    <w:rsid w:val="00AF4D2D"/>
    <w:rsid w:val="00AF5286"/>
    <w:rsid w:val="00AF5B2F"/>
    <w:rsid w:val="00AF5E1E"/>
    <w:rsid w:val="00AF6215"/>
    <w:rsid w:val="00AF6649"/>
    <w:rsid w:val="00AF783C"/>
    <w:rsid w:val="00B003ED"/>
    <w:rsid w:val="00B014ED"/>
    <w:rsid w:val="00B025D9"/>
    <w:rsid w:val="00B0272F"/>
    <w:rsid w:val="00B03070"/>
    <w:rsid w:val="00B03A42"/>
    <w:rsid w:val="00B03BF0"/>
    <w:rsid w:val="00B04CDB"/>
    <w:rsid w:val="00B11503"/>
    <w:rsid w:val="00B1195F"/>
    <w:rsid w:val="00B119DA"/>
    <w:rsid w:val="00B11A6C"/>
    <w:rsid w:val="00B12BC6"/>
    <w:rsid w:val="00B12D4C"/>
    <w:rsid w:val="00B133C2"/>
    <w:rsid w:val="00B13F3B"/>
    <w:rsid w:val="00B141F9"/>
    <w:rsid w:val="00B142CA"/>
    <w:rsid w:val="00B147AD"/>
    <w:rsid w:val="00B152FB"/>
    <w:rsid w:val="00B155E6"/>
    <w:rsid w:val="00B15BC9"/>
    <w:rsid w:val="00B15C47"/>
    <w:rsid w:val="00B161B0"/>
    <w:rsid w:val="00B16594"/>
    <w:rsid w:val="00B167BE"/>
    <w:rsid w:val="00B2044C"/>
    <w:rsid w:val="00B21CFF"/>
    <w:rsid w:val="00B22169"/>
    <w:rsid w:val="00B22EAC"/>
    <w:rsid w:val="00B23A61"/>
    <w:rsid w:val="00B24BB6"/>
    <w:rsid w:val="00B2529F"/>
    <w:rsid w:val="00B252B9"/>
    <w:rsid w:val="00B25732"/>
    <w:rsid w:val="00B258B1"/>
    <w:rsid w:val="00B259BD"/>
    <w:rsid w:val="00B2664C"/>
    <w:rsid w:val="00B26F35"/>
    <w:rsid w:val="00B30F65"/>
    <w:rsid w:val="00B31434"/>
    <w:rsid w:val="00B31C8A"/>
    <w:rsid w:val="00B320EF"/>
    <w:rsid w:val="00B3276A"/>
    <w:rsid w:val="00B328C0"/>
    <w:rsid w:val="00B3322A"/>
    <w:rsid w:val="00B33DC6"/>
    <w:rsid w:val="00B343F2"/>
    <w:rsid w:val="00B345A8"/>
    <w:rsid w:val="00B34848"/>
    <w:rsid w:val="00B34E83"/>
    <w:rsid w:val="00B3641D"/>
    <w:rsid w:val="00B367EA"/>
    <w:rsid w:val="00B376D6"/>
    <w:rsid w:val="00B404FD"/>
    <w:rsid w:val="00B40539"/>
    <w:rsid w:val="00B40B2F"/>
    <w:rsid w:val="00B420EC"/>
    <w:rsid w:val="00B434F3"/>
    <w:rsid w:val="00B43D9E"/>
    <w:rsid w:val="00B44818"/>
    <w:rsid w:val="00B451F5"/>
    <w:rsid w:val="00B452C8"/>
    <w:rsid w:val="00B45401"/>
    <w:rsid w:val="00B45CE3"/>
    <w:rsid w:val="00B45E8A"/>
    <w:rsid w:val="00B46D37"/>
    <w:rsid w:val="00B47028"/>
    <w:rsid w:val="00B472B9"/>
    <w:rsid w:val="00B472CE"/>
    <w:rsid w:val="00B473C5"/>
    <w:rsid w:val="00B476DE"/>
    <w:rsid w:val="00B47812"/>
    <w:rsid w:val="00B47EFB"/>
    <w:rsid w:val="00B5025B"/>
    <w:rsid w:val="00B50A37"/>
    <w:rsid w:val="00B517C0"/>
    <w:rsid w:val="00B51FEE"/>
    <w:rsid w:val="00B52C59"/>
    <w:rsid w:val="00B5381E"/>
    <w:rsid w:val="00B55844"/>
    <w:rsid w:val="00B5677F"/>
    <w:rsid w:val="00B5739F"/>
    <w:rsid w:val="00B57435"/>
    <w:rsid w:val="00B57504"/>
    <w:rsid w:val="00B57CF7"/>
    <w:rsid w:val="00B60317"/>
    <w:rsid w:val="00B60A33"/>
    <w:rsid w:val="00B60FA9"/>
    <w:rsid w:val="00B620F8"/>
    <w:rsid w:val="00B622C3"/>
    <w:rsid w:val="00B623D5"/>
    <w:rsid w:val="00B62953"/>
    <w:rsid w:val="00B63300"/>
    <w:rsid w:val="00B63919"/>
    <w:rsid w:val="00B64079"/>
    <w:rsid w:val="00B65104"/>
    <w:rsid w:val="00B65303"/>
    <w:rsid w:val="00B6556F"/>
    <w:rsid w:val="00B65C80"/>
    <w:rsid w:val="00B660A4"/>
    <w:rsid w:val="00B66BB7"/>
    <w:rsid w:val="00B6785B"/>
    <w:rsid w:val="00B67D1F"/>
    <w:rsid w:val="00B70AAA"/>
    <w:rsid w:val="00B70AE9"/>
    <w:rsid w:val="00B70D16"/>
    <w:rsid w:val="00B71091"/>
    <w:rsid w:val="00B71417"/>
    <w:rsid w:val="00B72507"/>
    <w:rsid w:val="00B7280D"/>
    <w:rsid w:val="00B72BB6"/>
    <w:rsid w:val="00B74DB4"/>
    <w:rsid w:val="00B74DE6"/>
    <w:rsid w:val="00B74FA2"/>
    <w:rsid w:val="00B75369"/>
    <w:rsid w:val="00B75410"/>
    <w:rsid w:val="00B75466"/>
    <w:rsid w:val="00B75531"/>
    <w:rsid w:val="00B7600F"/>
    <w:rsid w:val="00B76C96"/>
    <w:rsid w:val="00B775B5"/>
    <w:rsid w:val="00B77C6B"/>
    <w:rsid w:val="00B80073"/>
    <w:rsid w:val="00B80B8A"/>
    <w:rsid w:val="00B80BFF"/>
    <w:rsid w:val="00B8290D"/>
    <w:rsid w:val="00B83032"/>
    <w:rsid w:val="00B8343D"/>
    <w:rsid w:val="00B837D0"/>
    <w:rsid w:val="00B83E0B"/>
    <w:rsid w:val="00B86165"/>
    <w:rsid w:val="00B864DE"/>
    <w:rsid w:val="00B86793"/>
    <w:rsid w:val="00B86C69"/>
    <w:rsid w:val="00B86DC0"/>
    <w:rsid w:val="00B86FFB"/>
    <w:rsid w:val="00B900FB"/>
    <w:rsid w:val="00B921A3"/>
    <w:rsid w:val="00B92221"/>
    <w:rsid w:val="00B93857"/>
    <w:rsid w:val="00B94E03"/>
    <w:rsid w:val="00B956A5"/>
    <w:rsid w:val="00B974C8"/>
    <w:rsid w:val="00BA053F"/>
    <w:rsid w:val="00BA059F"/>
    <w:rsid w:val="00BA064C"/>
    <w:rsid w:val="00BA07D9"/>
    <w:rsid w:val="00BA1EFE"/>
    <w:rsid w:val="00BA25CD"/>
    <w:rsid w:val="00BA2767"/>
    <w:rsid w:val="00BA2B14"/>
    <w:rsid w:val="00BA331F"/>
    <w:rsid w:val="00BA35FC"/>
    <w:rsid w:val="00BA36C6"/>
    <w:rsid w:val="00BA41C5"/>
    <w:rsid w:val="00BA438C"/>
    <w:rsid w:val="00BA561D"/>
    <w:rsid w:val="00BA682E"/>
    <w:rsid w:val="00BA6968"/>
    <w:rsid w:val="00BA7E5D"/>
    <w:rsid w:val="00BA7FE6"/>
    <w:rsid w:val="00BA7FF7"/>
    <w:rsid w:val="00BB0D94"/>
    <w:rsid w:val="00BB1262"/>
    <w:rsid w:val="00BB1D43"/>
    <w:rsid w:val="00BB2929"/>
    <w:rsid w:val="00BB30E5"/>
    <w:rsid w:val="00BB4783"/>
    <w:rsid w:val="00BB490D"/>
    <w:rsid w:val="00BB50B8"/>
    <w:rsid w:val="00BB533E"/>
    <w:rsid w:val="00BB53E2"/>
    <w:rsid w:val="00BB56B8"/>
    <w:rsid w:val="00BB6046"/>
    <w:rsid w:val="00BB6A57"/>
    <w:rsid w:val="00BC015E"/>
    <w:rsid w:val="00BC0339"/>
    <w:rsid w:val="00BC03C9"/>
    <w:rsid w:val="00BC35DD"/>
    <w:rsid w:val="00BC3FEA"/>
    <w:rsid w:val="00BC4380"/>
    <w:rsid w:val="00BC5190"/>
    <w:rsid w:val="00BC59ED"/>
    <w:rsid w:val="00BC67EF"/>
    <w:rsid w:val="00BC6CA1"/>
    <w:rsid w:val="00BC772E"/>
    <w:rsid w:val="00BC7B50"/>
    <w:rsid w:val="00BC7D9C"/>
    <w:rsid w:val="00BD06F5"/>
    <w:rsid w:val="00BD0858"/>
    <w:rsid w:val="00BD214C"/>
    <w:rsid w:val="00BD2381"/>
    <w:rsid w:val="00BD23AD"/>
    <w:rsid w:val="00BD2969"/>
    <w:rsid w:val="00BD2CAD"/>
    <w:rsid w:val="00BD2E38"/>
    <w:rsid w:val="00BD2EA2"/>
    <w:rsid w:val="00BD2FA9"/>
    <w:rsid w:val="00BD3163"/>
    <w:rsid w:val="00BD3CD8"/>
    <w:rsid w:val="00BD4606"/>
    <w:rsid w:val="00BD48D3"/>
    <w:rsid w:val="00BD4FB4"/>
    <w:rsid w:val="00BD525A"/>
    <w:rsid w:val="00BD5599"/>
    <w:rsid w:val="00BD56ED"/>
    <w:rsid w:val="00BD5796"/>
    <w:rsid w:val="00BD5BE1"/>
    <w:rsid w:val="00BD5E4F"/>
    <w:rsid w:val="00BD5FF2"/>
    <w:rsid w:val="00BD6708"/>
    <w:rsid w:val="00BD693C"/>
    <w:rsid w:val="00BD7493"/>
    <w:rsid w:val="00BD7BC7"/>
    <w:rsid w:val="00BE1A55"/>
    <w:rsid w:val="00BE1C0D"/>
    <w:rsid w:val="00BE2E70"/>
    <w:rsid w:val="00BE2F97"/>
    <w:rsid w:val="00BE35C8"/>
    <w:rsid w:val="00BE5148"/>
    <w:rsid w:val="00BE52F9"/>
    <w:rsid w:val="00BE595A"/>
    <w:rsid w:val="00BE5E85"/>
    <w:rsid w:val="00BE6360"/>
    <w:rsid w:val="00BE64E5"/>
    <w:rsid w:val="00BE68F9"/>
    <w:rsid w:val="00BE6D14"/>
    <w:rsid w:val="00BE7208"/>
    <w:rsid w:val="00BE735B"/>
    <w:rsid w:val="00BE787D"/>
    <w:rsid w:val="00BF0722"/>
    <w:rsid w:val="00BF147B"/>
    <w:rsid w:val="00BF1A56"/>
    <w:rsid w:val="00BF1AC5"/>
    <w:rsid w:val="00BF1AD7"/>
    <w:rsid w:val="00BF240C"/>
    <w:rsid w:val="00BF250A"/>
    <w:rsid w:val="00BF292A"/>
    <w:rsid w:val="00BF2A6B"/>
    <w:rsid w:val="00BF2D4D"/>
    <w:rsid w:val="00BF315D"/>
    <w:rsid w:val="00BF3A68"/>
    <w:rsid w:val="00BF4150"/>
    <w:rsid w:val="00BF4AEA"/>
    <w:rsid w:val="00BF5A1F"/>
    <w:rsid w:val="00BF5DCA"/>
    <w:rsid w:val="00BF7869"/>
    <w:rsid w:val="00BF7FAE"/>
    <w:rsid w:val="00C00166"/>
    <w:rsid w:val="00C00C75"/>
    <w:rsid w:val="00C00FE4"/>
    <w:rsid w:val="00C01267"/>
    <w:rsid w:val="00C0186B"/>
    <w:rsid w:val="00C01F7B"/>
    <w:rsid w:val="00C02703"/>
    <w:rsid w:val="00C047CA"/>
    <w:rsid w:val="00C0657F"/>
    <w:rsid w:val="00C06695"/>
    <w:rsid w:val="00C06E92"/>
    <w:rsid w:val="00C07893"/>
    <w:rsid w:val="00C07F67"/>
    <w:rsid w:val="00C101A2"/>
    <w:rsid w:val="00C10F61"/>
    <w:rsid w:val="00C11524"/>
    <w:rsid w:val="00C11C01"/>
    <w:rsid w:val="00C11EAD"/>
    <w:rsid w:val="00C125ED"/>
    <w:rsid w:val="00C12E34"/>
    <w:rsid w:val="00C131C3"/>
    <w:rsid w:val="00C14253"/>
    <w:rsid w:val="00C155E2"/>
    <w:rsid w:val="00C1697F"/>
    <w:rsid w:val="00C16B30"/>
    <w:rsid w:val="00C16EE9"/>
    <w:rsid w:val="00C178A1"/>
    <w:rsid w:val="00C20B90"/>
    <w:rsid w:val="00C20D79"/>
    <w:rsid w:val="00C21451"/>
    <w:rsid w:val="00C215D4"/>
    <w:rsid w:val="00C219DD"/>
    <w:rsid w:val="00C21BB3"/>
    <w:rsid w:val="00C21D98"/>
    <w:rsid w:val="00C22214"/>
    <w:rsid w:val="00C223AF"/>
    <w:rsid w:val="00C223BF"/>
    <w:rsid w:val="00C224CA"/>
    <w:rsid w:val="00C22C8F"/>
    <w:rsid w:val="00C23161"/>
    <w:rsid w:val="00C2386C"/>
    <w:rsid w:val="00C247DB"/>
    <w:rsid w:val="00C25BA7"/>
    <w:rsid w:val="00C26388"/>
    <w:rsid w:val="00C26576"/>
    <w:rsid w:val="00C27E81"/>
    <w:rsid w:val="00C27ECC"/>
    <w:rsid w:val="00C314F1"/>
    <w:rsid w:val="00C3175B"/>
    <w:rsid w:val="00C31AC3"/>
    <w:rsid w:val="00C32652"/>
    <w:rsid w:val="00C34341"/>
    <w:rsid w:val="00C346CB"/>
    <w:rsid w:val="00C347EC"/>
    <w:rsid w:val="00C3635F"/>
    <w:rsid w:val="00C364C9"/>
    <w:rsid w:val="00C364FD"/>
    <w:rsid w:val="00C37CA5"/>
    <w:rsid w:val="00C401A1"/>
    <w:rsid w:val="00C416A4"/>
    <w:rsid w:val="00C418E1"/>
    <w:rsid w:val="00C427E7"/>
    <w:rsid w:val="00C427F1"/>
    <w:rsid w:val="00C42E69"/>
    <w:rsid w:val="00C43083"/>
    <w:rsid w:val="00C43550"/>
    <w:rsid w:val="00C43BDE"/>
    <w:rsid w:val="00C44B47"/>
    <w:rsid w:val="00C4684E"/>
    <w:rsid w:val="00C46FE3"/>
    <w:rsid w:val="00C47A37"/>
    <w:rsid w:val="00C47E0B"/>
    <w:rsid w:val="00C47E58"/>
    <w:rsid w:val="00C500A9"/>
    <w:rsid w:val="00C51165"/>
    <w:rsid w:val="00C51331"/>
    <w:rsid w:val="00C51B74"/>
    <w:rsid w:val="00C52233"/>
    <w:rsid w:val="00C52450"/>
    <w:rsid w:val="00C52B30"/>
    <w:rsid w:val="00C52CA3"/>
    <w:rsid w:val="00C52D88"/>
    <w:rsid w:val="00C53255"/>
    <w:rsid w:val="00C54759"/>
    <w:rsid w:val="00C55AFA"/>
    <w:rsid w:val="00C56554"/>
    <w:rsid w:val="00C56D6B"/>
    <w:rsid w:val="00C60510"/>
    <w:rsid w:val="00C6065C"/>
    <w:rsid w:val="00C62BA6"/>
    <w:rsid w:val="00C62EF9"/>
    <w:rsid w:val="00C63477"/>
    <w:rsid w:val="00C63F7E"/>
    <w:rsid w:val="00C64B2E"/>
    <w:rsid w:val="00C66260"/>
    <w:rsid w:val="00C676EE"/>
    <w:rsid w:val="00C70A52"/>
    <w:rsid w:val="00C710B6"/>
    <w:rsid w:val="00C71125"/>
    <w:rsid w:val="00C7155D"/>
    <w:rsid w:val="00C71785"/>
    <w:rsid w:val="00C71B48"/>
    <w:rsid w:val="00C7205A"/>
    <w:rsid w:val="00C7255D"/>
    <w:rsid w:val="00C72705"/>
    <w:rsid w:val="00C72A73"/>
    <w:rsid w:val="00C731D0"/>
    <w:rsid w:val="00C73340"/>
    <w:rsid w:val="00C74C6C"/>
    <w:rsid w:val="00C757C7"/>
    <w:rsid w:val="00C76E0C"/>
    <w:rsid w:val="00C7777A"/>
    <w:rsid w:val="00C779CF"/>
    <w:rsid w:val="00C8008F"/>
    <w:rsid w:val="00C8027E"/>
    <w:rsid w:val="00C80A20"/>
    <w:rsid w:val="00C81AFA"/>
    <w:rsid w:val="00C821B1"/>
    <w:rsid w:val="00C82518"/>
    <w:rsid w:val="00C832B1"/>
    <w:rsid w:val="00C83718"/>
    <w:rsid w:val="00C83967"/>
    <w:rsid w:val="00C83B2B"/>
    <w:rsid w:val="00C848AF"/>
    <w:rsid w:val="00C852C2"/>
    <w:rsid w:val="00C857F4"/>
    <w:rsid w:val="00C85FD2"/>
    <w:rsid w:val="00C864F3"/>
    <w:rsid w:val="00C8713B"/>
    <w:rsid w:val="00C9025A"/>
    <w:rsid w:val="00C906C7"/>
    <w:rsid w:val="00C90734"/>
    <w:rsid w:val="00C90800"/>
    <w:rsid w:val="00C9080E"/>
    <w:rsid w:val="00C90B83"/>
    <w:rsid w:val="00C91109"/>
    <w:rsid w:val="00C919AB"/>
    <w:rsid w:val="00C91B82"/>
    <w:rsid w:val="00C92B6A"/>
    <w:rsid w:val="00C93096"/>
    <w:rsid w:val="00C93557"/>
    <w:rsid w:val="00C944CF"/>
    <w:rsid w:val="00C9486D"/>
    <w:rsid w:val="00C95605"/>
    <w:rsid w:val="00C95C7E"/>
    <w:rsid w:val="00C95C81"/>
    <w:rsid w:val="00C968F2"/>
    <w:rsid w:val="00C96929"/>
    <w:rsid w:val="00C96A7C"/>
    <w:rsid w:val="00C96E15"/>
    <w:rsid w:val="00C977DA"/>
    <w:rsid w:val="00C97B1D"/>
    <w:rsid w:val="00CA0551"/>
    <w:rsid w:val="00CA0719"/>
    <w:rsid w:val="00CA0B64"/>
    <w:rsid w:val="00CA1383"/>
    <w:rsid w:val="00CA238A"/>
    <w:rsid w:val="00CA2BC5"/>
    <w:rsid w:val="00CA30CC"/>
    <w:rsid w:val="00CA3E55"/>
    <w:rsid w:val="00CA523B"/>
    <w:rsid w:val="00CA6112"/>
    <w:rsid w:val="00CA6BDD"/>
    <w:rsid w:val="00CA7684"/>
    <w:rsid w:val="00CA7C0D"/>
    <w:rsid w:val="00CB0008"/>
    <w:rsid w:val="00CB0023"/>
    <w:rsid w:val="00CB1AC1"/>
    <w:rsid w:val="00CB1ED7"/>
    <w:rsid w:val="00CB1F12"/>
    <w:rsid w:val="00CB1F1F"/>
    <w:rsid w:val="00CB2884"/>
    <w:rsid w:val="00CB2A74"/>
    <w:rsid w:val="00CB346D"/>
    <w:rsid w:val="00CB36A8"/>
    <w:rsid w:val="00CB37ED"/>
    <w:rsid w:val="00CB3E53"/>
    <w:rsid w:val="00CB51DE"/>
    <w:rsid w:val="00CB5642"/>
    <w:rsid w:val="00CB58E7"/>
    <w:rsid w:val="00CB5D0B"/>
    <w:rsid w:val="00CB6117"/>
    <w:rsid w:val="00CB6551"/>
    <w:rsid w:val="00CB667B"/>
    <w:rsid w:val="00CB6FD7"/>
    <w:rsid w:val="00CB72B3"/>
    <w:rsid w:val="00CC0337"/>
    <w:rsid w:val="00CC03AE"/>
    <w:rsid w:val="00CC125C"/>
    <w:rsid w:val="00CC1B96"/>
    <w:rsid w:val="00CC1FA6"/>
    <w:rsid w:val="00CC2D29"/>
    <w:rsid w:val="00CC357B"/>
    <w:rsid w:val="00CC377C"/>
    <w:rsid w:val="00CC4179"/>
    <w:rsid w:val="00CC4196"/>
    <w:rsid w:val="00CC4910"/>
    <w:rsid w:val="00CC4981"/>
    <w:rsid w:val="00CC4B5A"/>
    <w:rsid w:val="00CC4DA4"/>
    <w:rsid w:val="00CC569E"/>
    <w:rsid w:val="00CC5CA4"/>
    <w:rsid w:val="00CC5DE9"/>
    <w:rsid w:val="00CC6AB1"/>
    <w:rsid w:val="00CC7116"/>
    <w:rsid w:val="00CD0283"/>
    <w:rsid w:val="00CD081A"/>
    <w:rsid w:val="00CD1A53"/>
    <w:rsid w:val="00CD2ABB"/>
    <w:rsid w:val="00CD2C25"/>
    <w:rsid w:val="00CD3DC3"/>
    <w:rsid w:val="00CD4A40"/>
    <w:rsid w:val="00CD4F53"/>
    <w:rsid w:val="00CD5297"/>
    <w:rsid w:val="00CD555D"/>
    <w:rsid w:val="00CD57F5"/>
    <w:rsid w:val="00CD5B08"/>
    <w:rsid w:val="00CD68E3"/>
    <w:rsid w:val="00CD747D"/>
    <w:rsid w:val="00CD782E"/>
    <w:rsid w:val="00CE00D9"/>
    <w:rsid w:val="00CE06CA"/>
    <w:rsid w:val="00CE0D11"/>
    <w:rsid w:val="00CE0DD3"/>
    <w:rsid w:val="00CE1085"/>
    <w:rsid w:val="00CE11C7"/>
    <w:rsid w:val="00CE1257"/>
    <w:rsid w:val="00CE1F62"/>
    <w:rsid w:val="00CE1F65"/>
    <w:rsid w:val="00CE2095"/>
    <w:rsid w:val="00CE2219"/>
    <w:rsid w:val="00CE2BBF"/>
    <w:rsid w:val="00CE3954"/>
    <w:rsid w:val="00CE3E45"/>
    <w:rsid w:val="00CE4485"/>
    <w:rsid w:val="00CE4493"/>
    <w:rsid w:val="00CE4DEE"/>
    <w:rsid w:val="00CE5807"/>
    <w:rsid w:val="00CE5883"/>
    <w:rsid w:val="00CE7128"/>
    <w:rsid w:val="00CE7B52"/>
    <w:rsid w:val="00CF070B"/>
    <w:rsid w:val="00CF207B"/>
    <w:rsid w:val="00CF3413"/>
    <w:rsid w:val="00CF3B0D"/>
    <w:rsid w:val="00CF45D1"/>
    <w:rsid w:val="00CF5A8A"/>
    <w:rsid w:val="00CF5B50"/>
    <w:rsid w:val="00CF5DB8"/>
    <w:rsid w:val="00CF6DBE"/>
    <w:rsid w:val="00CF7052"/>
    <w:rsid w:val="00CF73B8"/>
    <w:rsid w:val="00CF742D"/>
    <w:rsid w:val="00CF7A69"/>
    <w:rsid w:val="00CF7AC1"/>
    <w:rsid w:val="00D008AB"/>
    <w:rsid w:val="00D00A3A"/>
    <w:rsid w:val="00D0130C"/>
    <w:rsid w:val="00D026CB"/>
    <w:rsid w:val="00D028EF"/>
    <w:rsid w:val="00D02998"/>
    <w:rsid w:val="00D02CF4"/>
    <w:rsid w:val="00D033F1"/>
    <w:rsid w:val="00D03A8E"/>
    <w:rsid w:val="00D0410E"/>
    <w:rsid w:val="00D06AD6"/>
    <w:rsid w:val="00D1063A"/>
    <w:rsid w:val="00D10948"/>
    <w:rsid w:val="00D10AC2"/>
    <w:rsid w:val="00D10D03"/>
    <w:rsid w:val="00D10ECA"/>
    <w:rsid w:val="00D12687"/>
    <w:rsid w:val="00D12A94"/>
    <w:rsid w:val="00D13DC3"/>
    <w:rsid w:val="00D147C7"/>
    <w:rsid w:val="00D14828"/>
    <w:rsid w:val="00D16A98"/>
    <w:rsid w:val="00D17E1A"/>
    <w:rsid w:val="00D20D7E"/>
    <w:rsid w:val="00D20E0D"/>
    <w:rsid w:val="00D21080"/>
    <w:rsid w:val="00D215DE"/>
    <w:rsid w:val="00D22669"/>
    <w:rsid w:val="00D239D2"/>
    <w:rsid w:val="00D2422F"/>
    <w:rsid w:val="00D2437D"/>
    <w:rsid w:val="00D24AAD"/>
    <w:rsid w:val="00D24C8A"/>
    <w:rsid w:val="00D25034"/>
    <w:rsid w:val="00D25756"/>
    <w:rsid w:val="00D26C08"/>
    <w:rsid w:val="00D26D83"/>
    <w:rsid w:val="00D27059"/>
    <w:rsid w:val="00D2736A"/>
    <w:rsid w:val="00D278EC"/>
    <w:rsid w:val="00D27940"/>
    <w:rsid w:val="00D3049E"/>
    <w:rsid w:val="00D30538"/>
    <w:rsid w:val="00D307DA"/>
    <w:rsid w:val="00D31981"/>
    <w:rsid w:val="00D3284A"/>
    <w:rsid w:val="00D33519"/>
    <w:rsid w:val="00D345A7"/>
    <w:rsid w:val="00D34762"/>
    <w:rsid w:val="00D34CBC"/>
    <w:rsid w:val="00D34ED1"/>
    <w:rsid w:val="00D35108"/>
    <w:rsid w:val="00D36CA2"/>
    <w:rsid w:val="00D3769E"/>
    <w:rsid w:val="00D37AC2"/>
    <w:rsid w:val="00D37DB8"/>
    <w:rsid w:val="00D37FAB"/>
    <w:rsid w:val="00D40463"/>
    <w:rsid w:val="00D41FB9"/>
    <w:rsid w:val="00D42759"/>
    <w:rsid w:val="00D432C6"/>
    <w:rsid w:val="00D43390"/>
    <w:rsid w:val="00D441ED"/>
    <w:rsid w:val="00D4434A"/>
    <w:rsid w:val="00D448BE"/>
    <w:rsid w:val="00D4493D"/>
    <w:rsid w:val="00D44C6D"/>
    <w:rsid w:val="00D45AE1"/>
    <w:rsid w:val="00D45B52"/>
    <w:rsid w:val="00D46D01"/>
    <w:rsid w:val="00D47BB7"/>
    <w:rsid w:val="00D47EAE"/>
    <w:rsid w:val="00D50944"/>
    <w:rsid w:val="00D51480"/>
    <w:rsid w:val="00D51CD2"/>
    <w:rsid w:val="00D5201E"/>
    <w:rsid w:val="00D528E8"/>
    <w:rsid w:val="00D529E3"/>
    <w:rsid w:val="00D530DE"/>
    <w:rsid w:val="00D532E2"/>
    <w:rsid w:val="00D5504B"/>
    <w:rsid w:val="00D55930"/>
    <w:rsid w:val="00D56426"/>
    <w:rsid w:val="00D56859"/>
    <w:rsid w:val="00D56C58"/>
    <w:rsid w:val="00D57842"/>
    <w:rsid w:val="00D6050C"/>
    <w:rsid w:val="00D60C3A"/>
    <w:rsid w:val="00D61501"/>
    <w:rsid w:val="00D61C1F"/>
    <w:rsid w:val="00D62C4D"/>
    <w:rsid w:val="00D6387F"/>
    <w:rsid w:val="00D63A24"/>
    <w:rsid w:val="00D640FE"/>
    <w:rsid w:val="00D649A4"/>
    <w:rsid w:val="00D64AEF"/>
    <w:rsid w:val="00D64E4D"/>
    <w:rsid w:val="00D659DE"/>
    <w:rsid w:val="00D65E62"/>
    <w:rsid w:val="00D6657E"/>
    <w:rsid w:val="00D66C82"/>
    <w:rsid w:val="00D6749B"/>
    <w:rsid w:val="00D67AB8"/>
    <w:rsid w:val="00D7064A"/>
    <w:rsid w:val="00D71962"/>
    <w:rsid w:val="00D71A66"/>
    <w:rsid w:val="00D745CB"/>
    <w:rsid w:val="00D75C73"/>
    <w:rsid w:val="00D76397"/>
    <w:rsid w:val="00D770D8"/>
    <w:rsid w:val="00D774B2"/>
    <w:rsid w:val="00D77BE0"/>
    <w:rsid w:val="00D80510"/>
    <w:rsid w:val="00D805E1"/>
    <w:rsid w:val="00D80F2F"/>
    <w:rsid w:val="00D80FB2"/>
    <w:rsid w:val="00D81A38"/>
    <w:rsid w:val="00D81B6F"/>
    <w:rsid w:val="00D82084"/>
    <w:rsid w:val="00D827D4"/>
    <w:rsid w:val="00D82BCE"/>
    <w:rsid w:val="00D83136"/>
    <w:rsid w:val="00D83844"/>
    <w:rsid w:val="00D83A91"/>
    <w:rsid w:val="00D8479D"/>
    <w:rsid w:val="00D84EF6"/>
    <w:rsid w:val="00D852F7"/>
    <w:rsid w:val="00D85588"/>
    <w:rsid w:val="00D866BD"/>
    <w:rsid w:val="00D867EA"/>
    <w:rsid w:val="00D8699B"/>
    <w:rsid w:val="00D87AE9"/>
    <w:rsid w:val="00D9051C"/>
    <w:rsid w:val="00D90E7D"/>
    <w:rsid w:val="00D9211C"/>
    <w:rsid w:val="00D92295"/>
    <w:rsid w:val="00D923CC"/>
    <w:rsid w:val="00D92B34"/>
    <w:rsid w:val="00D935AB"/>
    <w:rsid w:val="00D93650"/>
    <w:rsid w:val="00D93807"/>
    <w:rsid w:val="00D94338"/>
    <w:rsid w:val="00D95A02"/>
    <w:rsid w:val="00D9631A"/>
    <w:rsid w:val="00D969E8"/>
    <w:rsid w:val="00D96C57"/>
    <w:rsid w:val="00D97BA5"/>
    <w:rsid w:val="00DA0301"/>
    <w:rsid w:val="00DA093C"/>
    <w:rsid w:val="00DA0CE0"/>
    <w:rsid w:val="00DA103E"/>
    <w:rsid w:val="00DA15BF"/>
    <w:rsid w:val="00DA161A"/>
    <w:rsid w:val="00DA17CF"/>
    <w:rsid w:val="00DA210E"/>
    <w:rsid w:val="00DA23A2"/>
    <w:rsid w:val="00DA2DB8"/>
    <w:rsid w:val="00DA30B6"/>
    <w:rsid w:val="00DA31A1"/>
    <w:rsid w:val="00DA3438"/>
    <w:rsid w:val="00DA48D2"/>
    <w:rsid w:val="00DA4E18"/>
    <w:rsid w:val="00DA6D14"/>
    <w:rsid w:val="00DA78A4"/>
    <w:rsid w:val="00DB0427"/>
    <w:rsid w:val="00DB0570"/>
    <w:rsid w:val="00DB081D"/>
    <w:rsid w:val="00DB09CA"/>
    <w:rsid w:val="00DB0DA8"/>
    <w:rsid w:val="00DB1073"/>
    <w:rsid w:val="00DB19D0"/>
    <w:rsid w:val="00DB4346"/>
    <w:rsid w:val="00DB4A77"/>
    <w:rsid w:val="00DB57A1"/>
    <w:rsid w:val="00DB5B39"/>
    <w:rsid w:val="00DB753E"/>
    <w:rsid w:val="00DB7C4A"/>
    <w:rsid w:val="00DC1D56"/>
    <w:rsid w:val="00DC301A"/>
    <w:rsid w:val="00DC4A24"/>
    <w:rsid w:val="00DC4D8B"/>
    <w:rsid w:val="00DC54D4"/>
    <w:rsid w:val="00DC592C"/>
    <w:rsid w:val="00DC5E1F"/>
    <w:rsid w:val="00DC6417"/>
    <w:rsid w:val="00DD20A8"/>
    <w:rsid w:val="00DD32F2"/>
    <w:rsid w:val="00DD3770"/>
    <w:rsid w:val="00DD3788"/>
    <w:rsid w:val="00DD45AB"/>
    <w:rsid w:val="00DD4626"/>
    <w:rsid w:val="00DD4E85"/>
    <w:rsid w:val="00DD5849"/>
    <w:rsid w:val="00DD5C16"/>
    <w:rsid w:val="00DD5D2F"/>
    <w:rsid w:val="00DD5EE3"/>
    <w:rsid w:val="00DD6CCC"/>
    <w:rsid w:val="00DD6CCE"/>
    <w:rsid w:val="00DD7862"/>
    <w:rsid w:val="00DD7C98"/>
    <w:rsid w:val="00DE0C0C"/>
    <w:rsid w:val="00DE1185"/>
    <w:rsid w:val="00DE1D71"/>
    <w:rsid w:val="00DE1E9D"/>
    <w:rsid w:val="00DE2450"/>
    <w:rsid w:val="00DE3801"/>
    <w:rsid w:val="00DE3EEB"/>
    <w:rsid w:val="00DE60A8"/>
    <w:rsid w:val="00DE61E8"/>
    <w:rsid w:val="00DE624B"/>
    <w:rsid w:val="00DE672E"/>
    <w:rsid w:val="00DE73F6"/>
    <w:rsid w:val="00DE74F0"/>
    <w:rsid w:val="00DE7655"/>
    <w:rsid w:val="00DF0404"/>
    <w:rsid w:val="00DF0816"/>
    <w:rsid w:val="00DF08E2"/>
    <w:rsid w:val="00DF0E0E"/>
    <w:rsid w:val="00DF0E68"/>
    <w:rsid w:val="00DF0E83"/>
    <w:rsid w:val="00DF1848"/>
    <w:rsid w:val="00DF2629"/>
    <w:rsid w:val="00DF2DA3"/>
    <w:rsid w:val="00DF3C87"/>
    <w:rsid w:val="00DF57CA"/>
    <w:rsid w:val="00DF63E1"/>
    <w:rsid w:val="00DF67AE"/>
    <w:rsid w:val="00DF6CFB"/>
    <w:rsid w:val="00DF71E0"/>
    <w:rsid w:val="00DF7D52"/>
    <w:rsid w:val="00E002D5"/>
    <w:rsid w:val="00E00D55"/>
    <w:rsid w:val="00E01506"/>
    <w:rsid w:val="00E01F2C"/>
    <w:rsid w:val="00E02EE8"/>
    <w:rsid w:val="00E0347F"/>
    <w:rsid w:val="00E036FB"/>
    <w:rsid w:val="00E045C6"/>
    <w:rsid w:val="00E0487D"/>
    <w:rsid w:val="00E05210"/>
    <w:rsid w:val="00E05424"/>
    <w:rsid w:val="00E0572F"/>
    <w:rsid w:val="00E05AAE"/>
    <w:rsid w:val="00E07199"/>
    <w:rsid w:val="00E100D5"/>
    <w:rsid w:val="00E11BB4"/>
    <w:rsid w:val="00E1213D"/>
    <w:rsid w:val="00E12E1D"/>
    <w:rsid w:val="00E12E43"/>
    <w:rsid w:val="00E133B4"/>
    <w:rsid w:val="00E13859"/>
    <w:rsid w:val="00E138F2"/>
    <w:rsid w:val="00E13BF0"/>
    <w:rsid w:val="00E13E28"/>
    <w:rsid w:val="00E14116"/>
    <w:rsid w:val="00E145D1"/>
    <w:rsid w:val="00E14FAC"/>
    <w:rsid w:val="00E16090"/>
    <w:rsid w:val="00E16631"/>
    <w:rsid w:val="00E16636"/>
    <w:rsid w:val="00E172A0"/>
    <w:rsid w:val="00E175AD"/>
    <w:rsid w:val="00E17AC3"/>
    <w:rsid w:val="00E20078"/>
    <w:rsid w:val="00E2114C"/>
    <w:rsid w:val="00E218BD"/>
    <w:rsid w:val="00E225B5"/>
    <w:rsid w:val="00E23676"/>
    <w:rsid w:val="00E2377F"/>
    <w:rsid w:val="00E24DB8"/>
    <w:rsid w:val="00E25221"/>
    <w:rsid w:val="00E25268"/>
    <w:rsid w:val="00E259C8"/>
    <w:rsid w:val="00E25AE5"/>
    <w:rsid w:val="00E25ED0"/>
    <w:rsid w:val="00E25FB4"/>
    <w:rsid w:val="00E274D6"/>
    <w:rsid w:val="00E27E6B"/>
    <w:rsid w:val="00E30740"/>
    <w:rsid w:val="00E30B68"/>
    <w:rsid w:val="00E31165"/>
    <w:rsid w:val="00E31194"/>
    <w:rsid w:val="00E33658"/>
    <w:rsid w:val="00E34ABC"/>
    <w:rsid w:val="00E35D6A"/>
    <w:rsid w:val="00E36C42"/>
    <w:rsid w:val="00E37685"/>
    <w:rsid w:val="00E425CD"/>
    <w:rsid w:val="00E4339D"/>
    <w:rsid w:val="00E43F11"/>
    <w:rsid w:val="00E43FDC"/>
    <w:rsid w:val="00E44911"/>
    <w:rsid w:val="00E46397"/>
    <w:rsid w:val="00E470F2"/>
    <w:rsid w:val="00E47A13"/>
    <w:rsid w:val="00E5061D"/>
    <w:rsid w:val="00E50F1A"/>
    <w:rsid w:val="00E51015"/>
    <w:rsid w:val="00E51574"/>
    <w:rsid w:val="00E51996"/>
    <w:rsid w:val="00E524C3"/>
    <w:rsid w:val="00E53993"/>
    <w:rsid w:val="00E53C27"/>
    <w:rsid w:val="00E53FC5"/>
    <w:rsid w:val="00E544A7"/>
    <w:rsid w:val="00E54547"/>
    <w:rsid w:val="00E54942"/>
    <w:rsid w:val="00E54F59"/>
    <w:rsid w:val="00E56CBE"/>
    <w:rsid w:val="00E57F8A"/>
    <w:rsid w:val="00E604CC"/>
    <w:rsid w:val="00E604F0"/>
    <w:rsid w:val="00E61531"/>
    <w:rsid w:val="00E62231"/>
    <w:rsid w:val="00E62326"/>
    <w:rsid w:val="00E623B7"/>
    <w:rsid w:val="00E62480"/>
    <w:rsid w:val="00E62DD3"/>
    <w:rsid w:val="00E62EAF"/>
    <w:rsid w:val="00E6372E"/>
    <w:rsid w:val="00E63EDB"/>
    <w:rsid w:val="00E64074"/>
    <w:rsid w:val="00E640FA"/>
    <w:rsid w:val="00E648FD"/>
    <w:rsid w:val="00E6513C"/>
    <w:rsid w:val="00E653D5"/>
    <w:rsid w:val="00E65E10"/>
    <w:rsid w:val="00E664BC"/>
    <w:rsid w:val="00E67082"/>
    <w:rsid w:val="00E67720"/>
    <w:rsid w:val="00E67AB7"/>
    <w:rsid w:val="00E67E0C"/>
    <w:rsid w:val="00E703AD"/>
    <w:rsid w:val="00E70978"/>
    <w:rsid w:val="00E71651"/>
    <w:rsid w:val="00E71BE1"/>
    <w:rsid w:val="00E72B63"/>
    <w:rsid w:val="00E731CD"/>
    <w:rsid w:val="00E73340"/>
    <w:rsid w:val="00E73932"/>
    <w:rsid w:val="00E73A97"/>
    <w:rsid w:val="00E73F03"/>
    <w:rsid w:val="00E7465F"/>
    <w:rsid w:val="00E74D89"/>
    <w:rsid w:val="00E75D58"/>
    <w:rsid w:val="00E75F57"/>
    <w:rsid w:val="00E76103"/>
    <w:rsid w:val="00E76B64"/>
    <w:rsid w:val="00E76BD8"/>
    <w:rsid w:val="00E77008"/>
    <w:rsid w:val="00E77125"/>
    <w:rsid w:val="00E7759F"/>
    <w:rsid w:val="00E8195C"/>
    <w:rsid w:val="00E821F0"/>
    <w:rsid w:val="00E822B3"/>
    <w:rsid w:val="00E82AF1"/>
    <w:rsid w:val="00E83063"/>
    <w:rsid w:val="00E847E2"/>
    <w:rsid w:val="00E84AA2"/>
    <w:rsid w:val="00E86378"/>
    <w:rsid w:val="00E8791D"/>
    <w:rsid w:val="00E87E69"/>
    <w:rsid w:val="00E87EE3"/>
    <w:rsid w:val="00E90E1F"/>
    <w:rsid w:val="00E91F9B"/>
    <w:rsid w:val="00E927F1"/>
    <w:rsid w:val="00E93A67"/>
    <w:rsid w:val="00E944CD"/>
    <w:rsid w:val="00E9463F"/>
    <w:rsid w:val="00E956C1"/>
    <w:rsid w:val="00E957CE"/>
    <w:rsid w:val="00E95E4E"/>
    <w:rsid w:val="00E97739"/>
    <w:rsid w:val="00E978C1"/>
    <w:rsid w:val="00EA0AAF"/>
    <w:rsid w:val="00EA1693"/>
    <w:rsid w:val="00EA1D56"/>
    <w:rsid w:val="00EA1F4C"/>
    <w:rsid w:val="00EA28DA"/>
    <w:rsid w:val="00EA29ED"/>
    <w:rsid w:val="00EA398E"/>
    <w:rsid w:val="00EA51EA"/>
    <w:rsid w:val="00EA5210"/>
    <w:rsid w:val="00EA60C4"/>
    <w:rsid w:val="00EA62F9"/>
    <w:rsid w:val="00EA66B6"/>
    <w:rsid w:val="00EA6700"/>
    <w:rsid w:val="00EA6B4B"/>
    <w:rsid w:val="00EA6DAA"/>
    <w:rsid w:val="00EA7B2E"/>
    <w:rsid w:val="00EB070A"/>
    <w:rsid w:val="00EB1108"/>
    <w:rsid w:val="00EB1437"/>
    <w:rsid w:val="00EB1776"/>
    <w:rsid w:val="00EB1C8C"/>
    <w:rsid w:val="00EB26D1"/>
    <w:rsid w:val="00EB2AC5"/>
    <w:rsid w:val="00EB2B1F"/>
    <w:rsid w:val="00EB481C"/>
    <w:rsid w:val="00EB49F8"/>
    <w:rsid w:val="00EB4A27"/>
    <w:rsid w:val="00EB4D0E"/>
    <w:rsid w:val="00EB549B"/>
    <w:rsid w:val="00EB57B2"/>
    <w:rsid w:val="00EB72B3"/>
    <w:rsid w:val="00EB72EA"/>
    <w:rsid w:val="00EB7B6B"/>
    <w:rsid w:val="00EB7DC1"/>
    <w:rsid w:val="00EB7F64"/>
    <w:rsid w:val="00EC0520"/>
    <w:rsid w:val="00EC199A"/>
    <w:rsid w:val="00EC20B3"/>
    <w:rsid w:val="00EC2CD5"/>
    <w:rsid w:val="00EC2F6D"/>
    <w:rsid w:val="00EC321A"/>
    <w:rsid w:val="00EC367A"/>
    <w:rsid w:val="00EC432F"/>
    <w:rsid w:val="00EC509D"/>
    <w:rsid w:val="00EC5BE9"/>
    <w:rsid w:val="00EC5ED5"/>
    <w:rsid w:val="00EC61A2"/>
    <w:rsid w:val="00EC68F1"/>
    <w:rsid w:val="00EC6D68"/>
    <w:rsid w:val="00EC7257"/>
    <w:rsid w:val="00EC72B0"/>
    <w:rsid w:val="00ED04C9"/>
    <w:rsid w:val="00ED1A55"/>
    <w:rsid w:val="00ED205D"/>
    <w:rsid w:val="00ED2BEC"/>
    <w:rsid w:val="00ED2CC4"/>
    <w:rsid w:val="00ED3154"/>
    <w:rsid w:val="00ED37EC"/>
    <w:rsid w:val="00ED386F"/>
    <w:rsid w:val="00ED3B73"/>
    <w:rsid w:val="00ED413D"/>
    <w:rsid w:val="00ED4593"/>
    <w:rsid w:val="00ED4961"/>
    <w:rsid w:val="00ED5003"/>
    <w:rsid w:val="00ED54F0"/>
    <w:rsid w:val="00ED5AD1"/>
    <w:rsid w:val="00ED5B38"/>
    <w:rsid w:val="00ED5BDD"/>
    <w:rsid w:val="00ED628C"/>
    <w:rsid w:val="00ED6A85"/>
    <w:rsid w:val="00ED6E3E"/>
    <w:rsid w:val="00ED7927"/>
    <w:rsid w:val="00EE017E"/>
    <w:rsid w:val="00EE0667"/>
    <w:rsid w:val="00EE249D"/>
    <w:rsid w:val="00EE290E"/>
    <w:rsid w:val="00EE2A59"/>
    <w:rsid w:val="00EE325E"/>
    <w:rsid w:val="00EE3FBE"/>
    <w:rsid w:val="00EE4EE5"/>
    <w:rsid w:val="00EE5396"/>
    <w:rsid w:val="00EE543D"/>
    <w:rsid w:val="00EE5749"/>
    <w:rsid w:val="00EE5A43"/>
    <w:rsid w:val="00EE7C34"/>
    <w:rsid w:val="00EF02EE"/>
    <w:rsid w:val="00EF0B85"/>
    <w:rsid w:val="00EF2DC6"/>
    <w:rsid w:val="00EF35A0"/>
    <w:rsid w:val="00EF3B5F"/>
    <w:rsid w:val="00EF3D79"/>
    <w:rsid w:val="00EF455F"/>
    <w:rsid w:val="00EF4F04"/>
    <w:rsid w:val="00EF5053"/>
    <w:rsid w:val="00EF53FC"/>
    <w:rsid w:val="00EF6119"/>
    <w:rsid w:val="00EF6666"/>
    <w:rsid w:val="00EF670D"/>
    <w:rsid w:val="00EF673B"/>
    <w:rsid w:val="00EF6885"/>
    <w:rsid w:val="00EF7E06"/>
    <w:rsid w:val="00EF7EF8"/>
    <w:rsid w:val="00F00958"/>
    <w:rsid w:val="00F018EA"/>
    <w:rsid w:val="00F02C56"/>
    <w:rsid w:val="00F02EFA"/>
    <w:rsid w:val="00F03257"/>
    <w:rsid w:val="00F03630"/>
    <w:rsid w:val="00F04365"/>
    <w:rsid w:val="00F045A0"/>
    <w:rsid w:val="00F04EB9"/>
    <w:rsid w:val="00F05539"/>
    <w:rsid w:val="00F057BE"/>
    <w:rsid w:val="00F05C37"/>
    <w:rsid w:val="00F06416"/>
    <w:rsid w:val="00F06B4A"/>
    <w:rsid w:val="00F0746E"/>
    <w:rsid w:val="00F07531"/>
    <w:rsid w:val="00F076B1"/>
    <w:rsid w:val="00F104BB"/>
    <w:rsid w:val="00F10872"/>
    <w:rsid w:val="00F10FE6"/>
    <w:rsid w:val="00F11128"/>
    <w:rsid w:val="00F11342"/>
    <w:rsid w:val="00F1161D"/>
    <w:rsid w:val="00F11710"/>
    <w:rsid w:val="00F1181C"/>
    <w:rsid w:val="00F1226A"/>
    <w:rsid w:val="00F123B4"/>
    <w:rsid w:val="00F124C6"/>
    <w:rsid w:val="00F12CD9"/>
    <w:rsid w:val="00F149D3"/>
    <w:rsid w:val="00F14BB0"/>
    <w:rsid w:val="00F14E31"/>
    <w:rsid w:val="00F15881"/>
    <w:rsid w:val="00F15C49"/>
    <w:rsid w:val="00F17903"/>
    <w:rsid w:val="00F17C92"/>
    <w:rsid w:val="00F200C6"/>
    <w:rsid w:val="00F20989"/>
    <w:rsid w:val="00F20D65"/>
    <w:rsid w:val="00F213EE"/>
    <w:rsid w:val="00F21C3E"/>
    <w:rsid w:val="00F21CB5"/>
    <w:rsid w:val="00F21CEE"/>
    <w:rsid w:val="00F2266A"/>
    <w:rsid w:val="00F22ADA"/>
    <w:rsid w:val="00F26451"/>
    <w:rsid w:val="00F27268"/>
    <w:rsid w:val="00F27689"/>
    <w:rsid w:val="00F3024F"/>
    <w:rsid w:val="00F30F41"/>
    <w:rsid w:val="00F31618"/>
    <w:rsid w:val="00F32462"/>
    <w:rsid w:val="00F32833"/>
    <w:rsid w:val="00F32B01"/>
    <w:rsid w:val="00F32DD3"/>
    <w:rsid w:val="00F32EF3"/>
    <w:rsid w:val="00F34289"/>
    <w:rsid w:val="00F34B2C"/>
    <w:rsid w:val="00F34FC6"/>
    <w:rsid w:val="00F356D2"/>
    <w:rsid w:val="00F359CC"/>
    <w:rsid w:val="00F35CD7"/>
    <w:rsid w:val="00F35F9A"/>
    <w:rsid w:val="00F360B0"/>
    <w:rsid w:val="00F36FB1"/>
    <w:rsid w:val="00F37465"/>
    <w:rsid w:val="00F37684"/>
    <w:rsid w:val="00F37CC8"/>
    <w:rsid w:val="00F411C4"/>
    <w:rsid w:val="00F413B5"/>
    <w:rsid w:val="00F4194C"/>
    <w:rsid w:val="00F4258D"/>
    <w:rsid w:val="00F42DAD"/>
    <w:rsid w:val="00F43267"/>
    <w:rsid w:val="00F43286"/>
    <w:rsid w:val="00F43972"/>
    <w:rsid w:val="00F43DB1"/>
    <w:rsid w:val="00F43F5D"/>
    <w:rsid w:val="00F43FBE"/>
    <w:rsid w:val="00F441EE"/>
    <w:rsid w:val="00F4435E"/>
    <w:rsid w:val="00F44392"/>
    <w:rsid w:val="00F4449A"/>
    <w:rsid w:val="00F445BB"/>
    <w:rsid w:val="00F44B96"/>
    <w:rsid w:val="00F45220"/>
    <w:rsid w:val="00F4605C"/>
    <w:rsid w:val="00F46397"/>
    <w:rsid w:val="00F46D43"/>
    <w:rsid w:val="00F474C8"/>
    <w:rsid w:val="00F50689"/>
    <w:rsid w:val="00F50802"/>
    <w:rsid w:val="00F50DDF"/>
    <w:rsid w:val="00F51372"/>
    <w:rsid w:val="00F51C59"/>
    <w:rsid w:val="00F52036"/>
    <w:rsid w:val="00F521B7"/>
    <w:rsid w:val="00F5261A"/>
    <w:rsid w:val="00F534A7"/>
    <w:rsid w:val="00F53D44"/>
    <w:rsid w:val="00F544CD"/>
    <w:rsid w:val="00F54BB8"/>
    <w:rsid w:val="00F54EAB"/>
    <w:rsid w:val="00F553A4"/>
    <w:rsid w:val="00F55B9D"/>
    <w:rsid w:val="00F565EA"/>
    <w:rsid w:val="00F56994"/>
    <w:rsid w:val="00F56BC1"/>
    <w:rsid w:val="00F56D73"/>
    <w:rsid w:val="00F5704F"/>
    <w:rsid w:val="00F57972"/>
    <w:rsid w:val="00F57B88"/>
    <w:rsid w:val="00F6095A"/>
    <w:rsid w:val="00F610B8"/>
    <w:rsid w:val="00F62466"/>
    <w:rsid w:val="00F62865"/>
    <w:rsid w:val="00F62E0A"/>
    <w:rsid w:val="00F6306E"/>
    <w:rsid w:val="00F63ABC"/>
    <w:rsid w:val="00F63DD4"/>
    <w:rsid w:val="00F640E4"/>
    <w:rsid w:val="00F6442E"/>
    <w:rsid w:val="00F64BD2"/>
    <w:rsid w:val="00F65C54"/>
    <w:rsid w:val="00F65E8D"/>
    <w:rsid w:val="00F66624"/>
    <w:rsid w:val="00F67C70"/>
    <w:rsid w:val="00F70A10"/>
    <w:rsid w:val="00F70D81"/>
    <w:rsid w:val="00F70FAD"/>
    <w:rsid w:val="00F71C21"/>
    <w:rsid w:val="00F72DED"/>
    <w:rsid w:val="00F73167"/>
    <w:rsid w:val="00F7384F"/>
    <w:rsid w:val="00F73C35"/>
    <w:rsid w:val="00F74095"/>
    <w:rsid w:val="00F744F5"/>
    <w:rsid w:val="00F74644"/>
    <w:rsid w:val="00F75084"/>
    <w:rsid w:val="00F7510C"/>
    <w:rsid w:val="00F759E4"/>
    <w:rsid w:val="00F75C97"/>
    <w:rsid w:val="00F76408"/>
    <w:rsid w:val="00F7646E"/>
    <w:rsid w:val="00F76874"/>
    <w:rsid w:val="00F777AF"/>
    <w:rsid w:val="00F77F2D"/>
    <w:rsid w:val="00F800A8"/>
    <w:rsid w:val="00F804A4"/>
    <w:rsid w:val="00F80568"/>
    <w:rsid w:val="00F8086D"/>
    <w:rsid w:val="00F80E08"/>
    <w:rsid w:val="00F80ED5"/>
    <w:rsid w:val="00F814E8"/>
    <w:rsid w:val="00F81577"/>
    <w:rsid w:val="00F81F4E"/>
    <w:rsid w:val="00F8232B"/>
    <w:rsid w:val="00F82927"/>
    <w:rsid w:val="00F82EEE"/>
    <w:rsid w:val="00F83D67"/>
    <w:rsid w:val="00F840D9"/>
    <w:rsid w:val="00F86945"/>
    <w:rsid w:val="00F86AFE"/>
    <w:rsid w:val="00F86C1E"/>
    <w:rsid w:val="00F870AA"/>
    <w:rsid w:val="00F90F87"/>
    <w:rsid w:val="00F91142"/>
    <w:rsid w:val="00F91BC0"/>
    <w:rsid w:val="00F91D2B"/>
    <w:rsid w:val="00F91E0D"/>
    <w:rsid w:val="00F92506"/>
    <w:rsid w:val="00F935B7"/>
    <w:rsid w:val="00F937E2"/>
    <w:rsid w:val="00F93F75"/>
    <w:rsid w:val="00F954E2"/>
    <w:rsid w:val="00F955CA"/>
    <w:rsid w:val="00F95A1A"/>
    <w:rsid w:val="00F95A71"/>
    <w:rsid w:val="00F9692D"/>
    <w:rsid w:val="00F96D27"/>
    <w:rsid w:val="00F979F7"/>
    <w:rsid w:val="00FA0C24"/>
    <w:rsid w:val="00FA1545"/>
    <w:rsid w:val="00FA1CE5"/>
    <w:rsid w:val="00FA2179"/>
    <w:rsid w:val="00FA2AAA"/>
    <w:rsid w:val="00FA2B54"/>
    <w:rsid w:val="00FA2F0F"/>
    <w:rsid w:val="00FA3019"/>
    <w:rsid w:val="00FA35C0"/>
    <w:rsid w:val="00FA39AA"/>
    <w:rsid w:val="00FA39C7"/>
    <w:rsid w:val="00FA3B19"/>
    <w:rsid w:val="00FA3F35"/>
    <w:rsid w:val="00FA421F"/>
    <w:rsid w:val="00FA4741"/>
    <w:rsid w:val="00FA51B3"/>
    <w:rsid w:val="00FA5541"/>
    <w:rsid w:val="00FA568F"/>
    <w:rsid w:val="00FA5939"/>
    <w:rsid w:val="00FA5CB8"/>
    <w:rsid w:val="00FA6263"/>
    <w:rsid w:val="00FA6B02"/>
    <w:rsid w:val="00FA6C91"/>
    <w:rsid w:val="00FA7356"/>
    <w:rsid w:val="00FA7EC0"/>
    <w:rsid w:val="00FB027E"/>
    <w:rsid w:val="00FB0589"/>
    <w:rsid w:val="00FB0DB4"/>
    <w:rsid w:val="00FB0E0B"/>
    <w:rsid w:val="00FB1A36"/>
    <w:rsid w:val="00FB24AB"/>
    <w:rsid w:val="00FB30E9"/>
    <w:rsid w:val="00FB380D"/>
    <w:rsid w:val="00FB3D70"/>
    <w:rsid w:val="00FB430E"/>
    <w:rsid w:val="00FB52CA"/>
    <w:rsid w:val="00FB5C30"/>
    <w:rsid w:val="00FB5E86"/>
    <w:rsid w:val="00FB6493"/>
    <w:rsid w:val="00FB654A"/>
    <w:rsid w:val="00FB7694"/>
    <w:rsid w:val="00FB7DA5"/>
    <w:rsid w:val="00FC1176"/>
    <w:rsid w:val="00FC147D"/>
    <w:rsid w:val="00FC1A69"/>
    <w:rsid w:val="00FC3EFA"/>
    <w:rsid w:val="00FC471E"/>
    <w:rsid w:val="00FC568E"/>
    <w:rsid w:val="00FC6A3E"/>
    <w:rsid w:val="00FC6CAC"/>
    <w:rsid w:val="00FC7729"/>
    <w:rsid w:val="00FD2715"/>
    <w:rsid w:val="00FD386D"/>
    <w:rsid w:val="00FD4301"/>
    <w:rsid w:val="00FD4779"/>
    <w:rsid w:val="00FD4822"/>
    <w:rsid w:val="00FD4B33"/>
    <w:rsid w:val="00FD4B6D"/>
    <w:rsid w:val="00FD4DD8"/>
    <w:rsid w:val="00FD584C"/>
    <w:rsid w:val="00FD5AFD"/>
    <w:rsid w:val="00FD5ED3"/>
    <w:rsid w:val="00FD6038"/>
    <w:rsid w:val="00FD6151"/>
    <w:rsid w:val="00FD7501"/>
    <w:rsid w:val="00FE0295"/>
    <w:rsid w:val="00FE02E8"/>
    <w:rsid w:val="00FE0851"/>
    <w:rsid w:val="00FE184D"/>
    <w:rsid w:val="00FE1C40"/>
    <w:rsid w:val="00FE1D75"/>
    <w:rsid w:val="00FE23DA"/>
    <w:rsid w:val="00FE4189"/>
    <w:rsid w:val="00FE437B"/>
    <w:rsid w:val="00FE472B"/>
    <w:rsid w:val="00FE4C68"/>
    <w:rsid w:val="00FE5283"/>
    <w:rsid w:val="00FE6593"/>
    <w:rsid w:val="00FE70FC"/>
    <w:rsid w:val="00FE7662"/>
    <w:rsid w:val="00FF0735"/>
    <w:rsid w:val="00FF0802"/>
    <w:rsid w:val="00FF0877"/>
    <w:rsid w:val="00FF1049"/>
    <w:rsid w:val="00FF197F"/>
    <w:rsid w:val="00FF29B8"/>
    <w:rsid w:val="00FF2C6B"/>
    <w:rsid w:val="00FF3ADD"/>
    <w:rsid w:val="00FF3BB9"/>
    <w:rsid w:val="00FF3CC6"/>
    <w:rsid w:val="00FF3D9B"/>
    <w:rsid w:val="00FF4222"/>
    <w:rsid w:val="00FF42D0"/>
    <w:rsid w:val="00FF52FD"/>
    <w:rsid w:val="00FF5CB1"/>
    <w:rsid w:val="00FF64A0"/>
    <w:rsid w:val="00FF7267"/>
    <w:rsid w:val="00FF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9F6FF"/>
  <w15:chartTrackingRefBased/>
  <w15:docId w15:val="{A085E8DB-281E-4996-80E4-66CDAAFA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2F99"/>
  </w:style>
  <w:style w:type="paragraph" w:styleId="1">
    <w:name w:val="heading 1"/>
    <w:basedOn w:val="a"/>
    <w:next w:val="a"/>
    <w:link w:val="10"/>
    <w:qFormat/>
    <w:rsid w:val="00D37AC2"/>
    <w:pPr>
      <w:keepNext/>
      <w:autoSpaceDE w:val="0"/>
      <w:autoSpaceDN w:val="0"/>
      <w:outlineLvl w:val="0"/>
    </w:pPr>
    <w:rPr>
      <w:b/>
      <w:bCs/>
      <w:sz w:val="28"/>
      <w:szCs w:val="28"/>
    </w:rPr>
  </w:style>
  <w:style w:type="paragraph" w:styleId="2">
    <w:name w:val="heading 2"/>
    <w:basedOn w:val="a"/>
    <w:next w:val="a"/>
    <w:link w:val="20"/>
    <w:qFormat/>
    <w:rsid w:val="00D37AC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D37AC2"/>
    <w:pPr>
      <w:keepNext/>
      <w:autoSpaceDE w:val="0"/>
      <w:autoSpaceDN w:val="0"/>
      <w:jc w:val="both"/>
      <w:outlineLvl w:val="2"/>
    </w:pPr>
    <w:rPr>
      <w:b/>
      <w:bCs/>
      <w:sz w:val="28"/>
      <w:szCs w:val="28"/>
    </w:rPr>
  </w:style>
  <w:style w:type="paragraph" w:styleId="4">
    <w:name w:val="heading 4"/>
    <w:basedOn w:val="a"/>
    <w:next w:val="a"/>
    <w:qFormat/>
    <w:rsid w:val="00D37AC2"/>
    <w:pPr>
      <w:keepNext/>
      <w:autoSpaceDE w:val="0"/>
      <w:autoSpaceDN w:val="0"/>
      <w:jc w:val="both"/>
      <w:outlineLvl w:val="3"/>
    </w:pPr>
    <w:rPr>
      <w:b/>
      <w:bCs/>
      <w:sz w:val="24"/>
      <w:szCs w:val="24"/>
    </w:rPr>
  </w:style>
  <w:style w:type="paragraph" w:styleId="5">
    <w:name w:val="heading 5"/>
    <w:basedOn w:val="a"/>
    <w:next w:val="a"/>
    <w:qFormat/>
    <w:rsid w:val="00D37AC2"/>
    <w:pPr>
      <w:spacing w:before="240" w:after="60"/>
      <w:outlineLvl w:val="4"/>
    </w:pPr>
    <w:rPr>
      <w:b/>
      <w:bCs/>
      <w:i/>
      <w:iCs/>
      <w:sz w:val="26"/>
      <w:szCs w:val="26"/>
    </w:rPr>
  </w:style>
  <w:style w:type="paragraph" w:styleId="7">
    <w:name w:val="heading 7"/>
    <w:basedOn w:val="a"/>
    <w:next w:val="a"/>
    <w:qFormat/>
    <w:rsid w:val="00D37AC2"/>
    <w:pPr>
      <w:spacing w:before="240" w:after="60"/>
      <w:outlineLvl w:val="6"/>
    </w:pPr>
    <w:rPr>
      <w:sz w:val="24"/>
      <w:szCs w:val="24"/>
    </w:rPr>
  </w:style>
  <w:style w:type="paragraph" w:styleId="8">
    <w:name w:val="heading 8"/>
    <w:basedOn w:val="a"/>
    <w:next w:val="a"/>
    <w:qFormat/>
    <w:rsid w:val="00D37AC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D37AC2"/>
    <w:pPr>
      <w:keepNext/>
      <w:autoSpaceDE w:val="0"/>
      <w:autoSpaceDN w:val="0"/>
      <w:jc w:val="both"/>
    </w:pPr>
    <w:rPr>
      <w:sz w:val="24"/>
      <w:szCs w:val="24"/>
    </w:rPr>
  </w:style>
  <w:style w:type="paragraph" w:customStyle="1" w:styleId="21">
    <w:name w:val="заголовок 2"/>
    <w:basedOn w:val="a"/>
    <w:next w:val="a"/>
    <w:rsid w:val="00D37AC2"/>
    <w:pPr>
      <w:keepNext/>
      <w:autoSpaceDE w:val="0"/>
      <w:autoSpaceDN w:val="0"/>
      <w:jc w:val="center"/>
    </w:pPr>
    <w:rPr>
      <w:b/>
      <w:bCs/>
      <w:i/>
      <w:iCs/>
      <w:sz w:val="24"/>
      <w:szCs w:val="24"/>
    </w:rPr>
  </w:style>
  <w:style w:type="paragraph" w:styleId="22">
    <w:name w:val="Body Text 2"/>
    <w:basedOn w:val="a"/>
    <w:rsid w:val="00D37AC2"/>
    <w:pPr>
      <w:autoSpaceDE w:val="0"/>
      <w:autoSpaceDN w:val="0"/>
      <w:ind w:left="360"/>
      <w:jc w:val="right"/>
    </w:pPr>
  </w:style>
  <w:style w:type="paragraph" w:styleId="23">
    <w:name w:val="Body Text Indent 2"/>
    <w:basedOn w:val="a"/>
    <w:link w:val="24"/>
    <w:rsid w:val="00D37AC2"/>
    <w:pPr>
      <w:spacing w:after="120" w:line="480" w:lineRule="auto"/>
      <w:ind w:left="283"/>
    </w:pPr>
  </w:style>
  <w:style w:type="paragraph" w:styleId="a3">
    <w:name w:val="Body Text Indent"/>
    <w:basedOn w:val="a"/>
    <w:link w:val="a4"/>
    <w:rsid w:val="00D37AC2"/>
    <w:pPr>
      <w:spacing w:after="120"/>
      <w:ind w:left="283"/>
    </w:pPr>
  </w:style>
  <w:style w:type="paragraph" w:customStyle="1" w:styleId="210">
    <w:name w:val="Основной текст 21"/>
    <w:basedOn w:val="a"/>
    <w:rsid w:val="00D37AC2"/>
    <w:pPr>
      <w:widowControl w:val="0"/>
    </w:pPr>
    <w:rPr>
      <w:sz w:val="24"/>
    </w:rPr>
  </w:style>
  <w:style w:type="paragraph" w:styleId="a5">
    <w:name w:val="footer"/>
    <w:basedOn w:val="a"/>
    <w:link w:val="a6"/>
    <w:uiPriority w:val="99"/>
    <w:rsid w:val="00D37AC2"/>
    <w:pPr>
      <w:widowControl w:val="0"/>
      <w:tabs>
        <w:tab w:val="center" w:pos="4153"/>
        <w:tab w:val="right" w:pos="8306"/>
      </w:tabs>
    </w:pPr>
  </w:style>
  <w:style w:type="paragraph" w:styleId="a7">
    <w:name w:val="footnote text"/>
    <w:aliases w:val="single space,FOOTNOTES,fn,footnote text,Footnote,12pt,Footnote Text Char1 Char,Footnote Text Char1 Char Char Char Char,Footnote Text Char1 Char Char Char,Geneva 9,Font: Geneva 9,Boston 10,f,Footnote Text Char Char,poznppMV,Char Знак Знак,ft"/>
    <w:basedOn w:val="a"/>
    <w:link w:val="a8"/>
    <w:rsid w:val="00D37AC2"/>
  </w:style>
  <w:style w:type="character" w:customStyle="1" w:styleId="a9">
    <w:name w:val="Основной шрифт"/>
    <w:rsid w:val="00D37AC2"/>
  </w:style>
  <w:style w:type="character" w:styleId="aa">
    <w:name w:val="footnote reference"/>
    <w:rsid w:val="00D37AC2"/>
    <w:rPr>
      <w:vertAlign w:val="superscript"/>
    </w:rPr>
  </w:style>
  <w:style w:type="character" w:styleId="ab">
    <w:name w:val="page number"/>
    <w:basedOn w:val="a0"/>
    <w:rsid w:val="00D37AC2"/>
  </w:style>
  <w:style w:type="paragraph" w:styleId="31">
    <w:name w:val="Body Text Indent 3"/>
    <w:basedOn w:val="a"/>
    <w:rsid w:val="00D37AC2"/>
    <w:pPr>
      <w:spacing w:after="120"/>
      <w:ind w:left="283"/>
    </w:pPr>
    <w:rPr>
      <w:sz w:val="16"/>
      <w:szCs w:val="16"/>
    </w:rPr>
  </w:style>
  <w:style w:type="paragraph" w:styleId="ac">
    <w:name w:val="header"/>
    <w:basedOn w:val="a"/>
    <w:rsid w:val="00D37AC2"/>
    <w:pPr>
      <w:tabs>
        <w:tab w:val="center" w:pos="4677"/>
        <w:tab w:val="right" w:pos="9355"/>
      </w:tabs>
    </w:pPr>
  </w:style>
  <w:style w:type="paragraph" w:styleId="ad">
    <w:name w:val="endnote text"/>
    <w:basedOn w:val="a"/>
    <w:semiHidden/>
    <w:rsid w:val="00C26388"/>
  </w:style>
  <w:style w:type="character" w:styleId="ae">
    <w:name w:val="endnote reference"/>
    <w:semiHidden/>
    <w:rsid w:val="00C26388"/>
    <w:rPr>
      <w:vertAlign w:val="superscript"/>
    </w:rPr>
  </w:style>
  <w:style w:type="paragraph" w:styleId="af">
    <w:name w:val="Body Text"/>
    <w:basedOn w:val="a"/>
    <w:link w:val="12"/>
    <w:rsid w:val="00A01491"/>
    <w:pPr>
      <w:spacing w:after="120"/>
    </w:pPr>
  </w:style>
  <w:style w:type="paragraph" w:styleId="32">
    <w:name w:val="Body Text 3"/>
    <w:basedOn w:val="a"/>
    <w:rsid w:val="00A01491"/>
    <w:pPr>
      <w:spacing w:after="120"/>
    </w:pPr>
    <w:rPr>
      <w:sz w:val="16"/>
      <w:szCs w:val="16"/>
    </w:rPr>
  </w:style>
  <w:style w:type="paragraph" w:customStyle="1" w:styleId="af0">
    <w:name w:val="текст сноски"/>
    <w:basedOn w:val="a"/>
    <w:rsid w:val="00A01491"/>
  </w:style>
  <w:style w:type="character" w:customStyle="1" w:styleId="af1">
    <w:name w:val="знак сноски"/>
    <w:rsid w:val="00A01491"/>
    <w:rPr>
      <w:vertAlign w:val="superscript"/>
    </w:rPr>
  </w:style>
  <w:style w:type="paragraph" w:styleId="af2">
    <w:name w:val="Title"/>
    <w:basedOn w:val="a"/>
    <w:qFormat/>
    <w:rsid w:val="00A01491"/>
    <w:pPr>
      <w:jc w:val="center"/>
    </w:pPr>
    <w:rPr>
      <w:b/>
      <w:sz w:val="24"/>
      <w:lang w:val="en-US"/>
    </w:rPr>
  </w:style>
  <w:style w:type="character" w:customStyle="1" w:styleId="12">
    <w:name w:val="Основной текст Знак1"/>
    <w:link w:val="af"/>
    <w:rsid w:val="00011153"/>
    <w:rPr>
      <w:lang w:val="ru-RU" w:eastAsia="ru-RU" w:bidi="ar-SA"/>
    </w:rPr>
  </w:style>
  <w:style w:type="character" w:customStyle="1" w:styleId="af3">
    <w:name w:val="Основной текст Знак"/>
    <w:rsid w:val="00880E88"/>
    <w:rPr>
      <w:lang w:val="ru-RU" w:eastAsia="ru-RU" w:bidi="ar-SA"/>
    </w:rPr>
  </w:style>
  <w:style w:type="paragraph" w:customStyle="1" w:styleId="3-3">
    <w:name w:val="Заголовок3-3"/>
    <w:basedOn w:val="a"/>
    <w:next w:val="a"/>
    <w:autoRedefine/>
    <w:rsid w:val="0089105E"/>
    <w:pPr>
      <w:autoSpaceDE w:val="0"/>
      <w:autoSpaceDN w:val="0"/>
      <w:adjustRightInd w:val="0"/>
      <w:spacing w:before="20" w:after="20"/>
    </w:pPr>
    <w:rPr>
      <w:rFonts w:ascii="Kyrghyz Times" w:hAnsi="Kyrghyz Times"/>
      <w:b/>
      <w:bCs/>
      <w:snapToGrid w:val="0"/>
      <w:sz w:val="24"/>
      <w:szCs w:val="24"/>
      <w:vertAlign w:val="superscript"/>
    </w:rPr>
  </w:style>
  <w:style w:type="character" w:customStyle="1" w:styleId="30">
    <w:name w:val="Заголовок 3 Знак"/>
    <w:link w:val="3"/>
    <w:rsid w:val="0089105E"/>
    <w:rPr>
      <w:b/>
      <w:bCs/>
      <w:sz w:val="28"/>
      <w:szCs w:val="28"/>
      <w:lang w:val="ru-RU" w:eastAsia="ru-RU" w:bidi="ar-SA"/>
    </w:rPr>
  </w:style>
  <w:style w:type="character" w:customStyle="1" w:styleId="10">
    <w:name w:val="Заголовок 1 Знак"/>
    <w:link w:val="1"/>
    <w:rsid w:val="003B32B7"/>
    <w:rPr>
      <w:b/>
      <w:bCs/>
      <w:sz w:val="28"/>
      <w:szCs w:val="28"/>
      <w:lang w:val="ru-RU" w:eastAsia="ru-RU" w:bidi="ar-SA"/>
    </w:rPr>
  </w:style>
  <w:style w:type="character" w:styleId="af4">
    <w:name w:val="annotation reference"/>
    <w:semiHidden/>
    <w:rsid w:val="007E670F"/>
    <w:rPr>
      <w:sz w:val="16"/>
      <w:szCs w:val="16"/>
    </w:rPr>
  </w:style>
  <w:style w:type="paragraph" w:styleId="af5">
    <w:name w:val="annotation text"/>
    <w:basedOn w:val="a"/>
    <w:semiHidden/>
    <w:rsid w:val="007E670F"/>
  </w:style>
  <w:style w:type="paragraph" w:styleId="af6">
    <w:name w:val="annotation subject"/>
    <w:basedOn w:val="af5"/>
    <w:next w:val="af5"/>
    <w:semiHidden/>
    <w:rsid w:val="007E670F"/>
    <w:rPr>
      <w:b/>
      <w:bCs/>
    </w:rPr>
  </w:style>
  <w:style w:type="paragraph" w:styleId="af7">
    <w:name w:val="Balloon Text"/>
    <w:basedOn w:val="a"/>
    <w:semiHidden/>
    <w:rsid w:val="007E670F"/>
    <w:rPr>
      <w:rFonts w:ascii="Tahoma" w:hAnsi="Tahoma" w:cs="Tahoma"/>
      <w:sz w:val="16"/>
      <w:szCs w:val="16"/>
    </w:rPr>
  </w:style>
  <w:style w:type="table" w:styleId="af8">
    <w:name w:val="Table Grid"/>
    <w:basedOn w:val="a1"/>
    <w:rsid w:val="00230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link w:val="a5"/>
    <w:uiPriority w:val="99"/>
    <w:rsid w:val="008677C9"/>
  </w:style>
  <w:style w:type="character" w:customStyle="1" w:styleId="a8">
    <w:name w:val="Текст сноски Знак"/>
    <w:aliases w:val="single space Знак,FOOTNOTES Знак,fn Знак,footnote text Знак,Footnote Знак,12pt Знак,Footnote Text Char1 Char Знак,Footnote Text Char1 Char Char Char Char Знак,Footnote Text Char1 Char Char Char Знак,Geneva 9 Знак,Font: Geneva 9 Знак"/>
    <w:link w:val="a7"/>
    <w:rsid w:val="001C2B74"/>
  </w:style>
  <w:style w:type="paragraph" w:customStyle="1" w:styleId="25">
    <w:name w:val="Нижний колонтитул2"/>
    <w:basedOn w:val="a"/>
    <w:rsid w:val="00E25AE5"/>
    <w:pPr>
      <w:widowControl w:val="0"/>
      <w:tabs>
        <w:tab w:val="center" w:pos="4153"/>
        <w:tab w:val="right" w:pos="8306"/>
      </w:tabs>
    </w:pPr>
  </w:style>
  <w:style w:type="character" w:customStyle="1" w:styleId="20">
    <w:name w:val="Заголовок 2 Знак"/>
    <w:link w:val="2"/>
    <w:rsid w:val="00412363"/>
    <w:rPr>
      <w:rFonts w:ascii="Arial" w:hAnsi="Arial" w:cs="Arial"/>
      <w:b/>
      <w:bCs/>
      <w:i/>
      <w:iCs/>
      <w:sz w:val="28"/>
      <w:szCs w:val="28"/>
    </w:rPr>
  </w:style>
  <w:style w:type="paragraph" w:customStyle="1" w:styleId="211">
    <w:name w:val="Основной текст 21"/>
    <w:basedOn w:val="a"/>
    <w:rsid w:val="0087632E"/>
    <w:pPr>
      <w:widowControl w:val="0"/>
    </w:pPr>
    <w:rPr>
      <w:sz w:val="24"/>
    </w:rPr>
  </w:style>
  <w:style w:type="character" w:customStyle="1" w:styleId="a4">
    <w:name w:val="Основной текст с отступом Знак"/>
    <w:link w:val="a3"/>
    <w:rsid w:val="003D5A79"/>
  </w:style>
  <w:style w:type="character" w:customStyle="1" w:styleId="24">
    <w:name w:val="Основной текст с отступом 2 Знак"/>
    <w:link w:val="23"/>
    <w:rsid w:val="00733E4B"/>
  </w:style>
  <w:style w:type="paragraph" w:styleId="af9">
    <w:name w:val="Revision"/>
    <w:hidden/>
    <w:uiPriority w:val="99"/>
    <w:semiHidden/>
    <w:rsid w:val="00D028EF"/>
  </w:style>
  <w:style w:type="character" w:styleId="afa">
    <w:name w:val="Hyperlink"/>
    <w:uiPriority w:val="99"/>
    <w:rsid w:val="003419FE"/>
    <w:rPr>
      <w:color w:val="0000FF"/>
      <w:u w:val="single"/>
    </w:rPr>
  </w:style>
  <w:style w:type="paragraph" w:customStyle="1" w:styleId="tkTablica">
    <w:name w:val="_Текст таблицы (tkTablica)"/>
    <w:basedOn w:val="a"/>
    <w:rsid w:val="003419FE"/>
    <w:pPr>
      <w:spacing w:after="60" w:line="276" w:lineRule="auto"/>
      <w:jc w:val="both"/>
    </w:pPr>
    <w:rPr>
      <w:rFonts w:ascii="Arial" w:eastAsia="SimSun" w:hAnsi="Arial" w:cs="Arial"/>
      <w:lang w:eastAsia="zh-CN"/>
    </w:rPr>
  </w:style>
  <w:style w:type="paragraph" w:styleId="afb">
    <w:name w:val="List Paragraph"/>
    <w:basedOn w:val="a"/>
    <w:uiPriority w:val="34"/>
    <w:qFormat/>
    <w:rsid w:val="00F46397"/>
    <w:pPr>
      <w:ind w:left="720"/>
      <w:contextualSpacing/>
    </w:pPr>
  </w:style>
  <w:style w:type="paragraph" w:customStyle="1" w:styleId="afc">
    <w:name w:val="???????"/>
    <w:rsid w:val="005F7C3B"/>
  </w:style>
  <w:style w:type="paragraph" w:styleId="afd">
    <w:name w:val="Normal (Web)"/>
    <w:basedOn w:val="a"/>
    <w:uiPriority w:val="99"/>
    <w:unhideWhenUsed/>
    <w:rsid w:val="00C71785"/>
    <w:pPr>
      <w:spacing w:before="100" w:beforeAutospacing="1" w:after="100" w:afterAutospacing="1"/>
    </w:pPr>
    <w:rPr>
      <w:sz w:val="24"/>
      <w:szCs w:val="24"/>
    </w:rPr>
  </w:style>
  <w:style w:type="character" w:styleId="afe">
    <w:name w:val="FollowedHyperlink"/>
    <w:basedOn w:val="a0"/>
    <w:rsid w:val="00E70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291">
      <w:bodyDiv w:val="1"/>
      <w:marLeft w:val="0"/>
      <w:marRight w:val="0"/>
      <w:marTop w:val="0"/>
      <w:marBottom w:val="0"/>
      <w:divBdr>
        <w:top w:val="none" w:sz="0" w:space="0" w:color="auto"/>
        <w:left w:val="none" w:sz="0" w:space="0" w:color="auto"/>
        <w:bottom w:val="none" w:sz="0" w:space="0" w:color="auto"/>
        <w:right w:val="none" w:sz="0" w:space="0" w:color="auto"/>
      </w:divBdr>
    </w:div>
    <w:div w:id="41366064">
      <w:bodyDiv w:val="1"/>
      <w:marLeft w:val="0"/>
      <w:marRight w:val="0"/>
      <w:marTop w:val="0"/>
      <w:marBottom w:val="0"/>
      <w:divBdr>
        <w:top w:val="none" w:sz="0" w:space="0" w:color="auto"/>
        <w:left w:val="none" w:sz="0" w:space="0" w:color="auto"/>
        <w:bottom w:val="none" w:sz="0" w:space="0" w:color="auto"/>
        <w:right w:val="none" w:sz="0" w:space="0" w:color="auto"/>
      </w:divBdr>
    </w:div>
    <w:div w:id="71663584">
      <w:bodyDiv w:val="1"/>
      <w:marLeft w:val="0"/>
      <w:marRight w:val="0"/>
      <w:marTop w:val="0"/>
      <w:marBottom w:val="0"/>
      <w:divBdr>
        <w:top w:val="none" w:sz="0" w:space="0" w:color="auto"/>
        <w:left w:val="none" w:sz="0" w:space="0" w:color="auto"/>
        <w:bottom w:val="none" w:sz="0" w:space="0" w:color="auto"/>
        <w:right w:val="none" w:sz="0" w:space="0" w:color="auto"/>
      </w:divBdr>
    </w:div>
    <w:div w:id="115952196">
      <w:bodyDiv w:val="1"/>
      <w:marLeft w:val="0"/>
      <w:marRight w:val="0"/>
      <w:marTop w:val="0"/>
      <w:marBottom w:val="0"/>
      <w:divBdr>
        <w:top w:val="none" w:sz="0" w:space="0" w:color="auto"/>
        <w:left w:val="none" w:sz="0" w:space="0" w:color="auto"/>
        <w:bottom w:val="none" w:sz="0" w:space="0" w:color="auto"/>
        <w:right w:val="none" w:sz="0" w:space="0" w:color="auto"/>
      </w:divBdr>
    </w:div>
    <w:div w:id="134488471">
      <w:bodyDiv w:val="1"/>
      <w:marLeft w:val="0"/>
      <w:marRight w:val="0"/>
      <w:marTop w:val="0"/>
      <w:marBottom w:val="0"/>
      <w:divBdr>
        <w:top w:val="none" w:sz="0" w:space="0" w:color="auto"/>
        <w:left w:val="none" w:sz="0" w:space="0" w:color="auto"/>
        <w:bottom w:val="none" w:sz="0" w:space="0" w:color="auto"/>
        <w:right w:val="none" w:sz="0" w:space="0" w:color="auto"/>
      </w:divBdr>
    </w:div>
    <w:div w:id="139468681">
      <w:bodyDiv w:val="1"/>
      <w:marLeft w:val="0"/>
      <w:marRight w:val="0"/>
      <w:marTop w:val="0"/>
      <w:marBottom w:val="0"/>
      <w:divBdr>
        <w:top w:val="none" w:sz="0" w:space="0" w:color="auto"/>
        <w:left w:val="none" w:sz="0" w:space="0" w:color="auto"/>
        <w:bottom w:val="none" w:sz="0" w:space="0" w:color="auto"/>
        <w:right w:val="none" w:sz="0" w:space="0" w:color="auto"/>
      </w:divBdr>
    </w:div>
    <w:div w:id="150564532">
      <w:bodyDiv w:val="1"/>
      <w:marLeft w:val="0"/>
      <w:marRight w:val="0"/>
      <w:marTop w:val="0"/>
      <w:marBottom w:val="0"/>
      <w:divBdr>
        <w:top w:val="none" w:sz="0" w:space="0" w:color="auto"/>
        <w:left w:val="none" w:sz="0" w:space="0" w:color="auto"/>
        <w:bottom w:val="none" w:sz="0" w:space="0" w:color="auto"/>
        <w:right w:val="none" w:sz="0" w:space="0" w:color="auto"/>
      </w:divBdr>
    </w:div>
    <w:div w:id="156307477">
      <w:bodyDiv w:val="1"/>
      <w:marLeft w:val="0"/>
      <w:marRight w:val="0"/>
      <w:marTop w:val="0"/>
      <w:marBottom w:val="0"/>
      <w:divBdr>
        <w:top w:val="none" w:sz="0" w:space="0" w:color="auto"/>
        <w:left w:val="none" w:sz="0" w:space="0" w:color="auto"/>
        <w:bottom w:val="none" w:sz="0" w:space="0" w:color="auto"/>
        <w:right w:val="none" w:sz="0" w:space="0" w:color="auto"/>
      </w:divBdr>
    </w:div>
    <w:div w:id="169688343">
      <w:bodyDiv w:val="1"/>
      <w:marLeft w:val="0"/>
      <w:marRight w:val="0"/>
      <w:marTop w:val="0"/>
      <w:marBottom w:val="0"/>
      <w:divBdr>
        <w:top w:val="none" w:sz="0" w:space="0" w:color="auto"/>
        <w:left w:val="none" w:sz="0" w:space="0" w:color="auto"/>
        <w:bottom w:val="none" w:sz="0" w:space="0" w:color="auto"/>
        <w:right w:val="none" w:sz="0" w:space="0" w:color="auto"/>
      </w:divBdr>
    </w:div>
    <w:div w:id="242111304">
      <w:bodyDiv w:val="1"/>
      <w:marLeft w:val="0"/>
      <w:marRight w:val="0"/>
      <w:marTop w:val="0"/>
      <w:marBottom w:val="0"/>
      <w:divBdr>
        <w:top w:val="none" w:sz="0" w:space="0" w:color="auto"/>
        <w:left w:val="none" w:sz="0" w:space="0" w:color="auto"/>
        <w:bottom w:val="none" w:sz="0" w:space="0" w:color="auto"/>
        <w:right w:val="none" w:sz="0" w:space="0" w:color="auto"/>
      </w:divBdr>
    </w:div>
    <w:div w:id="242840506">
      <w:bodyDiv w:val="1"/>
      <w:marLeft w:val="0"/>
      <w:marRight w:val="0"/>
      <w:marTop w:val="0"/>
      <w:marBottom w:val="0"/>
      <w:divBdr>
        <w:top w:val="none" w:sz="0" w:space="0" w:color="auto"/>
        <w:left w:val="none" w:sz="0" w:space="0" w:color="auto"/>
        <w:bottom w:val="none" w:sz="0" w:space="0" w:color="auto"/>
        <w:right w:val="none" w:sz="0" w:space="0" w:color="auto"/>
      </w:divBdr>
    </w:div>
    <w:div w:id="261686287">
      <w:bodyDiv w:val="1"/>
      <w:marLeft w:val="0"/>
      <w:marRight w:val="0"/>
      <w:marTop w:val="0"/>
      <w:marBottom w:val="0"/>
      <w:divBdr>
        <w:top w:val="none" w:sz="0" w:space="0" w:color="auto"/>
        <w:left w:val="none" w:sz="0" w:space="0" w:color="auto"/>
        <w:bottom w:val="none" w:sz="0" w:space="0" w:color="auto"/>
        <w:right w:val="none" w:sz="0" w:space="0" w:color="auto"/>
      </w:divBdr>
    </w:div>
    <w:div w:id="316690980">
      <w:bodyDiv w:val="1"/>
      <w:marLeft w:val="0"/>
      <w:marRight w:val="0"/>
      <w:marTop w:val="0"/>
      <w:marBottom w:val="0"/>
      <w:divBdr>
        <w:top w:val="none" w:sz="0" w:space="0" w:color="auto"/>
        <w:left w:val="none" w:sz="0" w:space="0" w:color="auto"/>
        <w:bottom w:val="none" w:sz="0" w:space="0" w:color="auto"/>
        <w:right w:val="none" w:sz="0" w:space="0" w:color="auto"/>
      </w:divBdr>
    </w:div>
    <w:div w:id="344946202">
      <w:bodyDiv w:val="1"/>
      <w:marLeft w:val="0"/>
      <w:marRight w:val="0"/>
      <w:marTop w:val="0"/>
      <w:marBottom w:val="0"/>
      <w:divBdr>
        <w:top w:val="none" w:sz="0" w:space="0" w:color="auto"/>
        <w:left w:val="none" w:sz="0" w:space="0" w:color="auto"/>
        <w:bottom w:val="none" w:sz="0" w:space="0" w:color="auto"/>
        <w:right w:val="none" w:sz="0" w:space="0" w:color="auto"/>
      </w:divBdr>
    </w:div>
    <w:div w:id="351341212">
      <w:bodyDiv w:val="1"/>
      <w:marLeft w:val="0"/>
      <w:marRight w:val="0"/>
      <w:marTop w:val="0"/>
      <w:marBottom w:val="0"/>
      <w:divBdr>
        <w:top w:val="none" w:sz="0" w:space="0" w:color="auto"/>
        <w:left w:val="none" w:sz="0" w:space="0" w:color="auto"/>
        <w:bottom w:val="none" w:sz="0" w:space="0" w:color="auto"/>
        <w:right w:val="none" w:sz="0" w:space="0" w:color="auto"/>
      </w:divBdr>
    </w:div>
    <w:div w:id="358169559">
      <w:bodyDiv w:val="1"/>
      <w:marLeft w:val="0"/>
      <w:marRight w:val="0"/>
      <w:marTop w:val="0"/>
      <w:marBottom w:val="0"/>
      <w:divBdr>
        <w:top w:val="none" w:sz="0" w:space="0" w:color="auto"/>
        <w:left w:val="none" w:sz="0" w:space="0" w:color="auto"/>
        <w:bottom w:val="none" w:sz="0" w:space="0" w:color="auto"/>
        <w:right w:val="none" w:sz="0" w:space="0" w:color="auto"/>
      </w:divBdr>
    </w:div>
    <w:div w:id="369840292">
      <w:bodyDiv w:val="1"/>
      <w:marLeft w:val="0"/>
      <w:marRight w:val="0"/>
      <w:marTop w:val="0"/>
      <w:marBottom w:val="0"/>
      <w:divBdr>
        <w:top w:val="none" w:sz="0" w:space="0" w:color="auto"/>
        <w:left w:val="none" w:sz="0" w:space="0" w:color="auto"/>
        <w:bottom w:val="none" w:sz="0" w:space="0" w:color="auto"/>
        <w:right w:val="none" w:sz="0" w:space="0" w:color="auto"/>
      </w:divBdr>
    </w:div>
    <w:div w:id="434322788">
      <w:bodyDiv w:val="1"/>
      <w:marLeft w:val="0"/>
      <w:marRight w:val="0"/>
      <w:marTop w:val="0"/>
      <w:marBottom w:val="0"/>
      <w:divBdr>
        <w:top w:val="none" w:sz="0" w:space="0" w:color="auto"/>
        <w:left w:val="none" w:sz="0" w:space="0" w:color="auto"/>
        <w:bottom w:val="none" w:sz="0" w:space="0" w:color="auto"/>
        <w:right w:val="none" w:sz="0" w:space="0" w:color="auto"/>
      </w:divBdr>
    </w:div>
    <w:div w:id="482161188">
      <w:bodyDiv w:val="1"/>
      <w:marLeft w:val="0"/>
      <w:marRight w:val="0"/>
      <w:marTop w:val="0"/>
      <w:marBottom w:val="0"/>
      <w:divBdr>
        <w:top w:val="none" w:sz="0" w:space="0" w:color="auto"/>
        <w:left w:val="none" w:sz="0" w:space="0" w:color="auto"/>
        <w:bottom w:val="none" w:sz="0" w:space="0" w:color="auto"/>
        <w:right w:val="none" w:sz="0" w:space="0" w:color="auto"/>
      </w:divBdr>
    </w:div>
    <w:div w:id="520633962">
      <w:bodyDiv w:val="1"/>
      <w:marLeft w:val="0"/>
      <w:marRight w:val="0"/>
      <w:marTop w:val="0"/>
      <w:marBottom w:val="0"/>
      <w:divBdr>
        <w:top w:val="none" w:sz="0" w:space="0" w:color="auto"/>
        <w:left w:val="none" w:sz="0" w:space="0" w:color="auto"/>
        <w:bottom w:val="none" w:sz="0" w:space="0" w:color="auto"/>
        <w:right w:val="none" w:sz="0" w:space="0" w:color="auto"/>
      </w:divBdr>
    </w:div>
    <w:div w:id="553125327">
      <w:bodyDiv w:val="1"/>
      <w:marLeft w:val="0"/>
      <w:marRight w:val="0"/>
      <w:marTop w:val="0"/>
      <w:marBottom w:val="0"/>
      <w:divBdr>
        <w:top w:val="none" w:sz="0" w:space="0" w:color="auto"/>
        <w:left w:val="none" w:sz="0" w:space="0" w:color="auto"/>
        <w:bottom w:val="none" w:sz="0" w:space="0" w:color="auto"/>
        <w:right w:val="none" w:sz="0" w:space="0" w:color="auto"/>
      </w:divBdr>
    </w:div>
    <w:div w:id="562302875">
      <w:bodyDiv w:val="1"/>
      <w:marLeft w:val="0"/>
      <w:marRight w:val="0"/>
      <w:marTop w:val="0"/>
      <w:marBottom w:val="0"/>
      <w:divBdr>
        <w:top w:val="none" w:sz="0" w:space="0" w:color="auto"/>
        <w:left w:val="none" w:sz="0" w:space="0" w:color="auto"/>
        <w:bottom w:val="none" w:sz="0" w:space="0" w:color="auto"/>
        <w:right w:val="none" w:sz="0" w:space="0" w:color="auto"/>
      </w:divBdr>
    </w:div>
    <w:div w:id="576788373">
      <w:bodyDiv w:val="1"/>
      <w:marLeft w:val="0"/>
      <w:marRight w:val="0"/>
      <w:marTop w:val="0"/>
      <w:marBottom w:val="0"/>
      <w:divBdr>
        <w:top w:val="none" w:sz="0" w:space="0" w:color="auto"/>
        <w:left w:val="none" w:sz="0" w:space="0" w:color="auto"/>
        <w:bottom w:val="none" w:sz="0" w:space="0" w:color="auto"/>
        <w:right w:val="none" w:sz="0" w:space="0" w:color="auto"/>
      </w:divBdr>
    </w:div>
    <w:div w:id="589435174">
      <w:bodyDiv w:val="1"/>
      <w:marLeft w:val="0"/>
      <w:marRight w:val="0"/>
      <w:marTop w:val="0"/>
      <w:marBottom w:val="0"/>
      <w:divBdr>
        <w:top w:val="none" w:sz="0" w:space="0" w:color="auto"/>
        <w:left w:val="none" w:sz="0" w:space="0" w:color="auto"/>
        <w:bottom w:val="none" w:sz="0" w:space="0" w:color="auto"/>
        <w:right w:val="none" w:sz="0" w:space="0" w:color="auto"/>
      </w:divBdr>
    </w:div>
    <w:div w:id="606698679">
      <w:bodyDiv w:val="1"/>
      <w:marLeft w:val="0"/>
      <w:marRight w:val="0"/>
      <w:marTop w:val="0"/>
      <w:marBottom w:val="0"/>
      <w:divBdr>
        <w:top w:val="none" w:sz="0" w:space="0" w:color="auto"/>
        <w:left w:val="none" w:sz="0" w:space="0" w:color="auto"/>
        <w:bottom w:val="none" w:sz="0" w:space="0" w:color="auto"/>
        <w:right w:val="none" w:sz="0" w:space="0" w:color="auto"/>
      </w:divBdr>
    </w:div>
    <w:div w:id="654913718">
      <w:bodyDiv w:val="1"/>
      <w:marLeft w:val="0"/>
      <w:marRight w:val="0"/>
      <w:marTop w:val="0"/>
      <w:marBottom w:val="0"/>
      <w:divBdr>
        <w:top w:val="none" w:sz="0" w:space="0" w:color="auto"/>
        <w:left w:val="none" w:sz="0" w:space="0" w:color="auto"/>
        <w:bottom w:val="none" w:sz="0" w:space="0" w:color="auto"/>
        <w:right w:val="none" w:sz="0" w:space="0" w:color="auto"/>
      </w:divBdr>
    </w:div>
    <w:div w:id="671684503">
      <w:bodyDiv w:val="1"/>
      <w:marLeft w:val="0"/>
      <w:marRight w:val="0"/>
      <w:marTop w:val="0"/>
      <w:marBottom w:val="0"/>
      <w:divBdr>
        <w:top w:val="none" w:sz="0" w:space="0" w:color="auto"/>
        <w:left w:val="none" w:sz="0" w:space="0" w:color="auto"/>
        <w:bottom w:val="none" w:sz="0" w:space="0" w:color="auto"/>
        <w:right w:val="none" w:sz="0" w:space="0" w:color="auto"/>
      </w:divBdr>
    </w:div>
    <w:div w:id="755515527">
      <w:bodyDiv w:val="1"/>
      <w:marLeft w:val="0"/>
      <w:marRight w:val="0"/>
      <w:marTop w:val="0"/>
      <w:marBottom w:val="0"/>
      <w:divBdr>
        <w:top w:val="none" w:sz="0" w:space="0" w:color="auto"/>
        <w:left w:val="none" w:sz="0" w:space="0" w:color="auto"/>
        <w:bottom w:val="none" w:sz="0" w:space="0" w:color="auto"/>
        <w:right w:val="none" w:sz="0" w:space="0" w:color="auto"/>
      </w:divBdr>
    </w:div>
    <w:div w:id="762333826">
      <w:bodyDiv w:val="1"/>
      <w:marLeft w:val="0"/>
      <w:marRight w:val="0"/>
      <w:marTop w:val="0"/>
      <w:marBottom w:val="0"/>
      <w:divBdr>
        <w:top w:val="none" w:sz="0" w:space="0" w:color="auto"/>
        <w:left w:val="none" w:sz="0" w:space="0" w:color="auto"/>
        <w:bottom w:val="none" w:sz="0" w:space="0" w:color="auto"/>
        <w:right w:val="none" w:sz="0" w:space="0" w:color="auto"/>
      </w:divBdr>
    </w:div>
    <w:div w:id="787117232">
      <w:bodyDiv w:val="1"/>
      <w:marLeft w:val="0"/>
      <w:marRight w:val="0"/>
      <w:marTop w:val="0"/>
      <w:marBottom w:val="0"/>
      <w:divBdr>
        <w:top w:val="none" w:sz="0" w:space="0" w:color="auto"/>
        <w:left w:val="none" w:sz="0" w:space="0" w:color="auto"/>
        <w:bottom w:val="none" w:sz="0" w:space="0" w:color="auto"/>
        <w:right w:val="none" w:sz="0" w:space="0" w:color="auto"/>
      </w:divBdr>
    </w:div>
    <w:div w:id="796290388">
      <w:bodyDiv w:val="1"/>
      <w:marLeft w:val="0"/>
      <w:marRight w:val="0"/>
      <w:marTop w:val="0"/>
      <w:marBottom w:val="0"/>
      <w:divBdr>
        <w:top w:val="none" w:sz="0" w:space="0" w:color="auto"/>
        <w:left w:val="none" w:sz="0" w:space="0" w:color="auto"/>
        <w:bottom w:val="none" w:sz="0" w:space="0" w:color="auto"/>
        <w:right w:val="none" w:sz="0" w:space="0" w:color="auto"/>
      </w:divBdr>
    </w:div>
    <w:div w:id="842360271">
      <w:bodyDiv w:val="1"/>
      <w:marLeft w:val="0"/>
      <w:marRight w:val="0"/>
      <w:marTop w:val="0"/>
      <w:marBottom w:val="0"/>
      <w:divBdr>
        <w:top w:val="none" w:sz="0" w:space="0" w:color="auto"/>
        <w:left w:val="none" w:sz="0" w:space="0" w:color="auto"/>
        <w:bottom w:val="none" w:sz="0" w:space="0" w:color="auto"/>
        <w:right w:val="none" w:sz="0" w:space="0" w:color="auto"/>
      </w:divBdr>
    </w:div>
    <w:div w:id="842402812">
      <w:bodyDiv w:val="1"/>
      <w:marLeft w:val="0"/>
      <w:marRight w:val="0"/>
      <w:marTop w:val="0"/>
      <w:marBottom w:val="0"/>
      <w:divBdr>
        <w:top w:val="none" w:sz="0" w:space="0" w:color="auto"/>
        <w:left w:val="none" w:sz="0" w:space="0" w:color="auto"/>
        <w:bottom w:val="none" w:sz="0" w:space="0" w:color="auto"/>
        <w:right w:val="none" w:sz="0" w:space="0" w:color="auto"/>
      </w:divBdr>
    </w:div>
    <w:div w:id="888806894">
      <w:bodyDiv w:val="1"/>
      <w:marLeft w:val="0"/>
      <w:marRight w:val="0"/>
      <w:marTop w:val="0"/>
      <w:marBottom w:val="0"/>
      <w:divBdr>
        <w:top w:val="none" w:sz="0" w:space="0" w:color="auto"/>
        <w:left w:val="none" w:sz="0" w:space="0" w:color="auto"/>
        <w:bottom w:val="none" w:sz="0" w:space="0" w:color="auto"/>
        <w:right w:val="none" w:sz="0" w:space="0" w:color="auto"/>
      </w:divBdr>
    </w:div>
    <w:div w:id="930969264">
      <w:bodyDiv w:val="1"/>
      <w:marLeft w:val="0"/>
      <w:marRight w:val="0"/>
      <w:marTop w:val="0"/>
      <w:marBottom w:val="0"/>
      <w:divBdr>
        <w:top w:val="none" w:sz="0" w:space="0" w:color="auto"/>
        <w:left w:val="none" w:sz="0" w:space="0" w:color="auto"/>
        <w:bottom w:val="none" w:sz="0" w:space="0" w:color="auto"/>
        <w:right w:val="none" w:sz="0" w:space="0" w:color="auto"/>
      </w:divBdr>
    </w:div>
    <w:div w:id="963464658">
      <w:bodyDiv w:val="1"/>
      <w:marLeft w:val="0"/>
      <w:marRight w:val="0"/>
      <w:marTop w:val="0"/>
      <w:marBottom w:val="0"/>
      <w:divBdr>
        <w:top w:val="none" w:sz="0" w:space="0" w:color="auto"/>
        <w:left w:val="none" w:sz="0" w:space="0" w:color="auto"/>
        <w:bottom w:val="none" w:sz="0" w:space="0" w:color="auto"/>
        <w:right w:val="none" w:sz="0" w:space="0" w:color="auto"/>
      </w:divBdr>
    </w:div>
    <w:div w:id="978538587">
      <w:bodyDiv w:val="1"/>
      <w:marLeft w:val="0"/>
      <w:marRight w:val="0"/>
      <w:marTop w:val="0"/>
      <w:marBottom w:val="0"/>
      <w:divBdr>
        <w:top w:val="none" w:sz="0" w:space="0" w:color="auto"/>
        <w:left w:val="none" w:sz="0" w:space="0" w:color="auto"/>
        <w:bottom w:val="none" w:sz="0" w:space="0" w:color="auto"/>
        <w:right w:val="none" w:sz="0" w:space="0" w:color="auto"/>
      </w:divBdr>
    </w:div>
    <w:div w:id="1009023063">
      <w:bodyDiv w:val="1"/>
      <w:marLeft w:val="0"/>
      <w:marRight w:val="0"/>
      <w:marTop w:val="0"/>
      <w:marBottom w:val="0"/>
      <w:divBdr>
        <w:top w:val="none" w:sz="0" w:space="0" w:color="auto"/>
        <w:left w:val="none" w:sz="0" w:space="0" w:color="auto"/>
        <w:bottom w:val="none" w:sz="0" w:space="0" w:color="auto"/>
        <w:right w:val="none" w:sz="0" w:space="0" w:color="auto"/>
      </w:divBdr>
    </w:div>
    <w:div w:id="1045376444">
      <w:bodyDiv w:val="1"/>
      <w:marLeft w:val="0"/>
      <w:marRight w:val="0"/>
      <w:marTop w:val="0"/>
      <w:marBottom w:val="0"/>
      <w:divBdr>
        <w:top w:val="none" w:sz="0" w:space="0" w:color="auto"/>
        <w:left w:val="none" w:sz="0" w:space="0" w:color="auto"/>
        <w:bottom w:val="none" w:sz="0" w:space="0" w:color="auto"/>
        <w:right w:val="none" w:sz="0" w:space="0" w:color="auto"/>
      </w:divBdr>
    </w:div>
    <w:div w:id="1155074770">
      <w:bodyDiv w:val="1"/>
      <w:marLeft w:val="0"/>
      <w:marRight w:val="0"/>
      <w:marTop w:val="0"/>
      <w:marBottom w:val="0"/>
      <w:divBdr>
        <w:top w:val="none" w:sz="0" w:space="0" w:color="auto"/>
        <w:left w:val="none" w:sz="0" w:space="0" w:color="auto"/>
        <w:bottom w:val="none" w:sz="0" w:space="0" w:color="auto"/>
        <w:right w:val="none" w:sz="0" w:space="0" w:color="auto"/>
      </w:divBdr>
    </w:div>
    <w:div w:id="1299148969">
      <w:bodyDiv w:val="1"/>
      <w:marLeft w:val="0"/>
      <w:marRight w:val="0"/>
      <w:marTop w:val="0"/>
      <w:marBottom w:val="0"/>
      <w:divBdr>
        <w:top w:val="none" w:sz="0" w:space="0" w:color="auto"/>
        <w:left w:val="none" w:sz="0" w:space="0" w:color="auto"/>
        <w:bottom w:val="none" w:sz="0" w:space="0" w:color="auto"/>
        <w:right w:val="none" w:sz="0" w:space="0" w:color="auto"/>
      </w:divBdr>
    </w:div>
    <w:div w:id="1352873838">
      <w:bodyDiv w:val="1"/>
      <w:marLeft w:val="0"/>
      <w:marRight w:val="0"/>
      <w:marTop w:val="0"/>
      <w:marBottom w:val="0"/>
      <w:divBdr>
        <w:top w:val="none" w:sz="0" w:space="0" w:color="auto"/>
        <w:left w:val="none" w:sz="0" w:space="0" w:color="auto"/>
        <w:bottom w:val="none" w:sz="0" w:space="0" w:color="auto"/>
        <w:right w:val="none" w:sz="0" w:space="0" w:color="auto"/>
      </w:divBdr>
    </w:div>
    <w:div w:id="1357460902">
      <w:bodyDiv w:val="1"/>
      <w:marLeft w:val="0"/>
      <w:marRight w:val="0"/>
      <w:marTop w:val="0"/>
      <w:marBottom w:val="0"/>
      <w:divBdr>
        <w:top w:val="none" w:sz="0" w:space="0" w:color="auto"/>
        <w:left w:val="none" w:sz="0" w:space="0" w:color="auto"/>
        <w:bottom w:val="none" w:sz="0" w:space="0" w:color="auto"/>
        <w:right w:val="none" w:sz="0" w:space="0" w:color="auto"/>
      </w:divBdr>
    </w:div>
    <w:div w:id="1358891360">
      <w:bodyDiv w:val="1"/>
      <w:marLeft w:val="0"/>
      <w:marRight w:val="0"/>
      <w:marTop w:val="0"/>
      <w:marBottom w:val="0"/>
      <w:divBdr>
        <w:top w:val="none" w:sz="0" w:space="0" w:color="auto"/>
        <w:left w:val="none" w:sz="0" w:space="0" w:color="auto"/>
        <w:bottom w:val="none" w:sz="0" w:space="0" w:color="auto"/>
        <w:right w:val="none" w:sz="0" w:space="0" w:color="auto"/>
      </w:divBdr>
    </w:div>
    <w:div w:id="1388144935">
      <w:bodyDiv w:val="1"/>
      <w:marLeft w:val="0"/>
      <w:marRight w:val="0"/>
      <w:marTop w:val="0"/>
      <w:marBottom w:val="0"/>
      <w:divBdr>
        <w:top w:val="none" w:sz="0" w:space="0" w:color="auto"/>
        <w:left w:val="none" w:sz="0" w:space="0" w:color="auto"/>
        <w:bottom w:val="none" w:sz="0" w:space="0" w:color="auto"/>
        <w:right w:val="none" w:sz="0" w:space="0" w:color="auto"/>
      </w:divBdr>
    </w:div>
    <w:div w:id="1394156949">
      <w:bodyDiv w:val="1"/>
      <w:marLeft w:val="0"/>
      <w:marRight w:val="0"/>
      <w:marTop w:val="0"/>
      <w:marBottom w:val="0"/>
      <w:divBdr>
        <w:top w:val="none" w:sz="0" w:space="0" w:color="auto"/>
        <w:left w:val="none" w:sz="0" w:space="0" w:color="auto"/>
        <w:bottom w:val="none" w:sz="0" w:space="0" w:color="auto"/>
        <w:right w:val="none" w:sz="0" w:space="0" w:color="auto"/>
      </w:divBdr>
    </w:div>
    <w:div w:id="1495603506">
      <w:bodyDiv w:val="1"/>
      <w:marLeft w:val="0"/>
      <w:marRight w:val="0"/>
      <w:marTop w:val="0"/>
      <w:marBottom w:val="0"/>
      <w:divBdr>
        <w:top w:val="none" w:sz="0" w:space="0" w:color="auto"/>
        <w:left w:val="none" w:sz="0" w:space="0" w:color="auto"/>
        <w:bottom w:val="none" w:sz="0" w:space="0" w:color="auto"/>
        <w:right w:val="none" w:sz="0" w:space="0" w:color="auto"/>
      </w:divBdr>
    </w:div>
    <w:div w:id="1560172648">
      <w:bodyDiv w:val="1"/>
      <w:marLeft w:val="0"/>
      <w:marRight w:val="0"/>
      <w:marTop w:val="0"/>
      <w:marBottom w:val="0"/>
      <w:divBdr>
        <w:top w:val="none" w:sz="0" w:space="0" w:color="auto"/>
        <w:left w:val="none" w:sz="0" w:space="0" w:color="auto"/>
        <w:bottom w:val="none" w:sz="0" w:space="0" w:color="auto"/>
        <w:right w:val="none" w:sz="0" w:space="0" w:color="auto"/>
      </w:divBdr>
    </w:div>
    <w:div w:id="1567642826">
      <w:bodyDiv w:val="1"/>
      <w:marLeft w:val="0"/>
      <w:marRight w:val="0"/>
      <w:marTop w:val="0"/>
      <w:marBottom w:val="0"/>
      <w:divBdr>
        <w:top w:val="none" w:sz="0" w:space="0" w:color="auto"/>
        <w:left w:val="none" w:sz="0" w:space="0" w:color="auto"/>
        <w:bottom w:val="none" w:sz="0" w:space="0" w:color="auto"/>
        <w:right w:val="none" w:sz="0" w:space="0" w:color="auto"/>
      </w:divBdr>
    </w:div>
    <w:div w:id="1586258722">
      <w:bodyDiv w:val="1"/>
      <w:marLeft w:val="0"/>
      <w:marRight w:val="0"/>
      <w:marTop w:val="0"/>
      <w:marBottom w:val="0"/>
      <w:divBdr>
        <w:top w:val="none" w:sz="0" w:space="0" w:color="auto"/>
        <w:left w:val="none" w:sz="0" w:space="0" w:color="auto"/>
        <w:bottom w:val="none" w:sz="0" w:space="0" w:color="auto"/>
        <w:right w:val="none" w:sz="0" w:space="0" w:color="auto"/>
      </w:divBdr>
    </w:div>
    <w:div w:id="1612738364">
      <w:bodyDiv w:val="1"/>
      <w:marLeft w:val="0"/>
      <w:marRight w:val="0"/>
      <w:marTop w:val="0"/>
      <w:marBottom w:val="0"/>
      <w:divBdr>
        <w:top w:val="none" w:sz="0" w:space="0" w:color="auto"/>
        <w:left w:val="none" w:sz="0" w:space="0" w:color="auto"/>
        <w:bottom w:val="none" w:sz="0" w:space="0" w:color="auto"/>
        <w:right w:val="none" w:sz="0" w:space="0" w:color="auto"/>
      </w:divBdr>
    </w:div>
    <w:div w:id="1618413605">
      <w:bodyDiv w:val="1"/>
      <w:marLeft w:val="0"/>
      <w:marRight w:val="0"/>
      <w:marTop w:val="0"/>
      <w:marBottom w:val="0"/>
      <w:divBdr>
        <w:top w:val="none" w:sz="0" w:space="0" w:color="auto"/>
        <w:left w:val="none" w:sz="0" w:space="0" w:color="auto"/>
        <w:bottom w:val="none" w:sz="0" w:space="0" w:color="auto"/>
        <w:right w:val="none" w:sz="0" w:space="0" w:color="auto"/>
      </w:divBdr>
    </w:div>
    <w:div w:id="1620917260">
      <w:bodyDiv w:val="1"/>
      <w:marLeft w:val="0"/>
      <w:marRight w:val="0"/>
      <w:marTop w:val="0"/>
      <w:marBottom w:val="0"/>
      <w:divBdr>
        <w:top w:val="none" w:sz="0" w:space="0" w:color="auto"/>
        <w:left w:val="none" w:sz="0" w:space="0" w:color="auto"/>
        <w:bottom w:val="none" w:sz="0" w:space="0" w:color="auto"/>
        <w:right w:val="none" w:sz="0" w:space="0" w:color="auto"/>
      </w:divBdr>
    </w:div>
    <w:div w:id="1639535038">
      <w:bodyDiv w:val="1"/>
      <w:marLeft w:val="0"/>
      <w:marRight w:val="0"/>
      <w:marTop w:val="0"/>
      <w:marBottom w:val="0"/>
      <w:divBdr>
        <w:top w:val="none" w:sz="0" w:space="0" w:color="auto"/>
        <w:left w:val="none" w:sz="0" w:space="0" w:color="auto"/>
        <w:bottom w:val="none" w:sz="0" w:space="0" w:color="auto"/>
        <w:right w:val="none" w:sz="0" w:space="0" w:color="auto"/>
      </w:divBdr>
    </w:div>
    <w:div w:id="1685352915">
      <w:bodyDiv w:val="1"/>
      <w:marLeft w:val="0"/>
      <w:marRight w:val="0"/>
      <w:marTop w:val="0"/>
      <w:marBottom w:val="0"/>
      <w:divBdr>
        <w:top w:val="none" w:sz="0" w:space="0" w:color="auto"/>
        <w:left w:val="none" w:sz="0" w:space="0" w:color="auto"/>
        <w:bottom w:val="none" w:sz="0" w:space="0" w:color="auto"/>
        <w:right w:val="none" w:sz="0" w:space="0" w:color="auto"/>
      </w:divBdr>
    </w:div>
    <w:div w:id="1701584558">
      <w:bodyDiv w:val="1"/>
      <w:marLeft w:val="0"/>
      <w:marRight w:val="0"/>
      <w:marTop w:val="0"/>
      <w:marBottom w:val="0"/>
      <w:divBdr>
        <w:top w:val="none" w:sz="0" w:space="0" w:color="auto"/>
        <w:left w:val="none" w:sz="0" w:space="0" w:color="auto"/>
        <w:bottom w:val="none" w:sz="0" w:space="0" w:color="auto"/>
        <w:right w:val="none" w:sz="0" w:space="0" w:color="auto"/>
      </w:divBdr>
    </w:div>
    <w:div w:id="1759522184">
      <w:bodyDiv w:val="1"/>
      <w:marLeft w:val="0"/>
      <w:marRight w:val="0"/>
      <w:marTop w:val="0"/>
      <w:marBottom w:val="0"/>
      <w:divBdr>
        <w:top w:val="none" w:sz="0" w:space="0" w:color="auto"/>
        <w:left w:val="none" w:sz="0" w:space="0" w:color="auto"/>
        <w:bottom w:val="none" w:sz="0" w:space="0" w:color="auto"/>
        <w:right w:val="none" w:sz="0" w:space="0" w:color="auto"/>
      </w:divBdr>
    </w:div>
    <w:div w:id="1774861271">
      <w:bodyDiv w:val="1"/>
      <w:marLeft w:val="0"/>
      <w:marRight w:val="0"/>
      <w:marTop w:val="0"/>
      <w:marBottom w:val="0"/>
      <w:divBdr>
        <w:top w:val="none" w:sz="0" w:space="0" w:color="auto"/>
        <w:left w:val="none" w:sz="0" w:space="0" w:color="auto"/>
        <w:bottom w:val="none" w:sz="0" w:space="0" w:color="auto"/>
        <w:right w:val="none" w:sz="0" w:space="0" w:color="auto"/>
      </w:divBdr>
    </w:div>
    <w:div w:id="1791319082">
      <w:bodyDiv w:val="1"/>
      <w:marLeft w:val="0"/>
      <w:marRight w:val="0"/>
      <w:marTop w:val="0"/>
      <w:marBottom w:val="0"/>
      <w:divBdr>
        <w:top w:val="none" w:sz="0" w:space="0" w:color="auto"/>
        <w:left w:val="none" w:sz="0" w:space="0" w:color="auto"/>
        <w:bottom w:val="none" w:sz="0" w:space="0" w:color="auto"/>
        <w:right w:val="none" w:sz="0" w:space="0" w:color="auto"/>
      </w:divBdr>
    </w:div>
    <w:div w:id="1806002519">
      <w:bodyDiv w:val="1"/>
      <w:marLeft w:val="0"/>
      <w:marRight w:val="0"/>
      <w:marTop w:val="0"/>
      <w:marBottom w:val="0"/>
      <w:divBdr>
        <w:top w:val="none" w:sz="0" w:space="0" w:color="auto"/>
        <w:left w:val="none" w:sz="0" w:space="0" w:color="auto"/>
        <w:bottom w:val="none" w:sz="0" w:space="0" w:color="auto"/>
        <w:right w:val="none" w:sz="0" w:space="0" w:color="auto"/>
      </w:divBdr>
    </w:div>
    <w:div w:id="1832403593">
      <w:bodyDiv w:val="1"/>
      <w:marLeft w:val="0"/>
      <w:marRight w:val="0"/>
      <w:marTop w:val="0"/>
      <w:marBottom w:val="0"/>
      <w:divBdr>
        <w:top w:val="none" w:sz="0" w:space="0" w:color="auto"/>
        <w:left w:val="none" w:sz="0" w:space="0" w:color="auto"/>
        <w:bottom w:val="none" w:sz="0" w:space="0" w:color="auto"/>
        <w:right w:val="none" w:sz="0" w:space="0" w:color="auto"/>
      </w:divBdr>
    </w:div>
    <w:div w:id="1843658892">
      <w:bodyDiv w:val="1"/>
      <w:marLeft w:val="0"/>
      <w:marRight w:val="0"/>
      <w:marTop w:val="0"/>
      <w:marBottom w:val="0"/>
      <w:divBdr>
        <w:top w:val="none" w:sz="0" w:space="0" w:color="auto"/>
        <w:left w:val="none" w:sz="0" w:space="0" w:color="auto"/>
        <w:bottom w:val="none" w:sz="0" w:space="0" w:color="auto"/>
        <w:right w:val="none" w:sz="0" w:space="0" w:color="auto"/>
      </w:divBdr>
    </w:div>
    <w:div w:id="1878546277">
      <w:bodyDiv w:val="1"/>
      <w:marLeft w:val="0"/>
      <w:marRight w:val="0"/>
      <w:marTop w:val="0"/>
      <w:marBottom w:val="0"/>
      <w:divBdr>
        <w:top w:val="none" w:sz="0" w:space="0" w:color="auto"/>
        <w:left w:val="none" w:sz="0" w:space="0" w:color="auto"/>
        <w:bottom w:val="none" w:sz="0" w:space="0" w:color="auto"/>
        <w:right w:val="none" w:sz="0" w:space="0" w:color="auto"/>
      </w:divBdr>
    </w:div>
    <w:div w:id="1914392896">
      <w:bodyDiv w:val="1"/>
      <w:marLeft w:val="0"/>
      <w:marRight w:val="0"/>
      <w:marTop w:val="0"/>
      <w:marBottom w:val="0"/>
      <w:divBdr>
        <w:top w:val="none" w:sz="0" w:space="0" w:color="auto"/>
        <w:left w:val="none" w:sz="0" w:space="0" w:color="auto"/>
        <w:bottom w:val="none" w:sz="0" w:space="0" w:color="auto"/>
        <w:right w:val="none" w:sz="0" w:space="0" w:color="auto"/>
      </w:divBdr>
    </w:div>
    <w:div w:id="1935556637">
      <w:bodyDiv w:val="1"/>
      <w:marLeft w:val="0"/>
      <w:marRight w:val="0"/>
      <w:marTop w:val="0"/>
      <w:marBottom w:val="0"/>
      <w:divBdr>
        <w:top w:val="none" w:sz="0" w:space="0" w:color="auto"/>
        <w:left w:val="none" w:sz="0" w:space="0" w:color="auto"/>
        <w:bottom w:val="none" w:sz="0" w:space="0" w:color="auto"/>
        <w:right w:val="none" w:sz="0" w:space="0" w:color="auto"/>
      </w:divBdr>
    </w:div>
    <w:div w:id="1950552313">
      <w:bodyDiv w:val="1"/>
      <w:marLeft w:val="0"/>
      <w:marRight w:val="0"/>
      <w:marTop w:val="0"/>
      <w:marBottom w:val="0"/>
      <w:divBdr>
        <w:top w:val="none" w:sz="0" w:space="0" w:color="auto"/>
        <w:left w:val="none" w:sz="0" w:space="0" w:color="auto"/>
        <w:bottom w:val="none" w:sz="0" w:space="0" w:color="auto"/>
        <w:right w:val="none" w:sz="0" w:space="0" w:color="auto"/>
      </w:divBdr>
    </w:div>
    <w:div w:id="1962026912">
      <w:bodyDiv w:val="1"/>
      <w:marLeft w:val="0"/>
      <w:marRight w:val="0"/>
      <w:marTop w:val="0"/>
      <w:marBottom w:val="0"/>
      <w:divBdr>
        <w:top w:val="none" w:sz="0" w:space="0" w:color="auto"/>
        <w:left w:val="none" w:sz="0" w:space="0" w:color="auto"/>
        <w:bottom w:val="none" w:sz="0" w:space="0" w:color="auto"/>
        <w:right w:val="none" w:sz="0" w:space="0" w:color="auto"/>
      </w:divBdr>
    </w:div>
    <w:div w:id="2002351664">
      <w:bodyDiv w:val="1"/>
      <w:marLeft w:val="0"/>
      <w:marRight w:val="0"/>
      <w:marTop w:val="0"/>
      <w:marBottom w:val="0"/>
      <w:divBdr>
        <w:top w:val="none" w:sz="0" w:space="0" w:color="auto"/>
        <w:left w:val="none" w:sz="0" w:space="0" w:color="auto"/>
        <w:bottom w:val="none" w:sz="0" w:space="0" w:color="auto"/>
        <w:right w:val="none" w:sz="0" w:space="0" w:color="auto"/>
      </w:divBdr>
    </w:div>
    <w:div w:id="2037264679">
      <w:bodyDiv w:val="1"/>
      <w:marLeft w:val="0"/>
      <w:marRight w:val="0"/>
      <w:marTop w:val="0"/>
      <w:marBottom w:val="0"/>
      <w:divBdr>
        <w:top w:val="none" w:sz="0" w:space="0" w:color="auto"/>
        <w:left w:val="none" w:sz="0" w:space="0" w:color="auto"/>
        <w:bottom w:val="none" w:sz="0" w:space="0" w:color="auto"/>
        <w:right w:val="none" w:sz="0" w:space="0" w:color="auto"/>
      </w:divBdr>
    </w:div>
    <w:div w:id="2044673085">
      <w:bodyDiv w:val="1"/>
      <w:marLeft w:val="0"/>
      <w:marRight w:val="0"/>
      <w:marTop w:val="0"/>
      <w:marBottom w:val="0"/>
      <w:divBdr>
        <w:top w:val="none" w:sz="0" w:space="0" w:color="auto"/>
        <w:left w:val="none" w:sz="0" w:space="0" w:color="auto"/>
        <w:bottom w:val="none" w:sz="0" w:space="0" w:color="auto"/>
        <w:right w:val="none" w:sz="0" w:space="0" w:color="auto"/>
      </w:divBdr>
    </w:div>
    <w:div w:id="2052143158">
      <w:bodyDiv w:val="1"/>
      <w:marLeft w:val="0"/>
      <w:marRight w:val="0"/>
      <w:marTop w:val="0"/>
      <w:marBottom w:val="0"/>
      <w:divBdr>
        <w:top w:val="none" w:sz="0" w:space="0" w:color="auto"/>
        <w:left w:val="none" w:sz="0" w:space="0" w:color="auto"/>
        <w:bottom w:val="none" w:sz="0" w:space="0" w:color="auto"/>
        <w:right w:val="none" w:sz="0" w:space="0" w:color="auto"/>
      </w:divBdr>
    </w:div>
    <w:div w:id="2057074078">
      <w:bodyDiv w:val="1"/>
      <w:marLeft w:val="0"/>
      <w:marRight w:val="0"/>
      <w:marTop w:val="0"/>
      <w:marBottom w:val="0"/>
      <w:divBdr>
        <w:top w:val="none" w:sz="0" w:space="0" w:color="auto"/>
        <w:left w:val="none" w:sz="0" w:space="0" w:color="auto"/>
        <w:bottom w:val="none" w:sz="0" w:space="0" w:color="auto"/>
        <w:right w:val="none" w:sz="0" w:space="0" w:color="auto"/>
      </w:divBdr>
    </w:div>
    <w:div w:id="2085760640">
      <w:bodyDiv w:val="1"/>
      <w:marLeft w:val="0"/>
      <w:marRight w:val="0"/>
      <w:marTop w:val="0"/>
      <w:marBottom w:val="0"/>
      <w:divBdr>
        <w:top w:val="none" w:sz="0" w:space="0" w:color="auto"/>
        <w:left w:val="none" w:sz="0" w:space="0" w:color="auto"/>
        <w:bottom w:val="none" w:sz="0" w:space="0" w:color="auto"/>
        <w:right w:val="none" w:sz="0" w:space="0" w:color="auto"/>
      </w:divBdr>
    </w:div>
    <w:div w:id="21111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oleObject" Target="embeddings/Microsoft_Excel_97-2003_Worksheet.xls"/><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5.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1052;&#1091;&#1088;&#1072;&#1087;&#1072;&#1090;%20&#1057;&#1053;&#1057;%20&#1088;&#1072;&#1073;&#1086;&#1090;&#1072;\&#1055;&#1091;&#1073;&#1083;&#1080;&#1082;&#1072;&#1094;&#1080;&#1103;%20&#1057;&#1053;&#1057;%20&#1079;&#1072;%2019-22&#1075;&#1075;\&#1055;&#1091;&#1073;&#1083;&#1080;&#1082;&#1072;&#1094;&#1080;&#1103;%202023\&#1055;&#1059;&#1041;&#1051;&#1048;&#1050;&#1040;&#1062;&#1048;&#1071;%202019-2023&#1075;&#1075;\&#1043;&#1088;&#1072;&#1092;&#1080;&#1082;&#108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10.1.7.12\SNS_NSC\318\&#1055;&#1091;&#1073;&#1083;&#1080;&#1082;&#1072;&#1094;&#1080;&#1103;%202022\&#1055;&#1059;&#1041;&#1051;&#1048;&#1050;&#1040;&#1062;&#1048;&#1071;%202019-2022&#1075;&#1075;\&#1043;&#1088;&#1072;&#1092;&#1080;&#1082;&#1080;.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D:\&#1052;&#1091;&#1088;&#1072;&#1087;&#1072;&#1090;%20&#1057;&#1053;&#1057;%20&#1088;&#1072;&#1073;&#1086;&#1090;&#1072;\&#1055;&#1091;&#1073;&#1083;&#1080;&#1082;&#1072;&#1094;&#1080;&#1103;%20&#1057;&#1053;&#1057;%20&#1079;&#1072;%2019-22&#1075;&#1075;\&#1055;&#1091;&#1073;&#1083;&#1080;&#1082;&#1072;&#1094;&#1080;&#1103;%202023\&#1055;&#1059;&#1041;&#1051;&#1048;&#1050;&#1040;&#1062;&#1048;&#1071;%202019-2023&#1075;&#1075;\&#1043;&#1088;&#1072;&#1092;&#1080;&#1082;&#1080;%20&#1042;&#1056;&#1055;.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3" Type="http://schemas.openxmlformats.org/officeDocument/2006/relationships/oleObject" Target="file:///\\10.1.7.12\SNS_NSC\318\&#1053;&#1091;&#1088;&#1079;&#1072;&#1090;\&#1040;&#1085;&#1072;&#1083;&#1080;&#1079;,%20&#1076;&#1080;&#1072;&#1075;&#1088;&#1072;&#1084;&#1084;&#1072;.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D:\&#1053;&#1091;&#1088;&#1079;&#1072;&#1090;\&#1053;&#1091;&#1088;&#1079;&#1072;&#1090;\&#1055;&#1091;&#1073;&#1083;&#1080;&#1082;&#1072;&#1094;&#1080;&#1103;%202020-2024%20&#1075;&#1075;\&#1040;&#1085;&#1072;&#1083;&#1080;&#1079;,%20&#1076;&#1080;&#1072;&#1075;&#1088;&#1072;&#1084;&#1084;&#107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 (3)'!$A$5</c:f>
              <c:strCache>
                <c:ptCount val="1"/>
                <c:pt idx="0">
                  <c:v>ВВП  млрд. сомов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 (3)'!$B$3:$F$4</c:f>
              <c:strCache>
                <c:ptCount val="5"/>
                <c:pt idx="0">
                  <c:v>2020</c:v>
                </c:pt>
                <c:pt idx="1">
                  <c:v>2021</c:v>
                </c:pt>
                <c:pt idx="2">
                  <c:v>2022</c:v>
                </c:pt>
                <c:pt idx="3">
                  <c:v>2023</c:v>
                </c:pt>
                <c:pt idx="4">
                  <c:v>2024</c:v>
                </c:pt>
              </c:strCache>
            </c:strRef>
          </c:cat>
          <c:val>
            <c:numRef>
              <c:f>'Лист1 (3)'!$B$5:$F$5</c:f>
              <c:numCache>
                <c:formatCode>#\ ##0.0</c:formatCode>
                <c:ptCount val="5"/>
                <c:pt idx="0">
                  <c:v>639.70000000000005</c:v>
                </c:pt>
                <c:pt idx="1">
                  <c:v>782.9</c:v>
                </c:pt>
                <c:pt idx="2">
                  <c:v>1020.7</c:v>
                </c:pt>
                <c:pt idx="3">
                  <c:v>1333.7</c:v>
                </c:pt>
                <c:pt idx="4">
                  <c:v>1582.8</c:v>
                </c:pt>
              </c:numCache>
            </c:numRef>
          </c:val>
          <c:smooth val="0"/>
          <c:extLst>
            <c:ext xmlns:c16="http://schemas.microsoft.com/office/drawing/2014/chart" uri="{C3380CC4-5D6E-409C-BE32-E72D297353CC}">
              <c16:uniqueId val="{00000000-FB19-4934-A72C-28C5331F95AC}"/>
            </c:ext>
          </c:extLst>
        </c:ser>
        <c:ser>
          <c:idx val="1"/>
          <c:order val="1"/>
          <c:tx>
            <c:strRef>
              <c:f>'Лист1 (3)'!$A$6</c:f>
              <c:strCache>
                <c:ptCount val="1"/>
                <c:pt idx="0">
                  <c:v>ВВП на душу населения, тыс. сомов</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 (3)'!$B$3:$F$4</c:f>
              <c:strCache>
                <c:ptCount val="5"/>
                <c:pt idx="0">
                  <c:v>2020</c:v>
                </c:pt>
                <c:pt idx="1">
                  <c:v>2021</c:v>
                </c:pt>
                <c:pt idx="2">
                  <c:v>2022</c:v>
                </c:pt>
                <c:pt idx="3">
                  <c:v>2023</c:v>
                </c:pt>
                <c:pt idx="4">
                  <c:v>2024</c:v>
                </c:pt>
              </c:strCache>
            </c:strRef>
          </c:cat>
          <c:val>
            <c:numRef>
              <c:f>'Лист1 (3)'!$B$6:$F$6</c:f>
              <c:numCache>
                <c:formatCode>General</c:formatCode>
                <c:ptCount val="5"/>
                <c:pt idx="0">
                  <c:v>95.1</c:v>
                </c:pt>
                <c:pt idx="1">
                  <c:v>114.3</c:v>
                </c:pt>
                <c:pt idx="2">
                  <c:v>146.30000000000001</c:v>
                </c:pt>
                <c:pt idx="3">
                  <c:v>187.9</c:v>
                </c:pt>
                <c:pt idx="4">
                  <c:v>219.2</c:v>
                </c:pt>
              </c:numCache>
            </c:numRef>
          </c:val>
          <c:smooth val="0"/>
          <c:extLst>
            <c:ext xmlns:c16="http://schemas.microsoft.com/office/drawing/2014/chart" uri="{C3380CC4-5D6E-409C-BE32-E72D297353CC}">
              <c16:uniqueId val="{00000001-FB19-4934-A72C-28C5331F95AC}"/>
            </c:ext>
          </c:extLst>
        </c:ser>
        <c:dLbls>
          <c:showLegendKey val="0"/>
          <c:showVal val="0"/>
          <c:showCatName val="0"/>
          <c:showSerName val="0"/>
          <c:showPercent val="0"/>
          <c:showBubbleSize val="0"/>
        </c:dLbls>
        <c:marker val="1"/>
        <c:smooth val="0"/>
        <c:axId val="509803768"/>
        <c:axId val="509804160"/>
      </c:lineChart>
      <c:catAx>
        <c:axId val="50980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09804160"/>
        <c:crosses val="autoZero"/>
        <c:auto val="1"/>
        <c:lblAlgn val="ctr"/>
        <c:lblOffset val="100"/>
        <c:noMultiLvlLbl val="0"/>
      </c:catAx>
      <c:valAx>
        <c:axId val="509804160"/>
        <c:scaling>
          <c:orientation val="minMax"/>
        </c:scaling>
        <c:delete val="0"/>
        <c:axPos val="l"/>
        <c:numFmt formatCode="General"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09803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21507254231845"/>
          <c:y val="8.0277221541362395E-2"/>
          <c:w val="0.772706824648831"/>
          <c:h val="0.87178090443612577"/>
        </c:manualLayout>
      </c:layout>
      <c:pie3DChart>
        <c:varyColors val="1"/>
        <c:ser>
          <c:idx val="0"/>
          <c:order val="0"/>
          <c:tx>
            <c:strRef>
              <c:f>Лист2!$B$5</c:f>
              <c:strCache>
                <c:ptCount val="1"/>
                <c:pt idx="0">
                  <c:v>2019</c:v>
                </c:pt>
              </c:strCache>
            </c:strRef>
          </c:tx>
          <c:dPt>
            <c:idx val="0"/>
            <c:bubble3D val="0"/>
            <c:spPr>
              <a:solidFill>
                <a:srgbClr val="9933FF"/>
              </a:solidFill>
              <a:ln w="25400">
                <a:solidFill>
                  <a:schemeClr val="lt1"/>
                </a:solidFill>
              </a:ln>
              <a:effectLst/>
              <a:sp3d contourW="25400">
                <a:contourClr>
                  <a:schemeClr val="lt1"/>
                </a:contourClr>
              </a:sp3d>
            </c:spPr>
            <c:extLst>
              <c:ext xmlns:c16="http://schemas.microsoft.com/office/drawing/2014/chart" uri="{C3380CC4-5D6E-409C-BE32-E72D297353CC}">
                <c16:uniqueId val="{00000001-2128-4B96-86E8-5C6C95E7C1E4}"/>
              </c:ext>
            </c:extLst>
          </c:dPt>
          <c:dPt>
            <c:idx val="1"/>
            <c:bubble3D val="0"/>
            <c:spPr>
              <a:solidFill>
                <a:srgbClr val="CC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2128-4B96-86E8-5C6C95E7C1E4}"/>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2128-4B96-86E8-5C6C95E7C1E4}"/>
              </c:ext>
            </c:extLst>
          </c:dPt>
          <c:dLbls>
            <c:delete val="1"/>
          </c:dLbls>
          <c:cat>
            <c:strRef>
              <c:f>Лист2!$A$14:$A$16</c:f>
              <c:strCache>
                <c:ptCount val="3"/>
                <c:pt idx="0">
                  <c:v>Валовая прибыль (валовой смешанный доход) </c:v>
                </c:pt>
                <c:pt idx="1">
                  <c:v>Чистые налоги на производство</c:v>
                </c:pt>
                <c:pt idx="2">
                  <c:v>Оплата труда</c:v>
                </c:pt>
              </c:strCache>
            </c:strRef>
          </c:cat>
          <c:val>
            <c:numRef>
              <c:f>Лист2!$B$14:$B$16</c:f>
              <c:numCache>
                <c:formatCode>General</c:formatCode>
                <c:ptCount val="3"/>
              </c:numCache>
            </c:numRef>
          </c:val>
          <c:extLst>
            <c:ext xmlns:c16="http://schemas.microsoft.com/office/drawing/2014/chart" uri="{C3380CC4-5D6E-409C-BE32-E72D297353CC}">
              <c16:uniqueId val="{00000006-2128-4B96-86E8-5C6C95E7C1E4}"/>
            </c:ext>
          </c:extLst>
        </c:ser>
        <c:dLbls>
          <c:dLblPos val="bestFit"/>
          <c:showLegendKey val="0"/>
          <c:showVal val="1"/>
          <c:showCatName val="0"/>
          <c:showSerName val="0"/>
          <c:showPercent val="0"/>
          <c:showBubbleSize val="0"/>
          <c:showLeaderLines val="1"/>
        </c:dLbls>
      </c:pie3DChart>
      <c:spPr>
        <a:noFill/>
        <a:ln w="25400">
          <a:no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15035497611978829"/>
          <c:w val="1"/>
          <c:h val="0.849644668357133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826667361943997E-2"/>
          <c:y val="6.4373716812452547E-2"/>
          <c:w val="0.93785774210829553"/>
          <c:h val="0.68120576896548146"/>
        </c:manualLayout>
      </c:layout>
      <c:lineChart>
        <c:grouping val="standard"/>
        <c:varyColors val="0"/>
        <c:ser>
          <c:idx val="0"/>
          <c:order val="0"/>
          <c:tx>
            <c:strRef>
              <c:f>'2019-2022 (для графика)'!$A$67</c:f>
              <c:strCache>
                <c:ptCount val="1"/>
                <c:pt idx="0">
                  <c:v>Сельское хозяйство</c:v>
                </c:pt>
              </c:strCache>
            </c:strRef>
          </c:tx>
          <c:spPr>
            <a:ln w="19050" cap="rnd">
              <a:solidFill>
                <a:srgbClr val="00B050"/>
              </a:solidFill>
              <a:prstDash val="solid"/>
              <a:round/>
            </a:ln>
            <a:effectLst/>
          </c:spPr>
          <c:marker>
            <c:symbol val="triangle"/>
            <c:size val="6"/>
            <c:spPr>
              <a:solidFill>
                <a:schemeClr val="accent1"/>
              </a:solidFill>
              <a:ln w="9525">
                <a:solidFill>
                  <a:srgbClr val="00B050"/>
                </a:solidFill>
              </a:ln>
              <a:effectLst/>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графика)'!$J$67:$N$67</c:f>
              <c:numCache>
                <c:formatCode>0.0</c:formatCode>
                <c:ptCount val="5"/>
                <c:pt idx="0">
                  <c:v>100.9</c:v>
                </c:pt>
                <c:pt idx="1">
                  <c:v>96.4</c:v>
                </c:pt>
                <c:pt idx="2">
                  <c:v>103.4</c:v>
                </c:pt>
                <c:pt idx="3">
                  <c:v>104</c:v>
                </c:pt>
                <c:pt idx="4">
                  <c:v>110.4</c:v>
                </c:pt>
              </c:numCache>
            </c:numRef>
          </c:val>
          <c:smooth val="0"/>
          <c:extLst>
            <c:ext xmlns:c16="http://schemas.microsoft.com/office/drawing/2014/chart" uri="{C3380CC4-5D6E-409C-BE32-E72D297353CC}">
              <c16:uniqueId val="{00000000-DD38-475F-B978-8048FAF8B1C5}"/>
            </c:ext>
          </c:extLst>
        </c:ser>
        <c:ser>
          <c:idx val="1"/>
          <c:order val="1"/>
          <c:tx>
            <c:strRef>
              <c:f>'2019-2022 (для графика)'!$A$68</c:f>
              <c:strCache>
                <c:ptCount val="1"/>
                <c:pt idx="0">
                  <c:v>Промышленность</c:v>
                </c:pt>
              </c:strCache>
            </c:strRef>
          </c:tx>
          <c:spPr>
            <a:ln w="28575" cap="rnd">
              <a:solidFill>
                <a:schemeClr val="tx2">
                  <a:lumMod val="60000"/>
                  <a:lumOff val="40000"/>
                </a:schemeClr>
              </a:solidFill>
              <a:round/>
            </a:ln>
            <a:effectLst/>
          </c:spPr>
          <c:marker>
            <c:symbol val="diamond"/>
            <c:size val="9"/>
            <c:spPr>
              <a:solidFill>
                <a:srgbClr val="0070C0"/>
              </a:solidFill>
              <a:ln w="9525">
                <a:noFill/>
              </a:ln>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графика)'!$J$68:$N$68</c:f>
              <c:numCache>
                <c:formatCode>0.0</c:formatCode>
                <c:ptCount val="5"/>
                <c:pt idx="0">
                  <c:v>93.5</c:v>
                </c:pt>
                <c:pt idx="1">
                  <c:v>99.6</c:v>
                </c:pt>
                <c:pt idx="2">
                  <c:v>111.5</c:v>
                </c:pt>
                <c:pt idx="3">
                  <c:v>116.9</c:v>
                </c:pt>
                <c:pt idx="4">
                  <c:v>127.8</c:v>
                </c:pt>
              </c:numCache>
            </c:numRef>
          </c:val>
          <c:smooth val="0"/>
          <c:extLst>
            <c:ext xmlns:c16="http://schemas.microsoft.com/office/drawing/2014/chart" uri="{C3380CC4-5D6E-409C-BE32-E72D297353CC}">
              <c16:uniqueId val="{00000001-DD38-475F-B978-8048FAF8B1C5}"/>
            </c:ext>
          </c:extLst>
        </c:ser>
        <c:ser>
          <c:idx val="2"/>
          <c:order val="2"/>
          <c:tx>
            <c:strRef>
              <c:f>'2019-2022 (для графика)'!$A$69</c:f>
              <c:strCache>
                <c:ptCount val="1"/>
                <c:pt idx="0">
                  <c:v>Строительство</c:v>
                </c:pt>
              </c:strCache>
            </c:strRef>
          </c:tx>
          <c:spPr>
            <a:ln w="28575" cap="sq">
              <a:solidFill>
                <a:srgbClr val="C00000"/>
              </a:solidFill>
              <a:round/>
            </a:ln>
            <a:effectLst/>
          </c:spPr>
          <c:marker>
            <c:symbol val="square"/>
            <c:size val="7"/>
            <c:spPr>
              <a:solidFill>
                <a:srgbClr val="C00000"/>
              </a:solidFill>
              <a:ln w="9525">
                <a:noFill/>
              </a:ln>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графика)'!$J$69:$N$69</c:f>
              <c:numCache>
                <c:formatCode>0.0</c:formatCode>
                <c:ptCount val="5"/>
                <c:pt idx="0">
                  <c:v>84.4</c:v>
                </c:pt>
                <c:pt idx="1">
                  <c:v>80.3</c:v>
                </c:pt>
                <c:pt idx="2">
                  <c:v>87.6</c:v>
                </c:pt>
                <c:pt idx="3">
                  <c:v>107.5</c:v>
                </c:pt>
                <c:pt idx="4">
                  <c:v>138.4</c:v>
                </c:pt>
              </c:numCache>
            </c:numRef>
          </c:val>
          <c:smooth val="0"/>
          <c:extLst>
            <c:ext xmlns:c16="http://schemas.microsoft.com/office/drawing/2014/chart" uri="{C3380CC4-5D6E-409C-BE32-E72D297353CC}">
              <c16:uniqueId val="{00000002-DD38-475F-B978-8048FAF8B1C5}"/>
            </c:ext>
          </c:extLst>
        </c:ser>
        <c:ser>
          <c:idx val="3"/>
          <c:order val="3"/>
          <c:tx>
            <c:strRef>
              <c:f>'2019-2022 (для графика)'!$A$70</c:f>
              <c:strCache>
                <c:ptCount val="1"/>
                <c:pt idx="0">
                  <c:v>Торговля</c:v>
                </c:pt>
              </c:strCache>
            </c:strRef>
          </c:tx>
          <c:spPr>
            <a:ln w="28575" cap="rnd">
              <a:solidFill>
                <a:srgbClr val="7030A0"/>
              </a:solidFill>
              <a:round/>
            </a:ln>
            <a:effectLst/>
          </c:spPr>
          <c:marker>
            <c:symbol val="x"/>
            <c:size val="10"/>
            <c:spPr>
              <a:noFill/>
              <a:ln w="19050">
                <a:solidFill>
                  <a:srgbClr val="7030A0"/>
                </a:solidFill>
              </a:ln>
              <a:effectLst/>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графика)'!$J$70:$N$70</c:f>
              <c:numCache>
                <c:formatCode>0.0</c:formatCode>
                <c:ptCount val="5"/>
                <c:pt idx="0">
                  <c:v>85.1</c:v>
                </c:pt>
                <c:pt idx="1">
                  <c:v>98.1</c:v>
                </c:pt>
                <c:pt idx="2">
                  <c:v>109</c:v>
                </c:pt>
                <c:pt idx="3">
                  <c:v>126.7</c:v>
                </c:pt>
                <c:pt idx="4">
                  <c:v>150.80000000000001</c:v>
                </c:pt>
              </c:numCache>
            </c:numRef>
          </c:val>
          <c:smooth val="0"/>
          <c:extLst>
            <c:ext xmlns:c16="http://schemas.microsoft.com/office/drawing/2014/chart" uri="{C3380CC4-5D6E-409C-BE32-E72D297353CC}">
              <c16:uniqueId val="{00000003-DD38-475F-B978-8048FAF8B1C5}"/>
            </c:ext>
          </c:extLst>
        </c:ser>
        <c:ser>
          <c:idx val="4"/>
          <c:order val="4"/>
          <c:tx>
            <c:strRef>
              <c:f>'2019-2022 (для графика)'!$A$71</c:f>
              <c:strCache>
                <c:ptCount val="1"/>
                <c:pt idx="0">
                  <c:v>Транспорт</c:v>
                </c:pt>
              </c:strCache>
            </c:strRef>
          </c:tx>
          <c:spPr>
            <a:ln w="15875" cap="rnd">
              <a:solidFill>
                <a:srgbClr val="00B0F0"/>
              </a:solidFill>
              <a:prstDash val="lgDash"/>
              <a:round/>
              <a:headEnd type="none" w="sm" len="sm"/>
              <a:tailEnd type="none"/>
            </a:ln>
            <a:effectLst/>
          </c:spPr>
          <c:marker>
            <c:symbol val="star"/>
            <c:size val="6"/>
            <c:spPr>
              <a:noFill/>
              <a:ln w="9525">
                <a:solidFill>
                  <a:schemeClr val="accent5"/>
                </a:solidFill>
              </a:ln>
              <a:effectLst/>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графика)'!$J$71:$N$71</c:f>
              <c:numCache>
                <c:formatCode>0.0</c:formatCode>
                <c:ptCount val="5"/>
                <c:pt idx="0">
                  <c:v>69.400000000000006</c:v>
                </c:pt>
                <c:pt idx="1">
                  <c:v>82.2</c:v>
                </c:pt>
                <c:pt idx="2">
                  <c:v>95.4</c:v>
                </c:pt>
                <c:pt idx="3">
                  <c:v>102.7</c:v>
                </c:pt>
                <c:pt idx="4">
                  <c:v>106.9</c:v>
                </c:pt>
              </c:numCache>
            </c:numRef>
          </c:val>
          <c:smooth val="0"/>
          <c:extLst>
            <c:ext xmlns:c16="http://schemas.microsoft.com/office/drawing/2014/chart" uri="{C3380CC4-5D6E-409C-BE32-E72D297353CC}">
              <c16:uniqueId val="{00000004-DD38-475F-B978-8048FAF8B1C5}"/>
            </c:ext>
          </c:extLst>
        </c:ser>
        <c:ser>
          <c:idx val="5"/>
          <c:order val="5"/>
          <c:tx>
            <c:strRef>
              <c:f>'2019-2022 (для графика)'!$A$72</c:f>
              <c:strCache>
                <c:ptCount val="1"/>
                <c:pt idx="0">
                  <c:v>Информация и связь</c:v>
                </c:pt>
              </c:strCache>
            </c:strRef>
          </c:tx>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графика)'!$J$72:$N$72</c:f>
              <c:numCache>
                <c:formatCode>0.0</c:formatCode>
                <c:ptCount val="5"/>
                <c:pt idx="0">
                  <c:v>96</c:v>
                </c:pt>
                <c:pt idx="1">
                  <c:v>106.8</c:v>
                </c:pt>
                <c:pt idx="2">
                  <c:v>119.9</c:v>
                </c:pt>
                <c:pt idx="3">
                  <c:v>133.4</c:v>
                </c:pt>
                <c:pt idx="4">
                  <c:v>139.5</c:v>
                </c:pt>
              </c:numCache>
            </c:numRef>
          </c:val>
          <c:smooth val="0"/>
          <c:extLst>
            <c:ext xmlns:c16="http://schemas.microsoft.com/office/drawing/2014/chart" uri="{C3380CC4-5D6E-409C-BE32-E72D297353CC}">
              <c16:uniqueId val="{00000005-DD38-475F-B978-8048FAF8B1C5}"/>
            </c:ext>
          </c:extLst>
        </c:ser>
        <c:dLbls>
          <c:showLegendKey val="0"/>
          <c:showVal val="0"/>
          <c:showCatName val="0"/>
          <c:showSerName val="0"/>
          <c:showPercent val="0"/>
          <c:showBubbleSize val="0"/>
        </c:dLbls>
        <c:marker val="1"/>
        <c:smooth val="0"/>
        <c:axId val="517364344"/>
        <c:axId val="517364736"/>
      </c:lineChart>
      <c:catAx>
        <c:axId val="517364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ru-RU"/>
          </a:p>
        </c:txPr>
        <c:crossAx val="517364736"/>
        <c:crosses val="autoZero"/>
        <c:auto val="1"/>
        <c:lblAlgn val="ctr"/>
        <c:lblOffset val="100"/>
        <c:noMultiLvlLbl val="0"/>
      </c:catAx>
      <c:valAx>
        <c:axId val="517364736"/>
        <c:scaling>
          <c:orientation val="minMax"/>
          <c:max val="160"/>
          <c:min val="60"/>
        </c:scaling>
        <c:delete val="0"/>
        <c:axPos val="l"/>
        <c:numFmt formatCode="General" sourceLinked="0"/>
        <c:majorTickMark val="out"/>
        <c:minorTickMark val="none"/>
        <c:tickLblPos val="nextTo"/>
        <c:spPr>
          <a:ln w="9525">
            <a:noFill/>
          </a:ln>
          <a:effectLst/>
        </c:spPr>
        <c:txPr>
          <a:bodyPr rot="-60000000" vert="horz"/>
          <a:lstStyle/>
          <a:p>
            <a:pPr>
              <a:defRPr sz="900"/>
            </a:pPr>
            <a:endParaRPr lang="ru-RU"/>
          </a:p>
        </c:txPr>
        <c:crossAx val="517364344"/>
        <c:crosses val="autoZero"/>
        <c:crossBetween val="between"/>
        <c:majorUnit val="10"/>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manualLayout>
          <c:xMode val="edge"/>
          <c:yMode val="edge"/>
          <c:x val="1.0547664775929656E-2"/>
          <c:y val="0.87292433980707818"/>
          <c:w val="0.97684423111055729"/>
          <c:h val="0.11002981258642779"/>
        </c:manualLayout>
      </c:layout>
      <c:overlay val="0"/>
      <c:spPr>
        <a:noFill/>
        <a:ln w="25400">
          <a:noFill/>
        </a:ln>
      </c:spPr>
      <c:txPr>
        <a:bodyPr rot="0" vert="horz"/>
        <a:lstStyle/>
        <a:p>
          <a:pPr>
            <a:defRPr sz="900"/>
          </a:pPr>
          <a:endParaRPr lang="ru-RU"/>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Лист2!$E$5</c:f>
              <c:strCache>
                <c:ptCount val="1"/>
                <c:pt idx="0">
                  <c:v>2020</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D5F-4D41-8791-D7612898EA8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D5F-4D41-8791-D7612898EA8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D5F-4D41-8791-D7612898EA8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Лист2!$A$6:$A$8</c:f>
              <c:strCache>
                <c:ptCount val="3"/>
                <c:pt idx="0">
                  <c:v>Производство услуг</c:v>
                </c:pt>
                <c:pt idx="1">
                  <c:v>Производство товаров</c:v>
                </c:pt>
                <c:pt idx="2">
                  <c:v>Чистые (за вычетом субсидий) налоги на продукты</c:v>
                </c:pt>
              </c:strCache>
            </c:strRef>
          </c:cat>
          <c:val>
            <c:numRef>
              <c:f>Лист2!$E$6:$E$8</c:f>
              <c:numCache>
                <c:formatCode>0.0</c:formatCode>
                <c:ptCount val="3"/>
                <c:pt idx="0">
                  <c:v>50.7</c:v>
                </c:pt>
                <c:pt idx="1">
                  <c:v>39.1</c:v>
                </c:pt>
                <c:pt idx="2">
                  <c:v>10.199999999999999</c:v>
                </c:pt>
              </c:numCache>
            </c:numRef>
          </c:val>
          <c:extLst>
            <c:ext xmlns:c16="http://schemas.microsoft.com/office/drawing/2014/chart" uri="{C3380CC4-5D6E-409C-BE32-E72D297353CC}">
              <c16:uniqueId val="{00000006-1D5F-4D41-8791-D7612898EA86}"/>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Лист2!$I$5</c:f>
              <c:strCache>
                <c:ptCount val="1"/>
                <c:pt idx="0">
                  <c:v>2024</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89-4E17-9A46-AF78AA5F16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89-4E17-9A46-AF78AA5F16E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89-4E17-9A46-AF78AA5F16E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Лист2!$A$6:$A$8</c:f>
              <c:strCache>
                <c:ptCount val="3"/>
                <c:pt idx="0">
                  <c:v>Производство услуг</c:v>
                </c:pt>
                <c:pt idx="1">
                  <c:v>Производство товаров</c:v>
                </c:pt>
                <c:pt idx="2">
                  <c:v>Чистые (за вычетом субсидий) налоги на продукты</c:v>
                </c:pt>
              </c:strCache>
            </c:strRef>
          </c:cat>
          <c:val>
            <c:numRef>
              <c:f>Лист2!$I$6:$I$8</c:f>
              <c:numCache>
                <c:formatCode>0.0</c:formatCode>
                <c:ptCount val="3"/>
                <c:pt idx="0">
                  <c:v>52.3</c:v>
                </c:pt>
                <c:pt idx="1">
                  <c:v>33.299999999999997</c:v>
                </c:pt>
                <c:pt idx="2">
                  <c:v>14.4</c:v>
                </c:pt>
              </c:numCache>
            </c:numRef>
          </c:val>
          <c:extLst>
            <c:ext xmlns:c16="http://schemas.microsoft.com/office/drawing/2014/chart" uri="{C3380CC4-5D6E-409C-BE32-E72D297353CC}">
              <c16:uniqueId val="{00000006-3D89-4E17-9A46-AF78AA5F16E2}"/>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893537260017042"/>
          <c:y val="0.27864483466763307"/>
          <c:w val="0.59067931148042385"/>
          <c:h val="0.5035412205273504"/>
        </c:manualLayout>
      </c:layout>
      <c:pie3DChart>
        <c:varyColors val="1"/>
        <c:ser>
          <c:idx val="0"/>
          <c:order val="0"/>
          <c:tx>
            <c:strRef>
              <c:f>Лист2!$B$5</c:f>
              <c:strCache>
                <c:ptCount val="1"/>
                <c:pt idx="0">
                  <c:v>2017</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F2-4E0F-8D97-812B0A3459C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F2-4E0F-8D97-812B0A3459C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AF2-4E0F-8D97-812B0A3459C3}"/>
              </c:ext>
            </c:extLst>
          </c:dPt>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Лист2!$A$15:$A$17</c:f>
              <c:strCache>
                <c:ptCount val="3"/>
                <c:pt idx="0">
                  <c:v>Производство услуг</c:v>
                </c:pt>
                <c:pt idx="1">
                  <c:v>Производство товаров</c:v>
                </c:pt>
                <c:pt idx="2">
                  <c:v>Чистые (за вычетом субсидий) налоги на продукты</c:v>
                </c:pt>
              </c:strCache>
            </c:strRef>
          </c:cat>
          <c:val>
            <c:numRef>
              <c:f>Лист2!$B$15:$B$17</c:f>
              <c:numCache>
                <c:formatCode>General</c:formatCode>
                <c:ptCount val="3"/>
              </c:numCache>
            </c:numRef>
          </c:val>
          <c:extLst>
            <c:ext xmlns:c16="http://schemas.microsoft.com/office/drawing/2014/chart" uri="{C3380CC4-5D6E-409C-BE32-E72D297353CC}">
              <c16:uniqueId val="{00000006-7AF2-4E0F-8D97-812B0A3459C3}"/>
            </c:ext>
          </c:extLst>
        </c:ser>
        <c:dLbls>
          <c:dLblPos val="bestFit"/>
          <c:showLegendKey val="0"/>
          <c:showVal val="1"/>
          <c:showCatName val="0"/>
          <c:showSerName val="0"/>
          <c:showPercent val="0"/>
          <c:showBubbleSize val="0"/>
          <c:showLeaderLines val="1"/>
        </c:dLbls>
      </c:pie3DChart>
      <c:spPr>
        <a:noFill/>
        <a:ln w="25400">
          <a:noFill/>
        </a:ln>
        <a:effectLst/>
      </c:spPr>
    </c:plotArea>
    <c:legend>
      <c:legendPos val="b"/>
      <c:layout>
        <c:manualLayout>
          <c:xMode val="edge"/>
          <c:yMode val="edge"/>
          <c:x val="0.22297748561246358"/>
          <c:y val="6.7386996104754016E-2"/>
          <c:w val="0.73848712947578798"/>
          <c:h val="0.8608022839960821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'[Графики ВРП.xlsx]Лист1'!$G$1</c:f>
              <c:strCache>
                <c:ptCount val="1"/>
                <c:pt idx="0">
                  <c:v>2020</c:v>
                </c:pt>
              </c:strCache>
            </c:strRef>
          </c:tx>
          <c:spPr>
            <a:solidFill>
              <a:srgbClr val="7030A0"/>
            </a:solidFill>
            <a:ln>
              <a:noFill/>
            </a:ln>
            <a:effectLst/>
          </c:spPr>
          <c:invertIfNegative val="0"/>
          <c:dLbls>
            <c:dLbl>
              <c:idx val="2"/>
              <c:layout>
                <c:manualLayout>
                  <c:x val="-3.0217376674069587E-3"/>
                  <c:y val="-1.16617697740613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CF-43C0-9C6B-26396EEA11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'[Графики ВРП.xlsx]Лист1'!$E$2:$E$10</c:f>
              <c:strCache>
                <c:ptCount val="9"/>
                <c:pt idx="0">
                  <c:v>Иссык-Кульская область</c:v>
                </c:pt>
                <c:pt idx="1">
                  <c:v>Таласская область</c:v>
                </c:pt>
                <c:pt idx="2">
                  <c:v>Нарынская область</c:v>
                </c:pt>
                <c:pt idx="3">
                  <c:v>Баткенская область</c:v>
                </c:pt>
                <c:pt idx="4">
                  <c:v>Джалал-Абадская область</c:v>
                </c:pt>
                <c:pt idx="5">
                  <c:v>Ошская область</c:v>
                </c:pt>
                <c:pt idx="6">
                  <c:v>г. Ош</c:v>
                </c:pt>
                <c:pt idx="7">
                  <c:v>Чуйская область</c:v>
                </c:pt>
                <c:pt idx="8">
                  <c:v>г. Бишкек</c:v>
                </c:pt>
              </c:strCache>
            </c:strRef>
          </c:cat>
          <c:val>
            <c:numRef>
              <c:f>'[Графики ВРП.xlsx]Лист1'!$G$2:$G$10</c:f>
              <c:numCache>
                <c:formatCode>0.0</c:formatCode>
                <c:ptCount val="9"/>
                <c:pt idx="0">
                  <c:v>94.4</c:v>
                </c:pt>
                <c:pt idx="1">
                  <c:v>94.8</c:v>
                </c:pt>
                <c:pt idx="2">
                  <c:v>95.2</c:v>
                </c:pt>
                <c:pt idx="3">
                  <c:v>100.4</c:v>
                </c:pt>
                <c:pt idx="4">
                  <c:v>87.6</c:v>
                </c:pt>
                <c:pt idx="5">
                  <c:v>92.6</c:v>
                </c:pt>
                <c:pt idx="6">
                  <c:v>88.2</c:v>
                </c:pt>
                <c:pt idx="7">
                  <c:v>91.2</c:v>
                </c:pt>
                <c:pt idx="8">
                  <c:v>94.2</c:v>
                </c:pt>
              </c:numCache>
            </c:numRef>
          </c:val>
          <c:extLst>
            <c:ext xmlns:c16="http://schemas.microsoft.com/office/drawing/2014/chart" uri="{C3380CC4-5D6E-409C-BE32-E72D297353CC}">
              <c16:uniqueId val="{00000001-DECF-43C0-9C6B-26396EEA119B}"/>
            </c:ext>
          </c:extLst>
        </c:ser>
        <c:ser>
          <c:idx val="1"/>
          <c:order val="1"/>
          <c:tx>
            <c:strRef>
              <c:f>'[Графики ВРП.xlsx]Лист1'!$H$1</c:f>
              <c:strCache>
                <c:ptCount val="1"/>
                <c:pt idx="0">
                  <c:v>2024</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'[Графики ВРП.xlsx]Лист1'!$E$2:$E$10</c:f>
              <c:strCache>
                <c:ptCount val="9"/>
                <c:pt idx="0">
                  <c:v>Иссык-Кульская область</c:v>
                </c:pt>
                <c:pt idx="1">
                  <c:v>Таласская область</c:v>
                </c:pt>
                <c:pt idx="2">
                  <c:v>Нарынская область</c:v>
                </c:pt>
                <c:pt idx="3">
                  <c:v>Баткенская область</c:v>
                </c:pt>
                <c:pt idx="4">
                  <c:v>Джалал-Абадская область</c:v>
                </c:pt>
                <c:pt idx="5">
                  <c:v>Ошская область</c:v>
                </c:pt>
                <c:pt idx="6">
                  <c:v>г. Ош</c:v>
                </c:pt>
                <c:pt idx="7">
                  <c:v>Чуйская область</c:v>
                </c:pt>
                <c:pt idx="8">
                  <c:v>г. Бишкек</c:v>
                </c:pt>
              </c:strCache>
            </c:strRef>
          </c:cat>
          <c:val>
            <c:numRef>
              <c:f>'[Графики ВРП.xlsx]Лист1'!$H$2:$H$10</c:f>
              <c:numCache>
                <c:formatCode>#\ ##0.0</c:formatCode>
                <c:ptCount val="9"/>
                <c:pt idx="0">
                  <c:v>102.2</c:v>
                </c:pt>
                <c:pt idx="1">
                  <c:v>104.2</c:v>
                </c:pt>
                <c:pt idx="2">
                  <c:v>104.8</c:v>
                </c:pt>
                <c:pt idx="3">
                  <c:v>106.5</c:v>
                </c:pt>
                <c:pt idx="4">
                  <c:v>108.3</c:v>
                </c:pt>
                <c:pt idx="5">
                  <c:v>110.3</c:v>
                </c:pt>
                <c:pt idx="6">
                  <c:v>110.3</c:v>
                </c:pt>
                <c:pt idx="7">
                  <c:v>111.7</c:v>
                </c:pt>
                <c:pt idx="8">
                  <c:v>115.8</c:v>
                </c:pt>
              </c:numCache>
            </c:numRef>
          </c:val>
          <c:extLst>
            <c:ext xmlns:c16="http://schemas.microsoft.com/office/drawing/2014/chart" uri="{C3380CC4-5D6E-409C-BE32-E72D297353CC}">
              <c16:uniqueId val="{00000002-DECF-43C0-9C6B-26396EEA119B}"/>
            </c:ext>
          </c:extLst>
        </c:ser>
        <c:dLbls>
          <c:dLblPos val="outEnd"/>
          <c:showLegendKey val="0"/>
          <c:showVal val="1"/>
          <c:showCatName val="0"/>
          <c:showSerName val="0"/>
          <c:showPercent val="0"/>
          <c:showBubbleSize val="0"/>
        </c:dLbls>
        <c:gapWidth val="100"/>
        <c:axId val="517366696"/>
        <c:axId val="517369048"/>
      </c:barChart>
      <c:catAx>
        <c:axId val="51736669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17369048"/>
        <c:crosses val="autoZero"/>
        <c:auto val="1"/>
        <c:lblAlgn val="ctr"/>
        <c:lblOffset val="100"/>
        <c:noMultiLvlLbl val="0"/>
      </c:catAx>
      <c:valAx>
        <c:axId val="517369048"/>
        <c:scaling>
          <c:orientation val="minMax"/>
          <c:max val="120"/>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17366696"/>
        <c:crosses val="autoZero"/>
        <c:crossBetween val="between"/>
      </c:valAx>
      <c:spPr>
        <a:noFill/>
        <a:ln>
          <a:noFill/>
        </a:ln>
        <a:effectLst/>
      </c:spPr>
    </c:plotArea>
    <c:legend>
      <c:legendPos val="b"/>
      <c:layout>
        <c:manualLayout>
          <c:xMode val="edge"/>
          <c:yMode val="edge"/>
          <c:x val="0.25523967628138616"/>
          <c:y val="0.92755301164005666"/>
          <c:w val="0.58215312829486054"/>
          <c:h val="5.34445412573384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948230609104893E-2"/>
          <c:y val="4.7928710988743031E-2"/>
          <c:w val="0.91872799222267365"/>
          <c:h val="0.79723764037692013"/>
        </c:manualLayout>
      </c:layout>
      <c:barChart>
        <c:barDir val="col"/>
        <c:grouping val="clustered"/>
        <c:varyColors val="0"/>
        <c:ser>
          <c:idx val="0"/>
          <c:order val="0"/>
          <c:tx>
            <c:strRef>
              <c:f>Лист1!$B$1</c:f>
              <c:strCache>
                <c:ptCount val="1"/>
                <c:pt idx="0">
                  <c:v>Конечное потребление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formatCode="0.0">
                  <c:v>94.8</c:v>
                </c:pt>
                <c:pt idx="1">
                  <c:v>102.2</c:v>
                </c:pt>
                <c:pt idx="2">
                  <c:v>105.4</c:v>
                </c:pt>
                <c:pt idx="3">
                  <c:v>104.3</c:v>
                </c:pt>
                <c:pt idx="4" formatCode="#\ ##0.0">
                  <c:v>102</c:v>
                </c:pt>
              </c:numCache>
            </c:numRef>
          </c:val>
          <c:extLst>
            <c:ext xmlns:c16="http://schemas.microsoft.com/office/drawing/2014/chart" uri="{C3380CC4-5D6E-409C-BE32-E72D297353CC}">
              <c16:uniqueId val="{00000000-89EB-4E00-B98B-52F3DCC8E50C}"/>
            </c:ext>
          </c:extLst>
        </c:ser>
        <c:ser>
          <c:idx val="1"/>
          <c:order val="1"/>
          <c:tx>
            <c:strRef>
              <c:f>Лист1!$C$1</c:f>
              <c:strCache>
                <c:ptCount val="1"/>
                <c:pt idx="0">
                  <c:v>Валовое накопление</c:v>
                </c:pt>
              </c:strCache>
            </c:strRef>
          </c:tx>
          <c:spPr>
            <a:solidFill>
              <a:schemeClr val="accent1">
                <a:lumMod val="60000"/>
                <a:lumOff val="40000"/>
              </a:schemeClr>
            </a:solidFill>
            <a:ln>
              <a:noFill/>
            </a:ln>
            <a:effectLst/>
          </c:spPr>
          <c:invertIfNegative val="0"/>
          <c:dLbls>
            <c:dLbl>
              <c:idx val="0"/>
              <c:tx>
                <c:rich>
                  <a:bodyPr/>
                  <a:lstStyle/>
                  <a:p>
                    <a:fld id="{A5498BB6-66B2-4086-944D-EACA942B41FA}" type="VALUE">
                      <a:rPr lang="en-US"/>
                      <a:pPr/>
                      <a:t>[ЗНАЧЕНИЕ]</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265-4C16-86E6-5C8ACE6526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0.0</c:formatCode>
                <c:ptCount val="5"/>
                <c:pt idx="0" formatCode="General">
                  <c:v>25</c:v>
                </c:pt>
                <c:pt idx="1">
                  <c:v>26.5</c:v>
                </c:pt>
                <c:pt idx="2" formatCode="General">
                  <c:v>35.700000000000003</c:v>
                </c:pt>
                <c:pt idx="3" formatCode="General">
                  <c:v>34.4</c:v>
                </c:pt>
                <c:pt idx="4" formatCode="#\ ##0.0">
                  <c:v>21.6</c:v>
                </c:pt>
              </c:numCache>
            </c:numRef>
          </c:val>
          <c:extLst>
            <c:ext xmlns:c16="http://schemas.microsoft.com/office/drawing/2014/chart" uri="{C3380CC4-5D6E-409C-BE32-E72D297353CC}">
              <c16:uniqueId val="{00000001-89EB-4E00-B98B-52F3DCC8E50C}"/>
            </c:ext>
          </c:extLst>
        </c:ser>
        <c:ser>
          <c:idx val="2"/>
          <c:order val="2"/>
          <c:tx>
            <c:strRef>
              <c:f>Лист1!$D$1</c:f>
              <c:strCache>
                <c:ptCount val="1"/>
                <c:pt idx="0">
                  <c:v>Чистый экспорт</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pt idx="0">
                  <c:v>-19.8</c:v>
                </c:pt>
                <c:pt idx="1">
                  <c:v>-28.7</c:v>
                </c:pt>
                <c:pt idx="2">
                  <c:v>-41.1</c:v>
                </c:pt>
                <c:pt idx="3">
                  <c:v>-58.6</c:v>
                </c:pt>
                <c:pt idx="4" formatCode="#\ ##0.0">
                  <c:v>-36.6</c:v>
                </c:pt>
              </c:numCache>
            </c:numRef>
          </c:val>
          <c:extLst>
            <c:ext xmlns:c16="http://schemas.microsoft.com/office/drawing/2014/chart" uri="{C3380CC4-5D6E-409C-BE32-E72D297353CC}">
              <c16:uniqueId val="{00000002-89EB-4E00-B98B-52F3DCC8E50C}"/>
            </c:ext>
          </c:extLst>
        </c:ser>
        <c:dLbls>
          <c:showLegendKey val="0"/>
          <c:showVal val="0"/>
          <c:showCatName val="0"/>
          <c:showSerName val="0"/>
          <c:showPercent val="0"/>
          <c:showBubbleSize val="0"/>
        </c:dLbls>
        <c:gapWidth val="182"/>
        <c:axId val="517368656"/>
        <c:axId val="517362776"/>
      </c:barChart>
      <c:catAx>
        <c:axId val="51736865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7362776"/>
        <c:crosses val="autoZero"/>
        <c:auto val="1"/>
        <c:lblAlgn val="ctr"/>
        <c:lblOffset val="100"/>
        <c:noMultiLvlLbl val="0"/>
      </c:catAx>
      <c:valAx>
        <c:axId val="517362776"/>
        <c:scaling>
          <c:orientation val="minMax"/>
          <c:max val="120"/>
          <c:min val="-60"/>
        </c:scaling>
        <c:delete val="0"/>
        <c:axPos val="l"/>
        <c:numFmt formatCode="General" sourceLinked="0"/>
        <c:majorTickMark val="out"/>
        <c:minorTickMark val="none"/>
        <c:tickLblPos val="nextTo"/>
        <c:spPr>
          <a:noFill/>
          <a:ln cap="flat" cmpd="thickThin">
            <a:solidFill>
              <a:schemeClr val="tx1"/>
            </a:solidFill>
            <a:prstDash val="solid"/>
            <a:tailEnd w="lg" len="lg"/>
          </a:ln>
          <a:effectLst/>
        </c:spPr>
        <c:txPr>
          <a:bodyPr rot="-60000000" spcFirstLastPara="1" vertOverflow="ellipsis" vert="horz" wrap="square" anchor="ctr" anchorCtr="1"/>
          <a:lstStyle/>
          <a:p>
            <a:pPr>
              <a:defRPr sz="900" b="0" i="0" u="none" strike="noStrike" kern="1200" baseline="0">
                <a:ln w="12700" cap="flat" cmpd="sng">
                  <a:noFill/>
                </a:ln>
                <a:solidFill>
                  <a:schemeClr val="tx1"/>
                </a:solidFill>
                <a:latin typeface="Times New Roman" panose="02020603050405020304" pitchFamily="18" charset="0"/>
                <a:ea typeface="+mn-ea"/>
                <a:cs typeface="Times New Roman" panose="02020603050405020304" pitchFamily="18" charset="0"/>
              </a:defRPr>
            </a:pPr>
            <a:endParaRPr lang="ru-RU"/>
          </a:p>
        </c:txPr>
        <c:crossAx val="517368656"/>
        <c:crosses val="autoZero"/>
        <c:crossBetween val="between"/>
      </c:valAx>
      <c:spPr>
        <a:noFill/>
        <a:ln w="25401">
          <a:noFill/>
        </a:ln>
      </c:spPr>
    </c:plotArea>
    <c:legend>
      <c:legendPos val="b"/>
      <c:legendEntry>
        <c:idx val="0"/>
        <c:txPr>
          <a:bodyPr rot="0" spcFirstLastPara="1" vertOverflow="ellipsis" vert="horz" wrap="square" anchor="t"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t"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t"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2.8909919969734771E-2"/>
          <c:y val="0.88187513446065147"/>
          <c:w val="0.90505155636681245"/>
          <c:h val="0.10355291654117005"/>
        </c:manualLayout>
      </c:layout>
      <c:overlay val="0"/>
      <c:spPr>
        <a:noFill/>
        <a:ln>
          <a:noFill/>
        </a:ln>
        <a:effectLst/>
      </c:spPr>
      <c:txPr>
        <a:bodyPr rot="0" spcFirstLastPara="1" vertOverflow="ellipsis" vert="horz" wrap="square" anchor="t" anchorCtr="0"/>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a:noFill/>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baseline="0">
                <a:solidFill>
                  <a:sysClr val="windowText" lastClr="000000"/>
                </a:solidFill>
                <a:latin typeface="Times New Roman" panose="02020603050405020304" pitchFamily="18" charset="0"/>
                <a:cs typeface="Times New Roman" panose="02020603050405020304" pitchFamily="18" charset="0"/>
              </a:rPr>
              <a:t>2020</a:t>
            </a:r>
            <a:endParaRPr lang="ru-RU" sz="1000" b="1" i="0"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CC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1-EC4D-4727-B83A-21C4F7972A5E}"/>
              </c:ext>
            </c:extLst>
          </c:dPt>
          <c:dPt>
            <c:idx val="1"/>
            <c:bubble3D val="0"/>
            <c:spPr>
              <a:solidFill>
                <a:srgbClr val="FF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EC4D-4727-B83A-21C4F7972A5E}"/>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EC4D-4727-B83A-21C4F7972A5E}"/>
              </c:ext>
            </c:extLst>
          </c:dPt>
          <c:dLbls>
            <c:dLbl>
              <c:idx val="0"/>
              <c:layout>
                <c:manualLayout>
                  <c:x val="-0.23389107611548557"/>
                  <c:y val="-0.13958515602216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4D-4727-B83A-21C4F7972A5E}"/>
                </c:ext>
              </c:extLst>
            </c:dLbl>
            <c:dLbl>
              <c:idx val="1"/>
              <c:layout>
                <c:manualLayout>
                  <c:x val="0.16225346831646045"/>
                  <c:y val="-0.134922398851087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4D-4727-B83A-21C4F7972A5E}"/>
                </c:ext>
              </c:extLst>
            </c:dLbl>
            <c:dLbl>
              <c:idx val="2"/>
              <c:layout>
                <c:manualLayout>
                  <c:x val="0.13127624671916011"/>
                  <c:y val="6.9756488772236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4D-4727-B83A-21C4F7972A5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Лист1!$E$2:$E$4</c:f>
              <c:numCache>
                <c:formatCode>0.0</c:formatCode>
                <c:ptCount val="3"/>
                <c:pt idx="0">
                  <c:v>63.1</c:v>
                </c:pt>
                <c:pt idx="1">
                  <c:v>11.1</c:v>
                </c:pt>
                <c:pt idx="2">
                  <c:v>25.8</c:v>
                </c:pt>
              </c:numCache>
            </c:numRef>
          </c:val>
          <c:extLst>
            <c:ext xmlns:c16="http://schemas.microsoft.com/office/drawing/2014/chart" uri="{C3380CC4-5D6E-409C-BE32-E72D297353CC}">
              <c16:uniqueId val="{00000006-EC4D-4727-B83A-21C4F7972A5E}"/>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2024</a:t>
            </a:r>
            <a:endParaRPr lang="ru-RU"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4479830148619959"/>
          <c:y val="3.636363636363636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CC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1-85D0-4645-A1DE-4C6A852B217C}"/>
              </c:ext>
            </c:extLst>
          </c:dPt>
          <c:dPt>
            <c:idx val="1"/>
            <c:bubble3D val="0"/>
            <c:spPr>
              <a:solidFill>
                <a:srgbClr val="FF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85D0-4645-A1DE-4C6A852B217C}"/>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5D0-4645-A1DE-4C6A852B217C}"/>
              </c:ext>
            </c:extLst>
          </c:dPt>
          <c:dLbls>
            <c:dLbl>
              <c:idx val="0"/>
              <c:layout>
                <c:manualLayout>
                  <c:x val="-0.27144958790979151"/>
                  <c:y val="-0.1564045798622998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D0-4645-A1DE-4C6A852B217C}"/>
                </c:ext>
              </c:extLst>
            </c:dLbl>
            <c:dLbl>
              <c:idx val="1"/>
              <c:layout>
                <c:manualLayout>
                  <c:x val="0.13942519685039367"/>
                  <c:y val="-0.143036964129483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D0-4645-A1DE-4C6A852B217C}"/>
                </c:ext>
              </c:extLst>
            </c:dLbl>
            <c:dLbl>
              <c:idx val="2"/>
              <c:layout>
                <c:manualLayout>
                  <c:x val="0.11876804461942257"/>
                  <c:y val="6.763159813356663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D0-4645-A1DE-4C6A852B217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Лист1!$B$2:$B$4</c:f>
              <c:numCache>
                <c:formatCode>0.0</c:formatCode>
                <c:ptCount val="3"/>
                <c:pt idx="0">
                  <c:v>61.9</c:v>
                </c:pt>
                <c:pt idx="1">
                  <c:v>15</c:v>
                </c:pt>
                <c:pt idx="2">
                  <c:v>23.1</c:v>
                </c:pt>
              </c:numCache>
            </c:numRef>
          </c:val>
          <c:extLst>
            <c:ext xmlns:c16="http://schemas.microsoft.com/office/drawing/2014/chart" uri="{C3380CC4-5D6E-409C-BE32-E72D297353CC}">
              <c16:uniqueId val="{00000006-85D0-4645-A1DE-4C6A852B217C}"/>
            </c:ext>
          </c:extLst>
        </c:ser>
        <c:dLbls>
          <c:showLegendKey val="0"/>
          <c:showVal val="0"/>
          <c:showCatName val="0"/>
          <c:showSerName val="0"/>
          <c:showPercent val="0"/>
          <c:showBubbleSize val="0"/>
          <c:showLeaderLines val="1"/>
        </c:dLbls>
      </c:pie3DChart>
      <c:spPr>
        <a:no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621CA-867D-46E7-BB4C-53DFEF0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5446</Words>
  <Characters>31046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36420</CharactersWithSpaces>
  <SharedDoc>false</SharedDoc>
  <HLinks>
    <vt:vector size="18" baseType="variant">
      <vt:variant>
        <vt:i4>5439558</vt:i4>
      </vt:variant>
      <vt:variant>
        <vt:i4>33</vt:i4>
      </vt:variant>
      <vt:variant>
        <vt:i4>0</vt:i4>
      </vt:variant>
      <vt:variant>
        <vt:i4>5</vt:i4>
      </vt:variant>
      <vt:variant>
        <vt:lpwstr>https://ec.europa.eu/eurostat/web/products-manuals-and-guidelines/-/ks-gq-14-005</vt:lpwstr>
      </vt:variant>
      <vt:variant>
        <vt:lpwstr/>
      </vt:variant>
      <vt:variant>
        <vt:i4>5439558</vt:i4>
      </vt:variant>
      <vt:variant>
        <vt:i4>30</vt:i4>
      </vt:variant>
      <vt:variant>
        <vt:i4>0</vt:i4>
      </vt:variant>
      <vt:variant>
        <vt:i4>5</vt:i4>
      </vt:variant>
      <vt:variant>
        <vt:lpwstr>https://ec.europa.eu/eurostat/web/products-manuals-and-guidelines/-/ks-gq-14-005</vt:lpwstr>
      </vt:variant>
      <vt:variant>
        <vt:lpwstr/>
      </vt:variant>
      <vt:variant>
        <vt:i4>4194391</vt:i4>
      </vt:variant>
      <vt:variant>
        <vt:i4>0</vt:i4>
      </vt:variant>
      <vt:variant>
        <vt:i4>0</vt:i4>
      </vt:variant>
      <vt:variant>
        <vt:i4>5</vt:i4>
      </vt:variant>
      <vt:variant>
        <vt:lpwstr>mailto:nsc_mail@stat.kg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318-fao</dc:creator>
  <cp:keywords/>
  <dc:description/>
  <cp:lastModifiedBy>Анаркуль Акматова</cp:lastModifiedBy>
  <cp:revision>4</cp:revision>
  <cp:lastPrinted>2026-04-28T10:09:00Z</cp:lastPrinted>
  <dcterms:created xsi:type="dcterms:W3CDTF">2026-04-28T10:20:00Z</dcterms:created>
  <dcterms:modified xsi:type="dcterms:W3CDTF">2026-04-28T12:22:00Z</dcterms:modified>
</cp:coreProperties>
</file>