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0CB48B" w14:textId="77777777" w:rsidR="0030088E" w:rsidRDefault="0030088E" w:rsidP="0030088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proofErr w:type="spellStart"/>
      <w:r w:rsidRPr="0030088E">
        <w:rPr>
          <w:rFonts w:ascii="Times New Roman" w:hAnsi="Times New Roman" w:cs="Times New Roman"/>
          <w:b/>
          <w:bCs/>
          <w:sz w:val="24"/>
          <w:szCs w:val="24"/>
        </w:rPr>
        <w:t>Улуттук</w:t>
      </w:r>
      <w:proofErr w:type="spellEnd"/>
      <w:r w:rsidRPr="0030088E">
        <w:rPr>
          <w:rFonts w:ascii="Times New Roman" w:hAnsi="Times New Roman" w:cs="Times New Roman"/>
          <w:b/>
          <w:bCs/>
          <w:sz w:val="24"/>
          <w:szCs w:val="24"/>
        </w:rPr>
        <w:t xml:space="preserve"> статистика </w:t>
      </w:r>
      <w:proofErr w:type="spellStart"/>
      <w:r w:rsidRPr="0030088E">
        <w:rPr>
          <w:rFonts w:ascii="Times New Roman" w:hAnsi="Times New Roman" w:cs="Times New Roman"/>
          <w:b/>
          <w:bCs/>
          <w:sz w:val="24"/>
          <w:szCs w:val="24"/>
        </w:rPr>
        <w:t>комитетинде</w:t>
      </w:r>
      <w:proofErr w:type="spellEnd"/>
      <w:r w:rsidRPr="003008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b/>
          <w:bCs/>
          <w:sz w:val="24"/>
          <w:szCs w:val="24"/>
        </w:rPr>
        <w:t>Бириккен</w:t>
      </w:r>
      <w:proofErr w:type="spellEnd"/>
      <w:r w:rsidRPr="003008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b/>
          <w:bCs/>
          <w:sz w:val="24"/>
          <w:szCs w:val="24"/>
        </w:rPr>
        <w:t>Улуттар</w:t>
      </w:r>
      <w:proofErr w:type="spellEnd"/>
      <w:r w:rsidRPr="003008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b/>
          <w:bCs/>
          <w:sz w:val="24"/>
          <w:szCs w:val="24"/>
        </w:rPr>
        <w:t>Уюмунун</w:t>
      </w:r>
      <w:proofErr w:type="spellEnd"/>
      <w:r w:rsidRPr="003008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b/>
          <w:bCs/>
          <w:sz w:val="24"/>
          <w:szCs w:val="24"/>
        </w:rPr>
        <w:t>Азык-түлүк</w:t>
      </w:r>
      <w:proofErr w:type="spellEnd"/>
      <w:r w:rsidRPr="003008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b/>
          <w:bCs/>
          <w:sz w:val="24"/>
          <w:szCs w:val="24"/>
        </w:rPr>
        <w:t>жана</w:t>
      </w:r>
      <w:proofErr w:type="spellEnd"/>
      <w:r w:rsidRPr="003008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b/>
          <w:bCs/>
          <w:sz w:val="24"/>
          <w:szCs w:val="24"/>
        </w:rPr>
        <w:t>айыл</w:t>
      </w:r>
      <w:proofErr w:type="spellEnd"/>
      <w:r w:rsidRPr="003008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b/>
          <w:bCs/>
          <w:sz w:val="24"/>
          <w:szCs w:val="24"/>
        </w:rPr>
        <w:t>чарба</w:t>
      </w:r>
      <w:proofErr w:type="spellEnd"/>
      <w:r w:rsidRPr="003008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b/>
          <w:bCs/>
          <w:sz w:val="24"/>
          <w:szCs w:val="24"/>
        </w:rPr>
        <w:t>уюмунун</w:t>
      </w:r>
      <w:proofErr w:type="spellEnd"/>
      <w:r w:rsidRPr="003008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b/>
          <w:bCs/>
          <w:sz w:val="24"/>
          <w:szCs w:val="24"/>
        </w:rPr>
        <w:t>өкүлдөрү</w:t>
      </w:r>
      <w:proofErr w:type="spellEnd"/>
      <w:r w:rsidRPr="003008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b/>
          <w:bCs/>
          <w:sz w:val="24"/>
          <w:szCs w:val="24"/>
        </w:rPr>
        <w:t>менен</w:t>
      </w:r>
      <w:proofErr w:type="spellEnd"/>
      <w:r w:rsidRPr="003008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b/>
          <w:bCs/>
          <w:sz w:val="24"/>
          <w:szCs w:val="24"/>
        </w:rPr>
        <w:t>жолугушуу</w:t>
      </w:r>
      <w:proofErr w:type="spellEnd"/>
      <w:r w:rsidRPr="003008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b/>
          <w:bCs/>
          <w:sz w:val="24"/>
          <w:szCs w:val="24"/>
        </w:rPr>
        <w:t>өттү</w:t>
      </w:r>
      <w:proofErr w:type="spellEnd"/>
    </w:p>
    <w:bookmarkEnd w:id="0"/>
    <w:p w14:paraId="5F748CBA" w14:textId="0876FB09" w:rsidR="0030088E" w:rsidRPr="0030088E" w:rsidRDefault="0030088E" w:rsidP="0030088E">
      <w:pPr>
        <w:jc w:val="both"/>
        <w:rPr>
          <w:rFonts w:ascii="Times New Roman" w:hAnsi="Times New Roman" w:cs="Times New Roman"/>
          <w:sz w:val="24"/>
          <w:szCs w:val="24"/>
        </w:rPr>
      </w:pPr>
      <w:r w:rsidRPr="0030088E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Жарыяланган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күнү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>: 26.12.2024</w:t>
      </w:r>
    </w:p>
    <w:p w14:paraId="15479C02" w14:textId="77777777" w:rsidR="0030088E" w:rsidRPr="0030088E" w:rsidRDefault="0030088E" w:rsidP="0030088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Улуттук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статистика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комитети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2025-жылга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пландалган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республикалык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каттоосун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өткөрүүгө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активдүү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даярдыкты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улантууда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Даярдыктын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алкагында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Ул</w:t>
      </w:r>
      <w:proofErr w:type="spellEnd"/>
      <w:r w:rsidRPr="0030088E">
        <w:rPr>
          <w:rFonts w:ascii="Times New Roman" w:hAnsi="Times New Roman" w:cs="Times New Roman"/>
          <w:sz w:val="24"/>
          <w:szCs w:val="24"/>
          <w:lang w:val="ky-KG"/>
        </w:rPr>
        <w:t>уттук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статком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Чүй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облусунун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Ысык-Ата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районунда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Ош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облусунун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Араван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районунда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пилоттук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каттоосун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ийгиликтүү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аяктады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>.</w:t>
      </w:r>
    </w:p>
    <w:p w14:paraId="7738A36F" w14:textId="77777777" w:rsidR="0030088E" w:rsidRPr="0030088E" w:rsidRDefault="0030088E" w:rsidP="0030088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Бириккен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Улуттар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Уюмунун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Азык-түлүк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уюму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(ФАО)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менен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кызматташуу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көп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жылдан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бери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Кыргызстандын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агрардык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секторунда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статистикалык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эсепти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жакшыртууда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маанилүү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роль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ойноп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келет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>. 2013</w:t>
      </w:r>
      <w:r w:rsidRPr="0030088E">
        <w:rPr>
          <w:rFonts w:ascii="Times New Roman" w:hAnsi="Times New Roman" w:cs="Times New Roman"/>
          <w:sz w:val="24"/>
          <w:szCs w:val="24"/>
          <w:lang w:val="ky-KG"/>
        </w:rPr>
        <w:t>-</w:t>
      </w:r>
      <w:r w:rsidRPr="0030088E">
        <w:rPr>
          <w:rFonts w:ascii="Times New Roman" w:hAnsi="Times New Roman" w:cs="Times New Roman"/>
          <w:sz w:val="24"/>
          <w:szCs w:val="24"/>
        </w:rPr>
        <w:t xml:space="preserve">2014-жылдары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ФАОнун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колдоосу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менен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маалыматтарды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электрондук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түрдө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чогултуу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системасы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иштелип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чыккан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, ал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эми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2013-жылы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уюм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керектөө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товарларынын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баалары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боюнча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маалыматтарды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чогултуу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үчүн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Ул</w:t>
      </w:r>
      <w:proofErr w:type="spellEnd"/>
      <w:r w:rsidRPr="0030088E">
        <w:rPr>
          <w:rFonts w:ascii="Times New Roman" w:hAnsi="Times New Roman" w:cs="Times New Roman"/>
          <w:sz w:val="24"/>
          <w:szCs w:val="24"/>
          <w:lang w:val="ky-KG"/>
        </w:rPr>
        <w:t>уттук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статкомго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смартфондорду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өткөрүп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берген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. 2017-жылы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негизги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азык-түлүк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продуктуларынын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балансын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эсептөө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методикасы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иштелип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чыккан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Акыркы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жылдары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ФАО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менен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кызматташуу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Туруктуу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өнүгүү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максаттарынын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(ТӨМ)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глобалдык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көрсөткүчтөрүн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эсептөөнү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жакшыртуу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багытында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активдүү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өнүгүп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бул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статистикасынын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тактыгына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сапатына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оң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таасирин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тийгизди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>.</w:t>
      </w:r>
    </w:p>
    <w:p w14:paraId="52E2C7B1" w14:textId="77777777" w:rsidR="0030088E" w:rsidRPr="0030088E" w:rsidRDefault="0030088E" w:rsidP="0030088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каттоосуна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даярдык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көрүү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олуттуу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каржылык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чыгымдарды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талап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кылат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Кыргыз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Республикасынын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Министрлер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Кабинети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каттоону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өткөрүү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үчүн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болжол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менен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278 млн сом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бөлгөн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. Бирок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долбоорду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ийгиликтүү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ишке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ашыруу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үчүн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кошумча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каржылоо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зарыл.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сумманын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243,9 млн сому же 87,8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пайызы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тартылган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каттоо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персоналынын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эмгек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акысына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социалдык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фондго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төлөнүүчү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чегерүүлөргө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туура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келет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Каттоого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болжол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менен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6,8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миң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адам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тартылат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Бөлүнгөн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каражаттарга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карабастан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долбоорду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толук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көлөмдө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ишке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ашыруу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каттоосун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жогорку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стандартта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өткөрүү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үчүн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калган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каржылык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тартыштыкты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жабууга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кошумча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каражат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талап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кылынат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>.</w:t>
      </w:r>
    </w:p>
    <w:p w14:paraId="6113C091" w14:textId="77777777" w:rsidR="0030088E" w:rsidRPr="0030088E" w:rsidRDefault="0030088E" w:rsidP="0030088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Бириккен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Улуттар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Уюмунун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Азык-түлүк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уюму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кийинки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иш-чараларды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кеңейтүү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үчүн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30 000 АКШ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долларын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бөлүүгө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даяр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экенин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билдирди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Ул</w:t>
      </w:r>
      <w:proofErr w:type="spellEnd"/>
      <w:r w:rsidRPr="0030088E">
        <w:rPr>
          <w:rFonts w:ascii="Times New Roman" w:hAnsi="Times New Roman" w:cs="Times New Roman"/>
          <w:sz w:val="24"/>
          <w:szCs w:val="24"/>
          <w:lang w:val="ky-KG"/>
        </w:rPr>
        <w:t>ут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статкомдо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көрсөтүлгөн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колдоо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үчүн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ыраазычылык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билдирилип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, эл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аралык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уюмдар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менен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мындан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аркы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кызматташтыктын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маанилүүлүгү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белгиленди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>.</w:t>
      </w:r>
    </w:p>
    <w:p w14:paraId="4DCF70C3" w14:textId="77777777" w:rsidR="0030088E" w:rsidRPr="0030088E" w:rsidRDefault="0030088E" w:rsidP="0030088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0088E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Биз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ФАО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башка эл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аралык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өнөктөштөр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менен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кызматташуу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мындан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ары да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өнүгөт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деп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ишенебиз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Келечекте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биз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жогорку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сапаттагы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статистикалык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маалыматтарды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камсыз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кылып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бул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чарбасын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өнүктүрүүгө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жарандардын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жашоо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деңгээлин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жогорулатууга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өбөлгө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түзөт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», —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деп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белгиледи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Улуттук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статистика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комитетинин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төрагасы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Бактыбек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Кудайбергенов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>.</w:t>
      </w:r>
    </w:p>
    <w:p w14:paraId="2A25CCDF" w14:textId="77777777" w:rsidR="0030088E" w:rsidRPr="0030088E" w:rsidRDefault="0030088E" w:rsidP="0030088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0088E">
        <w:rPr>
          <w:rFonts w:ascii="Times New Roman" w:hAnsi="Times New Roman" w:cs="Times New Roman"/>
          <w:sz w:val="24"/>
          <w:szCs w:val="24"/>
        </w:rPr>
        <w:t xml:space="preserve">2025-жылдагы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каттоосу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Кыргызстандын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агрардык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секторун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өнүктүрүүдөгү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маанилүү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этап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болуп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статистикалык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маалыматтардын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сапатын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жакшыртууга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чарбасын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колдоодо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негизделген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чечимдерди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кабыл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алууга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шарт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түзөт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>.</w:t>
      </w:r>
    </w:p>
    <w:p w14:paraId="07314D4C" w14:textId="77777777" w:rsidR="0030088E" w:rsidRPr="0030088E" w:rsidRDefault="0030088E" w:rsidP="0030088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0088E">
        <w:rPr>
          <w:rFonts w:ascii="Times New Roman" w:hAnsi="Times New Roman" w:cs="Times New Roman"/>
          <w:b/>
          <w:bCs/>
          <w:sz w:val="24"/>
          <w:szCs w:val="24"/>
        </w:rPr>
        <w:t>Маалымат</w:t>
      </w:r>
      <w:proofErr w:type="spellEnd"/>
      <w:r w:rsidRPr="003008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b/>
          <w:bCs/>
          <w:sz w:val="24"/>
          <w:szCs w:val="24"/>
        </w:rPr>
        <w:t>үчүн</w:t>
      </w:r>
      <w:proofErr w:type="spellEnd"/>
      <w:r w:rsidRPr="0030088E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ФАОнун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Отчеттуулук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деңгээли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төмөн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болгон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субрегиондун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айрым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өлкөлөрүндө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ТӨМ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көрсөткүчтөрү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боюнча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потенциалды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өнүктүрүү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долбоору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азык-түлүк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өндүрүүчү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чакан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өндүрүүчүлөрдүн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эмгек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бирдигине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өндүрүш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көлөмү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чакан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өндүрүүчүлөрдүн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кирешелери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азык-түлүк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жоготууларынын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индекси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ошондой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эле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аялдар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менен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эркектердин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жерге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болгон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укуктары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сыяктуу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ТӨМ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көрсөткүчтөрүн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эсептөө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методикаларын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ыңгайлаштырууга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88E">
        <w:rPr>
          <w:rFonts w:ascii="Times New Roman" w:hAnsi="Times New Roman" w:cs="Times New Roman"/>
          <w:sz w:val="24"/>
          <w:szCs w:val="24"/>
        </w:rPr>
        <w:t>багытталган</w:t>
      </w:r>
      <w:proofErr w:type="spellEnd"/>
      <w:r w:rsidRPr="0030088E">
        <w:rPr>
          <w:rFonts w:ascii="Times New Roman" w:hAnsi="Times New Roman" w:cs="Times New Roman"/>
          <w:sz w:val="24"/>
          <w:szCs w:val="24"/>
        </w:rPr>
        <w:t>.</w:t>
      </w:r>
    </w:p>
    <w:p w14:paraId="096F1EA0" w14:textId="77777777" w:rsidR="0030088E" w:rsidRPr="0030088E" w:rsidRDefault="0030088E" w:rsidP="0030088E"/>
    <w:p w14:paraId="25202D46" w14:textId="77777777" w:rsidR="0030088E" w:rsidRDefault="0030088E"/>
    <w:p w14:paraId="5E759225" w14:textId="77777777" w:rsidR="0030088E" w:rsidRDefault="0030088E"/>
    <w:p w14:paraId="7AD56C69" w14:textId="37AB134A" w:rsidR="00B74058" w:rsidRDefault="00D57675">
      <w:r>
        <w:rPr>
          <w:noProof/>
          <w:lang w:eastAsia="ru-RU"/>
        </w:rPr>
        <w:drawing>
          <wp:inline distT="0" distB="0" distL="0" distR="0" wp14:anchorId="34769228" wp14:editId="5B4DC04C">
            <wp:extent cx="6000754" cy="4000500"/>
            <wp:effectExtent l="0" t="0" r="0" b="0"/>
            <wp:docPr id="117566257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587" cy="4007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57675">
        <w:rPr>
          <w:noProof/>
          <w:lang w:eastAsia="ru-RU"/>
        </w:rPr>
        <w:drawing>
          <wp:inline distT="0" distB="0" distL="0" distR="0" wp14:anchorId="10079D05" wp14:editId="4864BA59">
            <wp:extent cx="5940425" cy="3962400"/>
            <wp:effectExtent l="0" t="0" r="3175" b="0"/>
            <wp:docPr id="122136896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7675">
        <w:rPr>
          <w:noProof/>
          <w:lang w:eastAsia="ru-RU"/>
        </w:rPr>
        <w:lastRenderedPageBreak/>
        <w:drawing>
          <wp:inline distT="0" distB="0" distL="0" distR="0" wp14:anchorId="01D251FB" wp14:editId="43EF24D4">
            <wp:extent cx="8169516" cy="5449255"/>
            <wp:effectExtent l="7620" t="0" r="0" b="0"/>
            <wp:docPr id="806534498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174354" cy="5452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7675">
        <w:rPr>
          <w:noProof/>
          <w:lang w:eastAsia="ru-RU"/>
        </w:rPr>
        <w:drawing>
          <wp:inline distT="0" distB="0" distL="0" distR="0" wp14:anchorId="36D71B19" wp14:editId="7CBEEF4C">
            <wp:extent cx="5940425" cy="3962400"/>
            <wp:effectExtent l="0" t="0" r="3175" b="0"/>
            <wp:docPr id="89968253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7675">
        <w:rPr>
          <w:noProof/>
          <w:lang w:eastAsia="ru-RU"/>
        </w:rPr>
        <w:drawing>
          <wp:inline distT="0" distB="0" distL="0" distR="0" wp14:anchorId="674DBC6D" wp14:editId="5C351DA3">
            <wp:extent cx="5940425" cy="3962400"/>
            <wp:effectExtent l="0" t="0" r="3175" b="0"/>
            <wp:docPr id="154825700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BB3D65" w14:textId="29D71D90" w:rsidR="00D57675" w:rsidRDefault="00D57675">
      <w:r w:rsidRPr="00D57675">
        <w:rPr>
          <w:noProof/>
          <w:lang w:eastAsia="ru-RU"/>
        </w:rPr>
        <w:drawing>
          <wp:inline distT="0" distB="0" distL="0" distR="0" wp14:anchorId="43C15E3E" wp14:editId="18890943">
            <wp:extent cx="5940425" cy="3962400"/>
            <wp:effectExtent l="0" t="0" r="3175" b="0"/>
            <wp:docPr id="64142434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A1D0FA" w14:textId="77777777" w:rsidR="00D57675" w:rsidRDefault="00D57675"/>
    <w:p w14:paraId="67EF3409" w14:textId="72F8BEF0" w:rsidR="00D57675" w:rsidRDefault="00D57675">
      <w:r w:rsidRPr="00D57675">
        <w:rPr>
          <w:noProof/>
          <w:lang w:eastAsia="ru-RU"/>
        </w:rPr>
        <w:drawing>
          <wp:inline distT="0" distB="0" distL="0" distR="0" wp14:anchorId="7DBF2AFD" wp14:editId="5D478BB2">
            <wp:extent cx="5940425" cy="4668205"/>
            <wp:effectExtent l="7620" t="0" r="0" b="0"/>
            <wp:docPr id="28961751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45705" cy="4672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71F62E" w14:textId="699D57F3" w:rsidR="00D57675" w:rsidRDefault="00D57675">
      <w:r w:rsidRPr="00D57675">
        <w:rPr>
          <w:noProof/>
          <w:lang w:eastAsia="ru-RU"/>
        </w:rPr>
        <w:drawing>
          <wp:inline distT="0" distB="0" distL="0" distR="0" wp14:anchorId="7747B56A" wp14:editId="196B9C42">
            <wp:extent cx="5940425" cy="3962400"/>
            <wp:effectExtent l="0" t="0" r="3175" b="0"/>
            <wp:docPr id="798877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F8DE2C" w14:textId="77777777" w:rsidR="001A6EF3" w:rsidRDefault="001A6EF3"/>
    <w:p w14:paraId="7C6FEBFD" w14:textId="77777777" w:rsidR="001A6EF3" w:rsidRDefault="001A6EF3"/>
    <w:p w14:paraId="6CBD36FA" w14:textId="77777777" w:rsidR="001A6EF3" w:rsidRDefault="001A6EF3"/>
    <w:sectPr w:rsidR="001A6E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675"/>
    <w:rsid w:val="001A6EF3"/>
    <w:rsid w:val="00245197"/>
    <w:rsid w:val="00255934"/>
    <w:rsid w:val="0030088E"/>
    <w:rsid w:val="00541DBE"/>
    <w:rsid w:val="006133A6"/>
    <w:rsid w:val="008B5561"/>
    <w:rsid w:val="00B7135C"/>
    <w:rsid w:val="00B74058"/>
    <w:rsid w:val="00BC59CD"/>
    <w:rsid w:val="00D57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792AD9"/>
  <w15:chartTrackingRefBased/>
  <w15:docId w15:val="{C9F94629-E670-4151-A0F4-27C368DF3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576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76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5767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576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5767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576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576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576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576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576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576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5767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57675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57675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5767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5767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5767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5767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576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D576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576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576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576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5767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5767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57675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576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57675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D5767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61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5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314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463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Айнура Кокоева</dc:creator>
  <cp:keywords/>
  <dc:description/>
  <cp:lastModifiedBy>Айзат Жаанбаева</cp:lastModifiedBy>
  <cp:revision>2</cp:revision>
  <dcterms:created xsi:type="dcterms:W3CDTF">2026-02-12T11:19:00Z</dcterms:created>
  <dcterms:modified xsi:type="dcterms:W3CDTF">2026-02-12T11:19:00Z</dcterms:modified>
</cp:coreProperties>
</file>