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9D8" w:rsidRPr="00CC0F5B" w:rsidRDefault="00AF753B" w:rsidP="007D19D8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x-none"/>
        </w:rPr>
      </w:pPr>
      <w:r w:rsidRPr="00CC0F5B">
        <w:rPr>
          <w:rFonts w:ascii="Times New Roman" w:eastAsia="Times New Roman" w:hAnsi="Times New Roman" w:cs="Times New Roman"/>
          <w:b/>
          <w:lang w:eastAsia="x-none"/>
        </w:rPr>
        <w:t>Всемирному дню туризма</w:t>
      </w:r>
      <w:bookmarkStart w:id="0" w:name="_GoBack"/>
      <w:bookmarkEnd w:id="0"/>
    </w:p>
    <w:p w:rsidR="007A756F" w:rsidRPr="00CC0F5B" w:rsidRDefault="007A756F" w:rsidP="007A756F">
      <w:pPr>
        <w:spacing w:after="120" w:line="240" w:lineRule="auto"/>
        <w:rPr>
          <w:rFonts w:ascii="Times New Roman" w:eastAsia="Times New Roman" w:hAnsi="Times New Roman" w:cs="Times New Roman"/>
          <w:b/>
          <w:lang w:eastAsia="x-none"/>
        </w:rPr>
      </w:pPr>
      <w:r w:rsidRPr="00CC0F5B">
        <w:rPr>
          <w:rFonts w:ascii="Times New Roman" w:eastAsia="Times New Roman" w:hAnsi="Times New Roman" w:cs="Times New Roman"/>
          <w:b/>
          <w:lang w:eastAsia="x-none"/>
        </w:rPr>
        <w:t>27</w:t>
      </w:r>
      <w:r w:rsidR="001401D2" w:rsidRPr="00CC0F5B">
        <w:rPr>
          <w:rFonts w:ascii="Times New Roman" w:eastAsia="Times New Roman" w:hAnsi="Times New Roman" w:cs="Times New Roman"/>
          <w:b/>
          <w:lang w:eastAsia="x-none"/>
        </w:rPr>
        <w:t xml:space="preserve"> сентября</w:t>
      </w:r>
      <w:r w:rsidR="001401D2" w:rsidRPr="00CC0F5B">
        <w:rPr>
          <w:rFonts w:ascii="Times New Roman" w:eastAsia="Times New Roman" w:hAnsi="Times New Roman" w:cs="Times New Roman"/>
          <w:lang w:eastAsia="x-none"/>
        </w:rPr>
        <w:t xml:space="preserve"> мировая общественность отмечает </w:t>
      </w:r>
      <w:r w:rsidR="001401D2" w:rsidRPr="00CC0F5B">
        <w:rPr>
          <w:rFonts w:ascii="Times New Roman" w:eastAsia="Times New Roman" w:hAnsi="Times New Roman" w:cs="Times New Roman"/>
          <w:b/>
          <w:lang w:eastAsia="x-none"/>
        </w:rPr>
        <w:t>Всемирный день туризма</w:t>
      </w:r>
      <w:r w:rsidRPr="00CC0F5B">
        <w:rPr>
          <w:rFonts w:ascii="Times New Roman" w:eastAsia="Times New Roman" w:hAnsi="Times New Roman" w:cs="Times New Roman"/>
          <w:b/>
          <w:lang w:eastAsia="x-none"/>
        </w:rPr>
        <w:t xml:space="preserve"> </w:t>
      </w:r>
    </w:p>
    <w:p w:rsidR="007D19D8" w:rsidRPr="00CC0F5B" w:rsidRDefault="007D19D8" w:rsidP="00DF164D">
      <w:pPr>
        <w:spacing w:after="120" w:line="240" w:lineRule="auto"/>
        <w:ind w:firstLine="708"/>
        <w:rPr>
          <w:rFonts w:ascii="Times New Roman" w:eastAsia="Times New Roman" w:hAnsi="Times New Roman" w:cs="Times New Roman"/>
          <w:lang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>Туризм в Кыргызской Республике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 является одной из приоритетных отраслей экономики. Из года в год увеличиваются число отдохнувших туристов. </w:t>
      </w:r>
      <w:r w:rsidR="00AB3415">
        <w:rPr>
          <w:rFonts w:ascii="Times New Roman" w:eastAsia="Times New Roman" w:hAnsi="Times New Roman" w:cs="Times New Roman"/>
          <w:lang w:val="ky-KG" w:eastAsia="x-none"/>
        </w:rPr>
        <w:t>В</w:t>
      </w:r>
      <w:r w:rsidR="00AB3415">
        <w:rPr>
          <w:rFonts w:ascii="Times New Roman" w:eastAsia="Times New Roman" w:hAnsi="Times New Roman" w:cs="Times New Roman"/>
          <w:lang w:eastAsia="x-none"/>
        </w:rPr>
        <w:t xml:space="preserve"> 2015 году</w:t>
      </w:r>
      <w:r w:rsidR="00AB3415">
        <w:rPr>
          <w:rFonts w:ascii="Times New Roman" w:eastAsia="Times New Roman" w:hAnsi="Times New Roman" w:cs="Times New Roman"/>
          <w:lang w:val="ky-KG" w:eastAsia="x-none"/>
        </w:rPr>
        <w:t xml:space="preserve"> их число 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составило 1265 тыс. человек увеличивших </w:t>
      </w:r>
      <w:r w:rsidR="00AB4271" w:rsidRPr="00CC0F5B">
        <w:rPr>
          <w:rFonts w:ascii="Times New Roman" w:eastAsia="Times New Roman" w:hAnsi="Times New Roman" w:cs="Times New Roman"/>
          <w:lang w:eastAsia="x-none"/>
        </w:rPr>
        <w:t>по сравнению</w:t>
      </w:r>
      <w:r w:rsidR="00D9397B" w:rsidRPr="00CC0F5B">
        <w:rPr>
          <w:rFonts w:ascii="Times New Roman" w:eastAsia="Times New Roman" w:hAnsi="Times New Roman" w:cs="Times New Roman"/>
          <w:lang w:eastAsia="x-none"/>
        </w:rPr>
        <w:t xml:space="preserve"> </w:t>
      </w:r>
      <w:r w:rsidRPr="00CC0F5B">
        <w:rPr>
          <w:rFonts w:ascii="Times New Roman" w:eastAsia="Times New Roman" w:hAnsi="Times New Roman" w:cs="Times New Roman"/>
          <w:lang w:eastAsia="x-none"/>
        </w:rPr>
        <w:t>с 2011 годом</w:t>
      </w:r>
      <w:r w:rsidR="00AB4271" w:rsidRPr="00CC0F5B">
        <w:rPr>
          <w:rFonts w:ascii="Times New Roman" w:eastAsia="Times New Roman" w:hAnsi="Times New Roman" w:cs="Times New Roman"/>
          <w:lang w:eastAsia="x-none"/>
        </w:rPr>
        <w:t xml:space="preserve"> </w:t>
      </w:r>
      <w:r w:rsidR="00DF164D" w:rsidRPr="00CC0F5B">
        <w:rPr>
          <w:rFonts w:ascii="Times New Roman" w:eastAsia="Times New Roman" w:hAnsi="Times New Roman" w:cs="Times New Roman"/>
          <w:lang w:eastAsia="x-none"/>
        </w:rPr>
        <w:t>более чем в 1,5 раза.</w:t>
      </w:r>
    </w:p>
    <w:p w:rsidR="007D19D8" w:rsidRPr="00CC0F5B" w:rsidRDefault="007D19D8" w:rsidP="007D19D8">
      <w:pPr>
        <w:spacing w:before="60" w:after="0" w:line="240" w:lineRule="auto"/>
        <w:ind w:right="-1"/>
        <w:jc w:val="both"/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ab/>
      </w:r>
      <w:r w:rsidRPr="00CC0F5B">
        <w:rPr>
          <w:rFonts w:ascii="Times New Roman" w:eastAsia="Times New Roman" w:hAnsi="Times New Roman" w:cs="Times New Roman"/>
          <w:b/>
          <w:sz w:val="21"/>
          <w:szCs w:val="21"/>
          <w:lang w:val="x-none" w:eastAsia="x-none"/>
        </w:rPr>
        <w:t>Туризм в ВВП.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 Доля сферы туризма в валовом внутреннем продукте республики, несмотря на  рост отдельных показателей, остается незначительной. </w:t>
      </w:r>
    </w:p>
    <w:p w:rsidR="007D19D8" w:rsidRPr="00CC0F5B" w:rsidRDefault="007D19D8" w:rsidP="007D19D8">
      <w:pPr>
        <w:spacing w:before="40" w:after="40" w:line="240" w:lineRule="auto"/>
        <w:ind w:firstLine="680"/>
        <w:jc w:val="both"/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</w:pPr>
      <w:r w:rsidRPr="00CC0F5B">
        <w:rPr>
          <w:rFonts w:ascii="Times New Roman" w:eastAsia="Times New Roman" w:hAnsi="Times New Roman" w:cs="Times New Roman"/>
          <w:i/>
          <w:sz w:val="21"/>
          <w:szCs w:val="21"/>
          <w:lang w:val="x-none" w:eastAsia="x-none"/>
        </w:rPr>
        <w:t>Валовая добавленная стоимость,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 созданная в сфере туризма, в 201</w:t>
      </w:r>
      <w:r w:rsidRPr="00CC0F5B">
        <w:rPr>
          <w:rFonts w:ascii="Times New Roman" w:eastAsia="Times New Roman" w:hAnsi="Times New Roman" w:cs="Times New Roman"/>
          <w:sz w:val="21"/>
          <w:szCs w:val="21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>г., по предварительной оценке, составила</w:t>
      </w:r>
      <w:r w:rsidRPr="00CC0F5B">
        <w:rPr>
          <w:rFonts w:ascii="Times New Roman" w:eastAsia="Times New Roman" w:hAnsi="Times New Roman" w:cs="Times New Roman"/>
          <w:sz w:val="21"/>
          <w:szCs w:val="21"/>
          <w:lang w:eastAsia="x-none"/>
        </w:rPr>
        <w:t xml:space="preserve"> около 19 млрд.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 сомов</w:t>
      </w:r>
      <w:r w:rsidRPr="00CC0F5B">
        <w:rPr>
          <w:rFonts w:ascii="Times New Roman" w:eastAsia="Times New Roman" w:hAnsi="Times New Roman" w:cs="Times New Roman"/>
          <w:sz w:val="21"/>
          <w:szCs w:val="21"/>
          <w:lang w:eastAsia="x-none"/>
        </w:rPr>
        <w:t>, или 4,4 процента к ВВП, в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 то время как в 201</w:t>
      </w:r>
      <w:r w:rsidRPr="00CC0F5B">
        <w:rPr>
          <w:rFonts w:ascii="Times New Roman" w:eastAsia="Times New Roman" w:hAnsi="Times New Roman" w:cs="Times New Roman"/>
          <w:sz w:val="21"/>
          <w:szCs w:val="21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г. она составляла </w:t>
      </w:r>
      <w:r w:rsidRPr="00CC0F5B">
        <w:rPr>
          <w:rFonts w:ascii="Times New Roman" w:eastAsia="Times New Roman" w:hAnsi="Times New Roman" w:cs="Times New Roman"/>
          <w:sz w:val="21"/>
          <w:szCs w:val="21"/>
          <w:lang w:eastAsia="x-none"/>
        </w:rPr>
        <w:t>4,5</w:t>
      </w:r>
      <w:r w:rsidRPr="00CC0F5B"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  <w:t xml:space="preserve"> процента. </w:t>
      </w:r>
    </w:p>
    <w:p w:rsidR="00B074CC" w:rsidRPr="00CC0F5B" w:rsidRDefault="00B074CC" w:rsidP="007D19D8">
      <w:pPr>
        <w:spacing w:before="40" w:after="40" w:line="240" w:lineRule="auto"/>
        <w:ind w:firstLine="680"/>
        <w:jc w:val="both"/>
        <w:rPr>
          <w:rFonts w:ascii="Times New Roman" w:eastAsia="Times New Roman" w:hAnsi="Times New Roman" w:cs="Times New Roman"/>
          <w:sz w:val="21"/>
          <w:szCs w:val="21"/>
          <w:lang w:val="x-none" w:eastAsia="x-none"/>
        </w:rPr>
      </w:pPr>
    </w:p>
    <w:p w:rsidR="007D19D8" w:rsidRPr="00CC0F5B" w:rsidRDefault="007D19D8" w:rsidP="007D19D8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>Валовая добавленная стоимость в сфере туристической деятельности</w:t>
      </w:r>
    </w:p>
    <w:p w:rsidR="007D19D8" w:rsidRPr="00CC0F5B" w:rsidRDefault="007D19D8" w:rsidP="007D19D8">
      <w:pPr>
        <w:spacing w:after="120" w:line="360" w:lineRule="auto"/>
        <w:jc w:val="center"/>
        <w:rPr>
          <w:rFonts w:ascii="Times New Roman" w:eastAsia="Times New Roman" w:hAnsi="Times New Roman" w:cs="Times New Roman"/>
          <w:noProof/>
          <w:sz w:val="18"/>
          <w:szCs w:val="18"/>
          <w:lang w:val="x-none" w:eastAsia="x-none"/>
        </w:rPr>
      </w:pPr>
      <w:r w:rsidRPr="00CC0F5B">
        <w:rPr>
          <w:rFonts w:ascii="Times New Roman" w:eastAsia="Times New Roman" w:hAnsi="Times New Roman" w:cs="Times New Roman"/>
          <w:i/>
          <w:sz w:val="20"/>
          <w:szCs w:val="20"/>
          <w:lang w:val="x-none" w:eastAsia="x-none"/>
        </w:rPr>
        <w:t xml:space="preserve">(в процентах к ВВП) </w:t>
      </w:r>
      <w:r w:rsidRPr="00CC0F5B">
        <w:rPr>
          <w:rFonts w:ascii="Times New Roman" w:eastAsia="MS Mincho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4CEDDFB" wp14:editId="10BAC770">
            <wp:extent cx="5676900" cy="2981325"/>
            <wp:effectExtent l="0" t="0" r="0" b="0"/>
            <wp:docPr id="5" name="Объект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D19D8" w:rsidRPr="00CC0F5B" w:rsidRDefault="007D19D8" w:rsidP="007D19D8">
      <w:pPr>
        <w:spacing w:before="60" w:after="0" w:line="240" w:lineRule="auto"/>
        <w:ind w:right="-1" w:firstLine="680"/>
        <w:jc w:val="both"/>
        <w:rPr>
          <w:rFonts w:ascii="Times New Roman" w:eastAsia="Times New Roman" w:hAnsi="Times New Roman" w:cs="Times New Roman"/>
          <w:lang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 xml:space="preserve">Туризм в экспорте услуг.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В 201</w:t>
      </w:r>
      <w:r w:rsidRPr="00CC0F5B">
        <w:rPr>
          <w:rFonts w:ascii="Times New Roman" w:eastAsia="Times New Roman" w:hAnsi="Times New Roman" w:cs="Times New Roman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</w:t>
      </w:r>
      <w:r w:rsidRPr="00CC0F5B">
        <w:rPr>
          <w:rFonts w:ascii="Times New Roman" w:eastAsia="Times New Roman" w:hAnsi="Times New Roman" w:cs="Times New Roman"/>
          <w:i/>
          <w:lang w:val="x-none" w:eastAsia="x-none"/>
        </w:rPr>
        <w:t>экспорт туристских услуг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(доходы от приема иностранных граждан), по оценочным данным, составил 4</w:t>
      </w:r>
      <w:r w:rsidRPr="00CC0F5B">
        <w:rPr>
          <w:rFonts w:ascii="Times New Roman" w:eastAsia="Times New Roman" w:hAnsi="Times New Roman" w:cs="Times New Roman"/>
          <w:lang w:eastAsia="x-none"/>
        </w:rPr>
        <w:t>10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,1 млн. долларов США и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увеличился  </w:t>
      </w:r>
      <w:r w:rsidRPr="00CC0F5B">
        <w:rPr>
          <w:rFonts w:ascii="Times New Roman" w:eastAsia="Times New Roman" w:hAnsi="Times New Roman" w:cs="Times New Roman"/>
          <w:lang w:eastAsia="x-none"/>
        </w:rPr>
        <w:t>на 18,2 процента</w:t>
      </w:r>
      <w:r w:rsidR="00DF164D" w:rsidRPr="00CC0F5B">
        <w:rPr>
          <w:rFonts w:ascii="Times New Roman" w:eastAsia="Times New Roman" w:hAnsi="Times New Roman" w:cs="Times New Roman"/>
          <w:lang w:eastAsia="x-none"/>
        </w:rPr>
        <w:t xml:space="preserve">. </w:t>
      </w:r>
    </w:p>
    <w:p w:rsidR="007D19D8" w:rsidRPr="00CC0F5B" w:rsidRDefault="007D19D8" w:rsidP="00DF164D">
      <w:pPr>
        <w:spacing w:before="120" w:after="40" w:line="240" w:lineRule="auto"/>
        <w:ind w:left="113" w:firstLine="595"/>
        <w:jc w:val="both"/>
        <w:rPr>
          <w:rFonts w:ascii="Times New Roman" w:eastAsia="Times New Roman" w:hAnsi="Times New Roman" w:cs="Times New Roman"/>
          <w:lang w:eastAsia="ru-RU"/>
        </w:rPr>
      </w:pPr>
      <w:r w:rsidRPr="00CC0F5B">
        <w:rPr>
          <w:rFonts w:ascii="Times New Roman" w:eastAsia="Times New Roman" w:hAnsi="Times New Roman" w:cs="Times New Roman"/>
          <w:b/>
          <w:lang w:eastAsia="ru-RU"/>
        </w:rPr>
        <w:t>Инвестиции в сфере туризма.</w:t>
      </w:r>
      <w:r w:rsidR="00F15661" w:rsidRPr="00CC0F5B">
        <w:rPr>
          <w:rFonts w:ascii="Times New Roman" w:eastAsia="Times New Roman" w:hAnsi="Times New Roman" w:cs="Times New Roman"/>
          <w:lang w:eastAsia="ru-RU"/>
        </w:rPr>
        <w:t xml:space="preserve"> В </w:t>
      </w:r>
      <w:r w:rsidRPr="00CC0F5B">
        <w:rPr>
          <w:rFonts w:ascii="Times New Roman" w:eastAsia="Times New Roman" w:hAnsi="Times New Roman" w:cs="Times New Roman"/>
          <w:lang w:eastAsia="ru-RU"/>
        </w:rPr>
        <w:t xml:space="preserve">2015г. </w:t>
      </w:r>
      <w:r w:rsidR="00DF164D" w:rsidRPr="00CC0F5B">
        <w:rPr>
          <w:rFonts w:ascii="Times New Roman" w:eastAsia="Times New Roman" w:hAnsi="Times New Roman" w:cs="Times New Roman"/>
          <w:lang w:eastAsia="ru-RU"/>
        </w:rPr>
        <w:t>о</w:t>
      </w:r>
      <w:r w:rsidRPr="00CC0F5B">
        <w:rPr>
          <w:rFonts w:ascii="Times New Roman" w:eastAsia="Times New Roman" w:hAnsi="Times New Roman" w:cs="Times New Roman"/>
          <w:lang w:eastAsia="ru-RU"/>
        </w:rPr>
        <w:t>сновной объем прямых иностранных инвестиций поступил из  Российской Федерации – 59,7 процента от общего объема привлеченных инвестиций, Объединенных Арабских Эмиратов – 22,4, Республики Кореи – 8,2 и Соединенных Штатов – 7,9 процента.</w:t>
      </w:r>
    </w:p>
    <w:p w:rsidR="007D19D8" w:rsidRPr="00CC0F5B" w:rsidRDefault="007D19D8" w:rsidP="007D19D8">
      <w:pPr>
        <w:spacing w:before="40" w:after="0" w:line="240" w:lineRule="auto"/>
        <w:ind w:firstLine="68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На строительстве объектов туризма в 2015г. освоено 13812 млн. сомов </w:t>
      </w:r>
      <w:r w:rsidRPr="00CC0F5B">
        <w:rPr>
          <w:rFonts w:ascii="Times New Roman" w:eastAsia="Times New Roman" w:hAnsi="Times New Roman" w:cs="Times New Roman"/>
          <w:i/>
          <w:lang w:val="x-none" w:eastAsia="x-none"/>
        </w:rPr>
        <w:t>инвестиций в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Pr="00CC0F5B">
        <w:rPr>
          <w:rFonts w:ascii="Times New Roman" w:eastAsia="Times New Roman" w:hAnsi="Times New Roman" w:cs="Times New Roman"/>
          <w:i/>
          <w:lang w:val="x-none" w:eastAsia="x-none"/>
        </w:rPr>
        <w:t>основной капитал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, что на </w:t>
      </w:r>
      <w:r w:rsidRPr="00CC0F5B">
        <w:rPr>
          <w:rFonts w:ascii="Times New Roman" w:eastAsia="Times New Roman" w:hAnsi="Times New Roman" w:cs="Times New Roman"/>
          <w:lang w:val="ky-KG" w:eastAsia="x-none"/>
        </w:rPr>
        <w:t>25,1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процент</w:t>
      </w:r>
      <w:r w:rsidRPr="00CC0F5B">
        <w:rPr>
          <w:rFonts w:ascii="Times New Roman" w:eastAsia="Times New Roman" w:hAnsi="Times New Roman" w:cs="Times New Roman"/>
          <w:lang w:val="ky-KG" w:eastAsia="x-none"/>
        </w:rPr>
        <w:t xml:space="preserve">а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больше, чем в  201</w:t>
      </w:r>
      <w:r w:rsidRPr="00CC0F5B">
        <w:rPr>
          <w:rFonts w:ascii="Times New Roman" w:eastAsia="Times New Roman" w:hAnsi="Times New Roman" w:cs="Times New Roman"/>
          <w:lang w:val="ky-KG" w:eastAsia="x-none"/>
        </w:rPr>
        <w:t>4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г.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 и на 16,2 процента, чем в 2011г.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</w:t>
      </w:r>
    </w:p>
    <w:p w:rsidR="007D19D8" w:rsidRPr="00CC0F5B" w:rsidRDefault="007D19D8" w:rsidP="007D19D8">
      <w:pPr>
        <w:spacing w:before="40" w:after="0" w:line="240" w:lineRule="auto"/>
        <w:ind w:firstLine="680"/>
        <w:jc w:val="both"/>
        <w:rPr>
          <w:rFonts w:ascii="Times New Roman" w:eastAsia="Times New Roman" w:hAnsi="Times New Roman" w:cs="Times New Roman"/>
          <w:lang w:eastAsia="ru-RU"/>
        </w:rPr>
      </w:pPr>
      <w:r w:rsidRPr="00CC0F5B">
        <w:rPr>
          <w:rFonts w:ascii="Times New Roman" w:eastAsia="Times New Roman" w:hAnsi="Times New Roman" w:cs="Times New Roman"/>
          <w:b/>
          <w:lang w:eastAsia="ru-RU"/>
        </w:rPr>
        <w:t>Труд и заработная плата в сфере туризма.</w:t>
      </w:r>
      <w:r w:rsidRPr="00CC0F5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C0F5B">
        <w:rPr>
          <w:rFonts w:ascii="Times New Roman" w:eastAsia="Times New Roman" w:hAnsi="Times New Roman" w:cs="Times New Roman"/>
          <w:i/>
          <w:lang w:eastAsia="ru-RU"/>
        </w:rPr>
        <w:t>Среднесписочная численность работников</w:t>
      </w:r>
      <w:r w:rsidRPr="00CC0F5B">
        <w:rPr>
          <w:rFonts w:ascii="Times New Roman" w:eastAsia="Times New Roman" w:hAnsi="Times New Roman" w:cs="Times New Roman"/>
          <w:lang w:eastAsia="ru-RU"/>
        </w:rPr>
        <w:t xml:space="preserve"> предприятий и организаций сферы туризма в 2015г. составила 8,4 тыс. человек.</w:t>
      </w:r>
      <w:r w:rsidRPr="00CC0F5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C0F5B">
        <w:rPr>
          <w:rFonts w:ascii="Times New Roman" w:eastAsia="Times New Roman" w:hAnsi="Times New Roman" w:cs="Times New Roman"/>
          <w:lang w:eastAsia="ru-RU"/>
        </w:rPr>
        <w:t xml:space="preserve">Наибольшее число работников было занято в санаторно-курортных учреждениях (29,9 процента). </w:t>
      </w:r>
    </w:p>
    <w:p w:rsidR="007D19D8" w:rsidRPr="00CC0F5B" w:rsidRDefault="007D19D8" w:rsidP="007D19D8">
      <w:pPr>
        <w:spacing w:before="40" w:after="0" w:line="240" w:lineRule="auto"/>
        <w:ind w:firstLine="680"/>
        <w:jc w:val="both"/>
        <w:rPr>
          <w:rFonts w:ascii="Times New Roman" w:eastAsia="Times New Roman" w:hAnsi="Times New Roman" w:cs="Times New Roman"/>
          <w:lang w:eastAsia="ru-RU"/>
        </w:rPr>
      </w:pPr>
      <w:r w:rsidRPr="00CC0F5B">
        <w:rPr>
          <w:rFonts w:ascii="Times New Roman" w:eastAsia="Times New Roman" w:hAnsi="Times New Roman" w:cs="Times New Roman"/>
          <w:lang w:eastAsia="ru-RU"/>
        </w:rPr>
        <w:t>Среднемесячная заработная плата о</w:t>
      </w:r>
      <w:r w:rsidR="00DF164D" w:rsidRPr="00CC0F5B">
        <w:rPr>
          <w:rFonts w:ascii="Times New Roman" w:eastAsia="Times New Roman" w:hAnsi="Times New Roman" w:cs="Times New Roman"/>
          <w:lang w:eastAsia="ru-RU"/>
        </w:rPr>
        <w:t>дного работника в сфере туризма</w:t>
      </w:r>
      <w:r w:rsidRPr="00CC0F5B">
        <w:rPr>
          <w:rFonts w:ascii="Times New Roman" w:eastAsia="Times New Roman" w:hAnsi="Times New Roman" w:cs="Times New Roman"/>
          <w:lang w:eastAsia="ru-RU"/>
        </w:rPr>
        <w:t xml:space="preserve"> в 2015г. составила  9497 сомов, увеличившись по сравнению с 2011г. в 1,5 раза.</w:t>
      </w:r>
    </w:p>
    <w:p w:rsidR="007D19D8" w:rsidRPr="00CC0F5B" w:rsidRDefault="007D19D8" w:rsidP="007D19D8">
      <w:pPr>
        <w:spacing w:before="40" w:after="0" w:line="240" w:lineRule="auto"/>
        <w:ind w:firstLine="68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>Рыночные услуги в сфере туризма.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В 201</w:t>
      </w:r>
      <w:r w:rsidRPr="00CC0F5B">
        <w:rPr>
          <w:rFonts w:ascii="Times New Roman" w:eastAsia="Times New Roman" w:hAnsi="Times New Roman" w:cs="Times New Roman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населению оказано </w:t>
      </w:r>
      <w:r w:rsidRPr="00CC0F5B">
        <w:rPr>
          <w:rFonts w:ascii="Times New Roman" w:eastAsia="Times New Roman" w:hAnsi="Times New Roman" w:cs="Times New Roman"/>
          <w:i/>
          <w:lang w:val="x-none" w:eastAsia="x-none"/>
        </w:rPr>
        <w:t>туристско-экскурсионных услуг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на 13</w:t>
      </w:r>
      <w:r w:rsidRPr="00CC0F5B">
        <w:rPr>
          <w:rFonts w:ascii="Times New Roman" w:eastAsia="Times New Roman" w:hAnsi="Times New Roman" w:cs="Times New Roman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6,</w:t>
      </w:r>
      <w:r w:rsidRPr="00CC0F5B">
        <w:rPr>
          <w:rFonts w:ascii="Times New Roman" w:eastAsia="Times New Roman" w:hAnsi="Times New Roman" w:cs="Times New Roman"/>
          <w:lang w:eastAsia="x-none"/>
        </w:rPr>
        <w:t>9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млн. сомов, увеличившись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более чем в </w:t>
      </w:r>
      <w:r w:rsidRPr="00CC0F5B">
        <w:rPr>
          <w:rFonts w:ascii="Times New Roman" w:eastAsia="Times New Roman" w:hAnsi="Times New Roman" w:cs="Times New Roman"/>
          <w:lang w:eastAsia="x-none"/>
        </w:rPr>
        <w:t>2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раза, </w:t>
      </w:r>
      <w:r w:rsidRPr="00CC0F5B">
        <w:rPr>
          <w:rFonts w:ascii="Times New Roman" w:eastAsia="Times New Roman" w:hAnsi="Times New Roman" w:cs="Times New Roman"/>
          <w:i/>
          <w:lang w:val="x-none" w:eastAsia="x-none"/>
        </w:rPr>
        <w:t xml:space="preserve">санаторно-курортных услуг,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соответственно, на </w:t>
      </w:r>
      <w:r w:rsidRPr="00CC0F5B">
        <w:rPr>
          <w:rFonts w:ascii="Times New Roman" w:eastAsia="Times New Roman" w:hAnsi="Times New Roman" w:cs="Times New Roman"/>
          <w:lang w:eastAsia="x-none"/>
        </w:rPr>
        <w:t>769,3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млн. сомов и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 по сравнению с 2011 г.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в 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7,5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раза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 больше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. </w:t>
      </w:r>
    </w:p>
    <w:p w:rsidR="007D19D8" w:rsidRPr="00CC0F5B" w:rsidRDefault="007D19D8" w:rsidP="007D19D8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Объем услуг, оказанных гостиницами и другими местами для краткосрочного проживания, составил около </w:t>
      </w:r>
      <w:r w:rsidRPr="00CC0F5B">
        <w:rPr>
          <w:rFonts w:ascii="Times New Roman" w:eastAsia="Times New Roman" w:hAnsi="Times New Roman" w:cs="Times New Roman"/>
          <w:lang w:eastAsia="x-none"/>
        </w:rPr>
        <w:t>3212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млн. сомов, что 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г. в 2,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раза больше.</w:t>
      </w:r>
      <w:r w:rsidRPr="00CC0F5B">
        <w:rPr>
          <w:rFonts w:ascii="Times New Roman" w:eastAsia="Times New Roman" w:hAnsi="Times New Roman" w:cs="Times New Roman"/>
          <w:lang w:val="x-none" w:eastAsia="x-none"/>
        </w:rPr>
        <w:tab/>
      </w:r>
      <w:r w:rsidRPr="00CC0F5B">
        <w:rPr>
          <w:rFonts w:ascii="Times New Roman" w:eastAsia="Times New Roman" w:hAnsi="Times New Roman" w:cs="Times New Roman"/>
          <w:b/>
          <w:bCs/>
          <w:lang w:val="x-none" w:eastAsia="x-none"/>
        </w:rPr>
        <w:t xml:space="preserve">Торговля в сфере туризма.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Общий объем оборота розничной торговли в сфере туризма в 201</w:t>
      </w:r>
      <w:r w:rsidRPr="00CC0F5B">
        <w:rPr>
          <w:rFonts w:ascii="Times New Roman" w:eastAsia="Times New Roman" w:hAnsi="Times New Roman" w:cs="Times New Roman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составил </w:t>
      </w:r>
      <w:r w:rsidRPr="00CC0F5B">
        <w:rPr>
          <w:rFonts w:ascii="Times New Roman" w:eastAsia="Times New Roman" w:hAnsi="Times New Roman" w:cs="Times New Roman"/>
          <w:lang w:val="x-none" w:eastAsia="x-none"/>
        </w:rPr>
        <w:lastRenderedPageBreak/>
        <w:t xml:space="preserve">более </w:t>
      </w:r>
      <w:r w:rsidRPr="00CC0F5B">
        <w:rPr>
          <w:rFonts w:ascii="Times New Roman" w:eastAsia="Times New Roman" w:hAnsi="Times New Roman" w:cs="Times New Roman"/>
          <w:lang w:eastAsia="x-none"/>
        </w:rPr>
        <w:t>18611,4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млн. сомов. По сравнению с предыдущим годом объем оборота увеличился на 9 процента, а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- в 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3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раза.  </w:t>
      </w:r>
    </w:p>
    <w:p w:rsidR="007D19D8" w:rsidRPr="00CC0F5B" w:rsidRDefault="007D19D8" w:rsidP="007D19D8">
      <w:pPr>
        <w:spacing w:before="40" w:after="0" w:line="240" w:lineRule="auto"/>
        <w:ind w:firstLine="68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 xml:space="preserve">Туристские перевозки.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Объем перевозок туристов всеми видами пассажирского транспорта в 201</w:t>
      </w:r>
      <w:r w:rsidRPr="00CC0F5B">
        <w:rPr>
          <w:rFonts w:ascii="Times New Roman" w:eastAsia="Times New Roman" w:hAnsi="Times New Roman" w:cs="Times New Roman"/>
          <w:lang w:eastAsia="x-none"/>
        </w:rPr>
        <w:t>5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г. составил около 6</w:t>
      </w:r>
      <w:r w:rsidRPr="00CC0F5B">
        <w:rPr>
          <w:rFonts w:ascii="Times New Roman" w:eastAsia="Times New Roman" w:hAnsi="Times New Roman" w:cs="Times New Roman"/>
          <w:lang w:eastAsia="x-none"/>
        </w:rPr>
        <w:t>412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тыс. человек и по сравнению с предыдущим годом возрос на </w:t>
      </w:r>
      <w:r w:rsidRPr="00CC0F5B">
        <w:rPr>
          <w:rFonts w:ascii="Times New Roman" w:eastAsia="Times New Roman" w:hAnsi="Times New Roman" w:cs="Times New Roman"/>
          <w:lang w:eastAsia="x-none"/>
        </w:rPr>
        <w:t xml:space="preserve">2,2 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процента, а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>г. – на 1</w:t>
      </w:r>
      <w:r w:rsidRPr="00CC0F5B">
        <w:rPr>
          <w:rFonts w:ascii="Times New Roman" w:eastAsia="Times New Roman" w:hAnsi="Times New Roman" w:cs="Times New Roman"/>
          <w:lang w:eastAsia="x-none"/>
        </w:rPr>
        <w:t>5,1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процента. </w:t>
      </w:r>
    </w:p>
    <w:p w:rsidR="007D19D8" w:rsidRPr="00CC0F5B" w:rsidRDefault="007D19D8" w:rsidP="007D19D8">
      <w:pPr>
        <w:spacing w:before="60" w:after="0" w:line="240" w:lineRule="auto"/>
        <w:ind w:right="-1" w:firstLine="68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CC0F5B">
        <w:rPr>
          <w:rFonts w:ascii="Times New Roman" w:eastAsia="Times New Roman" w:hAnsi="Times New Roman" w:cs="Times New Roman"/>
          <w:lang w:val="x-none" w:eastAsia="x-none"/>
        </w:rPr>
        <w:t>Доходы, полученные от перевозок туристов (в текущих ценах), по сравнению с 201</w:t>
      </w:r>
      <w:r w:rsidRPr="00CC0F5B">
        <w:rPr>
          <w:rFonts w:ascii="Times New Roman" w:eastAsia="Times New Roman" w:hAnsi="Times New Roman" w:cs="Times New Roman"/>
          <w:lang w:eastAsia="x-none"/>
        </w:rPr>
        <w:t>1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г. возросли </w:t>
      </w:r>
      <w:r w:rsidRPr="00CC0F5B">
        <w:rPr>
          <w:rFonts w:ascii="Times New Roman" w:eastAsia="Times New Roman" w:hAnsi="Times New Roman" w:cs="Times New Roman"/>
          <w:lang w:eastAsia="x-none"/>
        </w:rPr>
        <w:t>на 16,6 процента.</w:t>
      </w:r>
    </w:p>
    <w:p w:rsidR="007D19D8" w:rsidRPr="00CC0F5B" w:rsidRDefault="007D19D8" w:rsidP="007D19D8">
      <w:pPr>
        <w:spacing w:after="0" w:line="240" w:lineRule="auto"/>
        <w:ind w:firstLine="680"/>
        <w:jc w:val="both"/>
        <w:rPr>
          <w:rFonts w:ascii="Times New Roman" w:eastAsia="Batang" w:hAnsi="Times New Roman" w:cs="Times New Roman"/>
          <w:lang w:eastAsia="ru-RU"/>
        </w:rPr>
      </w:pPr>
      <w:r w:rsidRPr="00CC0F5B">
        <w:rPr>
          <w:rFonts w:ascii="Times New Roman" w:eastAsia="Times New Roman" w:hAnsi="Times New Roman" w:cs="Times New Roman"/>
          <w:b/>
          <w:lang w:val="x-none" w:eastAsia="x-none"/>
        </w:rPr>
        <w:t>Производство товаров для туризма.</w:t>
      </w:r>
      <w:r w:rsidRPr="00CC0F5B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Pr="00CC0F5B">
        <w:rPr>
          <w:rFonts w:ascii="Times New Roman" w:eastAsia="Batang" w:hAnsi="Times New Roman" w:cs="Times New Roman"/>
          <w:lang w:eastAsia="ru-RU"/>
        </w:rPr>
        <w:t xml:space="preserve">Промышленными предприятиями в 2015г. </w:t>
      </w:r>
      <w:r w:rsidRPr="00CC0F5B">
        <w:rPr>
          <w:rFonts w:ascii="Times New Roman" w:eastAsia="Batang" w:hAnsi="Times New Roman" w:cs="Times New Roman"/>
          <w:i/>
          <w:lang w:eastAsia="ru-RU"/>
        </w:rPr>
        <w:t>произведено товаров</w:t>
      </w:r>
      <w:r w:rsidRPr="00CC0F5B">
        <w:rPr>
          <w:rFonts w:ascii="Times New Roman" w:eastAsia="Batang" w:hAnsi="Times New Roman" w:cs="Times New Roman"/>
          <w:lang w:eastAsia="ru-RU"/>
        </w:rPr>
        <w:t>, способствующих развитию туризма, на 1311,9 млн. сомов, или на 85,5 процент</w:t>
      </w:r>
      <w:r w:rsidRPr="00CC0F5B">
        <w:rPr>
          <w:rFonts w:ascii="Times New Roman" w:eastAsia="Batang" w:hAnsi="Times New Roman" w:cs="Times New Roman"/>
          <w:lang w:val="ky-KG" w:eastAsia="ru-RU"/>
        </w:rPr>
        <w:t>а</w:t>
      </w:r>
      <w:r w:rsidRPr="00CC0F5B">
        <w:rPr>
          <w:rFonts w:ascii="Times New Roman" w:eastAsia="Batang" w:hAnsi="Times New Roman" w:cs="Times New Roman"/>
          <w:lang w:eastAsia="ru-RU"/>
        </w:rPr>
        <w:t xml:space="preserve"> больше, чем в предыдущем году. </w:t>
      </w:r>
    </w:p>
    <w:p w:rsidR="007D19D8" w:rsidRPr="00CC0F5B" w:rsidRDefault="007D19D8" w:rsidP="007D19D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lang w:eastAsia="ru-RU"/>
        </w:rPr>
      </w:pPr>
      <w:r w:rsidRPr="00CC0F5B">
        <w:rPr>
          <w:rFonts w:ascii="Times New Roman" w:eastAsia="Batang" w:hAnsi="Times New Roman" w:cs="Times New Roman"/>
          <w:lang w:eastAsia="ru-RU"/>
        </w:rPr>
        <w:t xml:space="preserve">В 2015г. по сравнению с предыдущим годом производство юрт увеличилось в 1,5 раза, </w:t>
      </w:r>
      <w:r w:rsidR="00DF164D" w:rsidRPr="00CC0F5B">
        <w:rPr>
          <w:rFonts w:ascii="Times New Roman" w:eastAsia="Batang" w:hAnsi="Times New Roman" w:cs="Times New Roman"/>
          <w:lang w:eastAsia="ru-RU"/>
        </w:rPr>
        <w:t>колпаков</w:t>
      </w:r>
      <w:r w:rsidRPr="00CC0F5B">
        <w:rPr>
          <w:rFonts w:ascii="Times New Roman" w:eastAsia="Batang" w:hAnsi="Times New Roman" w:cs="Times New Roman"/>
          <w:lang w:eastAsia="ru-RU"/>
        </w:rPr>
        <w:t xml:space="preserve"> – на 7,7 процента. Выпущено 8 млн. пар спортивной обуви, что в 7,5 раз больше, чем в 2014г. </w:t>
      </w:r>
    </w:p>
    <w:p w:rsidR="007D19D8" w:rsidRPr="00CC0F5B" w:rsidRDefault="00DF164D" w:rsidP="007D19D8">
      <w:pPr>
        <w:spacing w:after="0" w:line="240" w:lineRule="auto"/>
        <w:ind w:firstLine="709"/>
        <w:jc w:val="both"/>
        <w:rPr>
          <w:rFonts w:ascii="Times New Roman" w:eastAsia="Batang" w:hAnsi="Times New Roman" w:cs="Times New Roman"/>
          <w:lang w:eastAsia="ru-RU"/>
        </w:rPr>
      </w:pPr>
      <w:r w:rsidRPr="00CC0F5B">
        <w:rPr>
          <w:rFonts w:ascii="Times New Roman" w:eastAsia="Batang" w:hAnsi="Times New Roman" w:cs="Times New Roman"/>
          <w:lang w:eastAsia="ru-RU"/>
        </w:rPr>
        <w:t>Из года в год увеличиваются число туристов в неорганизованном секторе</w:t>
      </w:r>
      <w:r w:rsidR="00AD7A5D" w:rsidRPr="00CC0F5B">
        <w:rPr>
          <w:rFonts w:ascii="Times New Roman" w:eastAsia="Batang" w:hAnsi="Times New Roman" w:cs="Times New Roman"/>
          <w:lang w:eastAsia="ru-RU"/>
        </w:rPr>
        <w:t xml:space="preserve"> на территории Иссык-Кульской области.</w:t>
      </w:r>
    </w:p>
    <w:p w:rsidR="007D19D8" w:rsidRPr="00CC0F5B" w:rsidRDefault="007D19D8" w:rsidP="007D19D8">
      <w:pPr>
        <w:spacing w:before="120" w:after="0" w:line="240" w:lineRule="auto"/>
        <w:jc w:val="center"/>
        <w:rPr>
          <w:rFonts w:ascii="Times New Roman" w:eastAsia="MS Mincho" w:hAnsi="Times New Roman" w:cs="Times New Roman"/>
          <w:b/>
          <w:snapToGrid w:val="0"/>
          <w:lang w:eastAsia="ru-RU"/>
        </w:rPr>
      </w:pPr>
      <w:r w:rsidRPr="00CC0F5B">
        <w:rPr>
          <w:rFonts w:ascii="Times New Roman" w:eastAsia="Times New Roman" w:hAnsi="Times New Roman" w:cs="Times New Roman"/>
          <w:b/>
          <w:snapToGrid w:val="0"/>
          <w:lang w:eastAsia="ru-RU"/>
        </w:rPr>
        <w:t>Число туристов, отдохнувших в организованном и неорганизованном секторе туризма</w:t>
      </w:r>
    </w:p>
    <w:p w:rsidR="007D19D8" w:rsidRPr="00CC0F5B" w:rsidRDefault="007D19D8" w:rsidP="007D19D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lang w:eastAsia="ru-RU"/>
        </w:rPr>
      </w:pPr>
      <w:r w:rsidRPr="00CC0F5B">
        <w:rPr>
          <w:rFonts w:ascii="Times New Roman" w:eastAsia="Times New Roman" w:hAnsi="Times New Roman" w:cs="Times New Roman"/>
          <w:b/>
          <w:snapToGrid w:val="0"/>
          <w:lang w:eastAsia="ru-RU"/>
        </w:rPr>
        <w:t>на территории Иссык-Кульской области в июне-августе 2015г.</w:t>
      </w:r>
    </w:p>
    <w:p w:rsidR="007D19D8" w:rsidRPr="00CC0F5B" w:rsidRDefault="007D19D8" w:rsidP="007D19D8">
      <w:pPr>
        <w:tabs>
          <w:tab w:val="left" w:pos="3465"/>
          <w:tab w:val="left" w:pos="4125"/>
        </w:tabs>
        <w:spacing w:before="60" w:after="120" w:line="240" w:lineRule="auto"/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0"/>
          <w:szCs w:val="20"/>
          <w:lang w:eastAsia="ru-RU"/>
        </w:rPr>
      </w:pPr>
      <w:r w:rsidRPr="00CC0F5B">
        <w:rPr>
          <w:rFonts w:ascii="Times New Roman" w:eastAsia="Times New Roman" w:hAnsi="Times New Roman" w:cs="Times New Roman"/>
          <w:snapToGrid w:val="0"/>
          <w:lang w:eastAsia="ru-RU"/>
        </w:rPr>
        <w:tab/>
      </w:r>
      <w:r w:rsidRPr="00CC0F5B">
        <w:rPr>
          <w:rFonts w:ascii="Times New Roman" w:eastAsia="Times New Roman" w:hAnsi="Times New Roman" w:cs="Times New Roman"/>
          <w:i/>
          <w:snapToGrid w:val="0"/>
          <w:lang w:eastAsia="ru-RU"/>
        </w:rPr>
        <w:t xml:space="preserve">    </w:t>
      </w:r>
      <w:r w:rsidRPr="00CC0F5B">
        <w:rPr>
          <w:rFonts w:ascii="Times New Roman" w:eastAsia="Times New Roman" w:hAnsi="Times New Roman" w:cs="Times New Roman"/>
          <w:i/>
          <w:snapToGrid w:val="0"/>
          <w:sz w:val="20"/>
          <w:szCs w:val="20"/>
          <w:lang w:eastAsia="ru-RU"/>
        </w:rPr>
        <w:t>(в процентах к итогу)</w:t>
      </w:r>
    </w:p>
    <w:p w:rsidR="007D19D8" w:rsidRPr="00CC0F5B" w:rsidRDefault="007D19D8" w:rsidP="007D19D8">
      <w:pPr>
        <w:spacing w:before="60" w:after="0" w:line="360" w:lineRule="auto"/>
        <w:ind w:right="-1" w:firstLine="68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x-none" w:eastAsia="x-none"/>
        </w:rPr>
      </w:pPr>
      <w:r w:rsidRPr="00CC0F5B">
        <w:rPr>
          <w:rFonts w:ascii="Times New Roman" w:eastAsia="MS Mincho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D63EACB" wp14:editId="78B6D91E">
            <wp:extent cx="5086350" cy="2857500"/>
            <wp:effectExtent l="0" t="0" r="0" b="0"/>
            <wp:docPr id="8" name="Объект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7D19D8" w:rsidRPr="00CC0F5B" w:rsidRDefault="007D19D8" w:rsidP="007D19D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</w:p>
    <w:p w:rsidR="00AF177F" w:rsidRDefault="00AF177F" w:rsidP="007D19D8">
      <w:pPr>
        <w:keepNext/>
        <w:spacing w:after="0" w:line="240" w:lineRule="auto"/>
        <w:jc w:val="center"/>
        <w:outlineLvl w:val="2"/>
        <w:rPr>
          <w:rFonts w:ascii="Times New Roman" w:eastAsia="MS Mincho" w:hAnsi="Times New Roman" w:cs="Times New Roman"/>
          <w:b/>
          <w:sz w:val="26"/>
          <w:szCs w:val="26"/>
          <w:lang w:eastAsia="x-none"/>
        </w:rPr>
      </w:pPr>
    </w:p>
    <w:p w:rsidR="00AF177F" w:rsidRDefault="00AF177F" w:rsidP="007D19D8">
      <w:pPr>
        <w:keepNext/>
        <w:spacing w:after="0" w:line="240" w:lineRule="auto"/>
        <w:jc w:val="center"/>
        <w:outlineLvl w:val="2"/>
        <w:rPr>
          <w:rFonts w:ascii="Times New Roman" w:eastAsia="MS Mincho" w:hAnsi="Times New Roman" w:cs="Times New Roman"/>
          <w:b/>
          <w:sz w:val="26"/>
          <w:szCs w:val="26"/>
          <w:lang w:eastAsia="x-none"/>
        </w:rPr>
      </w:pPr>
    </w:p>
    <w:p w:rsidR="00AF177F" w:rsidRDefault="00AF177F" w:rsidP="00AF177F">
      <w:pPr>
        <w:rPr>
          <w:rFonts w:ascii="Times New Roman" w:eastAsia="MS Mincho" w:hAnsi="Times New Roman" w:cs="Times New Roman"/>
          <w:sz w:val="26"/>
          <w:szCs w:val="26"/>
          <w:lang w:eastAsia="x-none"/>
        </w:rPr>
      </w:pPr>
    </w:p>
    <w:p w:rsidR="00AF177F" w:rsidRPr="002B3DF6" w:rsidRDefault="00AF177F" w:rsidP="00AF177F">
      <w:pPr>
        <w:spacing w:after="0"/>
        <w:jc w:val="both"/>
        <w:rPr>
          <w:rFonts w:ascii="Calibri" w:eastAsia="Calibri" w:hAnsi="Calibri" w:cs="Calibri"/>
          <w:lang w:val="ky-KG"/>
        </w:rPr>
      </w:pPr>
      <w:r w:rsidRPr="00A35293">
        <w:rPr>
          <w:rFonts w:eastAsia="Batang" w:cstheme="minorHAnsi"/>
          <w:sz w:val="20"/>
          <w:szCs w:val="20"/>
        </w:rPr>
        <w:t xml:space="preserve">      Управление статистики                      </w:t>
      </w:r>
      <w:r w:rsidRPr="00A35293">
        <w:rPr>
          <w:rFonts w:eastAsia="Batang" w:cstheme="minorHAnsi"/>
          <w:sz w:val="20"/>
          <w:szCs w:val="20"/>
        </w:rPr>
        <w:tab/>
        <w:t xml:space="preserve">                         </w:t>
      </w:r>
      <w:r w:rsidRPr="00A35293">
        <w:rPr>
          <w:rFonts w:cstheme="minorHAnsi"/>
          <w:color w:val="000000"/>
          <w:sz w:val="20"/>
          <w:szCs w:val="20"/>
          <w:lang w:val="en-US"/>
        </w:rPr>
        <w:t>e</w:t>
      </w:r>
      <w:r w:rsidRPr="00A35293">
        <w:rPr>
          <w:rFonts w:cstheme="minorHAnsi"/>
          <w:color w:val="000000"/>
          <w:sz w:val="20"/>
          <w:szCs w:val="20"/>
        </w:rPr>
        <w:t>-</w:t>
      </w:r>
      <w:r w:rsidRPr="00A35293">
        <w:rPr>
          <w:rFonts w:cstheme="minorHAnsi"/>
          <w:color w:val="000000"/>
          <w:sz w:val="20"/>
          <w:szCs w:val="20"/>
          <w:lang w:val="en-US"/>
        </w:rPr>
        <w:t>mail</w:t>
      </w:r>
      <w:r w:rsidRPr="00A35293">
        <w:rPr>
          <w:rFonts w:cstheme="minorHAnsi"/>
          <w:color w:val="000000"/>
          <w:sz w:val="20"/>
          <w:szCs w:val="20"/>
          <w:lang w:val="ky-KG"/>
        </w:rPr>
        <w:t xml:space="preserve">: </w:t>
      </w:r>
      <w:r w:rsidRPr="002B3DF6">
        <w:rPr>
          <w:rFonts w:ascii="Calibri" w:eastAsia="Calibri" w:hAnsi="Calibri" w:cs="Calibri"/>
          <w:lang w:val="ky-KG"/>
        </w:rPr>
        <w:t xml:space="preserve"> </w:t>
      </w:r>
      <w:proofErr w:type="spellStart"/>
      <w:r>
        <w:rPr>
          <w:rFonts w:ascii="Calibri" w:eastAsia="Calibri" w:hAnsi="Calibri" w:cs="Calibri"/>
          <w:lang w:val="en-US"/>
        </w:rPr>
        <w:t>tabdyldaeva</w:t>
      </w:r>
      <w:proofErr w:type="spellEnd"/>
      <w:r w:rsidRPr="002B3DF6">
        <w:rPr>
          <w:rFonts w:ascii="Calibri" w:eastAsia="Calibri" w:hAnsi="Calibri" w:cs="Calibri"/>
          <w:lang w:val="ky-KG"/>
        </w:rPr>
        <w:t>@stat.kg</w:t>
      </w:r>
    </w:p>
    <w:p w:rsidR="00AF177F" w:rsidRPr="00AB3415" w:rsidRDefault="00AF177F" w:rsidP="00AF177F">
      <w:pPr>
        <w:spacing w:before="240" w:after="0" w:line="360" w:lineRule="auto"/>
        <w:rPr>
          <w:rFonts w:eastAsia="Batang" w:cstheme="minorHAnsi"/>
          <w:sz w:val="18"/>
          <w:szCs w:val="18"/>
        </w:rPr>
      </w:pPr>
      <w:r w:rsidRPr="00A35293">
        <w:rPr>
          <w:rFonts w:eastAsia="Batang" w:cstheme="minorHAnsi"/>
          <w:sz w:val="20"/>
          <w:szCs w:val="20"/>
        </w:rPr>
        <w:t xml:space="preserve">       торговли</w:t>
      </w:r>
      <w:r w:rsidRPr="00A35293">
        <w:rPr>
          <w:rFonts w:eastAsia="Batang" w:cstheme="minorHAnsi"/>
          <w:sz w:val="20"/>
          <w:szCs w:val="20"/>
        </w:rPr>
        <w:tab/>
        <w:t xml:space="preserve">         </w:t>
      </w:r>
      <w:r w:rsidRPr="00FB73D5">
        <w:rPr>
          <w:rFonts w:eastAsia="Batang" w:cstheme="minorHAnsi"/>
          <w:sz w:val="20"/>
          <w:szCs w:val="20"/>
        </w:rPr>
        <w:t xml:space="preserve">   </w:t>
      </w:r>
      <w:r w:rsidRPr="00A35293">
        <w:rPr>
          <w:rFonts w:eastAsia="Batang" w:cstheme="minorHAnsi"/>
          <w:sz w:val="20"/>
          <w:szCs w:val="20"/>
        </w:rPr>
        <w:t xml:space="preserve">       </w:t>
      </w:r>
      <w:r w:rsidRPr="00A35293">
        <w:rPr>
          <w:rFonts w:eastAsia="Batang" w:cstheme="minorHAnsi"/>
          <w:sz w:val="18"/>
          <w:szCs w:val="18"/>
        </w:rPr>
        <w:t>тел.: +996 (312) 32 4</w:t>
      </w:r>
      <w:r w:rsidRPr="00AB3415">
        <w:rPr>
          <w:rFonts w:eastAsia="Batang" w:cstheme="minorHAnsi"/>
          <w:sz w:val="18"/>
          <w:szCs w:val="18"/>
        </w:rPr>
        <w:t>7</w:t>
      </w:r>
      <w:r w:rsidRPr="00A35293">
        <w:rPr>
          <w:rFonts w:eastAsia="Batang" w:cstheme="minorHAnsi"/>
          <w:sz w:val="18"/>
          <w:szCs w:val="18"/>
        </w:rPr>
        <w:t xml:space="preserve"> </w:t>
      </w:r>
      <w:r w:rsidRPr="00AB3415">
        <w:rPr>
          <w:rFonts w:eastAsia="Batang" w:cstheme="minorHAnsi"/>
          <w:sz w:val="18"/>
          <w:szCs w:val="18"/>
        </w:rPr>
        <w:t>25</w:t>
      </w:r>
    </w:p>
    <w:p w:rsidR="00AF177F" w:rsidRPr="00A35293" w:rsidRDefault="00AF177F" w:rsidP="00AF177F">
      <w:pPr>
        <w:spacing w:before="240" w:after="240" w:line="360" w:lineRule="auto"/>
        <w:ind w:left="426"/>
        <w:rPr>
          <w:rFonts w:eastAsia="Batang" w:cstheme="minorHAnsi"/>
          <w:sz w:val="18"/>
          <w:szCs w:val="18"/>
        </w:rPr>
      </w:pPr>
      <w:r w:rsidRPr="00A35293">
        <w:rPr>
          <w:rFonts w:cstheme="minorHAnsi"/>
          <w:color w:val="000000"/>
          <w:sz w:val="18"/>
          <w:szCs w:val="18"/>
        </w:rPr>
        <w:t>При использовании статистических данных в средствах массовой информации и научных трудах, распространении в информационных сетях, на бумажных, магнитных и иных носителях пользователи обязаны ссылаться на их источник (ст. 17 Закона о Государственной статистике).</w:t>
      </w:r>
    </w:p>
    <w:p w:rsidR="007D19D8" w:rsidRPr="00AF177F" w:rsidRDefault="007D19D8" w:rsidP="00AF177F">
      <w:pPr>
        <w:rPr>
          <w:rFonts w:ascii="Times New Roman" w:eastAsia="MS Mincho" w:hAnsi="Times New Roman" w:cs="Times New Roman"/>
          <w:sz w:val="26"/>
          <w:szCs w:val="26"/>
          <w:lang w:eastAsia="x-none"/>
        </w:rPr>
      </w:pPr>
    </w:p>
    <w:sectPr w:rsidR="007D19D8" w:rsidRPr="00AF177F" w:rsidSect="005E6E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9D8"/>
    <w:rsid w:val="00131FE3"/>
    <w:rsid w:val="001401D2"/>
    <w:rsid w:val="002C7D89"/>
    <w:rsid w:val="002D576D"/>
    <w:rsid w:val="003269C6"/>
    <w:rsid w:val="003E3038"/>
    <w:rsid w:val="00447FB6"/>
    <w:rsid w:val="004621C4"/>
    <w:rsid w:val="004668E7"/>
    <w:rsid w:val="004746FA"/>
    <w:rsid w:val="004A4AB3"/>
    <w:rsid w:val="005A1991"/>
    <w:rsid w:val="005E6E28"/>
    <w:rsid w:val="0065008D"/>
    <w:rsid w:val="006C129A"/>
    <w:rsid w:val="006D4708"/>
    <w:rsid w:val="00772CC1"/>
    <w:rsid w:val="00797850"/>
    <w:rsid w:val="007A756F"/>
    <w:rsid w:val="007D19D8"/>
    <w:rsid w:val="00911CDF"/>
    <w:rsid w:val="009C1200"/>
    <w:rsid w:val="00A24F02"/>
    <w:rsid w:val="00AB3415"/>
    <w:rsid w:val="00AB4271"/>
    <w:rsid w:val="00AD7A5D"/>
    <w:rsid w:val="00AE1D35"/>
    <w:rsid w:val="00AF177F"/>
    <w:rsid w:val="00AF753B"/>
    <w:rsid w:val="00B00D6F"/>
    <w:rsid w:val="00B074CC"/>
    <w:rsid w:val="00C518D1"/>
    <w:rsid w:val="00CC0F5B"/>
    <w:rsid w:val="00CD061D"/>
    <w:rsid w:val="00D915F9"/>
    <w:rsid w:val="00D9397B"/>
    <w:rsid w:val="00DF164D"/>
    <w:rsid w:val="00F15661"/>
    <w:rsid w:val="00F3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0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E303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0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E30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7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Лист2!$A$2</c:f>
              <c:strCache>
                <c:ptCount val="1"/>
                <c:pt idx="0">
                  <c:v>удельный вес к ВВП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numRef>
              <c:f>Лист2!$B$1:$F$1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Лист2!$B$2:$F$2</c:f>
              <c:numCache>
                <c:formatCode>#\ ##0.0</c:formatCode>
                <c:ptCount val="5"/>
                <c:pt idx="0">
                  <c:v>4.5</c:v>
                </c:pt>
                <c:pt idx="1">
                  <c:v>4.5999999999999996</c:v>
                </c:pt>
                <c:pt idx="2">
                  <c:v>4.5999999999999996</c:v>
                </c:pt>
                <c:pt idx="3">
                  <c:v>4.3</c:v>
                </c:pt>
                <c:pt idx="4">
                  <c:v>4.4000000000000004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85628800"/>
        <c:axId val="85630336"/>
      </c:barChart>
      <c:catAx>
        <c:axId val="856288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85630336"/>
        <c:crosses val="autoZero"/>
        <c:auto val="1"/>
        <c:lblAlgn val="ctr"/>
        <c:lblOffset val="100"/>
        <c:noMultiLvlLbl val="0"/>
      </c:catAx>
      <c:valAx>
        <c:axId val="85630336"/>
        <c:scaling>
          <c:orientation val="minMax"/>
          <c:max val="5"/>
          <c:min val="1"/>
        </c:scaling>
        <c:delete val="0"/>
        <c:axPos val="l"/>
        <c:majorGridlines/>
        <c:numFmt formatCode="#\ ##0.0" sourceLinked="1"/>
        <c:majorTickMark val="out"/>
        <c:minorTickMark val="none"/>
        <c:tickLblPos val="nextTo"/>
        <c:crossAx val="85628800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pieChart>
        <c:varyColors val="1"/>
        <c:ser>
          <c:idx val="0"/>
          <c:order val="0"/>
          <c:explosion val="7"/>
          <c:dPt>
            <c:idx val="0"/>
            <c:bubble3D val="0"/>
          </c:dPt>
          <c:dPt>
            <c:idx val="1"/>
            <c:bubble3D val="0"/>
          </c:dPt>
          <c:dLbls>
            <c:dLbl>
              <c:idx val="0"/>
              <c:layout/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/>
                      <a:t>74,9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8.8670032658131476E-2"/>
                  <c:y val="8.8781247171689739E-2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/>
                      <a:t>28,1</a:t>
                    </a:r>
                  </a:p>
                </c:rich>
              </c:tx>
              <c:spPr/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Лист13!$A$2:$A$3</c:f>
              <c:strCache>
                <c:ptCount val="2"/>
                <c:pt idx="0">
                  <c:v>организованный сектор </c:v>
                </c:pt>
                <c:pt idx="1">
                  <c:v>неорганизованный сектор </c:v>
                </c:pt>
              </c:strCache>
            </c:strRef>
          </c:cat>
          <c:val>
            <c:numRef>
              <c:f>Лист13!$B$2:$B$3</c:f>
              <c:numCache>
                <c:formatCode>General</c:formatCode>
                <c:ptCount val="2"/>
                <c:pt idx="0">
                  <c:v>72.7</c:v>
                </c:pt>
                <c:pt idx="1">
                  <c:v>27.3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19030">
          <a:noFill/>
        </a:ln>
      </c:spPr>
    </c:plotArea>
    <c:legend>
      <c:legendPos val="b"/>
      <c:layout/>
      <c:overlay val="0"/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C73CD-1B18-4B7A-B5F5-5C95A04EC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Tabdyldaeva</dc:creator>
  <cp:keywords/>
  <dc:description/>
  <cp:lastModifiedBy>Barabaev</cp:lastModifiedBy>
  <cp:revision>4</cp:revision>
  <cp:lastPrinted>2016-09-27T05:18:00Z</cp:lastPrinted>
  <dcterms:created xsi:type="dcterms:W3CDTF">2016-09-27T09:09:00Z</dcterms:created>
  <dcterms:modified xsi:type="dcterms:W3CDTF">2016-09-27T11:45:00Z</dcterms:modified>
</cp:coreProperties>
</file>