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FAAA8" w14:textId="547B9DE3" w:rsidR="008E520C" w:rsidRPr="008E520C" w:rsidRDefault="005B40BA" w:rsidP="008E520C">
      <w:pPr>
        <w:spacing w:after="0" w:line="240" w:lineRule="auto"/>
        <w:jc w:val="center"/>
        <w:rPr>
          <w:rFonts w:ascii="Times New Roman" w:eastAsia="Times New Roman" w:hAnsi="Times New Roman" w:cs="Times New Roman"/>
          <w:b/>
          <w:kern w:val="0"/>
          <w:sz w:val="32"/>
          <w:szCs w:val="32"/>
          <w:lang w:val="ky-KG" w:eastAsia="ru-RU"/>
          <w14:ligatures w14:val="none"/>
        </w:rPr>
      </w:pPr>
      <w:bookmarkStart w:id="0" w:name="_Hlk151555306"/>
      <w:r>
        <w:rPr>
          <w:rFonts w:ascii="Times New Roman" w:eastAsia="Times New Roman" w:hAnsi="Times New Roman" w:cs="Times New Roman"/>
          <w:b/>
          <w:kern w:val="0"/>
          <w:sz w:val="32"/>
          <w:szCs w:val="32"/>
          <w:lang w:val="ru-RU" w:eastAsia="ru-RU"/>
          <w14:ligatures w14:val="none"/>
        </w:rPr>
        <w:t xml:space="preserve"> </w:t>
      </w:r>
      <w:r w:rsidR="008E520C" w:rsidRPr="008E520C">
        <w:rPr>
          <w:rFonts w:ascii="Times New Roman" w:eastAsia="Times New Roman" w:hAnsi="Times New Roman" w:cs="Times New Roman"/>
          <w:b/>
          <w:kern w:val="0"/>
          <w:sz w:val="32"/>
          <w:szCs w:val="32"/>
          <w:lang w:val="ru-RU" w:eastAsia="ru-RU"/>
          <w14:ligatures w14:val="none"/>
        </w:rPr>
        <w:t>КЫРГЫЗ РЕСПУБЛИК</w:t>
      </w:r>
      <w:r w:rsidR="008E520C" w:rsidRPr="008E520C">
        <w:rPr>
          <w:rFonts w:ascii="Times New Roman" w:eastAsia="Times New Roman" w:hAnsi="Times New Roman" w:cs="Times New Roman"/>
          <w:b/>
          <w:kern w:val="0"/>
          <w:sz w:val="32"/>
          <w:szCs w:val="32"/>
          <w:lang w:val="ky-KG" w:eastAsia="ru-RU"/>
          <w14:ligatures w14:val="none"/>
        </w:rPr>
        <w:t>АСЫНЫН</w:t>
      </w:r>
    </w:p>
    <w:p w14:paraId="2E02A342" w14:textId="77777777" w:rsidR="008E520C" w:rsidRPr="008E520C" w:rsidRDefault="008E520C" w:rsidP="008E520C">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8E520C">
        <w:rPr>
          <w:rFonts w:ascii="Times New Roman" w:eastAsia="Times New Roman" w:hAnsi="Times New Roman" w:cs="Times New Roman"/>
          <w:b/>
          <w:kern w:val="0"/>
          <w:sz w:val="32"/>
          <w:szCs w:val="20"/>
          <w:lang w:val="ky-KG" w:eastAsia="ru-RU"/>
          <w14:ligatures w14:val="none"/>
        </w:rPr>
        <w:t xml:space="preserve">УЛУТТУК </w:t>
      </w:r>
      <w:r w:rsidRPr="008E520C">
        <w:rPr>
          <w:rFonts w:ascii="Times New Roman" w:eastAsia="Times New Roman" w:hAnsi="Times New Roman" w:cs="Times New Roman"/>
          <w:b/>
          <w:kern w:val="0"/>
          <w:sz w:val="32"/>
          <w:szCs w:val="20"/>
          <w:lang w:val="ru-RU" w:eastAsia="ru-RU"/>
          <w14:ligatures w14:val="none"/>
        </w:rPr>
        <w:t>СТАТИСТИ</w:t>
      </w:r>
      <w:r w:rsidRPr="008E520C">
        <w:rPr>
          <w:rFonts w:ascii="Times New Roman" w:eastAsia="Times New Roman" w:hAnsi="Times New Roman" w:cs="Times New Roman"/>
          <w:b/>
          <w:kern w:val="0"/>
          <w:sz w:val="32"/>
          <w:szCs w:val="20"/>
          <w:lang w:val="ky-KG" w:eastAsia="ru-RU"/>
          <w14:ligatures w14:val="none"/>
        </w:rPr>
        <w:t>КА</w:t>
      </w:r>
      <w:r w:rsidRPr="008E520C">
        <w:rPr>
          <w:rFonts w:ascii="Times New Roman" w:eastAsia="Times New Roman" w:hAnsi="Times New Roman" w:cs="Times New Roman"/>
          <w:b/>
          <w:kern w:val="0"/>
          <w:sz w:val="32"/>
          <w:szCs w:val="20"/>
          <w:lang w:val="ru-RU" w:eastAsia="ru-RU"/>
          <w14:ligatures w14:val="none"/>
        </w:rPr>
        <w:t xml:space="preserve"> КОМИТЕТ</w:t>
      </w:r>
      <w:r w:rsidRPr="008E520C">
        <w:rPr>
          <w:rFonts w:ascii="Times New Roman" w:eastAsia="Times New Roman" w:hAnsi="Times New Roman" w:cs="Times New Roman"/>
          <w:b/>
          <w:kern w:val="0"/>
          <w:sz w:val="32"/>
          <w:szCs w:val="20"/>
          <w:lang w:val="ky-KG" w:eastAsia="ru-RU"/>
          <w14:ligatures w14:val="none"/>
        </w:rPr>
        <w:t>И</w:t>
      </w:r>
    </w:p>
    <w:p w14:paraId="363DE59B" w14:textId="77777777" w:rsidR="008E520C" w:rsidRPr="008E520C" w:rsidRDefault="008E520C" w:rsidP="008E520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F9E41D9" w14:textId="77777777" w:rsidR="008E520C" w:rsidRPr="008E520C" w:rsidRDefault="008E520C" w:rsidP="008E520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75511A2A"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4365B2AC" w14:textId="77777777" w:rsidR="008E520C" w:rsidRPr="008E520C" w:rsidRDefault="008E520C" w:rsidP="008E520C">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8E520C">
        <w:rPr>
          <w:rFonts w:ascii="Times New Roman" w:eastAsia="Times New Roman" w:hAnsi="Times New Roman" w:cs="Times New Roman"/>
          <w:b/>
          <w:kern w:val="0"/>
          <w:sz w:val="28"/>
          <w:szCs w:val="20"/>
          <w:u w:val="single"/>
          <w:lang w:val="zh-CN" w:eastAsia="ru-RU"/>
          <w14:ligatures w14:val="none"/>
        </w:rPr>
        <w:t>БИШКЕК</w:t>
      </w:r>
      <w:r w:rsidRPr="008E520C">
        <w:rPr>
          <w:rFonts w:ascii="Times New Roman" w:eastAsia="Times New Roman" w:hAnsi="Times New Roman" w:cs="Times New Roman"/>
          <w:b/>
          <w:kern w:val="0"/>
          <w:sz w:val="28"/>
          <w:szCs w:val="20"/>
          <w:u w:val="single"/>
          <w:lang w:val="ky-KG" w:eastAsia="ru-RU"/>
          <w14:ligatures w14:val="none"/>
        </w:rPr>
        <w:t xml:space="preserve"> ШААРДЫК </w:t>
      </w:r>
    </w:p>
    <w:p w14:paraId="2F843C3D" w14:textId="77777777" w:rsidR="008E520C" w:rsidRPr="008E520C" w:rsidRDefault="008E520C" w:rsidP="008E520C">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8E520C">
        <w:rPr>
          <w:rFonts w:ascii="Times New Roman" w:eastAsia="Times New Roman" w:hAnsi="Times New Roman" w:cs="Times New Roman"/>
          <w:b/>
          <w:kern w:val="0"/>
          <w:sz w:val="28"/>
          <w:szCs w:val="20"/>
          <w:u w:val="single"/>
          <w:lang w:val="zh-CN" w:eastAsia="ru-RU"/>
          <w14:ligatures w14:val="none"/>
        </w:rPr>
        <w:t xml:space="preserve"> СТАТИСТИК</w:t>
      </w:r>
      <w:r w:rsidRPr="008E520C">
        <w:rPr>
          <w:rFonts w:ascii="Times New Roman" w:eastAsia="Times New Roman" w:hAnsi="Times New Roman" w:cs="Times New Roman"/>
          <w:b/>
          <w:kern w:val="0"/>
          <w:sz w:val="28"/>
          <w:szCs w:val="20"/>
          <w:u w:val="single"/>
          <w:lang w:val="ky-KG" w:eastAsia="ru-RU"/>
          <w14:ligatures w14:val="none"/>
        </w:rPr>
        <w:t>А БАШКАРМАЛЫГЫ</w:t>
      </w:r>
    </w:p>
    <w:p w14:paraId="7F07BC22" w14:textId="77777777" w:rsidR="008E520C" w:rsidRPr="008E520C" w:rsidRDefault="008E520C" w:rsidP="008E520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6C96B98" w14:textId="77777777" w:rsidR="008E520C" w:rsidRPr="008E520C" w:rsidRDefault="008E520C" w:rsidP="008E520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831A12D"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30117F7"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00FF53"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D4FED85"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E57D40A"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A6E83D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CC47A7D"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zh-CN" w:eastAsia="ru-RU"/>
          <w14:ligatures w14:val="none"/>
        </w:rPr>
        <w:t xml:space="preserve">БИШКЕК </w:t>
      </w:r>
      <w:r w:rsidRPr="008E520C">
        <w:rPr>
          <w:rFonts w:ascii="Times New Roman" w:eastAsia="Times New Roman" w:hAnsi="Times New Roman" w:cs="Times New Roman"/>
          <w:b/>
          <w:kern w:val="0"/>
          <w:sz w:val="40"/>
          <w:szCs w:val="40"/>
          <w:lang w:val="ky-KG" w:eastAsia="ru-RU"/>
          <w14:ligatures w14:val="none"/>
        </w:rPr>
        <w:t>ШААРЫНЫН</w:t>
      </w:r>
      <w:r w:rsidRPr="008E520C">
        <w:rPr>
          <w:rFonts w:ascii="Times New Roman" w:eastAsia="Times New Roman" w:hAnsi="Times New Roman" w:cs="Times New Roman"/>
          <w:b/>
          <w:kern w:val="0"/>
          <w:sz w:val="40"/>
          <w:szCs w:val="40"/>
          <w:lang w:val="zh-CN" w:eastAsia="ru-RU"/>
          <w14:ligatures w14:val="none"/>
        </w:rPr>
        <w:t xml:space="preserve"> </w:t>
      </w:r>
    </w:p>
    <w:p w14:paraId="589BEDC4"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zh-CN" w:eastAsia="ru-RU"/>
          <w14:ligatures w14:val="none"/>
        </w:rPr>
        <w:t>СОЦИАЛ</w:t>
      </w:r>
      <w:r w:rsidRPr="008E520C">
        <w:rPr>
          <w:rFonts w:ascii="Times New Roman" w:eastAsia="Times New Roman" w:hAnsi="Times New Roman" w:cs="Times New Roman"/>
          <w:b/>
          <w:kern w:val="0"/>
          <w:sz w:val="40"/>
          <w:szCs w:val="40"/>
          <w:lang w:val="ky-KG" w:eastAsia="ru-RU"/>
          <w14:ligatures w14:val="none"/>
        </w:rPr>
        <w:t>ДЫК</w:t>
      </w:r>
      <w:r w:rsidRPr="008E520C">
        <w:rPr>
          <w:rFonts w:ascii="Times New Roman" w:eastAsia="Times New Roman" w:hAnsi="Times New Roman" w:cs="Times New Roman"/>
          <w:b/>
          <w:kern w:val="0"/>
          <w:sz w:val="40"/>
          <w:szCs w:val="40"/>
          <w:lang w:val="zh-CN" w:eastAsia="ru-RU"/>
          <w14:ligatures w14:val="none"/>
        </w:rPr>
        <w:t>-ЭКОНОМИ</w:t>
      </w:r>
      <w:r w:rsidRPr="008E520C">
        <w:rPr>
          <w:rFonts w:ascii="Times New Roman" w:eastAsia="Times New Roman" w:hAnsi="Times New Roman" w:cs="Times New Roman"/>
          <w:b/>
          <w:kern w:val="0"/>
          <w:sz w:val="40"/>
          <w:szCs w:val="40"/>
          <w:lang w:val="ky-KG" w:eastAsia="ru-RU"/>
          <w14:ligatures w14:val="none"/>
        </w:rPr>
        <w:t>КАЛЫК</w:t>
      </w:r>
    </w:p>
    <w:p w14:paraId="70FD68AB" w14:textId="77777777" w:rsidR="008E520C" w:rsidRPr="008E520C" w:rsidRDefault="008E520C" w:rsidP="008E520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E520C">
        <w:rPr>
          <w:rFonts w:ascii="Times New Roman" w:eastAsia="Times New Roman" w:hAnsi="Times New Roman" w:cs="Times New Roman"/>
          <w:b/>
          <w:kern w:val="0"/>
          <w:sz w:val="40"/>
          <w:szCs w:val="40"/>
          <w:lang w:val="ky-KG" w:eastAsia="ru-RU"/>
          <w14:ligatures w14:val="none"/>
        </w:rPr>
        <w:t>АБАЛЫ</w:t>
      </w:r>
    </w:p>
    <w:p w14:paraId="44A55A9D" w14:textId="77777777" w:rsidR="008E520C" w:rsidRPr="008E520C" w:rsidRDefault="008E520C" w:rsidP="008E520C">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692017E"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A500B0C" w14:textId="77777777" w:rsidR="008E520C" w:rsidRPr="008E520C" w:rsidRDefault="008E520C" w:rsidP="008E520C">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6BC4C81D" w14:textId="2D7FCC3A" w:rsidR="008E520C" w:rsidRPr="008E520C" w:rsidRDefault="008E520C" w:rsidP="008E520C">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8E520C">
        <w:rPr>
          <w:rFonts w:ascii="Times New Roman" w:eastAsia="Times New Roman" w:hAnsi="Times New Roman" w:cs="Times New Roman"/>
          <w:b/>
          <w:kern w:val="0"/>
          <w:sz w:val="32"/>
          <w:szCs w:val="20"/>
          <w:lang w:val="ky-KG" w:eastAsia="ru-RU"/>
          <w14:ligatures w14:val="none"/>
        </w:rPr>
        <w:t>Январь-</w:t>
      </w:r>
      <w:r w:rsidR="00DD0EC4">
        <w:rPr>
          <w:rFonts w:ascii="Times New Roman" w:eastAsia="Times New Roman" w:hAnsi="Times New Roman" w:cs="Times New Roman"/>
          <w:b/>
          <w:kern w:val="0"/>
          <w:sz w:val="32"/>
          <w:szCs w:val="20"/>
          <w:lang w:val="ky-KG" w:eastAsia="ru-RU"/>
          <w14:ligatures w14:val="none"/>
        </w:rPr>
        <w:t>сентябрь</w:t>
      </w:r>
    </w:p>
    <w:p w14:paraId="773DEB01"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1D6D89EA"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0E5095ED"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4945640"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9BDB51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DD8CCAE"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1311830"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379AF46" w14:textId="77777777" w:rsidR="008E520C" w:rsidRPr="008E520C" w:rsidRDefault="008E520C" w:rsidP="008E520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E45CF00" w14:textId="77777777" w:rsidR="008E520C" w:rsidRPr="008E520C" w:rsidRDefault="008E520C" w:rsidP="008E520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E520C">
        <w:rPr>
          <w:rFonts w:ascii="Times New Roman" w:eastAsia="Times New Roman" w:hAnsi="Times New Roman" w:cs="Times New Roman"/>
          <w:b/>
          <w:kern w:val="0"/>
          <w:sz w:val="28"/>
          <w:szCs w:val="20"/>
          <w:lang w:val="ky-KG" w:eastAsia="ru-RU"/>
          <w14:ligatures w14:val="none"/>
        </w:rPr>
        <w:t>Айлык чыгарылыш</w:t>
      </w:r>
    </w:p>
    <w:p w14:paraId="2722D9D1"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F0ADDD8"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EEDAD24"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F1819B7"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A9F60F1"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F56C0C4"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E2DD00F"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0E93936A"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E8AF351"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3A551E7" w14:textId="77777777" w:rsidR="008E520C" w:rsidRPr="008E520C" w:rsidRDefault="008E520C" w:rsidP="008E520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843DED7" w14:textId="77777777" w:rsidR="008E520C" w:rsidRPr="008E520C" w:rsidRDefault="008E520C" w:rsidP="008E520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EC8A25E" w14:textId="77777777" w:rsidR="008E520C" w:rsidRPr="008E520C" w:rsidRDefault="008E520C" w:rsidP="008E520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E520C">
        <w:rPr>
          <w:rFonts w:ascii="Times New Roman" w:eastAsia="Times New Roman" w:hAnsi="Times New Roman" w:cs="Times New Roman"/>
          <w:b/>
          <w:kern w:val="0"/>
          <w:sz w:val="28"/>
          <w:szCs w:val="20"/>
          <w:lang w:val="ky-KG" w:eastAsia="ru-RU"/>
          <w14:ligatures w14:val="none"/>
        </w:rPr>
        <w:t>Бишкек 2024</w:t>
      </w:r>
    </w:p>
    <w:bookmarkEnd w:id="0"/>
    <w:p w14:paraId="1209B5D6" w14:textId="77777777" w:rsidR="008E520C" w:rsidRPr="008E520C" w:rsidRDefault="008E520C" w:rsidP="008E520C">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8E520C">
        <w:rPr>
          <w:rFonts w:ascii="Times New Roman" w:eastAsia="Times New Roman" w:hAnsi="Times New Roman" w:cs="Times New Roman"/>
          <w:kern w:val="0"/>
          <w:sz w:val="27"/>
          <w:szCs w:val="20"/>
          <w:lang w:val="ky-KG" w:eastAsia="ru-RU"/>
          <w14:ligatures w14:val="none"/>
        </w:rPr>
        <w:br w:type="page"/>
      </w:r>
      <w:r w:rsidRPr="008E520C">
        <w:rPr>
          <w:rFonts w:ascii="Times New Roman" w:eastAsia="Times New Roman" w:hAnsi="Times New Roman" w:cs="Times New Roman"/>
          <w:b/>
          <w:i/>
          <w:kern w:val="0"/>
          <w:sz w:val="24"/>
          <w:szCs w:val="24"/>
          <w:lang w:val="zh-CN" w:eastAsia="ru-RU"/>
          <w14:ligatures w14:val="none"/>
        </w:rPr>
        <w:lastRenderedPageBreak/>
        <w:t xml:space="preserve">Бишкек </w:t>
      </w:r>
      <w:r w:rsidRPr="008E520C">
        <w:rPr>
          <w:rFonts w:ascii="Times New Roman" w:eastAsia="Times New Roman" w:hAnsi="Times New Roman" w:cs="Times New Roman"/>
          <w:b/>
          <w:i/>
          <w:kern w:val="0"/>
          <w:sz w:val="24"/>
          <w:szCs w:val="24"/>
          <w:lang w:val="ky-KG" w:eastAsia="ru-RU"/>
          <w14:ligatures w14:val="none"/>
        </w:rPr>
        <w:t>шаарынын с</w:t>
      </w:r>
      <w:r w:rsidRPr="008E520C">
        <w:rPr>
          <w:rFonts w:ascii="Times New Roman" w:eastAsia="Times New Roman" w:hAnsi="Times New Roman" w:cs="Times New Roman"/>
          <w:b/>
          <w:i/>
          <w:kern w:val="0"/>
          <w:sz w:val="24"/>
          <w:szCs w:val="24"/>
          <w:lang w:val="zh-CN" w:eastAsia="ru-RU"/>
          <w14:ligatures w14:val="none"/>
        </w:rPr>
        <w:t>оциал</w:t>
      </w:r>
      <w:r w:rsidRPr="008E520C">
        <w:rPr>
          <w:rFonts w:ascii="Times New Roman" w:eastAsia="Times New Roman" w:hAnsi="Times New Roman" w:cs="Times New Roman"/>
          <w:b/>
          <w:i/>
          <w:kern w:val="0"/>
          <w:sz w:val="24"/>
          <w:szCs w:val="24"/>
          <w:lang w:val="ky-KG" w:eastAsia="ru-RU"/>
          <w14:ligatures w14:val="none"/>
        </w:rPr>
        <w:t>дык</w:t>
      </w:r>
      <w:r w:rsidRPr="008E520C">
        <w:rPr>
          <w:rFonts w:ascii="Times New Roman" w:eastAsia="Times New Roman" w:hAnsi="Times New Roman" w:cs="Times New Roman"/>
          <w:b/>
          <w:i/>
          <w:kern w:val="0"/>
          <w:sz w:val="24"/>
          <w:szCs w:val="24"/>
          <w:lang w:val="zh-CN" w:eastAsia="ru-RU"/>
          <w14:ligatures w14:val="none"/>
        </w:rPr>
        <w:t xml:space="preserve"> - экономик</w:t>
      </w:r>
      <w:r w:rsidRPr="008E520C">
        <w:rPr>
          <w:rFonts w:ascii="Times New Roman" w:eastAsia="Times New Roman" w:hAnsi="Times New Roman" w:cs="Times New Roman"/>
          <w:b/>
          <w:i/>
          <w:kern w:val="0"/>
          <w:sz w:val="24"/>
          <w:szCs w:val="24"/>
          <w:lang w:val="ky-KG" w:eastAsia="ru-RU"/>
          <w14:ligatures w14:val="none"/>
        </w:rPr>
        <w:t>алык</w:t>
      </w:r>
      <w:r w:rsidRPr="008E520C">
        <w:rPr>
          <w:rFonts w:ascii="Times New Roman" w:eastAsia="Times New Roman" w:hAnsi="Times New Roman" w:cs="Times New Roman"/>
          <w:b/>
          <w:i/>
          <w:kern w:val="0"/>
          <w:sz w:val="24"/>
          <w:szCs w:val="24"/>
          <w:lang w:val="zh-CN" w:eastAsia="ru-RU"/>
          <w14:ligatures w14:val="none"/>
        </w:rPr>
        <w:t xml:space="preserve"> </w:t>
      </w:r>
      <w:r w:rsidRPr="008E520C">
        <w:rPr>
          <w:rFonts w:ascii="Times New Roman" w:eastAsia="Times New Roman" w:hAnsi="Times New Roman" w:cs="Times New Roman"/>
          <w:b/>
          <w:i/>
          <w:kern w:val="0"/>
          <w:sz w:val="24"/>
          <w:szCs w:val="24"/>
          <w:lang w:val="ky-KG" w:eastAsia="ru-RU"/>
          <w14:ligatures w14:val="none"/>
        </w:rPr>
        <w:t>абалы</w:t>
      </w:r>
    </w:p>
    <w:p w14:paraId="19918360" w14:textId="77777777" w:rsidR="008E520C" w:rsidRPr="008E520C" w:rsidRDefault="008E520C" w:rsidP="008E520C">
      <w:pPr>
        <w:spacing w:after="0" w:line="240" w:lineRule="auto"/>
        <w:rPr>
          <w:rFonts w:ascii="Times New Roman" w:eastAsia="Times New Roman" w:hAnsi="Times New Roman" w:cs="Times New Roman"/>
          <w:kern w:val="0"/>
          <w:sz w:val="28"/>
          <w:szCs w:val="20"/>
          <w:lang w:val="ky-KG" w:eastAsia="ru-RU"/>
          <w14:ligatures w14:val="none"/>
        </w:rPr>
      </w:pPr>
    </w:p>
    <w:p w14:paraId="7E69A8E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Редакциялык-басмалык</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ке</w:t>
      </w:r>
      <w:proofErr w:type="spellEnd"/>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ru-RU" w:eastAsia="ru-RU"/>
          <w14:ligatures w14:val="none"/>
        </w:rPr>
        <w:t>еш:</w:t>
      </w:r>
    </w:p>
    <w:p w14:paraId="36828F00"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8E520C" w:rsidRPr="008E520C" w14:paraId="08CED24C" w14:textId="77777777" w:rsidTr="00581EBC">
        <w:tc>
          <w:tcPr>
            <w:tcW w:w="1981" w:type="dxa"/>
          </w:tcPr>
          <w:p w14:paraId="49B4B310"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Т</w:t>
            </w:r>
            <w:r w:rsidRPr="008E520C">
              <w:rPr>
                <w:rFonts w:ascii="Times New Roman" w:eastAsia="Times New Roman" w:hAnsi="Times New Roman" w:cs="Times New Roman"/>
                <w:kern w:val="0"/>
                <w:sz w:val="24"/>
                <w:szCs w:val="24"/>
                <w:lang w:val="ky-KG" w:eastAsia="ru-RU"/>
                <w14:ligatures w14:val="none"/>
              </w:rPr>
              <w:t>ө</w:t>
            </w:r>
            <w:proofErr w:type="spellStart"/>
            <w:r w:rsidRPr="008E520C">
              <w:rPr>
                <w:rFonts w:ascii="Times New Roman" w:eastAsia="Times New Roman" w:hAnsi="Times New Roman" w:cs="Times New Roman"/>
                <w:kern w:val="0"/>
                <w:sz w:val="24"/>
                <w:szCs w:val="24"/>
                <w:lang w:val="ru-RU" w:eastAsia="ru-RU"/>
                <w14:ligatures w14:val="none"/>
              </w:rPr>
              <w:t>ра</w:t>
            </w:r>
            <w:proofErr w:type="spellEnd"/>
            <w:r w:rsidRPr="008E520C">
              <w:rPr>
                <w:rFonts w:ascii="Times New Roman" w:eastAsia="Times New Roman" w:hAnsi="Times New Roman" w:cs="Times New Roman"/>
                <w:kern w:val="0"/>
                <w:sz w:val="24"/>
                <w:szCs w:val="24"/>
                <w:lang w:val="ky-KG" w:eastAsia="ru-RU"/>
                <w14:ligatures w14:val="none"/>
              </w:rPr>
              <w:t>га</w:t>
            </w:r>
          </w:p>
        </w:tc>
        <w:tc>
          <w:tcPr>
            <w:tcW w:w="3420" w:type="dxa"/>
          </w:tcPr>
          <w:p w14:paraId="34465244"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А. Шакулов</w:t>
            </w:r>
          </w:p>
        </w:tc>
      </w:tr>
      <w:tr w:rsidR="008E520C" w:rsidRPr="008E520C" w14:paraId="67E3943B" w14:textId="77777777" w:rsidTr="00581EBC">
        <w:tc>
          <w:tcPr>
            <w:tcW w:w="1981" w:type="dxa"/>
          </w:tcPr>
          <w:p w14:paraId="01666E0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М</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ч</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л</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р:</w:t>
            </w:r>
          </w:p>
        </w:tc>
        <w:tc>
          <w:tcPr>
            <w:tcW w:w="3420" w:type="dxa"/>
          </w:tcPr>
          <w:p w14:paraId="5198A44A"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Э. </w:t>
            </w:r>
            <w:proofErr w:type="spellStart"/>
            <w:r w:rsidRPr="008E520C">
              <w:rPr>
                <w:rFonts w:ascii="Times New Roman" w:eastAsia="Times New Roman" w:hAnsi="Times New Roman" w:cs="Times New Roman"/>
                <w:kern w:val="0"/>
                <w:sz w:val="24"/>
                <w:szCs w:val="24"/>
                <w:lang w:val="ru-RU" w:eastAsia="ru-RU"/>
                <w14:ligatures w14:val="none"/>
              </w:rPr>
              <w:t>Мамбеталиева</w:t>
            </w:r>
            <w:proofErr w:type="spellEnd"/>
          </w:p>
        </w:tc>
      </w:tr>
      <w:tr w:rsidR="008E520C" w:rsidRPr="008E520C" w14:paraId="40947E75" w14:textId="77777777" w:rsidTr="00581EBC">
        <w:tc>
          <w:tcPr>
            <w:tcW w:w="1981" w:type="dxa"/>
          </w:tcPr>
          <w:p w14:paraId="20BA8F93" w14:textId="77777777" w:rsidR="008E520C" w:rsidRPr="008E520C" w:rsidRDefault="008E520C" w:rsidP="008E520C">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3022C2B6" w14:textId="77777777" w:rsidR="008E520C" w:rsidRPr="008E520C" w:rsidRDefault="008E520C" w:rsidP="008E520C">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А.Осмонкулова</w:t>
            </w:r>
          </w:p>
        </w:tc>
      </w:tr>
      <w:tr w:rsidR="008E520C" w:rsidRPr="008E520C" w14:paraId="57E3AAF8" w14:textId="77777777" w:rsidTr="00581EBC">
        <w:tc>
          <w:tcPr>
            <w:tcW w:w="1981" w:type="dxa"/>
          </w:tcPr>
          <w:p w14:paraId="1BC42D24"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5004815D"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r>
      <w:tr w:rsidR="008E520C" w:rsidRPr="008E520C" w14:paraId="7CF6A87B" w14:textId="77777777" w:rsidTr="00581EBC">
        <w:tc>
          <w:tcPr>
            <w:tcW w:w="1981" w:type="dxa"/>
          </w:tcPr>
          <w:p w14:paraId="5422D24C"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56EA7E28"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tc>
      </w:tr>
    </w:tbl>
    <w:p w14:paraId="1DAA82BA"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3165DFC8"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2C46B6B4" w14:textId="77777777" w:rsidR="008E520C" w:rsidRPr="008E520C" w:rsidRDefault="008E520C" w:rsidP="008E520C">
      <w:pPr>
        <w:spacing w:after="0" w:line="240" w:lineRule="auto"/>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zh-CN" w:eastAsia="ru-RU"/>
          <w14:ligatures w14:val="none"/>
        </w:rPr>
        <w:t>м</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zh-CN" w:eastAsia="ru-RU"/>
          <w14:ligatures w14:val="none"/>
        </w:rPr>
        <w:t>нк</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zh-CN" w:eastAsia="ru-RU"/>
          <w14:ligatures w14:val="none"/>
        </w:rPr>
        <w:t xml:space="preserve"> дарекке кайрылы</w:t>
      </w:r>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zh-CN" w:eastAsia="ru-RU"/>
          <w14:ligatures w14:val="none"/>
        </w:rPr>
        <w:t>ыздар:</w:t>
      </w:r>
    </w:p>
    <w:p w14:paraId="2FDBCFF6"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Бишкек</w:t>
      </w:r>
      <w:r w:rsidRPr="008E520C">
        <w:rPr>
          <w:rFonts w:ascii="Times New Roman" w:eastAsia="Times New Roman" w:hAnsi="Times New Roman" w:cs="Times New Roman"/>
          <w:kern w:val="0"/>
          <w:sz w:val="24"/>
          <w:szCs w:val="24"/>
          <w:lang w:val="ky-KG" w:eastAsia="ru-RU"/>
          <w14:ligatures w14:val="none"/>
        </w:rPr>
        <w:t xml:space="preserve"> ш.</w:t>
      </w:r>
      <w:r w:rsidRPr="008E520C">
        <w:rPr>
          <w:rFonts w:ascii="Times New Roman" w:eastAsia="Times New Roman" w:hAnsi="Times New Roman" w:cs="Times New Roman"/>
          <w:kern w:val="0"/>
          <w:sz w:val="24"/>
          <w:szCs w:val="24"/>
          <w:lang w:val="ru-RU" w:eastAsia="ru-RU"/>
          <w14:ligatures w14:val="none"/>
        </w:rPr>
        <w:t xml:space="preserve">, Токтогул </w:t>
      </w:r>
      <w:proofErr w:type="spellStart"/>
      <w:r w:rsidRPr="008E520C">
        <w:rPr>
          <w:rFonts w:ascii="Times New Roman" w:eastAsia="Times New Roman" w:hAnsi="Times New Roman" w:cs="Times New Roman"/>
          <w:kern w:val="0"/>
          <w:sz w:val="24"/>
          <w:szCs w:val="24"/>
          <w:lang w:val="ru-RU" w:eastAsia="ru-RU"/>
          <w14:ligatures w14:val="none"/>
        </w:rPr>
        <w:t>көчөсү</w:t>
      </w:r>
      <w:proofErr w:type="spellEnd"/>
      <w:r w:rsidRPr="008E520C">
        <w:rPr>
          <w:rFonts w:ascii="Times New Roman" w:eastAsia="Times New Roman" w:hAnsi="Times New Roman" w:cs="Times New Roman"/>
          <w:kern w:val="0"/>
          <w:sz w:val="24"/>
          <w:szCs w:val="24"/>
          <w:lang w:val="ru-RU" w:eastAsia="ru-RU"/>
          <w14:ligatures w14:val="none"/>
        </w:rPr>
        <w:t>, 97;</w:t>
      </w:r>
    </w:p>
    <w:p w14:paraId="1EC5EF87"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телефон: 66-38-45 факс: 66-28-39</w:t>
      </w:r>
    </w:p>
    <w:p w14:paraId="2A82DBBF"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en-US" w:eastAsia="ru-RU"/>
          <w14:ligatures w14:val="none"/>
        </w:rPr>
        <w:t>e</w:t>
      </w:r>
      <w:r w:rsidRPr="008E520C">
        <w:rPr>
          <w:rFonts w:ascii="Times New Roman" w:eastAsia="Times New Roman" w:hAnsi="Times New Roman" w:cs="Times New Roman"/>
          <w:kern w:val="0"/>
          <w:sz w:val="24"/>
          <w:szCs w:val="24"/>
          <w:lang w:val="ru-RU" w:eastAsia="ru-RU"/>
          <w14:ligatures w14:val="none"/>
        </w:rPr>
        <w:t>-</w:t>
      </w:r>
      <w:r w:rsidRPr="008E520C">
        <w:rPr>
          <w:rFonts w:ascii="Times New Roman" w:eastAsia="Times New Roman" w:hAnsi="Times New Roman" w:cs="Times New Roman"/>
          <w:kern w:val="0"/>
          <w:sz w:val="24"/>
          <w:szCs w:val="24"/>
          <w:lang w:val="en-US" w:eastAsia="ru-RU"/>
          <w14:ligatures w14:val="none"/>
        </w:rPr>
        <w:t>mail</w:t>
      </w:r>
      <w:r w:rsidRPr="008E520C">
        <w:rPr>
          <w:rFonts w:ascii="Times New Roman" w:eastAsia="Times New Roman" w:hAnsi="Times New Roman" w:cs="Times New Roman"/>
          <w:kern w:val="0"/>
          <w:sz w:val="24"/>
          <w:szCs w:val="24"/>
          <w:lang w:val="ru-RU" w:eastAsia="ru-RU"/>
          <w14:ligatures w14:val="none"/>
        </w:rPr>
        <w:t xml:space="preserve">: </w:t>
      </w:r>
      <w:hyperlink r:id="rId8" w:history="1">
        <w:r w:rsidRPr="008E520C">
          <w:rPr>
            <w:rFonts w:ascii="Times New Roman" w:eastAsia="Times New Roman" w:hAnsi="Times New Roman" w:cs="Times New Roman"/>
            <w:color w:val="0000FF"/>
            <w:kern w:val="0"/>
            <w:sz w:val="24"/>
            <w:szCs w:val="24"/>
            <w:u w:val="single"/>
            <w:lang w:val="en-US" w:eastAsia="ru-RU"/>
            <w14:ligatures w14:val="none"/>
          </w:rPr>
          <w:t>bishkek</w:t>
        </w:r>
        <w:r w:rsidRPr="008E520C">
          <w:rPr>
            <w:rFonts w:ascii="Times New Roman" w:eastAsia="Times New Roman" w:hAnsi="Times New Roman" w:cs="Times New Roman"/>
            <w:color w:val="0000FF"/>
            <w:kern w:val="0"/>
            <w:sz w:val="24"/>
            <w:szCs w:val="24"/>
            <w:u w:val="single"/>
            <w:lang w:val="ru-RU" w:eastAsia="ru-RU"/>
            <w14:ligatures w14:val="none"/>
          </w:rPr>
          <w:t>@</w:t>
        </w:r>
        <w:r w:rsidRPr="008E520C">
          <w:rPr>
            <w:rFonts w:ascii="Times New Roman" w:eastAsia="Times New Roman" w:hAnsi="Times New Roman" w:cs="Times New Roman"/>
            <w:color w:val="0000FF"/>
            <w:kern w:val="0"/>
            <w:sz w:val="24"/>
            <w:szCs w:val="24"/>
            <w:u w:val="single"/>
            <w:lang w:val="en-US" w:eastAsia="ru-RU"/>
            <w14:ligatures w14:val="none"/>
          </w:rPr>
          <w:t>stat</w:t>
        </w:r>
        <w:r w:rsidRPr="008E520C">
          <w:rPr>
            <w:rFonts w:ascii="Times New Roman" w:eastAsia="Times New Roman" w:hAnsi="Times New Roman" w:cs="Times New Roman"/>
            <w:color w:val="0000FF"/>
            <w:kern w:val="0"/>
            <w:sz w:val="24"/>
            <w:szCs w:val="24"/>
            <w:u w:val="single"/>
            <w:lang w:val="ru-RU" w:eastAsia="ru-RU"/>
            <w14:ligatures w14:val="none"/>
          </w:rPr>
          <w:t>.</w:t>
        </w:r>
        <w:r w:rsidRPr="008E520C">
          <w:rPr>
            <w:rFonts w:ascii="Times New Roman" w:eastAsia="Times New Roman" w:hAnsi="Times New Roman" w:cs="Times New Roman"/>
            <w:color w:val="0000FF"/>
            <w:kern w:val="0"/>
            <w:sz w:val="24"/>
            <w:szCs w:val="24"/>
            <w:u w:val="single"/>
            <w:lang w:val="en-US" w:eastAsia="ru-RU"/>
            <w14:ligatures w14:val="none"/>
          </w:rPr>
          <w:t>kg</w:t>
        </w:r>
      </w:hyperlink>
    </w:p>
    <w:p w14:paraId="7934EFB9"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EDD7507"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10DF923F" w14:textId="77777777" w:rsidR="008E520C" w:rsidRPr="008E520C" w:rsidRDefault="008E520C" w:rsidP="008E520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6BFA225F"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zh-CN" w:eastAsia="ru-RU"/>
          <w14:ligatures w14:val="none"/>
        </w:rPr>
        <w:t>Тираж</w:t>
      </w:r>
      <w:r w:rsidRPr="008E520C">
        <w:rPr>
          <w:rFonts w:ascii="Times New Roman" w:eastAsia="Times New Roman" w:hAnsi="Times New Roman" w:cs="Times New Roman"/>
          <w:kern w:val="0"/>
          <w:sz w:val="24"/>
          <w:szCs w:val="24"/>
          <w:lang w:val="ky-KG" w:eastAsia="ru-RU"/>
          <w14:ligatures w14:val="none"/>
        </w:rPr>
        <w:t>ы</w:t>
      </w:r>
      <w:r w:rsidRPr="008E520C">
        <w:rPr>
          <w:rFonts w:ascii="Times New Roman" w:eastAsia="Times New Roman" w:hAnsi="Times New Roman" w:cs="Times New Roman"/>
          <w:kern w:val="0"/>
          <w:sz w:val="24"/>
          <w:szCs w:val="24"/>
          <w:lang w:val="zh-CN"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3</w:t>
      </w:r>
      <w:r w:rsidRPr="008E520C">
        <w:rPr>
          <w:rFonts w:ascii="Times New Roman" w:eastAsia="Times New Roman" w:hAnsi="Times New Roman" w:cs="Times New Roman"/>
          <w:kern w:val="0"/>
          <w:sz w:val="24"/>
          <w:szCs w:val="24"/>
          <w:lang w:val="zh-CN"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нуска</w:t>
      </w:r>
    </w:p>
    <w:p w14:paraId="76058C25"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p>
    <w:p w14:paraId="4DDE6E89"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Басылма</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электрондук</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дискеталарда</w:t>
      </w:r>
      <w:proofErr w:type="spellEnd"/>
      <w:r w:rsidRPr="008E520C">
        <w:rPr>
          <w:rFonts w:ascii="Times New Roman" w:eastAsia="Times New Roman" w:hAnsi="Times New Roman" w:cs="Times New Roman"/>
          <w:kern w:val="0"/>
          <w:sz w:val="24"/>
          <w:szCs w:val="24"/>
          <w:lang w:val="ru-RU" w:eastAsia="ru-RU"/>
          <w14:ligatures w14:val="none"/>
        </w:rPr>
        <w:t xml:space="preserve"> да бар.</w:t>
      </w:r>
    </w:p>
    <w:p w14:paraId="69436ACA"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A64AC3C" w14:textId="77777777" w:rsidR="008E520C" w:rsidRPr="008E520C" w:rsidRDefault="008E520C" w:rsidP="008E520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6330665E" w14:textId="77777777" w:rsidR="008E520C" w:rsidRPr="008E520C" w:rsidRDefault="008E520C" w:rsidP="008E520C">
      <w:pPr>
        <w:spacing w:after="120" w:line="24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color w:val="000000"/>
          <w:kern w:val="0"/>
          <w:lang w:val="ky-KG" w:eastAsia="ru-RU"/>
          <w14:ligatures w14:val="none"/>
        </w:rPr>
        <w:t xml:space="preserve">           </w:t>
      </w:r>
      <w:r w:rsidRPr="008E520C">
        <w:rPr>
          <w:rFonts w:ascii="Times New Roman" w:eastAsia="Times New Roman" w:hAnsi="Times New Roman" w:cs="Times New Roman"/>
          <w:color w:val="000000"/>
          <w:kern w:val="0"/>
          <w:sz w:val="24"/>
          <w:szCs w:val="24"/>
          <w:lang w:val="ky-KG" w:eastAsia="ru-RU"/>
          <w14:ligatures w14:val="none"/>
        </w:rPr>
        <w:t>Пайдалануучулар расмий статистиканын маалыматтарын жана тиешелүү меттамаалыматтарды пайдаланууда алардын булагына шилтеме берүүгө милдетүү               (“Расмий статистика жөнүндө” Кыргыз  Республикасынын Мыйзамынын 30-беренеси)</w:t>
      </w:r>
    </w:p>
    <w:p w14:paraId="52D4058E"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ky-KG" w:eastAsia="ru-RU"/>
          <w14:ligatures w14:val="none"/>
        </w:rPr>
      </w:pPr>
    </w:p>
    <w:p w14:paraId="2AE5F786" w14:textId="77777777" w:rsidR="008E520C" w:rsidRPr="008E520C" w:rsidRDefault="008E520C" w:rsidP="008E520C">
      <w:pPr>
        <w:spacing w:after="0" w:line="240" w:lineRule="auto"/>
        <w:outlineLvl w:val="0"/>
        <w:rPr>
          <w:rFonts w:ascii="Times New Roman" w:eastAsia="Times New Roman" w:hAnsi="Times New Roman" w:cs="Times New Roman"/>
          <w:b/>
          <w:kern w:val="0"/>
          <w:sz w:val="24"/>
          <w:szCs w:val="24"/>
          <w:lang w:val="ru-RU" w:eastAsia="ru-RU"/>
          <w14:ligatures w14:val="none"/>
        </w:rPr>
      </w:pPr>
      <w:proofErr w:type="spellStart"/>
      <w:r w:rsidRPr="008E520C">
        <w:rPr>
          <w:rFonts w:ascii="Times New Roman" w:eastAsia="Times New Roman" w:hAnsi="Times New Roman" w:cs="Times New Roman"/>
          <w:b/>
          <w:kern w:val="0"/>
          <w:sz w:val="24"/>
          <w:szCs w:val="24"/>
          <w:lang w:val="ru-RU" w:eastAsia="ru-RU"/>
          <w14:ligatures w14:val="none"/>
        </w:rPr>
        <w:t>Шарттуу</w:t>
      </w:r>
      <w:proofErr w:type="spellEnd"/>
      <w:r w:rsidRPr="008E520C">
        <w:rPr>
          <w:rFonts w:ascii="Times New Roman" w:eastAsia="Times New Roman" w:hAnsi="Times New Roman" w:cs="Times New Roman"/>
          <w:b/>
          <w:kern w:val="0"/>
          <w:sz w:val="24"/>
          <w:szCs w:val="24"/>
          <w:lang w:val="ru-RU" w:eastAsia="ru-RU"/>
          <w14:ligatures w14:val="none"/>
        </w:rPr>
        <w:t xml:space="preserve"> </w:t>
      </w:r>
      <w:proofErr w:type="spellStart"/>
      <w:r w:rsidRPr="008E520C">
        <w:rPr>
          <w:rFonts w:ascii="Times New Roman" w:eastAsia="Times New Roman" w:hAnsi="Times New Roman" w:cs="Times New Roman"/>
          <w:b/>
          <w:kern w:val="0"/>
          <w:sz w:val="24"/>
          <w:szCs w:val="24"/>
          <w:lang w:val="ru-RU" w:eastAsia="ru-RU"/>
          <w14:ligatures w14:val="none"/>
        </w:rPr>
        <w:t>белгилер</w:t>
      </w:r>
      <w:proofErr w:type="spellEnd"/>
      <w:r w:rsidRPr="008E520C">
        <w:rPr>
          <w:rFonts w:ascii="Times New Roman" w:eastAsia="Times New Roman" w:hAnsi="Times New Roman" w:cs="Times New Roman"/>
          <w:b/>
          <w:kern w:val="0"/>
          <w:sz w:val="24"/>
          <w:szCs w:val="24"/>
          <w:lang w:val="ru-RU" w:eastAsia="ru-RU"/>
          <w14:ligatures w14:val="none"/>
        </w:rPr>
        <w:t>:</w:t>
      </w:r>
    </w:p>
    <w:p w14:paraId="53558879" w14:textId="77777777" w:rsidR="008E520C" w:rsidRPr="008E520C" w:rsidRDefault="008E520C" w:rsidP="008E520C">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13617E06"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кубулуш</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болгон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эмес</w:t>
      </w:r>
      <w:proofErr w:type="spellEnd"/>
      <w:r w:rsidRPr="008E520C">
        <w:rPr>
          <w:rFonts w:ascii="Times New Roman" w:eastAsia="Times New Roman" w:hAnsi="Times New Roman" w:cs="Times New Roman"/>
          <w:kern w:val="0"/>
          <w:sz w:val="24"/>
          <w:szCs w:val="24"/>
          <w:lang w:val="ru-RU" w:eastAsia="ru-RU"/>
          <w14:ligatures w14:val="none"/>
        </w:rPr>
        <w:t>;</w:t>
      </w:r>
    </w:p>
    <w:p w14:paraId="1E2C6D85"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маалымат</w:t>
      </w:r>
      <w:proofErr w:type="spellEnd"/>
      <w:r w:rsidRPr="008E520C">
        <w:rPr>
          <w:rFonts w:ascii="Times New Roman" w:eastAsia="Times New Roman" w:hAnsi="Times New Roman" w:cs="Times New Roman"/>
          <w:kern w:val="0"/>
          <w:sz w:val="24"/>
          <w:szCs w:val="24"/>
          <w:lang w:val="ru-RU" w:eastAsia="ru-RU"/>
          <w14:ligatures w14:val="none"/>
        </w:rPr>
        <w:t xml:space="preserve"> жок;</w:t>
      </w:r>
    </w:p>
    <w:p w14:paraId="297249C8" w14:textId="77777777" w:rsidR="008E520C" w:rsidRPr="008E520C" w:rsidRDefault="008E520C" w:rsidP="008E520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kern w:val="0"/>
          <w:sz w:val="24"/>
          <w:szCs w:val="24"/>
          <w:lang w:val="ru-RU" w:eastAsia="ru-RU"/>
          <w14:ligatures w14:val="none"/>
        </w:rPr>
        <w:t xml:space="preserve">0,0 </w:t>
      </w:r>
      <w:r w:rsidRPr="008E520C">
        <w:rPr>
          <w:rFonts w:ascii="Times New Roman" w:eastAsia="Times New Roman" w:hAnsi="Times New Roman" w:cs="Times New Roman"/>
          <w:kern w:val="0"/>
          <w:sz w:val="24"/>
          <w:szCs w:val="24"/>
          <w:lang w:val="ru-RU" w:eastAsia="ru-RU"/>
          <w14:ligatures w14:val="none"/>
        </w:rPr>
        <w:tab/>
      </w:r>
      <w:proofErr w:type="spellStart"/>
      <w:r w:rsidRPr="008E520C">
        <w:rPr>
          <w:rFonts w:ascii="Times New Roman" w:eastAsia="Times New Roman" w:hAnsi="Times New Roman" w:cs="Times New Roman"/>
          <w:kern w:val="0"/>
          <w:sz w:val="24"/>
          <w:szCs w:val="24"/>
          <w:lang w:val="ru-RU" w:eastAsia="ru-RU"/>
          <w14:ligatures w14:val="none"/>
        </w:rPr>
        <w:t>анча</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чо</w:t>
      </w:r>
      <w:proofErr w:type="spellEnd"/>
      <w:r w:rsidRPr="008E520C">
        <w:rPr>
          <w:rFonts w:ascii="Times New Roman" w:eastAsia="Times New Roman" w:hAnsi="Times New Roman" w:cs="Times New Roman"/>
          <w:kern w:val="0"/>
          <w:sz w:val="24"/>
          <w:szCs w:val="24"/>
          <w:lang w:val="ky-KG" w:eastAsia="ru-RU"/>
          <w14:ligatures w14:val="none"/>
        </w:rPr>
        <w:t>ң</w:t>
      </w:r>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эмес</w:t>
      </w:r>
      <w:proofErr w:type="spellEnd"/>
      <w:r w:rsidRPr="008E520C">
        <w:rPr>
          <w:rFonts w:ascii="Times New Roman" w:eastAsia="Times New Roman" w:hAnsi="Times New Roman" w:cs="Times New Roman"/>
          <w:kern w:val="0"/>
          <w:sz w:val="24"/>
          <w:szCs w:val="24"/>
          <w:lang w:val="ru-RU"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ө</w:t>
      </w:r>
      <w:proofErr w:type="spellStart"/>
      <w:r w:rsidRPr="008E520C">
        <w:rPr>
          <w:rFonts w:ascii="Times New Roman" w:eastAsia="Times New Roman" w:hAnsi="Times New Roman" w:cs="Times New Roman"/>
          <w:kern w:val="0"/>
          <w:sz w:val="24"/>
          <w:szCs w:val="24"/>
          <w:lang w:val="ru-RU" w:eastAsia="ru-RU"/>
          <w14:ligatures w14:val="none"/>
        </w:rPr>
        <w:t>лч</w:t>
      </w:r>
      <w:proofErr w:type="spellEnd"/>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м</w:t>
      </w:r>
      <w:r w:rsidRPr="008E520C">
        <w:rPr>
          <w:rFonts w:ascii="Times New Roman" w:eastAsia="Times New Roman" w:hAnsi="Times New Roman" w:cs="Times New Roman"/>
          <w:kern w:val="0"/>
          <w:sz w:val="24"/>
          <w:szCs w:val="24"/>
          <w:lang w:val="ky-KG" w:eastAsia="ru-RU"/>
          <w14:ligatures w14:val="none"/>
        </w:rPr>
        <w:t>.</w:t>
      </w:r>
    </w:p>
    <w:p w14:paraId="2085358E" w14:textId="77777777" w:rsidR="008E520C" w:rsidRPr="008E520C" w:rsidRDefault="008E520C" w:rsidP="008E520C">
      <w:pPr>
        <w:spacing w:after="0" w:line="240" w:lineRule="auto"/>
        <w:rPr>
          <w:rFonts w:ascii="Times New Roman" w:eastAsia="Times New Roman" w:hAnsi="Times New Roman" w:cs="Times New Roman"/>
          <w:kern w:val="0"/>
          <w:sz w:val="24"/>
          <w:szCs w:val="24"/>
          <w:lang w:val="ru-RU" w:eastAsia="ru-RU"/>
          <w14:ligatures w14:val="none"/>
        </w:rPr>
      </w:pPr>
    </w:p>
    <w:p w14:paraId="31644F65" w14:textId="77777777" w:rsidR="008E520C" w:rsidRPr="008E520C" w:rsidRDefault="008E520C" w:rsidP="008E520C">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8E520C">
        <w:rPr>
          <w:rFonts w:ascii="Times New Roman" w:eastAsia="Times New Roman" w:hAnsi="Times New Roman" w:cs="Times New Roman"/>
          <w:kern w:val="0"/>
          <w:sz w:val="24"/>
          <w:szCs w:val="24"/>
          <w:lang w:val="ru-RU" w:eastAsia="ru-RU"/>
          <w14:ligatures w14:val="none"/>
        </w:rPr>
        <w:t>Жыйынтыктын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кошулган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суммалардан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бир</w:t>
      </w:r>
      <w:proofErr w:type="spellEnd"/>
      <w:r w:rsidRPr="008E520C">
        <w:rPr>
          <w:rFonts w:ascii="Times New Roman" w:eastAsia="Times New Roman" w:hAnsi="Times New Roman" w:cs="Times New Roman"/>
          <w:kern w:val="0"/>
          <w:sz w:val="24"/>
          <w:szCs w:val="24"/>
          <w:lang w:val="ru-RU" w:eastAsia="ru-RU"/>
          <w14:ligatures w14:val="none"/>
        </w:rPr>
        <w:t xml:space="preserve"> аз </w:t>
      </w:r>
      <w:proofErr w:type="spellStart"/>
      <w:r w:rsidRPr="008E520C">
        <w:rPr>
          <w:rFonts w:ascii="Times New Roman" w:eastAsia="Times New Roman" w:hAnsi="Times New Roman" w:cs="Times New Roman"/>
          <w:kern w:val="0"/>
          <w:sz w:val="24"/>
          <w:szCs w:val="24"/>
          <w:lang w:val="ru-RU" w:eastAsia="ru-RU"/>
          <w14:ligatures w14:val="none"/>
        </w:rPr>
        <w:t>айырмасы</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алардын</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тегеректелиши</w:t>
      </w:r>
      <w:proofErr w:type="spellEnd"/>
      <w:r w:rsidRPr="008E520C">
        <w:rPr>
          <w:rFonts w:ascii="Times New Roman" w:eastAsia="Times New Roman" w:hAnsi="Times New Roman" w:cs="Times New Roman"/>
          <w:kern w:val="0"/>
          <w:sz w:val="24"/>
          <w:szCs w:val="24"/>
          <w:lang w:val="ru-RU" w:eastAsia="ru-RU"/>
          <w14:ligatures w14:val="none"/>
        </w:rPr>
        <w:t xml:space="preserve"> </w:t>
      </w:r>
      <w:proofErr w:type="spellStart"/>
      <w:r w:rsidRPr="008E520C">
        <w:rPr>
          <w:rFonts w:ascii="Times New Roman" w:eastAsia="Times New Roman" w:hAnsi="Times New Roman" w:cs="Times New Roman"/>
          <w:kern w:val="0"/>
          <w:sz w:val="24"/>
          <w:szCs w:val="24"/>
          <w:lang w:val="ru-RU" w:eastAsia="ru-RU"/>
          <w14:ligatures w14:val="none"/>
        </w:rPr>
        <w:t>менен</w:t>
      </w:r>
      <w:proofErr w:type="spellEnd"/>
      <w:r w:rsidRPr="008E520C">
        <w:rPr>
          <w:rFonts w:ascii="Times New Roman" w:eastAsia="Times New Roman" w:hAnsi="Times New Roman" w:cs="Times New Roman"/>
          <w:kern w:val="0"/>
          <w:sz w:val="24"/>
          <w:szCs w:val="24"/>
          <w:lang w:val="ru-RU" w:eastAsia="ru-RU"/>
          <w14:ligatures w14:val="none"/>
        </w:rPr>
        <w:t xml:space="preserve"> т</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ш</w:t>
      </w:r>
      <w:r w:rsidRPr="008E520C">
        <w:rPr>
          <w:rFonts w:ascii="Times New Roman" w:eastAsia="Times New Roman" w:hAnsi="Times New Roman" w:cs="Times New Roman"/>
          <w:kern w:val="0"/>
          <w:sz w:val="24"/>
          <w:szCs w:val="24"/>
          <w:lang w:val="ky-KG" w:eastAsia="ru-RU"/>
          <w14:ligatures w14:val="none"/>
        </w:rPr>
        <w:t>ү</w:t>
      </w:r>
      <w:proofErr w:type="spellStart"/>
      <w:r w:rsidRPr="008E520C">
        <w:rPr>
          <w:rFonts w:ascii="Times New Roman" w:eastAsia="Times New Roman" w:hAnsi="Times New Roman" w:cs="Times New Roman"/>
          <w:kern w:val="0"/>
          <w:sz w:val="24"/>
          <w:szCs w:val="24"/>
          <w:lang w:val="ru-RU" w:eastAsia="ru-RU"/>
          <w14:ligatures w14:val="none"/>
        </w:rPr>
        <w:t>нд</w:t>
      </w:r>
      <w:proofErr w:type="spellEnd"/>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р</w:t>
      </w:r>
      <w:r w:rsidRPr="008E520C">
        <w:rPr>
          <w:rFonts w:ascii="Times New Roman" w:eastAsia="Times New Roman" w:hAnsi="Times New Roman" w:cs="Times New Roman"/>
          <w:kern w:val="0"/>
          <w:sz w:val="24"/>
          <w:szCs w:val="24"/>
          <w:lang w:val="ky-KG" w:eastAsia="ru-RU"/>
          <w14:ligatures w14:val="none"/>
        </w:rPr>
        <w:t>ү</w:t>
      </w:r>
      <w:r w:rsidRPr="008E520C">
        <w:rPr>
          <w:rFonts w:ascii="Times New Roman" w:eastAsia="Times New Roman" w:hAnsi="Times New Roman" w:cs="Times New Roman"/>
          <w:kern w:val="0"/>
          <w:sz w:val="24"/>
          <w:szCs w:val="24"/>
          <w:lang w:val="ru-RU" w:eastAsia="ru-RU"/>
          <w14:ligatures w14:val="none"/>
        </w:rPr>
        <w:t>л</w:t>
      </w:r>
      <w:r w:rsidRPr="008E520C">
        <w:rPr>
          <w:rFonts w:ascii="Times New Roman" w:eastAsia="Times New Roman" w:hAnsi="Times New Roman" w:cs="Times New Roman"/>
          <w:kern w:val="0"/>
          <w:sz w:val="24"/>
          <w:szCs w:val="24"/>
          <w:lang w:val="ky-KG" w:eastAsia="ru-RU"/>
          <w14:ligatures w14:val="none"/>
        </w:rPr>
        <w:t>ө</w:t>
      </w:r>
      <w:r w:rsidRPr="008E520C">
        <w:rPr>
          <w:rFonts w:ascii="Times New Roman" w:eastAsia="Times New Roman" w:hAnsi="Times New Roman" w:cs="Times New Roman"/>
          <w:kern w:val="0"/>
          <w:sz w:val="24"/>
          <w:szCs w:val="24"/>
          <w:lang w:val="ru-RU" w:eastAsia="ru-RU"/>
          <w14:ligatures w14:val="none"/>
        </w:rPr>
        <w:t>т.</w:t>
      </w:r>
    </w:p>
    <w:p w14:paraId="7046A21E" w14:textId="77777777" w:rsidR="008E520C" w:rsidRPr="008E520C" w:rsidRDefault="008E520C" w:rsidP="008E520C">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snapToGrid w:val="0"/>
          <w:kern w:val="0"/>
          <w:sz w:val="24"/>
          <w:szCs w:val="24"/>
          <w:lang w:val="ru-RU" w:eastAsia="ru-RU"/>
          <w14:ligatures w14:val="none"/>
        </w:rPr>
        <w:br w:type="page"/>
      </w:r>
    </w:p>
    <w:p w14:paraId="60C63D3A" w14:textId="77777777" w:rsidR="008E520C" w:rsidRPr="008E520C" w:rsidRDefault="008E520C" w:rsidP="008E520C">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8E520C">
        <w:rPr>
          <w:rFonts w:ascii="Times New Roman" w:eastAsia="Times New Roman" w:hAnsi="Times New Roman" w:cs="Times New Roman"/>
          <w:b/>
          <w:kern w:val="0"/>
          <w:sz w:val="24"/>
          <w:szCs w:val="24"/>
          <w:lang w:val="ky-KG" w:eastAsia="ru-RU"/>
          <w14:ligatures w14:val="none"/>
        </w:rPr>
        <w:lastRenderedPageBreak/>
        <w:t>Мазмуну</w:t>
      </w:r>
    </w:p>
    <w:p w14:paraId="3027BC4D" w14:textId="77777777" w:rsidR="008E520C" w:rsidRPr="008E520C" w:rsidRDefault="008E520C" w:rsidP="008E520C">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7F6FB4D4" w14:textId="77777777" w:rsidR="008E520C" w:rsidRPr="008E520C" w:rsidRDefault="008E520C" w:rsidP="008E520C">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8E520C">
        <w:rPr>
          <w:rFonts w:ascii="Times New Roman" w:eastAsia="Times New Roman" w:hAnsi="Times New Roman" w:cs="Times New Roman"/>
          <w:b/>
          <w:kern w:val="0"/>
          <w:sz w:val="24"/>
          <w:szCs w:val="24"/>
          <w:lang w:val="ky-KG" w:eastAsia="ru-RU"/>
          <w14:ligatures w14:val="none"/>
        </w:rPr>
        <w:t xml:space="preserve">1.        </w:t>
      </w:r>
      <w:r w:rsidRPr="008E520C">
        <w:rPr>
          <w:rFonts w:ascii="Times New Roman" w:eastAsia="Times New Roman" w:hAnsi="Times New Roman" w:cs="Times New Roman"/>
          <w:b/>
          <w:kern w:val="0"/>
          <w:sz w:val="24"/>
          <w:szCs w:val="24"/>
          <w:lang w:val="ru-RU" w:eastAsia="ru-RU"/>
          <w14:ligatures w14:val="none"/>
        </w:rPr>
        <w:t xml:space="preserve">Бишкек </w:t>
      </w:r>
      <w:r w:rsidRPr="008E520C">
        <w:rPr>
          <w:rFonts w:ascii="Times New Roman" w:eastAsia="Times New Roman" w:hAnsi="Times New Roman" w:cs="Times New Roman"/>
          <w:b/>
          <w:kern w:val="0"/>
          <w:sz w:val="24"/>
          <w:szCs w:val="24"/>
          <w:lang w:val="ky-KG" w:eastAsia="ru-RU"/>
          <w14:ligatures w14:val="none"/>
        </w:rPr>
        <w:t>шаарынын с</w:t>
      </w:r>
      <w:proofErr w:type="spellStart"/>
      <w:r w:rsidRPr="008E520C">
        <w:rPr>
          <w:rFonts w:ascii="Times New Roman" w:eastAsia="Times New Roman" w:hAnsi="Times New Roman" w:cs="Times New Roman"/>
          <w:b/>
          <w:kern w:val="0"/>
          <w:sz w:val="24"/>
          <w:szCs w:val="24"/>
          <w:lang w:val="ru-RU" w:eastAsia="ru-RU"/>
          <w14:ligatures w14:val="none"/>
        </w:rPr>
        <w:t>оциал</w:t>
      </w:r>
      <w:proofErr w:type="spellEnd"/>
      <w:r w:rsidRPr="008E520C">
        <w:rPr>
          <w:rFonts w:ascii="Times New Roman" w:eastAsia="Times New Roman" w:hAnsi="Times New Roman" w:cs="Times New Roman"/>
          <w:b/>
          <w:kern w:val="0"/>
          <w:sz w:val="24"/>
          <w:szCs w:val="24"/>
          <w:lang w:val="ky-KG" w:eastAsia="ru-RU"/>
          <w14:ligatures w14:val="none"/>
        </w:rPr>
        <w:t>дык</w:t>
      </w:r>
      <w:r w:rsidRPr="008E520C">
        <w:rPr>
          <w:rFonts w:ascii="Times New Roman" w:eastAsia="Times New Roman" w:hAnsi="Times New Roman" w:cs="Times New Roman"/>
          <w:b/>
          <w:kern w:val="0"/>
          <w:sz w:val="24"/>
          <w:szCs w:val="24"/>
          <w:lang w:val="ru-RU" w:eastAsia="ru-RU"/>
          <w14:ligatures w14:val="none"/>
        </w:rPr>
        <w:t xml:space="preserve"> - экономик</w:t>
      </w:r>
      <w:r w:rsidRPr="008E520C">
        <w:rPr>
          <w:rFonts w:ascii="Times New Roman" w:eastAsia="Times New Roman" w:hAnsi="Times New Roman" w:cs="Times New Roman"/>
          <w:b/>
          <w:kern w:val="0"/>
          <w:sz w:val="24"/>
          <w:szCs w:val="24"/>
          <w:lang w:val="ky-KG" w:eastAsia="ru-RU"/>
          <w14:ligatures w14:val="none"/>
        </w:rPr>
        <w:t>алык</w:t>
      </w:r>
      <w:r w:rsidRPr="008E520C">
        <w:rPr>
          <w:rFonts w:ascii="Times New Roman" w:eastAsia="Times New Roman" w:hAnsi="Times New Roman" w:cs="Times New Roman"/>
          <w:b/>
          <w:kern w:val="0"/>
          <w:sz w:val="24"/>
          <w:szCs w:val="24"/>
          <w:lang w:val="ru-RU" w:eastAsia="ru-RU"/>
          <w14:ligatures w14:val="none"/>
        </w:rPr>
        <w:t xml:space="preserve"> </w:t>
      </w:r>
      <w:r w:rsidRPr="008E520C">
        <w:rPr>
          <w:rFonts w:ascii="Times New Roman" w:eastAsia="Times New Roman" w:hAnsi="Times New Roman" w:cs="Times New Roman"/>
          <w:b/>
          <w:kern w:val="0"/>
          <w:sz w:val="24"/>
          <w:szCs w:val="24"/>
          <w:lang w:val="ky-KG" w:eastAsia="ru-RU"/>
          <w14:ligatures w14:val="none"/>
        </w:rPr>
        <w:t>абалы</w:t>
      </w:r>
      <w:r w:rsidRPr="008E520C">
        <w:rPr>
          <w:rFonts w:ascii="Times New Roman" w:eastAsia="Times New Roman" w:hAnsi="Times New Roman" w:cs="Times New Roman"/>
          <w:b/>
          <w:kern w:val="0"/>
          <w:sz w:val="24"/>
          <w:szCs w:val="24"/>
          <w:lang w:val="ru-RU" w:eastAsia="ru-RU"/>
          <w14:ligatures w14:val="none"/>
        </w:rPr>
        <w:tab/>
        <w:t>4</w:t>
      </w:r>
    </w:p>
    <w:p w14:paraId="7B792791"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1EFDDEF"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8E520C">
        <w:rPr>
          <w:rFonts w:ascii="Times New Roman" w:eastAsia="Times New Roman" w:hAnsi="Times New Roman" w:cs="Times New Roman"/>
          <w:b/>
          <w:kern w:val="0"/>
          <w:sz w:val="24"/>
          <w:szCs w:val="24"/>
          <w:lang w:val="ru-RU" w:eastAsia="ru-RU"/>
          <w14:ligatures w14:val="none"/>
        </w:rPr>
        <w:t>2.</w:t>
      </w:r>
      <w:r w:rsidRPr="008E520C">
        <w:rPr>
          <w:rFonts w:ascii="Times New Roman" w:eastAsia="Times New Roman" w:hAnsi="Times New Roman" w:cs="Times New Roman"/>
          <w:b/>
          <w:kern w:val="0"/>
          <w:sz w:val="24"/>
          <w:szCs w:val="24"/>
          <w:lang w:val="ru-RU" w:eastAsia="ru-RU"/>
          <w14:ligatures w14:val="none"/>
        </w:rPr>
        <w:tab/>
      </w:r>
      <w:r w:rsidRPr="008E520C">
        <w:rPr>
          <w:rFonts w:ascii="Times New Roman" w:eastAsia="Times New Roman" w:hAnsi="Times New Roman" w:cs="Times New Roman"/>
          <w:b/>
          <w:kern w:val="0"/>
          <w:sz w:val="24"/>
          <w:szCs w:val="24"/>
          <w:lang w:val="ky-KG" w:eastAsia="ru-RU"/>
          <w14:ligatures w14:val="none"/>
        </w:rPr>
        <w:t xml:space="preserve"> Сектордук</w:t>
      </w:r>
      <w:r w:rsidRPr="008E520C">
        <w:rPr>
          <w:rFonts w:ascii="Times New Roman" w:eastAsia="Times New Roman" w:hAnsi="Times New Roman" w:cs="Times New Roman"/>
          <w:b/>
          <w:kern w:val="0"/>
          <w:sz w:val="24"/>
          <w:szCs w:val="24"/>
          <w:lang w:val="ru-RU" w:eastAsia="ru-RU"/>
          <w14:ligatures w14:val="none"/>
        </w:rPr>
        <w:t xml:space="preserve"> </w:t>
      </w:r>
      <w:r w:rsidRPr="008E520C">
        <w:rPr>
          <w:rFonts w:ascii="Times New Roman" w:eastAsia="Times New Roman" w:hAnsi="Times New Roman" w:cs="Times New Roman"/>
          <w:b/>
          <w:kern w:val="0"/>
          <w:sz w:val="24"/>
          <w:szCs w:val="24"/>
          <w:lang w:val="ky-KG" w:eastAsia="ru-RU"/>
          <w14:ligatures w14:val="none"/>
        </w:rPr>
        <w:t>баян</w:t>
      </w:r>
      <w:r w:rsidRPr="008E520C">
        <w:rPr>
          <w:rFonts w:ascii="Times New Roman" w:eastAsia="Times New Roman" w:hAnsi="Times New Roman" w:cs="Times New Roman"/>
          <w:b/>
          <w:kern w:val="0"/>
          <w:sz w:val="24"/>
          <w:szCs w:val="24"/>
          <w:lang w:val="ru-RU" w:eastAsia="ru-RU"/>
          <w14:ligatures w14:val="none"/>
        </w:rPr>
        <w:t xml:space="preserve"> </w:t>
      </w:r>
    </w:p>
    <w:p w14:paraId="1A220832" w14:textId="77777777"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ru-RU" w:eastAsia="ru-RU"/>
          <w14:ligatures w14:val="none"/>
        </w:rPr>
        <w:t>Реал</w:t>
      </w:r>
      <w:r w:rsidRPr="008E520C">
        <w:rPr>
          <w:rFonts w:ascii="Times New Roman" w:eastAsia="Times New Roman" w:hAnsi="Times New Roman" w:cs="Times New Roman"/>
          <w:kern w:val="0"/>
          <w:sz w:val="24"/>
          <w:szCs w:val="24"/>
          <w:lang w:val="ky-KG" w:eastAsia="ru-RU"/>
          <w14:ligatures w14:val="none"/>
        </w:rPr>
        <w:t>дуу</w:t>
      </w:r>
      <w:r w:rsidRPr="008E520C">
        <w:rPr>
          <w:rFonts w:ascii="Times New Roman" w:eastAsia="Times New Roman" w:hAnsi="Times New Roman" w:cs="Times New Roman"/>
          <w:kern w:val="0"/>
          <w:sz w:val="24"/>
          <w:szCs w:val="24"/>
          <w:lang w:val="ru-RU" w:eastAsia="ru-RU"/>
          <w14:ligatures w14:val="none"/>
        </w:rPr>
        <w:t xml:space="preserve"> сектор</w:t>
      </w:r>
      <w:r w:rsidRPr="008E520C">
        <w:rPr>
          <w:rFonts w:ascii="Times New Roman" w:eastAsia="Times New Roman" w:hAnsi="Times New Roman" w:cs="Times New Roman"/>
          <w:kern w:val="0"/>
          <w:sz w:val="24"/>
          <w:szCs w:val="24"/>
          <w:lang w:val="ru-RU" w:eastAsia="ru-RU"/>
          <w14:ligatures w14:val="none"/>
        </w:rPr>
        <w:tab/>
      </w:r>
      <w:r w:rsidRPr="008E520C">
        <w:rPr>
          <w:rFonts w:ascii="Times New Roman" w:eastAsia="Times New Roman" w:hAnsi="Times New Roman" w:cs="Times New Roman"/>
          <w:kern w:val="0"/>
          <w:sz w:val="24"/>
          <w:szCs w:val="24"/>
          <w:lang w:val="ky-KG" w:eastAsia="ru-RU"/>
          <w14:ligatures w14:val="none"/>
        </w:rPr>
        <w:t>6</w:t>
      </w:r>
    </w:p>
    <w:p w14:paraId="26A12F12" w14:textId="766B08B5"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Мамлекеттик сектор</w:t>
      </w:r>
      <w:r w:rsidRPr="008E520C">
        <w:rPr>
          <w:rFonts w:ascii="Times New Roman" w:eastAsia="Times New Roman" w:hAnsi="Times New Roman" w:cs="Times New Roman"/>
          <w:kern w:val="0"/>
          <w:sz w:val="24"/>
          <w:szCs w:val="24"/>
          <w:lang w:val="ky-KG" w:eastAsia="ru-RU"/>
          <w14:ligatures w14:val="none"/>
        </w:rPr>
        <w:tab/>
      </w:r>
      <w:r w:rsidR="00680CCE">
        <w:rPr>
          <w:rFonts w:ascii="Times New Roman" w:eastAsia="Times New Roman" w:hAnsi="Times New Roman" w:cs="Times New Roman"/>
          <w:kern w:val="0"/>
          <w:sz w:val="24"/>
          <w:szCs w:val="24"/>
          <w:lang w:val="ky-KG" w:eastAsia="ru-RU"/>
          <w14:ligatures w14:val="none"/>
        </w:rPr>
        <w:t>37</w:t>
      </w:r>
    </w:p>
    <w:p w14:paraId="10979544" w14:textId="10829808"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Тышкы сектор</w:t>
      </w:r>
      <w:r w:rsidRPr="008E520C">
        <w:rPr>
          <w:rFonts w:ascii="Times New Roman" w:eastAsia="Times New Roman" w:hAnsi="Times New Roman" w:cs="Times New Roman"/>
          <w:kern w:val="0"/>
          <w:sz w:val="24"/>
          <w:szCs w:val="24"/>
          <w:lang w:val="ky-KG" w:eastAsia="ru-RU"/>
          <w14:ligatures w14:val="none"/>
        </w:rPr>
        <w:tab/>
      </w:r>
      <w:r w:rsidR="00680CCE">
        <w:rPr>
          <w:rFonts w:ascii="Times New Roman" w:eastAsia="Times New Roman" w:hAnsi="Times New Roman" w:cs="Times New Roman"/>
          <w:kern w:val="0"/>
          <w:sz w:val="24"/>
          <w:szCs w:val="24"/>
          <w:lang w:val="ky-KG" w:eastAsia="ru-RU"/>
          <w14:ligatures w14:val="none"/>
        </w:rPr>
        <w:t>44</w:t>
      </w:r>
    </w:p>
    <w:p w14:paraId="22460F5F" w14:textId="03EEF88C" w:rsidR="008E520C" w:rsidRPr="008E520C" w:rsidRDefault="008E520C" w:rsidP="008E520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Социалдык сектор</w:t>
      </w:r>
      <w:r w:rsidRPr="008E520C">
        <w:rPr>
          <w:rFonts w:ascii="Times New Roman" w:eastAsia="Times New Roman" w:hAnsi="Times New Roman" w:cs="Times New Roman"/>
          <w:kern w:val="0"/>
          <w:sz w:val="24"/>
          <w:szCs w:val="24"/>
          <w:lang w:val="ky-KG" w:eastAsia="ru-RU"/>
          <w14:ligatures w14:val="none"/>
        </w:rPr>
        <w:tab/>
      </w:r>
      <w:r w:rsidR="00680CCE">
        <w:rPr>
          <w:rFonts w:ascii="Times New Roman" w:eastAsia="Times New Roman" w:hAnsi="Times New Roman" w:cs="Times New Roman"/>
          <w:kern w:val="0"/>
          <w:sz w:val="24"/>
          <w:szCs w:val="24"/>
          <w:lang w:val="ky-KG" w:eastAsia="ru-RU"/>
          <w14:ligatures w14:val="none"/>
        </w:rPr>
        <w:t>47</w:t>
      </w:r>
    </w:p>
    <w:p w14:paraId="74C875CB"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495BD51F"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630BE126" w14:textId="5947A060" w:rsidR="008E520C" w:rsidRPr="008E520C" w:rsidRDefault="008E520C" w:rsidP="008E520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b/>
          <w:kern w:val="0"/>
          <w:sz w:val="24"/>
          <w:szCs w:val="24"/>
          <w:lang w:val="ky-KG" w:eastAsia="ru-RU"/>
          <w14:ligatures w14:val="none"/>
        </w:rPr>
        <w:t xml:space="preserve">           Тиркеме </w:t>
      </w:r>
      <w:r w:rsidRPr="008E520C">
        <w:rPr>
          <w:rFonts w:ascii="Times New Roman" w:eastAsia="Times New Roman" w:hAnsi="Times New Roman" w:cs="Times New Roman"/>
          <w:b/>
          <w:kern w:val="0"/>
          <w:sz w:val="24"/>
          <w:szCs w:val="24"/>
          <w:lang w:val="ky-KG" w:eastAsia="ru-RU"/>
          <w14:ligatures w14:val="none"/>
        </w:rPr>
        <w:tab/>
      </w:r>
      <w:r w:rsidR="00680CCE">
        <w:rPr>
          <w:rFonts w:ascii="Times New Roman" w:eastAsia="Times New Roman" w:hAnsi="Times New Roman" w:cs="Times New Roman"/>
          <w:b/>
          <w:kern w:val="0"/>
          <w:sz w:val="24"/>
          <w:szCs w:val="24"/>
          <w:lang w:val="ky-KG" w:eastAsia="ru-RU"/>
          <w14:ligatures w14:val="none"/>
        </w:rPr>
        <w:t>98</w:t>
      </w:r>
    </w:p>
    <w:p w14:paraId="59C9554E" w14:textId="77777777" w:rsidR="008E520C" w:rsidRPr="008E520C" w:rsidRDefault="008E520C" w:rsidP="008E520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1BDA7DC2" w14:textId="3018E60D" w:rsidR="008E520C" w:rsidRPr="008E520C" w:rsidRDefault="008E520C" w:rsidP="008E520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I. Реалдуу сектор</w:t>
      </w:r>
      <w:r w:rsidRPr="008E520C">
        <w:rPr>
          <w:rFonts w:ascii="Times New Roman" w:eastAsia="Times New Roman" w:hAnsi="Times New Roman" w:cs="Times New Roman"/>
          <w:kern w:val="0"/>
          <w:sz w:val="24"/>
          <w:szCs w:val="24"/>
          <w:lang w:val="ky-KG" w:eastAsia="ru-RU"/>
          <w14:ligatures w14:val="none"/>
        </w:rPr>
        <w:tab/>
      </w:r>
      <w:r w:rsidR="00680CCE">
        <w:rPr>
          <w:rFonts w:ascii="Times New Roman" w:eastAsia="Times New Roman" w:hAnsi="Times New Roman" w:cs="Times New Roman"/>
          <w:kern w:val="0"/>
          <w:sz w:val="24"/>
          <w:szCs w:val="24"/>
          <w:lang w:val="ky-KG" w:eastAsia="ru-RU"/>
          <w14:ligatures w14:val="none"/>
        </w:rPr>
        <w:t>100</w:t>
      </w:r>
    </w:p>
    <w:p w14:paraId="28174EF3" w14:textId="51A14F68" w:rsidR="008E520C" w:rsidRPr="008E520C" w:rsidRDefault="008E520C" w:rsidP="008E520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           II. Тышкы сектор</w:t>
      </w:r>
      <w:r w:rsidRPr="008E520C">
        <w:rPr>
          <w:rFonts w:ascii="Times New Roman" w:eastAsia="Times New Roman" w:hAnsi="Times New Roman" w:cs="Times New Roman"/>
          <w:kern w:val="0"/>
          <w:sz w:val="24"/>
          <w:szCs w:val="24"/>
          <w:lang w:val="ky-KG" w:eastAsia="ru-RU"/>
          <w14:ligatures w14:val="none"/>
        </w:rPr>
        <w:tab/>
      </w:r>
      <w:r w:rsidR="008207D2">
        <w:rPr>
          <w:rFonts w:ascii="Times New Roman" w:eastAsia="Times New Roman" w:hAnsi="Times New Roman" w:cs="Times New Roman"/>
          <w:kern w:val="0"/>
          <w:sz w:val="24"/>
          <w:szCs w:val="24"/>
          <w:lang w:val="ky-KG" w:eastAsia="ru-RU"/>
          <w14:ligatures w14:val="none"/>
        </w:rPr>
        <w:t>118</w:t>
      </w:r>
    </w:p>
    <w:p w14:paraId="213C8118"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9312DC4"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5EB58CF2"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75ED0A7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1B735F3"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C9D601B"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C7CA17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44AE171"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67B78104"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5DD75E9"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1C011E00"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71E89BDF"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03B0AADC"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2B975C51"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68BD5136" w14:textId="77777777" w:rsidR="008E520C" w:rsidRPr="008E520C" w:rsidRDefault="008E520C" w:rsidP="008E520C">
      <w:pPr>
        <w:spacing w:after="0" w:line="240" w:lineRule="auto"/>
        <w:ind w:right="142"/>
        <w:rPr>
          <w:rFonts w:ascii="Times New Roman" w:eastAsia="Times New Roman" w:hAnsi="Times New Roman" w:cs="Times New Roman"/>
          <w:kern w:val="0"/>
          <w:sz w:val="24"/>
          <w:szCs w:val="24"/>
          <w:lang w:val="ky-KG" w:eastAsia="ru-RU"/>
          <w14:ligatures w14:val="none"/>
        </w:rPr>
      </w:pPr>
    </w:p>
    <w:p w14:paraId="41E170E4" w14:textId="77777777" w:rsidR="008E520C" w:rsidRPr="008E520C" w:rsidRDefault="008E520C" w:rsidP="008E520C">
      <w:pPr>
        <w:spacing w:after="0" w:line="276" w:lineRule="auto"/>
        <w:rPr>
          <w:rFonts w:ascii="Times New Roman" w:eastAsia="Times New Roman" w:hAnsi="Times New Roman" w:cs="Times New Roman"/>
          <w:b/>
          <w:kern w:val="0"/>
          <w:sz w:val="28"/>
          <w:szCs w:val="28"/>
          <w:lang w:val="ky-KG" w:eastAsia="ru-RU"/>
          <w14:ligatures w14:val="none"/>
        </w:rPr>
      </w:pPr>
    </w:p>
    <w:p w14:paraId="00B4A05E"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C78D8D7"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3238DC5"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6027F7D"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8E1DA74" w14:textId="77777777" w:rsidR="008E520C" w:rsidRPr="008E520C" w:rsidRDefault="008E520C" w:rsidP="008E520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B8675EB" w14:textId="77777777" w:rsidR="008E520C" w:rsidRPr="008E520C" w:rsidRDefault="008E520C" w:rsidP="008E520C">
      <w:pPr>
        <w:spacing w:after="0" w:line="276" w:lineRule="auto"/>
        <w:rPr>
          <w:rFonts w:ascii="Times New Roman" w:eastAsia="Times New Roman" w:hAnsi="Times New Roman" w:cs="Times New Roman"/>
          <w:b/>
          <w:kern w:val="0"/>
          <w:sz w:val="28"/>
          <w:szCs w:val="28"/>
          <w:lang w:val="ky-KG" w:eastAsia="ru-RU"/>
          <w14:ligatures w14:val="none"/>
        </w:rPr>
      </w:pPr>
    </w:p>
    <w:p w14:paraId="2066BA26" w14:textId="2DB68EBB" w:rsidR="008E520C" w:rsidRPr="008E520C" w:rsidRDefault="008E520C" w:rsidP="008E520C">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8E520C">
        <w:rPr>
          <w:rFonts w:ascii="Times New Roman" w:eastAsia="Times New Roman" w:hAnsi="Times New Roman" w:cs="Times New Roman"/>
          <w:b/>
          <w:kern w:val="0"/>
          <w:sz w:val="28"/>
          <w:szCs w:val="28"/>
          <w:lang w:val="ky-KG" w:eastAsia="ru-RU"/>
          <w14:ligatures w14:val="none"/>
        </w:rPr>
        <w:lastRenderedPageBreak/>
        <w:t>Бишкек шаарынын 2024-жылдын январь-</w:t>
      </w:r>
      <w:r w:rsidR="00DD0EC4">
        <w:rPr>
          <w:rFonts w:ascii="Times New Roman" w:eastAsia="Times New Roman" w:hAnsi="Times New Roman" w:cs="Times New Roman"/>
          <w:b/>
          <w:kern w:val="0"/>
          <w:sz w:val="28"/>
          <w:szCs w:val="28"/>
          <w:lang w:val="ky-KG" w:eastAsia="ru-RU"/>
          <w14:ligatures w14:val="none"/>
        </w:rPr>
        <w:t>сентябр</w:t>
      </w:r>
      <w:r w:rsidR="00A07E9F">
        <w:rPr>
          <w:rFonts w:ascii="Times New Roman" w:eastAsia="Times New Roman" w:hAnsi="Times New Roman" w:cs="Times New Roman"/>
          <w:b/>
          <w:kern w:val="0"/>
          <w:sz w:val="28"/>
          <w:szCs w:val="28"/>
          <w:lang w:val="ky-KG" w:eastAsia="ru-RU"/>
          <w14:ligatures w14:val="none"/>
        </w:rPr>
        <w:t>ын</w:t>
      </w:r>
      <w:r w:rsidR="00DD0EC4">
        <w:rPr>
          <w:rFonts w:ascii="Times New Roman" w:eastAsia="Times New Roman" w:hAnsi="Times New Roman" w:cs="Times New Roman"/>
          <w:b/>
          <w:kern w:val="0"/>
          <w:sz w:val="28"/>
          <w:szCs w:val="28"/>
          <w:lang w:val="ky-KG" w:eastAsia="ru-RU"/>
          <w14:ligatures w14:val="none"/>
        </w:rPr>
        <w:t>дагы</w:t>
      </w:r>
      <w:r w:rsidRPr="008E520C">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20000E5C" w14:textId="77777777"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3D33AEFF" w14:textId="7E3C540B"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8E520C">
        <w:rPr>
          <w:rFonts w:ascii="Times New Roman" w:eastAsia="Times New Roman" w:hAnsi="Times New Roman" w:cs="Times New Roman"/>
          <w:kern w:val="0"/>
          <w:sz w:val="24"/>
          <w:szCs w:val="24"/>
          <w:lang w:val="zh-CN" w:eastAsia="zh-CN"/>
          <w14:ligatures w14:val="none"/>
        </w:rPr>
        <w:t>20</w:t>
      </w:r>
      <w:r w:rsidRPr="008E520C">
        <w:rPr>
          <w:rFonts w:ascii="Times New Roman" w:eastAsia="Times New Roman" w:hAnsi="Times New Roman" w:cs="Times New Roman"/>
          <w:kern w:val="0"/>
          <w:sz w:val="24"/>
          <w:szCs w:val="24"/>
          <w:lang w:val="ky-KG" w:eastAsia="zh-CN"/>
          <w14:ligatures w14:val="none"/>
        </w:rPr>
        <w:t>24</w:t>
      </w:r>
      <w:r w:rsidRPr="008E520C">
        <w:rPr>
          <w:rFonts w:ascii="Times New Roman" w:eastAsia="Times New Roman" w:hAnsi="Times New Roman" w:cs="Times New Roman"/>
          <w:kern w:val="0"/>
          <w:sz w:val="24"/>
          <w:szCs w:val="24"/>
          <w:lang w:val="zh-CN" w:eastAsia="zh-CN"/>
          <w14:ligatures w14:val="none"/>
        </w:rPr>
        <w:t>-ж. 1</w:t>
      </w:r>
      <w:r w:rsidRPr="008E520C">
        <w:rPr>
          <w:rFonts w:ascii="Times New Roman" w:eastAsia="Times New Roman" w:hAnsi="Times New Roman" w:cs="Times New Roman"/>
          <w:kern w:val="0"/>
          <w:sz w:val="24"/>
          <w:szCs w:val="24"/>
          <w:lang w:val="ky-KG" w:eastAsia="zh-CN"/>
          <w14:ligatures w14:val="none"/>
        </w:rPr>
        <w:t>-</w:t>
      </w:r>
      <w:r w:rsidR="00DD0EC4">
        <w:rPr>
          <w:rFonts w:ascii="Times New Roman" w:eastAsia="Times New Roman" w:hAnsi="Times New Roman" w:cs="Times New Roman"/>
          <w:kern w:val="0"/>
          <w:sz w:val="24"/>
          <w:szCs w:val="24"/>
          <w:lang w:val="ky-KG" w:eastAsia="zh-CN"/>
          <w14:ligatures w14:val="none"/>
        </w:rPr>
        <w:t>октябрына</w:t>
      </w:r>
      <w:r w:rsidRPr="008E520C">
        <w:rPr>
          <w:rFonts w:ascii="Times New Roman" w:eastAsia="Times New Roman" w:hAnsi="Times New Roman" w:cs="Times New Roman"/>
          <w:kern w:val="0"/>
          <w:sz w:val="24"/>
          <w:szCs w:val="24"/>
          <w:lang w:val="ky-KG" w:eastAsia="zh-CN"/>
          <w14:ligatures w14:val="none"/>
        </w:rPr>
        <w:t xml:space="preserve"> к</w:t>
      </w:r>
      <w:r w:rsidRPr="008E520C">
        <w:rPr>
          <w:rFonts w:ascii="Times New Roman" w:eastAsia="Times New Roman" w:hAnsi="Times New Roman" w:cs="Times New Roman"/>
          <w:kern w:val="0"/>
          <w:sz w:val="24"/>
          <w:szCs w:val="24"/>
          <w:lang w:val="zh-CN" w:eastAsia="zh-CN"/>
          <w14:ligatures w14:val="none"/>
        </w:rPr>
        <w:t>арата Бишкек ш</w:t>
      </w:r>
      <w:r w:rsidRPr="008E520C">
        <w:rPr>
          <w:rFonts w:ascii="Times New Roman" w:eastAsia="Times New Roman" w:hAnsi="Times New Roman" w:cs="Times New Roman"/>
          <w:kern w:val="0"/>
          <w:sz w:val="24"/>
          <w:szCs w:val="24"/>
          <w:lang w:val="ky-KG" w:eastAsia="zh-CN"/>
          <w14:ligatures w14:val="none"/>
        </w:rPr>
        <w:t>аарынын</w:t>
      </w:r>
      <w:r w:rsidRPr="008E520C">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8E520C">
        <w:rPr>
          <w:rFonts w:ascii="Times New Roman" w:eastAsia="Times New Roman" w:hAnsi="Times New Roman" w:cs="Times New Roman"/>
          <w:kern w:val="0"/>
          <w:sz w:val="24"/>
          <w:szCs w:val="24"/>
          <w:lang w:val="ky-KG" w:eastAsia="zh-CN"/>
          <w14:ligatures w14:val="none"/>
        </w:rPr>
        <w:t xml:space="preserve"> жүргүзүүчү</w:t>
      </w:r>
      <w:r w:rsidRPr="008E520C">
        <w:rPr>
          <w:rFonts w:ascii="Times New Roman" w:eastAsia="Times New Roman" w:hAnsi="Times New Roman" w:cs="Times New Roman"/>
          <w:kern w:val="0"/>
          <w:sz w:val="24"/>
          <w:szCs w:val="24"/>
          <w:lang w:val="zh-CN" w:eastAsia="zh-CN"/>
          <w14:ligatures w14:val="none"/>
        </w:rPr>
        <w:t xml:space="preserve"> субъекттердин саны </w:t>
      </w:r>
      <w:r w:rsidRPr="008E520C">
        <w:rPr>
          <w:rFonts w:ascii="Times New Roman" w:eastAsia="Times New Roman" w:hAnsi="Times New Roman" w:cs="Times New Roman"/>
          <w:kern w:val="0"/>
          <w:sz w:val="24"/>
          <w:szCs w:val="24"/>
          <w:lang w:val="ru-RU" w:eastAsia="zh-CN"/>
          <w14:ligatures w14:val="none"/>
        </w:rPr>
        <w:t>1</w:t>
      </w:r>
      <w:r w:rsidR="00DD0EC4">
        <w:rPr>
          <w:rFonts w:ascii="Times New Roman" w:eastAsia="Times New Roman" w:hAnsi="Times New Roman" w:cs="Times New Roman"/>
          <w:kern w:val="0"/>
          <w:sz w:val="24"/>
          <w:szCs w:val="24"/>
          <w:lang w:val="ru-RU" w:eastAsia="zh-CN"/>
          <w14:ligatures w14:val="none"/>
        </w:rPr>
        <w:t>59,1</w:t>
      </w:r>
      <w:r w:rsidRPr="008E520C">
        <w:rPr>
          <w:rFonts w:ascii="Times New Roman" w:eastAsia="Times New Roman" w:hAnsi="Times New Roman" w:cs="Times New Roman"/>
          <w:kern w:val="0"/>
          <w:sz w:val="24"/>
          <w:szCs w:val="24"/>
          <w:lang w:val="ky-KG" w:eastAsia="zh-CN"/>
          <w14:ligatures w14:val="none"/>
        </w:rPr>
        <w:t xml:space="preserve"> миң бирдикти</w:t>
      </w:r>
      <w:r w:rsidRPr="008E520C">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8E520C">
        <w:rPr>
          <w:rFonts w:ascii="Times New Roman" w:eastAsia="Times New Roman" w:hAnsi="Times New Roman" w:cs="Times New Roman"/>
          <w:kern w:val="0"/>
          <w:sz w:val="24"/>
          <w:szCs w:val="24"/>
          <w:lang w:val="ky-KG" w:eastAsia="zh-CN"/>
          <w14:ligatures w14:val="none"/>
        </w:rPr>
        <w:t>9</w:t>
      </w:r>
      <w:r w:rsidR="00DD0EC4">
        <w:rPr>
          <w:rFonts w:ascii="Times New Roman" w:eastAsia="Times New Roman" w:hAnsi="Times New Roman" w:cs="Times New Roman"/>
          <w:kern w:val="0"/>
          <w:sz w:val="24"/>
          <w:szCs w:val="24"/>
          <w:lang w:val="ky-KG" w:eastAsia="zh-CN"/>
          <w14:ligatures w14:val="none"/>
        </w:rPr>
        <w:t>7,0</w:t>
      </w:r>
      <w:r w:rsidRPr="008E520C">
        <w:rPr>
          <w:rFonts w:ascii="Times New Roman" w:eastAsia="Times New Roman" w:hAnsi="Times New Roman" w:cs="Times New Roman"/>
          <w:kern w:val="0"/>
          <w:sz w:val="24"/>
          <w:szCs w:val="24"/>
          <w:lang w:val="ky-KG" w:eastAsia="zh-CN"/>
          <w14:ligatures w14:val="none"/>
        </w:rPr>
        <w:t xml:space="preserve"> </w:t>
      </w:r>
      <w:r w:rsidRPr="008E520C">
        <w:rPr>
          <w:rFonts w:ascii="Times New Roman" w:eastAsia="Times New Roman" w:hAnsi="Times New Roman" w:cs="Times New Roman"/>
          <w:kern w:val="0"/>
          <w:sz w:val="24"/>
          <w:szCs w:val="24"/>
          <w:lang w:val="zh-CN" w:eastAsia="zh-CN"/>
          <w14:ligatures w14:val="none"/>
        </w:rPr>
        <w:t>миң</w:t>
      </w:r>
      <w:r w:rsidRPr="008E520C">
        <w:rPr>
          <w:rFonts w:ascii="Times New Roman" w:eastAsia="Times New Roman" w:hAnsi="Times New Roman" w:cs="Times New Roman"/>
          <w:kern w:val="0"/>
          <w:sz w:val="24"/>
          <w:szCs w:val="24"/>
          <w:lang w:val="ky-KG" w:eastAsia="zh-CN"/>
          <w14:ligatures w14:val="none"/>
        </w:rPr>
        <w:t xml:space="preserve"> бирдикт</w:t>
      </w:r>
      <w:r w:rsidRPr="008E520C">
        <w:rPr>
          <w:rFonts w:ascii="Times New Roman" w:eastAsia="Times New Roman" w:hAnsi="Times New Roman" w:cs="Times New Roman"/>
          <w:kern w:val="0"/>
          <w:sz w:val="24"/>
          <w:szCs w:val="24"/>
          <w:lang w:val="zh-CN" w:eastAsia="zh-CN"/>
          <w14:ligatures w14:val="none"/>
        </w:rPr>
        <w:t>и</w:t>
      </w:r>
      <w:r w:rsidRPr="008E520C">
        <w:rPr>
          <w:rFonts w:ascii="Times New Roman" w:eastAsia="Times New Roman" w:hAnsi="Times New Roman" w:cs="Times New Roman"/>
          <w:kern w:val="0"/>
          <w:sz w:val="24"/>
          <w:szCs w:val="24"/>
          <w:lang w:val="ky-KG" w:eastAsia="zh-CN"/>
          <w14:ligatures w14:val="none"/>
        </w:rPr>
        <w:t xml:space="preserve"> жана жеке</w:t>
      </w:r>
      <w:r w:rsidRPr="008E520C">
        <w:rPr>
          <w:rFonts w:ascii="Times New Roman" w:eastAsia="Times New Roman" w:hAnsi="Times New Roman" w:cs="Times New Roman"/>
          <w:kern w:val="0"/>
          <w:sz w:val="24"/>
          <w:szCs w:val="24"/>
          <w:lang w:val="zh-CN" w:eastAsia="zh-CN"/>
          <w14:ligatures w14:val="none"/>
        </w:rPr>
        <w:t xml:space="preserve"> жактар – </w:t>
      </w:r>
      <w:r w:rsidRPr="008E520C">
        <w:rPr>
          <w:rFonts w:ascii="Times New Roman" w:eastAsia="Times New Roman" w:hAnsi="Times New Roman" w:cs="Times New Roman"/>
          <w:kern w:val="0"/>
          <w:sz w:val="24"/>
          <w:szCs w:val="24"/>
          <w:lang w:val="ky-KG" w:eastAsia="zh-CN"/>
          <w14:ligatures w14:val="none"/>
        </w:rPr>
        <w:t>6</w:t>
      </w:r>
      <w:r w:rsidR="00DD0EC4">
        <w:rPr>
          <w:rFonts w:ascii="Times New Roman" w:eastAsia="Times New Roman" w:hAnsi="Times New Roman" w:cs="Times New Roman"/>
          <w:kern w:val="0"/>
          <w:sz w:val="24"/>
          <w:szCs w:val="24"/>
          <w:lang w:val="ky-KG" w:eastAsia="zh-CN"/>
          <w14:ligatures w14:val="none"/>
        </w:rPr>
        <w:t>2,1</w:t>
      </w:r>
      <w:r w:rsidRPr="008E520C">
        <w:rPr>
          <w:rFonts w:ascii="Times New Roman" w:eastAsia="Times New Roman" w:hAnsi="Times New Roman" w:cs="Times New Roman"/>
          <w:kern w:val="0"/>
          <w:sz w:val="24"/>
          <w:szCs w:val="24"/>
          <w:lang w:val="ky-KG" w:eastAsia="zh-CN"/>
          <w14:ligatures w14:val="none"/>
        </w:rPr>
        <w:t xml:space="preserve"> </w:t>
      </w:r>
      <w:r w:rsidRPr="008E520C">
        <w:rPr>
          <w:rFonts w:ascii="Times New Roman" w:eastAsia="Times New Roman" w:hAnsi="Times New Roman" w:cs="Times New Roman"/>
          <w:kern w:val="0"/>
          <w:sz w:val="24"/>
          <w:szCs w:val="24"/>
          <w:lang w:val="zh-CN" w:eastAsia="zh-CN"/>
          <w14:ligatures w14:val="none"/>
        </w:rPr>
        <w:t>миң</w:t>
      </w:r>
      <w:r w:rsidRPr="008E520C">
        <w:rPr>
          <w:rFonts w:ascii="Times New Roman" w:eastAsia="Times New Roman" w:hAnsi="Times New Roman" w:cs="Times New Roman"/>
          <w:kern w:val="0"/>
          <w:sz w:val="24"/>
          <w:szCs w:val="24"/>
          <w:lang w:val="ky-KG" w:eastAsia="zh-CN"/>
          <w14:ligatures w14:val="none"/>
        </w:rPr>
        <w:t xml:space="preserve"> бирдикт</w:t>
      </w:r>
      <w:r w:rsidRPr="008E520C">
        <w:rPr>
          <w:rFonts w:ascii="Times New Roman" w:eastAsia="Times New Roman" w:hAnsi="Times New Roman" w:cs="Times New Roman"/>
          <w:kern w:val="0"/>
          <w:sz w:val="24"/>
          <w:szCs w:val="24"/>
          <w:lang w:val="zh-CN" w:eastAsia="zh-CN"/>
          <w14:ligatures w14:val="none"/>
        </w:rPr>
        <w:t>и түздү.</w:t>
      </w:r>
    </w:p>
    <w:p w14:paraId="02CD42BC" w14:textId="44F26210"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sidR="00DD0EC4" w:rsidRPr="00185149">
        <w:rPr>
          <w:rFonts w:ascii="Times New Roman" w:eastAsia="Times New Roman" w:hAnsi="Times New Roman" w:cs="Times New Roman"/>
          <w:kern w:val="0"/>
          <w:sz w:val="24"/>
          <w:szCs w:val="24"/>
          <w:lang w:val="ky-KG" w:eastAsia="ru-RU"/>
          <w14:ligatures w14:val="none"/>
        </w:rPr>
        <w:t xml:space="preserve">58862,1 </w:t>
      </w:r>
      <w:r w:rsidR="00DD0EC4" w:rsidRPr="009F6767">
        <w:rPr>
          <w:rFonts w:ascii="Times New Roman" w:eastAsia="Times New Roman" w:hAnsi="Times New Roman" w:cs="Times New Roman"/>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 xml:space="preserve"> млн.сом суммадагы продукция өндүрүлдү. Өндүрүштүк продукциянын физикалык көлөмүнүн индекси 2023-жылдын январь-</w:t>
      </w:r>
      <w:r w:rsidR="00DD0EC4">
        <w:rPr>
          <w:rFonts w:ascii="Times New Roman" w:eastAsia="Times New Roman" w:hAnsi="Times New Roman" w:cs="Times New Roman"/>
          <w:kern w:val="0"/>
          <w:sz w:val="24"/>
          <w:szCs w:val="24"/>
          <w:lang w:val="ky-KG" w:eastAsia="ru-RU"/>
          <w14:ligatures w14:val="none"/>
        </w:rPr>
        <w:t>сентябрына</w:t>
      </w:r>
      <w:r w:rsidRPr="008E520C">
        <w:rPr>
          <w:rFonts w:ascii="Times New Roman" w:eastAsia="Times New Roman" w:hAnsi="Times New Roman" w:cs="Times New Roman"/>
          <w:kern w:val="0"/>
          <w:sz w:val="24"/>
          <w:szCs w:val="24"/>
          <w:lang w:val="ky-KG" w:eastAsia="ru-RU"/>
          <w14:ligatures w14:val="none"/>
        </w:rPr>
        <w:t xml:space="preserve">  салыштырганда 10</w:t>
      </w:r>
      <w:r w:rsidR="00DD0EC4">
        <w:rPr>
          <w:rFonts w:ascii="Times New Roman" w:eastAsia="Times New Roman" w:hAnsi="Times New Roman" w:cs="Times New Roman"/>
          <w:kern w:val="0"/>
          <w:sz w:val="24"/>
          <w:szCs w:val="24"/>
          <w:lang w:val="ky-KG" w:eastAsia="ru-RU"/>
          <w14:ligatures w14:val="none"/>
        </w:rPr>
        <w:t>9,1</w:t>
      </w:r>
      <w:r w:rsidRPr="008E520C">
        <w:rPr>
          <w:rFonts w:ascii="Times New Roman" w:eastAsia="Times New Roman" w:hAnsi="Times New Roman" w:cs="Times New Roman"/>
          <w:kern w:val="0"/>
          <w:sz w:val="24"/>
          <w:szCs w:val="24"/>
          <w:lang w:val="ky-KG" w:eastAsia="ru-RU"/>
          <w14:ligatures w14:val="none"/>
        </w:rPr>
        <w:t xml:space="preserve"> пайызды түздү.</w:t>
      </w:r>
    </w:p>
    <w:p w14:paraId="1785CE76" w14:textId="6AE31314"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r w:rsidR="00DD0EC4" w:rsidRPr="00185149">
        <w:rPr>
          <w:rFonts w:ascii="Times New Roman" w:eastAsia="Times New Roman" w:hAnsi="Times New Roman" w:cs="Times New Roman"/>
          <w:kern w:val="0"/>
          <w:sz w:val="24"/>
          <w:szCs w:val="24"/>
          <w:lang w:val="ky-KG" w:eastAsia="ru-RU"/>
          <w14:ligatures w14:val="none"/>
        </w:rPr>
        <w:t>47735,7</w:t>
      </w:r>
      <w:r w:rsidR="00DD0EC4" w:rsidRPr="009F6767">
        <w:rPr>
          <w:rFonts w:ascii="Times New Roman" w:eastAsia="Times New Roman" w:hAnsi="Times New Roman" w:cs="Times New Roman"/>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 xml:space="preserve"> млн. сомду түздү жана 2023-жылдын тийиштүү мезгилине салыштырганда </w:t>
      </w:r>
      <w:r w:rsidR="00DD0EC4">
        <w:rPr>
          <w:rFonts w:ascii="Times New Roman" w:eastAsia="Times New Roman" w:hAnsi="Times New Roman" w:cs="Times New Roman"/>
          <w:kern w:val="0"/>
          <w:sz w:val="24"/>
          <w:szCs w:val="24"/>
          <w:lang w:val="ky-KG" w:eastAsia="ru-RU"/>
          <w14:ligatures w14:val="none"/>
        </w:rPr>
        <w:t>27,7</w:t>
      </w:r>
      <w:r w:rsidRPr="008E520C">
        <w:rPr>
          <w:rFonts w:ascii="Times New Roman" w:eastAsia="Times New Roman" w:hAnsi="Times New Roman" w:cs="Times New Roman"/>
          <w:kern w:val="0"/>
          <w:sz w:val="24"/>
          <w:szCs w:val="24"/>
          <w:lang w:val="ky-KG" w:eastAsia="ru-RU"/>
          <w14:ligatures w14:val="none"/>
        </w:rPr>
        <w:t xml:space="preserve"> пайызга көбөйдү.</w:t>
      </w:r>
    </w:p>
    <w:p w14:paraId="034E4623" w14:textId="32267482"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w:t>
      </w:r>
      <w:r w:rsidR="00DD0EC4" w:rsidRPr="009F6767">
        <w:rPr>
          <w:rFonts w:ascii="Times New Roman" w:eastAsia="Times New Roman" w:hAnsi="Times New Roman" w:cs="Times New Roman"/>
          <w:kern w:val="0"/>
          <w:sz w:val="24"/>
          <w:szCs w:val="24"/>
          <w:lang w:val="ky-KG" w:eastAsia="ru-RU"/>
          <w14:ligatures w14:val="none"/>
        </w:rPr>
        <w:t xml:space="preserve">48843,1 </w:t>
      </w:r>
      <w:r w:rsidRPr="008E520C">
        <w:rPr>
          <w:rFonts w:ascii="Times New Roman" w:eastAsia="Times New Roman" w:hAnsi="Times New Roman" w:cs="Times New Roman"/>
          <w:kern w:val="0"/>
          <w:sz w:val="24"/>
          <w:szCs w:val="24"/>
          <w:lang w:val="ky-KG" w:eastAsia="ru-RU"/>
          <w14:ligatures w14:val="none"/>
        </w:rPr>
        <w:t xml:space="preserve"> млн.сомду түздү, бул 2023-жылдын тийиштүү мезгилине салыштырганда </w:t>
      </w:r>
      <w:r w:rsidR="00DD0EC4">
        <w:rPr>
          <w:rFonts w:ascii="Times New Roman" w:eastAsia="Times New Roman" w:hAnsi="Times New Roman" w:cs="Times New Roman"/>
          <w:kern w:val="0"/>
          <w:sz w:val="24"/>
          <w:szCs w:val="24"/>
          <w:lang w:val="ky-KG" w:eastAsia="ru-RU"/>
          <w14:ligatures w14:val="none"/>
        </w:rPr>
        <w:t>20,3</w:t>
      </w:r>
      <w:r w:rsidRPr="008E520C">
        <w:rPr>
          <w:rFonts w:ascii="Times New Roman" w:eastAsia="Times New Roman" w:hAnsi="Times New Roman" w:cs="Times New Roman"/>
          <w:kern w:val="0"/>
          <w:sz w:val="24"/>
          <w:szCs w:val="24"/>
          <w:lang w:val="ky-KG" w:eastAsia="ru-RU"/>
          <w14:ligatures w14:val="none"/>
        </w:rPr>
        <w:t xml:space="preserve"> пайызга көбөйдү.</w:t>
      </w:r>
    </w:p>
    <w:p w14:paraId="6CE558D8" w14:textId="1EE5882B"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r w:rsidR="00DD0EC4" w:rsidRPr="009F6767">
        <w:rPr>
          <w:rFonts w:ascii="Times New Roman" w:eastAsia="Times New Roman" w:hAnsi="Times New Roman" w:cs="Times New Roman"/>
          <w:kern w:val="0"/>
          <w:sz w:val="24"/>
          <w:szCs w:val="24"/>
          <w:lang w:val="ky-KG" w:eastAsia="ru-RU"/>
          <w14:ligatures w14:val="none"/>
        </w:rPr>
        <w:t xml:space="preserve">10875,3 </w:t>
      </w:r>
      <w:r w:rsidRPr="008E520C">
        <w:rPr>
          <w:rFonts w:ascii="Times New Roman" w:eastAsia="Times New Roman" w:hAnsi="Times New Roman" w:cs="Times New Roman"/>
          <w:kern w:val="0"/>
          <w:sz w:val="24"/>
          <w:szCs w:val="24"/>
          <w:lang w:val="ky-KG" w:eastAsia="ru-RU"/>
          <w14:ligatures w14:val="none"/>
        </w:rPr>
        <w:t xml:space="preserve"> миң тоннаны түздү, бул мурунку жылдын тийиштүү мезгилине салыштырганда </w:t>
      </w:r>
      <w:r w:rsidR="00DD0EC4">
        <w:rPr>
          <w:rFonts w:ascii="Times New Roman" w:eastAsia="Times New Roman" w:hAnsi="Times New Roman" w:cs="Times New Roman"/>
          <w:kern w:val="0"/>
          <w:sz w:val="24"/>
          <w:szCs w:val="24"/>
          <w:lang w:val="ky-KG" w:eastAsia="ru-RU"/>
          <w14:ligatures w14:val="none"/>
        </w:rPr>
        <w:t>0,1</w:t>
      </w:r>
      <w:r w:rsidRPr="008E520C">
        <w:rPr>
          <w:rFonts w:ascii="Times New Roman" w:eastAsia="Times New Roman" w:hAnsi="Times New Roman" w:cs="Times New Roman"/>
          <w:kern w:val="0"/>
          <w:sz w:val="24"/>
          <w:szCs w:val="24"/>
          <w:lang w:val="ky-KG" w:eastAsia="ru-RU"/>
          <w14:ligatures w14:val="none"/>
        </w:rPr>
        <w:t xml:space="preserve"> пайызга көбөйдү.</w:t>
      </w:r>
    </w:p>
    <w:p w14:paraId="358E5626" w14:textId="2E3AB257"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жана чекене соода, автоунааларды жана мотоциклдерди оңдоонун жүгүртүүсүнүн жалпы көлөмү </w:t>
      </w:r>
      <w:r w:rsidR="00DD0EC4" w:rsidRPr="009F6767">
        <w:rPr>
          <w:rFonts w:ascii="Times New Roman" w:eastAsia="Times New Roman" w:hAnsi="Times New Roman" w:cs="Times New Roman"/>
          <w:kern w:val="0"/>
          <w:sz w:val="24"/>
          <w:szCs w:val="24"/>
          <w:lang w:val="ky-KG" w:eastAsia="ru-RU"/>
          <w14:ligatures w14:val="none"/>
        </w:rPr>
        <w:t xml:space="preserve">632059,0 </w:t>
      </w:r>
      <w:r w:rsidRPr="008E520C">
        <w:rPr>
          <w:rFonts w:ascii="Times New Roman" w:eastAsia="Times New Roman" w:hAnsi="Times New Roman" w:cs="Times New Roman"/>
          <w:kern w:val="0"/>
          <w:sz w:val="24"/>
          <w:szCs w:val="24"/>
          <w:lang w:val="ky-KG" w:eastAsia="ru-RU"/>
          <w14:ligatures w14:val="none"/>
        </w:rPr>
        <w:t xml:space="preserve"> млн.сомду түздү жана мурунку жылдын тийиштүү мезгилине салыштырганда </w:t>
      </w:r>
      <w:r w:rsidR="00DD0EC4">
        <w:rPr>
          <w:rFonts w:ascii="Times New Roman" w:eastAsia="Times New Roman" w:hAnsi="Times New Roman" w:cs="Times New Roman"/>
          <w:kern w:val="0"/>
          <w:sz w:val="24"/>
          <w:szCs w:val="24"/>
          <w:lang w:val="ky-KG" w:eastAsia="ru-RU"/>
          <w14:ligatures w14:val="none"/>
        </w:rPr>
        <w:t>17,8</w:t>
      </w:r>
      <w:r w:rsidRPr="008E520C">
        <w:rPr>
          <w:rFonts w:ascii="Times New Roman" w:eastAsia="Times New Roman" w:hAnsi="Times New Roman" w:cs="Times New Roman"/>
          <w:kern w:val="0"/>
          <w:sz w:val="24"/>
          <w:szCs w:val="24"/>
          <w:lang w:val="ky-KG" w:eastAsia="ru-RU"/>
          <w14:ligatures w14:val="none"/>
        </w:rPr>
        <w:t xml:space="preserve"> пайызга жогорулады.</w:t>
      </w:r>
    </w:p>
    <w:p w14:paraId="308BCE24" w14:textId="444C124B"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r w:rsidR="00DD0EC4" w:rsidRPr="009F6767">
        <w:rPr>
          <w:rFonts w:ascii="Times New Roman" w:eastAsia="Times New Roman" w:hAnsi="Times New Roman" w:cs="Times New Roman"/>
          <w:kern w:val="0"/>
          <w:sz w:val="24"/>
          <w:szCs w:val="24"/>
          <w:lang w:val="ky-KG" w:eastAsia="ru-RU"/>
          <w14:ligatures w14:val="none"/>
        </w:rPr>
        <w:t xml:space="preserve">14681,9 </w:t>
      </w:r>
      <w:r w:rsidRPr="008E520C">
        <w:rPr>
          <w:rFonts w:ascii="Times New Roman" w:eastAsia="Times New Roman" w:hAnsi="Times New Roman" w:cs="Times New Roman"/>
          <w:kern w:val="0"/>
          <w:sz w:val="24"/>
          <w:szCs w:val="24"/>
          <w:lang w:val="ky-KG" w:eastAsia="ru-RU"/>
          <w14:ligatures w14:val="none"/>
        </w:rPr>
        <w:t xml:space="preserve"> млн. сомду түздү, бул 2023-жылдын январь-</w:t>
      </w:r>
      <w:r w:rsidR="00DD0EC4">
        <w:rPr>
          <w:rFonts w:ascii="Times New Roman" w:eastAsia="Times New Roman" w:hAnsi="Times New Roman" w:cs="Times New Roman"/>
          <w:kern w:val="0"/>
          <w:sz w:val="24"/>
          <w:szCs w:val="24"/>
          <w:lang w:val="ky-KG" w:eastAsia="ru-RU"/>
          <w14:ligatures w14:val="none"/>
        </w:rPr>
        <w:t>сентябрына</w:t>
      </w:r>
      <w:r w:rsidRPr="008E520C">
        <w:rPr>
          <w:rFonts w:ascii="Times New Roman" w:eastAsia="Times New Roman" w:hAnsi="Times New Roman" w:cs="Times New Roman"/>
          <w:kern w:val="0"/>
          <w:sz w:val="24"/>
          <w:szCs w:val="24"/>
          <w:lang w:val="ky-KG" w:eastAsia="ru-RU"/>
          <w14:ligatures w14:val="none"/>
        </w:rPr>
        <w:t xml:space="preserve"> салыштырганда 2</w:t>
      </w:r>
      <w:r w:rsidR="00DD0EC4">
        <w:rPr>
          <w:rFonts w:ascii="Times New Roman" w:eastAsia="Times New Roman" w:hAnsi="Times New Roman" w:cs="Times New Roman"/>
          <w:kern w:val="0"/>
          <w:sz w:val="24"/>
          <w:szCs w:val="24"/>
          <w:lang w:val="ky-KG" w:eastAsia="ru-RU"/>
          <w14:ligatures w14:val="none"/>
        </w:rPr>
        <w:t>1,9</w:t>
      </w:r>
      <w:r w:rsidRPr="008E520C">
        <w:rPr>
          <w:rFonts w:ascii="Times New Roman" w:eastAsia="Times New Roman" w:hAnsi="Times New Roman" w:cs="Times New Roman"/>
          <w:kern w:val="0"/>
          <w:sz w:val="24"/>
          <w:szCs w:val="24"/>
          <w:lang w:val="ky-KG" w:eastAsia="ru-RU"/>
          <w14:ligatures w14:val="none"/>
        </w:rPr>
        <w:t xml:space="preserve"> пайызга көбөйдү.</w:t>
      </w:r>
    </w:p>
    <w:p w14:paraId="7E7008DA" w14:textId="3029A0F7"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spacing w:val="-4"/>
          <w:kern w:val="0"/>
          <w:sz w:val="24"/>
          <w:szCs w:val="24"/>
          <w:lang w:val="ky-KG" w:eastAsia="ru-RU"/>
          <w14:ligatures w14:val="none"/>
        </w:rPr>
        <w:t>2024-жылдын январь-</w:t>
      </w:r>
      <w:r w:rsidR="00DD0EC4">
        <w:rPr>
          <w:rFonts w:ascii="Times New Roman" w:eastAsia="Times New Roman" w:hAnsi="Times New Roman" w:cs="Times New Roman"/>
          <w:spacing w:val="-4"/>
          <w:kern w:val="0"/>
          <w:sz w:val="24"/>
          <w:szCs w:val="24"/>
          <w:lang w:val="ky-KG" w:eastAsia="ru-RU"/>
          <w14:ligatures w14:val="none"/>
        </w:rPr>
        <w:t>августунда</w:t>
      </w:r>
      <w:r w:rsidRPr="008E520C">
        <w:rPr>
          <w:rFonts w:ascii="Times New Roman" w:eastAsia="Times New Roman" w:hAnsi="Times New Roman" w:cs="Times New Roman"/>
          <w:spacing w:val="-4"/>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 xml:space="preserve">Бишкек шаары боюнча </w:t>
      </w:r>
      <w:r w:rsidRPr="008E520C">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DD0EC4" w:rsidRPr="00DD0EC4">
        <w:rPr>
          <w:rFonts w:ascii="Times New Roman" w:eastAsia="Times New Roman" w:hAnsi="Times New Roman" w:cs="Times New Roman"/>
          <w:kern w:val="0"/>
          <w:sz w:val="24"/>
          <w:szCs w:val="24"/>
          <w:lang w:val="ky-KG" w:eastAsia="ru-RU"/>
          <w14:ligatures w14:val="none"/>
        </w:rPr>
        <w:t>43485,1</w:t>
      </w:r>
      <w:r w:rsidR="00DD0EC4">
        <w:rPr>
          <w:rFonts w:ascii="Times New Roman" w:eastAsia="Times New Roman" w:hAnsi="Times New Roman" w:cs="Times New Roman"/>
          <w:spacing w:val="-4"/>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 xml:space="preserve">сомду түздү жана </w:t>
      </w:r>
      <w:r w:rsidRPr="008E520C">
        <w:rPr>
          <w:rFonts w:ascii="Times New Roman" w:eastAsia="Times New Roman" w:hAnsi="Times New Roman" w:cs="Times New Roman"/>
          <w:spacing w:val="-4"/>
          <w:kern w:val="0"/>
          <w:sz w:val="24"/>
          <w:szCs w:val="24"/>
          <w:lang w:val="ky-KG" w:eastAsia="ru-RU"/>
          <w14:ligatures w14:val="none"/>
        </w:rPr>
        <w:t xml:space="preserve">2023-жылдын </w:t>
      </w:r>
      <w:r w:rsidR="00DD0EC4">
        <w:rPr>
          <w:rFonts w:ascii="Times New Roman" w:eastAsia="Times New Roman" w:hAnsi="Times New Roman" w:cs="Times New Roman"/>
          <w:spacing w:val="-4"/>
          <w:kern w:val="0"/>
          <w:sz w:val="24"/>
          <w:szCs w:val="24"/>
          <w:lang w:val="ky-KG" w:eastAsia="ru-RU"/>
          <w14:ligatures w14:val="none"/>
        </w:rPr>
        <w:t>январь-августуна</w:t>
      </w:r>
      <w:r w:rsidRPr="008E520C">
        <w:rPr>
          <w:rFonts w:ascii="Times New Roman" w:eastAsia="Times New Roman" w:hAnsi="Times New Roman" w:cs="Times New Roman"/>
          <w:kern w:val="0"/>
          <w:sz w:val="24"/>
          <w:szCs w:val="24"/>
          <w:lang w:val="ky-KG" w:eastAsia="ru-RU"/>
          <w14:ligatures w14:val="none"/>
        </w:rPr>
        <w:t xml:space="preserve"> салыштырганда 1</w:t>
      </w:r>
      <w:r w:rsidR="00DD0EC4">
        <w:rPr>
          <w:rFonts w:ascii="Times New Roman" w:eastAsia="Times New Roman" w:hAnsi="Times New Roman" w:cs="Times New Roman"/>
          <w:kern w:val="0"/>
          <w:sz w:val="24"/>
          <w:szCs w:val="24"/>
          <w:lang w:val="ky-KG" w:eastAsia="ru-RU"/>
          <w14:ligatures w14:val="none"/>
        </w:rPr>
        <w:t>4,5</w:t>
      </w:r>
      <w:r w:rsidRPr="008E520C">
        <w:rPr>
          <w:rFonts w:ascii="Times New Roman" w:eastAsia="Times New Roman" w:hAnsi="Times New Roman" w:cs="Times New Roman"/>
          <w:kern w:val="0"/>
          <w:sz w:val="24"/>
          <w:szCs w:val="24"/>
          <w:lang w:val="ky-KG" w:eastAsia="ru-RU"/>
          <w14:ligatures w14:val="none"/>
        </w:rPr>
        <w:t xml:space="preserve"> пайызга көбөйдү.</w:t>
      </w:r>
    </w:p>
    <w:p w14:paraId="2B1081DE" w14:textId="0752766E"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1-</w:t>
      </w:r>
      <w:r w:rsidR="00DD0EC4">
        <w:rPr>
          <w:rFonts w:ascii="Times New Roman" w:eastAsia="Times New Roman" w:hAnsi="Times New Roman" w:cs="Times New Roman"/>
          <w:kern w:val="0"/>
          <w:sz w:val="24"/>
          <w:szCs w:val="24"/>
          <w:lang w:val="ky-KG" w:eastAsia="ru-RU"/>
          <w14:ligatures w14:val="none"/>
        </w:rPr>
        <w:t>октябрына</w:t>
      </w:r>
      <w:r w:rsidRPr="008E520C">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5</w:t>
      </w:r>
      <w:r w:rsidR="00DD0EC4">
        <w:rPr>
          <w:rFonts w:ascii="Times New Roman" w:eastAsia="Times New Roman" w:hAnsi="Times New Roman" w:cs="Times New Roman"/>
          <w:kern w:val="0"/>
          <w:sz w:val="24"/>
          <w:szCs w:val="24"/>
          <w:lang w:val="ky-KG" w:eastAsia="ru-RU"/>
          <w14:ligatures w14:val="none"/>
        </w:rPr>
        <w:t>196</w:t>
      </w:r>
      <w:r w:rsidRPr="008E520C">
        <w:rPr>
          <w:rFonts w:ascii="Times New Roman" w:eastAsia="Times New Roman" w:hAnsi="Times New Roman" w:cs="Times New Roman"/>
          <w:kern w:val="0"/>
          <w:sz w:val="24"/>
          <w:szCs w:val="24"/>
          <w:lang w:val="ky-KG" w:eastAsia="ru-RU"/>
          <w14:ligatures w14:val="none"/>
        </w:rPr>
        <w:t xml:space="preserve"> адамды түздү жана 2023-жылдын тийиштүү күнүнө салыштырганда 1</w:t>
      </w:r>
      <w:r w:rsidR="00DD0EC4">
        <w:rPr>
          <w:rFonts w:ascii="Times New Roman" w:eastAsia="Times New Roman" w:hAnsi="Times New Roman" w:cs="Times New Roman"/>
          <w:kern w:val="0"/>
          <w:sz w:val="24"/>
          <w:szCs w:val="24"/>
          <w:lang w:val="ky-KG" w:eastAsia="ru-RU"/>
          <w14:ligatures w14:val="none"/>
        </w:rPr>
        <w:t>3,1</w:t>
      </w:r>
      <w:r w:rsidRPr="008E520C">
        <w:rPr>
          <w:rFonts w:ascii="Times New Roman" w:eastAsia="Times New Roman" w:hAnsi="Times New Roman" w:cs="Times New Roman"/>
          <w:kern w:val="0"/>
          <w:sz w:val="24"/>
          <w:szCs w:val="24"/>
          <w:lang w:val="ky-KG" w:eastAsia="ru-RU"/>
          <w14:ligatures w14:val="none"/>
        </w:rPr>
        <w:t xml:space="preserve"> пайызга </w:t>
      </w:r>
      <w:r w:rsidR="00A07E9F">
        <w:rPr>
          <w:rFonts w:ascii="Times New Roman" w:eastAsia="Times New Roman" w:hAnsi="Times New Roman" w:cs="Times New Roman"/>
          <w:kern w:val="0"/>
          <w:sz w:val="24"/>
          <w:szCs w:val="24"/>
          <w:lang w:val="ky-KG" w:eastAsia="ru-RU"/>
          <w14:ligatures w14:val="none"/>
        </w:rPr>
        <w:t>төмөндөдү</w:t>
      </w:r>
      <w:r w:rsidRPr="008E520C">
        <w:rPr>
          <w:rFonts w:ascii="Times New Roman" w:eastAsia="Times New Roman" w:hAnsi="Times New Roman" w:cs="Times New Roman"/>
          <w:kern w:val="0"/>
          <w:sz w:val="24"/>
          <w:szCs w:val="24"/>
          <w:lang w:val="ky-KG" w:eastAsia="ru-RU"/>
          <w14:ligatures w14:val="none"/>
        </w:rPr>
        <w:t>, алардын ичинен жумушсуз деген расмий статуска 4</w:t>
      </w:r>
      <w:r w:rsidR="00DD0EC4">
        <w:rPr>
          <w:rFonts w:ascii="Times New Roman" w:eastAsia="Times New Roman" w:hAnsi="Times New Roman" w:cs="Times New Roman"/>
          <w:kern w:val="0"/>
          <w:sz w:val="24"/>
          <w:szCs w:val="24"/>
          <w:lang w:val="ky-KG" w:eastAsia="ru-RU"/>
          <w14:ligatures w14:val="none"/>
        </w:rPr>
        <w:t>650</w:t>
      </w:r>
      <w:r w:rsidRPr="008E520C">
        <w:rPr>
          <w:rFonts w:ascii="Times New Roman" w:eastAsia="Times New Roman" w:hAnsi="Times New Roman" w:cs="Times New Roman"/>
          <w:kern w:val="0"/>
          <w:sz w:val="24"/>
          <w:szCs w:val="24"/>
          <w:lang w:val="ky-KG" w:eastAsia="ru-RU"/>
          <w14:ligatures w14:val="none"/>
        </w:rPr>
        <w:t xml:space="preserve"> адам ээ.</w:t>
      </w:r>
    </w:p>
    <w:p w14:paraId="3352E011" w14:textId="26736773"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2024-жылдын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инфляциянын деңгээлин мүнөздөөчү керектөө</w:t>
      </w:r>
      <w:r w:rsidRPr="008E520C">
        <w:rPr>
          <w:rFonts w:ascii="Times New Roman" w:eastAsia="Times New Roman" w:hAnsi="Times New Roman" w:cs="Times New Roman"/>
          <w:i/>
          <w:kern w:val="0"/>
          <w:sz w:val="24"/>
          <w:szCs w:val="24"/>
          <w:lang w:val="ky-KG" w:eastAsia="ru-RU"/>
          <w14:ligatures w14:val="none"/>
        </w:rPr>
        <w:t xml:space="preserve"> </w:t>
      </w:r>
      <w:r w:rsidRPr="008E520C">
        <w:rPr>
          <w:rFonts w:ascii="Times New Roman" w:eastAsia="Times New Roman" w:hAnsi="Times New Roman" w:cs="Times New Roman"/>
          <w:kern w:val="0"/>
          <w:sz w:val="24"/>
          <w:szCs w:val="24"/>
          <w:lang w:val="ky-KG" w:eastAsia="ru-RU"/>
          <w14:ligatures w14:val="none"/>
        </w:rPr>
        <w:t>бааларынын индекси 2023-жылдын январь-</w:t>
      </w:r>
      <w:r w:rsidR="00DD0EC4">
        <w:rPr>
          <w:rFonts w:ascii="Times New Roman" w:eastAsia="Times New Roman" w:hAnsi="Times New Roman" w:cs="Times New Roman"/>
          <w:kern w:val="0"/>
          <w:sz w:val="24"/>
          <w:szCs w:val="24"/>
          <w:lang w:val="ky-KG" w:eastAsia="ru-RU"/>
          <w14:ligatures w14:val="none"/>
        </w:rPr>
        <w:t>сентябрына</w:t>
      </w:r>
      <w:r w:rsidRPr="008E520C">
        <w:rPr>
          <w:rFonts w:ascii="Times New Roman" w:eastAsia="Times New Roman" w:hAnsi="Times New Roman" w:cs="Times New Roman"/>
          <w:kern w:val="0"/>
          <w:sz w:val="24"/>
          <w:szCs w:val="24"/>
          <w:lang w:val="ky-KG" w:eastAsia="ru-RU"/>
          <w14:ligatures w14:val="none"/>
        </w:rPr>
        <w:t xml:space="preserve"> салыштырганда 104,</w:t>
      </w:r>
      <w:r w:rsidR="00DD0EC4">
        <w:rPr>
          <w:rFonts w:ascii="Times New Roman" w:eastAsia="Times New Roman" w:hAnsi="Times New Roman" w:cs="Times New Roman"/>
          <w:kern w:val="0"/>
          <w:sz w:val="24"/>
          <w:szCs w:val="24"/>
          <w:lang w:val="ky-KG" w:eastAsia="ru-RU"/>
          <w14:ligatures w14:val="none"/>
        </w:rPr>
        <w:t>5</w:t>
      </w:r>
      <w:r w:rsidRPr="008E520C">
        <w:rPr>
          <w:rFonts w:ascii="Times New Roman" w:eastAsia="Times New Roman" w:hAnsi="Times New Roman" w:cs="Times New Roman"/>
          <w:kern w:val="0"/>
          <w:sz w:val="24"/>
          <w:szCs w:val="24"/>
          <w:lang w:val="ky-KG" w:eastAsia="ru-RU"/>
          <w14:ligatures w14:val="none"/>
        </w:rPr>
        <w:t xml:space="preserve"> пайызды түздү.</w:t>
      </w:r>
    </w:p>
    <w:p w14:paraId="0D6AAB6B" w14:textId="28C25E52" w:rsidR="008E520C" w:rsidRPr="008E520C" w:rsidRDefault="008E520C" w:rsidP="008E520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Кыргыз Республикасынын Финансы министрлигинин Борбордук казыналыгынын маалыматтары боюнча 2024-жылдын январь-</w:t>
      </w:r>
      <w:r w:rsidR="00DD0EC4">
        <w:rPr>
          <w:rFonts w:ascii="Times New Roman" w:eastAsia="Times New Roman" w:hAnsi="Times New Roman" w:cs="Times New Roman"/>
          <w:kern w:val="0"/>
          <w:sz w:val="24"/>
          <w:szCs w:val="24"/>
          <w:lang w:val="ky-KG" w:eastAsia="ru-RU"/>
          <w14:ligatures w14:val="none"/>
        </w:rPr>
        <w:t>августунда</w:t>
      </w:r>
      <w:r w:rsidRPr="008E520C">
        <w:rPr>
          <w:rFonts w:ascii="Times New Roman" w:eastAsia="Times New Roman" w:hAnsi="Times New Roman" w:cs="Times New Roman"/>
          <w:kern w:val="0"/>
          <w:sz w:val="24"/>
          <w:szCs w:val="24"/>
          <w:lang w:val="ky-KG" w:eastAsia="ru-RU"/>
          <w14:ligatures w14:val="none"/>
        </w:rPr>
        <w:t xml:space="preserve"> шаардын жергиликтүү бюджети 3</w:t>
      </w:r>
      <w:r w:rsidR="00DD0EC4">
        <w:rPr>
          <w:rFonts w:ascii="Times New Roman" w:eastAsia="Times New Roman" w:hAnsi="Times New Roman" w:cs="Times New Roman"/>
          <w:kern w:val="0"/>
          <w:sz w:val="24"/>
          <w:szCs w:val="24"/>
          <w:lang w:val="ky-KG" w:eastAsia="ru-RU"/>
          <w14:ligatures w14:val="none"/>
        </w:rPr>
        <w:t>39,5</w:t>
      </w:r>
      <w:r w:rsidRPr="008E520C">
        <w:rPr>
          <w:rFonts w:ascii="Times New Roman" w:eastAsia="Times New Roman" w:hAnsi="Times New Roman" w:cs="Times New Roman"/>
          <w:kern w:val="0"/>
          <w:sz w:val="24"/>
          <w:szCs w:val="24"/>
          <w:lang w:val="ky-KG" w:eastAsia="ru-RU"/>
          <w14:ligatures w14:val="none"/>
        </w:rPr>
        <w:t xml:space="preserve"> млн. сом өлчөмүндө </w:t>
      </w:r>
      <w:r w:rsidR="00DD0EC4">
        <w:rPr>
          <w:rFonts w:ascii="Times New Roman" w:eastAsia="Times New Roman" w:hAnsi="Times New Roman" w:cs="Times New Roman"/>
          <w:kern w:val="0"/>
          <w:sz w:val="24"/>
          <w:szCs w:val="24"/>
          <w:lang w:val="ky-KG" w:eastAsia="ru-RU"/>
          <w14:ligatures w14:val="none"/>
        </w:rPr>
        <w:t>дефицит</w:t>
      </w:r>
      <w:r w:rsidRPr="008E520C">
        <w:rPr>
          <w:rFonts w:ascii="Times New Roman" w:eastAsia="Times New Roman" w:hAnsi="Times New Roman" w:cs="Times New Roman"/>
          <w:kern w:val="0"/>
          <w:sz w:val="24"/>
          <w:szCs w:val="24"/>
          <w:lang w:val="ky-KG" w:eastAsia="ru-RU"/>
          <w14:ligatures w14:val="none"/>
        </w:rPr>
        <w:t xml:space="preserve"> менен аткарылды.</w:t>
      </w:r>
    </w:p>
    <w:p w14:paraId="503EE709" w14:textId="0392D64E" w:rsidR="008E520C" w:rsidRPr="008E520C" w:rsidRDefault="008E520C" w:rsidP="008E520C">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8E520C">
        <w:rPr>
          <w:rFonts w:ascii="Times New Roman" w:eastAsia="Times New Roman" w:hAnsi="Times New Roman" w:cs="Times New Roman"/>
          <w:spacing w:val="-4"/>
          <w:kern w:val="0"/>
          <w:sz w:val="24"/>
          <w:szCs w:val="24"/>
          <w:lang w:val="ky-KG" w:eastAsia="ru-RU"/>
          <w14:ligatures w14:val="none"/>
        </w:rPr>
        <w:t>2024-жылдын</w:t>
      </w:r>
      <w:r w:rsidRPr="008E520C">
        <w:rPr>
          <w:rFonts w:ascii="Times New Roman" w:eastAsia="Times New Roman" w:hAnsi="Times New Roman" w:cs="Times New Roman"/>
          <w:kern w:val="0"/>
          <w:sz w:val="24"/>
          <w:szCs w:val="24"/>
          <w:lang w:val="ky-KG" w:eastAsia="ru-RU"/>
          <w14:ligatures w14:val="none"/>
        </w:rPr>
        <w:t xml:space="preserve"> январь-</w:t>
      </w:r>
      <w:r w:rsidR="00DD0EC4">
        <w:rPr>
          <w:rFonts w:ascii="Times New Roman" w:eastAsia="Times New Roman" w:hAnsi="Times New Roman" w:cs="Times New Roman"/>
          <w:kern w:val="0"/>
          <w:sz w:val="24"/>
          <w:szCs w:val="24"/>
          <w:lang w:val="ky-KG" w:eastAsia="ru-RU"/>
          <w14:ligatures w14:val="none"/>
        </w:rPr>
        <w:t>августунда</w:t>
      </w:r>
      <w:r w:rsidRPr="008E520C">
        <w:rPr>
          <w:rFonts w:ascii="Times New Roman" w:eastAsia="Times New Roman" w:hAnsi="Times New Roman" w:cs="Times New Roman"/>
          <w:kern w:val="0"/>
          <w:sz w:val="24"/>
          <w:szCs w:val="24"/>
          <w:lang w:val="ky-KG" w:eastAsia="ru-RU"/>
          <w14:ligatures w14:val="none"/>
        </w:rPr>
        <w:t xml:space="preserve"> </w:t>
      </w:r>
      <w:r w:rsidR="00DD0EC4">
        <w:rPr>
          <w:rFonts w:ascii="Times New Roman" w:eastAsia="Times New Roman" w:hAnsi="Times New Roman" w:cs="Times New Roman"/>
          <w:kern w:val="0"/>
          <w:sz w:val="24"/>
          <w:szCs w:val="24"/>
          <w:lang w:val="ky-KG" w:eastAsia="ru-RU"/>
          <w14:ligatures w14:val="none"/>
        </w:rPr>
        <w:t>66</w:t>
      </w:r>
      <w:r w:rsidR="00096A51">
        <w:rPr>
          <w:rFonts w:ascii="Times New Roman" w:eastAsia="Times New Roman" w:hAnsi="Times New Roman" w:cs="Times New Roman"/>
          <w:kern w:val="0"/>
          <w:sz w:val="24"/>
          <w:szCs w:val="24"/>
          <w:lang w:val="ky-KG" w:eastAsia="ru-RU"/>
          <w14:ligatures w14:val="none"/>
        </w:rPr>
        <w:t>2</w:t>
      </w:r>
      <w:r w:rsidR="00DD0EC4">
        <w:rPr>
          <w:rFonts w:ascii="Times New Roman" w:eastAsia="Times New Roman" w:hAnsi="Times New Roman" w:cs="Times New Roman"/>
          <w:kern w:val="0"/>
          <w:sz w:val="24"/>
          <w:szCs w:val="24"/>
          <w:lang w:val="ky-KG" w:eastAsia="ru-RU"/>
          <w14:ligatures w14:val="none"/>
        </w:rPr>
        <w:t>2,3</w:t>
      </w:r>
      <w:r w:rsidRPr="008E520C">
        <w:rPr>
          <w:rFonts w:ascii="Times New Roman" w:eastAsia="Times New Roman" w:hAnsi="Times New Roman" w:cs="Times New Roman"/>
          <w:kern w:val="0"/>
          <w:sz w:val="24"/>
          <w:szCs w:val="24"/>
          <w:lang w:val="ky-KG" w:eastAsia="ru-RU"/>
          <w14:ligatures w14:val="none"/>
        </w:rPr>
        <w:t xml:space="preserve"> млн. АКШ долларын түздү жана 2023-жылдын тийиштүү мезгилине салыштырганда </w:t>
      </w:r>
      <w:r w:rsidR="00DD0EC4">
        <w:rPr>
          <w:rFonts w:ascii="Times New Roman" w:eastAsia="Times New Roman" w:hAnsi="Times New Roman" w:cs="Times New Roman"/>
          <w:kern w:val="0"/>
          <w:sz w:val="24"/>
          <w:szCs w:val="24"/>
          <w:lang w:val="ky-KG" w:eastAsia="ru-RU"/>
          <w14:ligatures w14:val="none"/>
        </w:rPr>
        <w:t>33,1</w:t>
      </w:r>
      <w:r w:rsidRPr="008E520C">
        <w:rPr>
          <w:rFonts w:ascii="Times New Roman" w:eastAsia="Times New Roman" w:hAnsi="Times New Roman" w:cs="Times New Roman"/>
          <w:kern w:val="0"/>
          <w:sz w:val="24"/>
          <w:szCs w:val="24"/>
          <w:lang w:val="ky-KG" w:eastAsia="ru-RU"/>
          <w14:ligatures w14:val="none"/>
        </w:rPr>
        <w:t xml:space="preserve"> </w:t>
      </w:r>
      <w:r w:rsidR="00DD0EC4">
        <w:rPr>
          <w:rFonts w:ascii="Times New Roman" w:eastAsia="Times New Roman" w:hAnsi="Times New Roman" w:cs="Times New Roman"/>
          <w:kern w:val="0"/>
          <w:sz w:val="24"/>
          <w:szCs w:val="24"/>
          <w:lang w:val="ky-KG" w:eastAsia="ru-RU"/>
          <w14:ligatures w14:val="none"/>
        </w:rPr>
        <w:t>пайызга</w:t>
      </w:r>
      <w:r w:rsidRPr="008E520C">
        <w:rPr>
          <w:rFonts w:ascii="Times New Roman" w:eastAsia="Times New Roman" w:hAnsi="Times New Roman" w:cs="Times New Roman"/>
          <w:kern w:val="0"/>
          <w:sz w:val="24"/>
          <w:szCs w:val="24"/>
          <w:lang w:val="ky-KG" w:eastAsia="ru-RU"/>
          <w14:ligatures w14:val="none"/>
        </w:rPr>
        <w:t xml:space="preserve"> жогорулады, экспорттук жөнөтүүлөр </w:t>
      </w:r>
      <w:r w:rsidR="00DD0EC4">
        <w:rPr>
          <w:rFonts w:ascii="Times New Roman" w:eastAsia="Times New Roman" w:hAnsi="Times New Roman" w:cs="Times New Roman"/>
          <w:kern w:val="0"/>
          <w:sz w:val="24"/>
          <w:szCs w:val="24"/>
          <w:lang w:val="ky-KG" w:eastAsia="ru-RU"/>
          <w14:ligatures w14:val="none"/>
        </w:rPr>
        <w:t>4,6</w:t>
      </w:r>
      <w:r w:rsidRPr="008E520C">
        <w:rPr>
          <w:rFonts w:ascii="Times New Roman" w:eastAsia="Times New Roman" w:hAnsi="Times New Roman" w:cs="Times New Roman"/>
          <w:kern w:val="0"/>
          <w:sz w:val="24"/>
          <w:szCs w:val="24"/>
          <w:lang w:val="ky-KG" w:eastAsia="ru-RU"/>
          <w14:ligatures w14:val="none"/>
        </w:rPr>
        <w:t xml:space="preserve"> пайызга </w:t>
      </w:r>
      <w:r w:rsidR="00DD0EC4">
        <w:rPr>
          <w:rFonts w:ascii="Times New Roman" w:eastAsia="Times New Roman" w:hAnsi="Times New Roman" w:cs="Times New Roman"/>
          <w:kern w:val="0"/>
          <w:sz w:val="24"/>
          <w:szCs w:val="24"/>
          <w:lang w:val="ky-KG" w:eastAsia="ru-RU"/>
          <w14:ligatures w14:val="none"/>
        </w:rPr>
        <w:t>жогорулап</w:t>
      </w:r>
      <w:r w:rsidRPr="008E520C">
        <w:rPr>
          <w:rFonts w:ascii="Times New Roman" w:eastAsia="Times New Roman" w:hAnsi="Times New Roman" w:cs="Times New Roman"/>
          <w:kern w:val="0"/>
          <w:sz w:val="24"/>
          <w:szCs w:val="24"/>
          <w:lang w:val="ky-KG" w:eastAsia="ru-RU"/>
          <w14:ligatures w14:val="none"/>
        </w:rPr>
        <w:t xml:space="preserve">, ал эми импорттук түшүүлөр </w:t>
      </w:r>
      <w:r w:rsidR="00DD0EC4">
        <w:rPr>
          <w:rFonts w:ascii="Times New Roman" w:eastAsia="Times New Roman" w:hAnsi="Times New Roman" w:cs="Times New Roman"/>
          <w:kern w:val="0"/>
          <w:sz w:val="24"/>
          <w:szCs w:val="24"/>
          <w:lang w:val="ky-KG" w:eastAsia="ru-RU"/>
          <w14:ligatures w14:val="none"/>
        </w:rPr>
        <w:t>1,4 эсеге</w:t>
      </w:r>
      <w:r w:rsidRPr="008E520C">
        <w:rPr>
          <w:rFonts w:ascii="Times New Roman" w:eastAsia="Times New Roman" w:hAnsi="Times New Roman" w:cs="Times New Roman"/>
          <w:kern w:val="0"/>
          <w:sz w:val="24"/>
          <w:szCs w:val="24"/>
          <w:lang w:val="ky-KG" w:eastAsia="ru-RU"/>
          <w14:ligatures w14:val="none"/>
        </w:rPr>
        <w:t xml:space="preserve"> көбөйдү. </w:t>
      </w:r>
    </w:p>
    <w:p w14:paraId="183222D5" w14:textId="2D9F6906" w:rsidR="008E520C" w:rsidRPr="008E520C" w:rsidRDefault="008E520C" w:rsidP="008E520C">
      <w:pPr>
        <w:numPr>
          <w:ilvl w:val="0"/>
          <w:numId w:val="1"/>
        </w:num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E520C">
        <w:rPr>
          <w:rFonts w:ascii="Times New Roman" w:eastAsia="Times New Roman" w:hAnsi="Times New Roman" w:cs="Times New Roman"/>
          <w:kern w:val="0"/>
          <w:sz w:val="24"/>
          <w:szCs w:val="24"/>
          <w:lang w:val="ky-KG" w:eastAsia="ru-RU"/>
          <w14:ligatures w14:val="none"/>
        </w:rPr>
        <w:t>жылдын январь-</w:t>
      </w:r>
      <w:r w:rsidR="00DD0EC4">
        <w:rPr>
          <w:rFonts w:ascii="Times New Roman" w:eastAsia="Times New Roman" w:hAnsi="Times New Roman" w:cs="Times New Roman"/>
          <w:kern w:val="0"/>
          <w:sz w:val="24"/>
          <w:szCs w:val="24"/>
          <w:lang w:val="ky-KG" w:eastAsia="ru-RU"/>
          <w14:ligatures w14:val="none"/>
        </w:rPr>
        <w:t>сентябрында</w:t>
      </w:r>
      <w:r w:rsidRPr="008E520C">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w:t>
      </w:r>
      <w:r w:rsidR="00DD0EC4">
        <w:rPr>
          <w:rFonts w:ascii="Times New Roman" w:eastAsia="Times New Roman" w:hAnsi="Times New Roman" w:cs="Times New Roman"/>
          <w:kern w:val="0"/>
          <w:sz w:val="24"/>
          <w:szCs w:val="24"/>
          <w:lang w:val="ky-KG" w:eastAsia="ru-RU"/>
          <w14:ligatures w14:val="none"/>
        </w:rPr>
        <w:t>46</w:t>
      </w:r>
      <w:r w:rsidRPr="008E520C">
        <w:rPr>
          <w:rFonts w:ascii="Times New Roman" w:eastAsia="Times New Roman" w:hAnsi="Times New Roman" w:cs="Times New Roman"/>
          <w:kern w:val="0"/>
          <w:sz w:val="24"/>
          <w:szCs w:val="24"/>
          <w:lang w:val="ky-KG" w:eastAsia="ru-RU"/>
          <w14:ligatures w14:val="none"/>
        </w:rPr>
        <w:t xml:space="preserve"> сомду түздү. 2023-жылдын январь-</w:t>
      </w:r>
      <w:r w:rsidR="00DD0EC4">
        <w:rPr>
          <w:rFonts w:ascii="Times New Roman" w:eastAsia="Times New Roman" w:hAnsi="Times New Roman" w:cs="Times New Roman"/>
          <w:kern w:val="0"/>
          <w:sz w:val="24"/>
          <w:szCs w:val="24"/>
          <w:lang w:val="ky-KG" w:eastAsia="ru-RU"/>
          <w14:ligatures w14:val="none"/>
        </w:rPr>
        <w:t>сентябрына</w:t>
      </w:r>
      <w:r w:rsidRPr="008E520C">
        <w:rPr>
          <w:rFonts w:ascii="Times New Roman" w:eastAsia="Times New Roman" w:hAnsi="Times New Roman" w:cs="Times New Roman"/>
          <w:kern w:val="0"/>
          <w:sz w:val="24"/>
          <w:szCs w:val="24"/>
          <w:lang w:val="ky-KG" w:eastAsia="ru-RU"/>
          <w14:ligatures w14:val="none"/>
        </w:rPr>
        <w:t xml:space="preserve"> салыштырганда 0,</w:t>
      </w:r>
      <w:r w:rsidR="00DD0EC4">
        <w:rPr>
          <w:rFonts w:ascii="Times New Roman" w:eastAsia="Times New Roman" w:hAnsi="Times New Roman" w:cs="Times New Roman"/>
          <w:kern w:val="0"/>
          <w:sz w:val="24"/>
          <w:szCs w:val="24"/>
          <w:lang w:val="ky-KG" w:eastAsia="ru-RU"/>
          <w14:ligatures w14:val="none"/>
        </w:rPr>
        <w:t xml:space="preserve">1 </w:t>
      </w:r>
      <w:r w:rsidRPr="008E520C">
        <w:rPr>
          <w:rFonts w:ascii="Times New Roman" w:eastAsia="Times New Roman" w:hAnsi="Times New Roman" w:cs="Times New Roman"/>
          <w:kern w:val="0"/>
          <w:sz w:val="24"/>
          <w:szCs w:val="24"/>
          <w:lang w:val="ky-KG" w:eastAsia="ru-RU"/>
          <w14:ligatures w14:val="none"/>
        </w:rPr>
        <w:t>пайызга көбөйдү.</w:t>
      </w:r>
    </w:p>
    <w:p w14:paraId="566F01B2" w14:textId="77777777" w:rsidR="008E520C" w:rsidRPr="008E520C" w:rsidRDefault="008E520C" w:rsidP="008E520C">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8E520C">
        <w:rPr>
          <w:rFonts w:ascii="Times New Roman" w:eastAsia="Times New Roman" w:hAnsi="Times New Roman" w:cs="Times New Roman"/>
          <w:b/>
          <w:color w:val="000000"/>
          <w:kern w:val="0"/>
          <w:sz w:val="24"/>
          <w:szCs w:val="24"/>
          <w:lang w:val="ky-KG" w:eastAsia="ru-RU"/>
          <w14:ligatures w14:val="none"/>
        </w:rPr>
        <w:lastRenderedPageBreak/>
        <w:t>1-Таблица:</w:t>
      </w:r>
    </w:p>
    <w:p w14:paraId="7BA0EBF7" w14:textId="77777777" w:rsidR="008E520C" w:rsidRPr="008E520C" w:rsidRDefault="008E520C" w:rsidP="008E520C">
      <w:pPr>
        <w:keepNext/>
        <w:tabs>
          <w:tab w:val="left" w:pos="0"/>
          <w:tab w:val="left" w:pos="1418"/>
        </w:tabs>
        <w:spacing w:after="0" w:line="240" w:lineRule="auto"/>
        <w:outlineLvl w:val="5"/>
        <w:rPr>
          <w:rFonts w:ascii="Times New Roman" w:eastAsia="Times New Roman" w:hAnsi="Times New Roman" w:cs="Times New Roman"/>
          <w:color w:val="000000"/>
          <w:kern w:val="0"/>
          <w:sz w:val="24"/>
          <w:szCs w:val="24"/>
          <w:lang w:val="ky-KG" w:eastAsia="ru-RU"/>
          <w14:ligatures w14:val="none"/>
        </w:rPr>
      </w:pPr>
    </w:p>
    <w:p w14:paraId="67896EEB" w14:textId="77777777" w:rsidR="008E520C" w:rsidRPr="008E520C" w:rsidRDefault="008E520C" w:rsidP="008E520C">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E7127E2" w14:textId="77777777" w:rsidR="008E520C" w:rsidRPr="008E520C" w:rsidRDefault="008E520C" w:rsidP="008E520C">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8E520C">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91" w:tblpY="226"/>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5"/>
        <w:gridCol w:w="1418"/>
        <w:gridCol w:w="1419"/>
        <w:gridCol w:w="1277"/>
        <w:gridCol w:w="1417"/>
      </w:tblGrid>
      <w:tr w:rsidR="008E520C" w:rsidRPr="008E520C" w14:paraId="0E7F85BE" w14:textId="77777777" w:rsidTr="00581EBC">
        <w:trPr>
          <w:trHeight w:val="313"/>
          <w:tblHeader/>
        </w:trPr>
        <w:tc>
          <w:tcPr>
            <w:tcW w:w="4675" w:type="dxa"/>
            <w:vMerge w:val="restart"/>
            <w:tcBorders>
              <w:top w:val="single" w:sz="8" w:space="0" w:color="auto"/>
              <w:left w:val="nil"/>
              <w:bottom w:val="single" w:sz="8" w:space="0" w:color="auto"/>
              <w:right w:val="nil"/>
            </w:tcBorders>
            <w:vAlign w:val="center"/>
          </w:tcPr>
          <w:p w14:paraId="7613BBE6" w14:textId="77777777" w:rsidR="008E520C" w:rsidRPr="008E520C" w:rsidRDefault="008E520C" w:rsidP="008E520C">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6E1C6C99"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2024</w:t>
            </w:r>
          </w:p>
          <w:p w14:paraId="537F2823"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иш жүзүндө</w:t>
            </w:r>
          </w:p>
          <w:p w14:paraId="5033989C" w14:textId="07BBF23F"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январь-</w:t>
            </w:r>
            <w:r w:rsidR="00DD0EC4">
              <w:rPr>
                <w:rFonts w:ascii="Times New Roman" w:eastAsia="Times New Roman" w:hAnsi="Times New Roman" w:cs="Times New Roman"/>
                <w:b/>
                <w:color w:val="000000"/>
                <w:kern w:val="0"/>
                <w:sz w:val="20"/>
                <w:szCs w:val="20"/>
                <w:lang w:val="ky-KG" w:eastAsia="ru-RU"/>
                <w14:ligatures w14:val="none"/>
              </w:rPr>
              <w:t>сентябрында</w:t>
            </w:r>
            <w:r w:rsidRPr="008E520C">
              <w:rPr>
                <w:rFonts w:ascii="Times New Roman" w:eastAsia="Times New Roman" w:hAnsi="Times New Roman" w:cs="Times New Roman"/>
                <w:b/>
                <w:color w:val="000000"/>
                <w:kern w:val="0"/>
                <w:sz w:val="20"/>
                <w:szCs w:val="20"/>
                <w:lang w:val="ky-KG" w:eastAsia="ru-RU"/>
                <w14:ligatures w14:val="none"/>
              </w:rPr>
              <w:t xml:space="preserve"> </w:t>
            </w:r>
          </w:p>
        </w:tc>
        <w:tc>
          <w:tcPr>
            <w:tcW w:w="1419" w:type="dxa"/>
            <w:vMerge w:val="restart"/>
            <w:tcBorders>
              <w:top w:val="single" w:sz="8" w:space="0" w:color="auto"/>
              <w:left w:val="nil"/>
              <w:bottom w:val="single" w:sz="8" w:space="0" w:color="auto"/>
              <w:right w:val="nil"/>
            </w:tcBorders>
            <w:vAlign w:val="center"/>
            <w:hideMark/>
          </w:tcPr>
          <w:p w14:paraId="667286F7" w14:textId="77777777" w:rsidR="008E520C" w:rsidRPr="008E520C" w:rsidRDefault="008E520C" w:rsidP="008E520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2024</w:t>
            </w:r>
          </w:p>
          <w:p w14:paraId="52B099F4" w14:textId="697FC6D8" w:rsidR="008E520C" w:rsidRPr="008E520C" w:rsidRDefault="008E520C" w:rsidP="008E520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Январь-</w:t>
            </w:r>
            <w:r w:rsidR="00745AE8">
              <w:rPr>
                <w:rFonts w:ascii="Times New Roman" w:eastAsia="Times New Roman" w:hAnsi="Times New Roman" w:cs="Times New Roman"/>
                <w:b/>
                <w:color w:val="000000"/>
                <w:kern w:val="0"/>
                <w:sz w:val="20"/>
                <w:szCs w:val="20"/>
                <w:lang w:val="ky-KG" w:eastAsia="ru-RU"/>
                <w14:ligatures w14:val="none"/>
              </w:rPr>
              <w:t>сентябрь</w:t>
            </w:r>
            <w:r w:rsidRPr="008E520C">
              <w:rPr>
                <w:rFonts w:ascii="Times New Roman" w:eastAsia="Times New Roman" w:hAnsi="Times New Roman" w:cs="Times New Roman"/>
                <w:b/>
                <w:color w:val="000000"/>
                <w:kern w:val="0"/>
                <w:sz w:val="20"/>
                <w:szCs w:val="20"/>
                <w:lang w:val="ky-KG" w:eastAsia="ru-RU"/>
                <w14:ligatures w14:val="none"/>
              </w:rPr>
              <w:t xml:space="preserve"> 2023</w:t>
            </w:r>
          </w:p>
          <w:p w14:paraId="5C0F18E1" w14:textId="5B2FC0FD" w:rsidR="008E520C" w:rsidRPr="008E520C" w:rsidRDefault="008E520C" w:rsidP="008E520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E520C">
              <w:rPr>
                <w:rFonts w:ascii="Times New Roman" w:eastAsia="Times New Roman" w:hAnsi="Times New Roman" w:cs="Times New Roman"/>
                <w:b/>
                <w:color w:val="000000"/>
                <w:kern w:val="0"/>
                <w:sz w:val="20"/>
                <w:szCs w:val="20"/>
                <w:lang w:val="ky-KG" w:eastAsia="ru-RU"/>
                <w14:ligatures w14:val="none"/>
              </w:rPr>
              <w:t>январь-</w:t>
            </w:r>
            <w:r w:rsidR="00745AE8">
              <w:rPr>
                <w:rFonts w:ascii="Times New Roman" w:eastAsia="Times New Roman" w:hAnsi="Times New Roman" w:cs="Times New Roman"/>
                <w:b/>
                <w:color w:val="000000"/>
                <w:kern w:val="0"/>
                <w:sz w:val="20"/>
                <w:szCs w:val="20"/>
                <w:lang w:val="ky-KG" w:eastAsia="ru-RU"/>
                <w14:ligatures w14:val="none"/>
              </w:rPr>
              <w:t>сентябрына</w:t>
            </w:r>
            <w:r w:rsidRPr="008E520C">
              <w:rPr>
                <w:rFonts w:ascii="Times New Roman" w:eastAsia="Times New Roman" w:hAnsi="Times New Roman" w:cs="Times New Roman"/>
                <w:b/>
                <w:color w:val="000000"/>
                <w:kern w:val="0"/>
                <w:sz w:val="20"/>
                <w:szCs w:val="20"/>
                <w:lang w:val="ky-KG" w:eastAsia="ru-RU"/>
                <w14:ligatures w14:val="none"/>
              </w:rPr>
              <w:t xml:space="preserve"> карата</w:t>
            </w:r>
          </w:p>
          <w:p w14:paraId="4A3A5783" w14:textId="77777777" w:rsidR="008E520C" w:rsidRPr="008E520C" w:rsidRDefault="008E520C" w:rsidP="008E520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8E520C">
              <w:rPr>
                <w:rFonts w:ascii="Times New Roman" w:eastAsia="Times New Roman" w:hAnsi="Times New Roman" w:cs="Times New Roman"/>
                <w:b/>
                <w:color w:val="000000"/>
                <w:kern w:val="0"/>
                <w:sz w:val="20"/>
                <w:szCs w:val="20"/>
                <w:lang w:val="ky-KG" w:eastAsia="ru-RU"/>
                <w14:ligatures w14:val="none"/>
              </w:rPr>
              <w:t>% менен</w:t>
            </w:r>
          </w:p>
        </w:tc>
        <w:tc>
          <w:tcPr>
            <w:tcW w:w="2694" w:type="dxa"/>
            <w:gridSpan w:val="2"/>
            <w:tcBorders>
              <w:top w:val="single" w:sz="8" w:space="0" w:color="auto"/>
              <w:left w:val="nil"/>
              <w:bottom w:val="single" w:sz="4" w:space="0" w:color="auto"/>
              <w:right w:val="nil"/>
            </w:tcBorders>
            <w:vAlign w:val="center"/>
            <w:hideMark/>
          </w:tcPr>
          <w:p w14:paraId="3B3C2C62" w14:textId="77777777" w:rsidR="008E520C" w:rsidRPr="008E520C" w:rsidRDefault="008E520C" w:rsidP="008E520C">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8E520C">
              <w:rPr>
                <w:rFonts w:ascii="Times New Roman" w:eastAsia="Times New Roman" w:hAnsi="Times New Roman" w:cs="Times New Roman"/>
                <w:b/>
                <w:color w:val="000000"/>
                <w:kern w:val="0"/>
                <w:sz w:val="20"/>
                <w:szCs w:val="20"/>
                <w:lang w:val="ky-KG" w:eastAsia="ru-RU"/>
                <w14:ligatures w14:val="none"/>
              </w:rPr>
              <w:t>Маалымдоо:</w:t>
            </w:r>
          </w:p>
        </w:tc>
      </w:tr>
      <w:tr w:rsidR="008E520C" w:rsidRPr="008E520C" w14:paraId="74D0863E" w14:textId="77777777" w:rsidTr="00581EBC">
        <w:trPr>
          <w:trHeight w:val="378"/>
          <w:tblHeader/>
        </w:trPr>
        <w:tc>
          <w:tcPr>
            <w:tcW w:w="4675" w:type="dxa"/>
            <w:vMerge/>
            <w:tcBorders>
              <w:top w:val="single" w:sz="8" w:space="0" w:color="auto"/>
              <w:left w:val="nil"/>
              <w:bottom w:val="single" w:sz="8" w:space="0" w:color="auto"/>
              <w:right w:val="nil"/>
            </w:tcBorders>
            <w:vAlign w:val="center"/>
            <w:hideMark/>
          </w:tcPr>
          <w:p w14:paraId="4D3A9134" w14:textId="77777777" w:rsidR="008E520C" w:rsidRPr="008E520C" w:rsidRDefault="008E520C" w:rsidP="008E520C">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5AE16728" w14:textId="77777777" w:rsidR="008E520C" w:rsidRPr="008E520C" w:rsidRDefault="008E520C" w:rsidP="008E520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419" w:type="dxa"/>
            <w:vMerge/>
            <w:tcBorders>
              <w:top w:val="single" w:sz="8" w:space="0" w:color="auto"/>
              <w:left w:val="nil"/>
              <w:bottom w:val="single" w:sz="8" w:space="0" w:color="auto"/>
              <w:right w:val="nil"/>
            </w:tcBorders>
            <w:vAlign w:val="center"/>
            <w:hideMark/>
          </w:tcPr>
          <w:p w14:paraId="143F5F9F" w14:textId="77777777" w:rsidR="008E520C" w:rsidRPr="008E520C" w:rsidRDefault="008E520C" w:rsidP="008E520C">
            <w:pPr>
              <w:spacing w:after="0" w:line="256" w:lineRule="auto"/>
              <w:rPr>
                <w:rFonts w:ascii="Times New Roman" w:eastAsia="Times New Roman" w:hAnsi="Times New Roman" w:cs="Times New Roman"/>
                <w:b/>
                <w:color w:val="000000"/>
                <w:kern w:val="0"/>
                <w:sz w:val="20"/>
                <w:szCs w:val="20"/>
                <w:lang w:val="ky-KG"/>
                <w14:ligatures w14:val="none"/>
              </w:rPr>
            </w:pPr>
          </w:p>
        </w:tc>
        <w:tc>
          <w:tcPr>
            <w:tcW w:w="2694" w:type="dxa"/>
            <w:gridSpan w:val="2"/>
            <w:tcBorders>
              <w:top w:val="single" w:sz="4" w:space="0" w:color="auto"/>
              <w:left w:val="nil"/>
              <w:bottom w:val="single" w:sz="4" w:space="0" w:color="auto"/>
              <w:right w:val="nil"/>
            </w:tcBorders>
            <w:vAlign w:val="center"/>
            <w:hideMark/>
          </w:tcPr>
          <w:p w14:paraId="5E44146D" w14:textId="65D017CA"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8E520C">
              <w:rPr>
                <w:rFonts w:ascii="Times New Roman" w:eastAsia="Times New Roman" w:hAnsi="Times New Roman" w:cs="Times New Roman"/>
                <w:b/>
                <w:color w:val="000000"/>
                <w:kern w:val="0"/>
                <w:sz w:val="20"/>
                <w:szCs w:val="20"/>
                <w:lang w:val="ky-KG" w:eastAsia="ru-RU"/>
                <w14:ligatures w14:val="none"/>
              </w:rPr>
              <w:t>иш жүзүндө –</w:t>
            </w:r>
            <w:r w:rsidR="00745AE8">
              <w:rPr>
                <w:rFonts w:ascii="Times New Roman" w:eastAsia="Times New Roman" w:hAnsi="Times New Roman" w:cs="Times New Roman"/>
                <w:b/>
                <w:color w:val="000000"/>
                <w:kern w:val="0"/>
                <w:sz w:val="20"/>
                <w:szCs w:val="20"/>
                <w:lang w:val="ky-KG" w:eastAsia="ru-RU"/>
                <w14:ligatures w14:val="none"/>
              </w:rPr>
              <w:t>сентябрь</w:t>
            </w:r>
            <w:r w:rsidRPr="008E520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8E520C">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8E520C" w:rsidRPr="008E520C" w14:paraId="0D5379F1" w14:textId="77777777" w:rsidTr="00581EBC">
        <w:trPr>
          <w:trHeight w:val="1264"/>
          <w:tblHeader/>
        </w:trPr>
        <w:tc>
          <w:tcPr>
            <w:tcW w:w="4675" w:type="dxa"/>
            <w:vMerge/>
            <w:tcBorders>
              <w:top w:val="single" w:sz="8" w:space="0" w:color="auto"/>
              <w:left w:val="nil"/>
              <w:bottom w:val="single" w:sz="8" w:space="0" w:color="auto"/>
              <w:right w:val="nil"/>
            </w:tcBorders>
            <w:vAlign w:val="center"/>
            <w:hideMark/>
          </w:tcPr>
          <w:p w14:paraId="7EBAE0E5" w14:textId="77777777" w:rsidR="008E520C" w:rsidRPr="008E520C" w:rsidRDefault="008E520C" w:rsidP="008E520C">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6252B271" w14:textId="77777777" w:rsidR="008E520C" w:rsidRPr="008E520C" w:rsidRDefault="008E520C" w:rsidP="008E520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419" w:type="dxa"/>
            <w:vMerge/>
            <w:tcBorders>
              <w:top w:val="single" w:sz="8" w:space="0" w:color="auto"/>
              <w:left w:val="nil"/>
              <w:bottom w:val="single" w:sz="8" w:space="0" w:color="auto"/>
              <w:right w:val="nil"/>
            </w:tcBorders>
            <w:vAlign w:val="center"/>
            <w:hideMark/>
          </w:tcPr>
          <w:p w14:paraId="19947FA1" w14:textId="77777777" w:rsidR="008E520C" w:rsidRPr="008E520C" w:rsidRDefault="008E520C" w:rsidP="008E520C">
            <w:pPr>
              <w:spacing w:after="0" w:line="256" w:lineRule="auto"/>
              <w:rPr>
                <w:rFonts w:ascii="Times New Roman" w:eastAsia="Times New Roman" w:hAnsi="Times New Roman" w:cs="Times New Roman"/>
                <w:b/>
                <w:color w:val="000000"/>
                <w:kern w:val="0"/>
                <w:sz w:val="20"/>
                <w:szCs w:val="20"/>
                <w:lang w:val="ky-KG"/>
                <w14:ligatures w14:val="none"/>
              </w:rPr>
            </w:pPr>
          </w:p>
        </w:tc>
        <w:tc>
          <w:tcPr>
            <w:tcW w:w="1277" w:type="dxa"/>
            <w:tcBorders>
              <w:top w:val="single" w:sz="4" w:space="0" w:color="auto"/>
              <w:left w:val="nil"/>
              <w:bottom w:val="single" w:sz="8" w:space="0" w:color="auto"/>
              <w:right w:val="nil"/>
            </w:tcBorders>
            <w:vAlign w:val="center"/>
          </w:tcPr>
          <w:p w14:paraId="70F11083"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B13674D"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8E520C">
              <w:rPr>
                <w:rFonts w:ascii="Times New Roman" w:eastAsia="Times New Roman" w:hAnsi="Times New Roman" w:cs="Times New Roman"/>
                <w:b/>
                <w:color w:val="000000"/>
                <w:kern w:val="0"/>
                <w:sz w:val="20"/>
                <w:szCs w:val="20"/>
                <w:lang w:val="ky-KG" w:eastAsia="ru-RU"/>
                <w14:ligatures w14:val="none"/>
              </w:rPr>
              <w:t>202</w:t>
            </w:r>
            <w:r w:rsidRPr="008E520C">
              <w:rPr>
                <w:rFonts w:ascii="Times New Roman" w:eastAsia="Times New Roman" w:hAnsi="Times New Roman" w:cs="Times New Roman"/>
                <w:b/>
                <w:color w:val="000000"/>
                <w:kern w:val="0"/>
                <w:sz w:val="20"/>
                <w:szCs w:val="20"/>
                <w:lang w:val="ru-RU" w:eastAsia="ru-RU"/>
                <w14:ligatures w14:val="none"/>
              </w:rPr>
              <w:t>3</w:t>
            </w:r>
          </w:p>
        </w:tc>
        <w:tc>
          <w:tcPr>
            <w:tcW w:w="1417" w:type="dxa"/>
            <w:tcBorders>
              <w:top w:val="single" w:sz="4" w:space="0" w:color="auto"/>
              <w:left w:val="nil"/>
              <w:bottom w:val="single" w:sz="8" w:space="0" w:color="auto"/>
              <w:right w:val="nil"/>
            </w:tcBorders>
            <w:vAlign w:val="center"/>
          </w:tcPr>
          <w:p w14:paraId="626EDC99"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5211BB83" w14:textId="77777777" w:rsidR="008E520C" w:rsidRPr="008E520C" w:rsidRDefault="008E520C" w:rsidP="008E520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8E520C">
              <w:rPr>
                <w:rFonts w:ascii="Times New Roman" w:eastAsia="Times New Roman" w:hAnsi="Times New Roman" w:cs="Times New Roman"/>
                <w:b/>
                <w:color w:val="000000"/>
                <w:kern w:val="0"/>
                <w:sz w:val="20"/>
                <w:szCs w:val="20"/>
                <w:lang w:val="ky-KG" w:eastAsia="ru-RU"/>
                <w14:ligatures w14:val="none"/>
              </w:rPr>
              <w:t>202</w:t>
            </w:r>
            <w:r w:rsidRPr="008E520C">
              <w:rPr>
                <w:rFonts w:ascii="Times New Roman" w:eastAsia="Times New Roman" w:hAnsi="Times New Roman" w:cs="Times New Roman"/>
                <w:b/>
                <w:color w:val="000000"/>
                <w:kern w:val="0"/>
                <w:sz w:val="20"/>
                <w:szCs w:val="20"/>
                <w:lang w:val="ru-RU" w:eastAsia="ru-RU"/>
                <w14:ligatures w14:val="none"/>
              </w:rPr>
              <w:t>4</w:t>
            </w:r>
          </w:p>
        </w:tc>
      </w:tr>
      <w:tr w:rsidR="00745AE8" w:rsidRPr="008E520C" w14:paraId="385F2CF6" w14:textId="77777777" w:rsidTr="00581EBC">
        <w:trPr>
          <w:trHeight w:val="284"/>
        </w:trPr>
        <w:tc>
          <w:tcPr>
            <w:tcW w:w="4675" w:type="dxa"/>
            <w:tcBorders>
              <w:top w:val="single" w:sz="8" w:space="0" w:color="auto"/>
              <w:left w:val="nil"/>
              <w:bottom w:val="nil"/>
              <w:right w:val="nil"/>
            </w:tcBorders>
            <w:vAlign w:val="bottom"/>
            <w:hideMark/>
          </w:tcPr>
          <w:p w14:paraId="5679D4DC"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8E520C">
              <w:rPr>
                <w:rFonts w:ascii="Times New Roman" w:eastAsia="Times New Roman" w:hAnsi="Times New Roman" w:cs="Times New Roman"/>
                <w:i/>
                <w:color w:val="000000"/>
                <w:kern w:val="0"/>
                <w:sz w:val="20"/>
                <w:szCs w:val="20"/>
                <w:lang w:val="ky-KG" w:eastAsia="ru-RU"/>
                <w14:ligatures w14:val="none"/>
              </w:rPr>
              <w:t>млн. сом</w:t>
            </w:r>
            <w:r w:rsidRPr="008E520C">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4" w:space="0" w:color="auto"/>
              <w:left w:val="nil"/>
              <w:bottom w:val="nil"/>
              <w:right w:val="nil"/>
            </w:tcBorders>
            <w:vAlign w:val="bottom"/>
          </w:tcPr>
          <w:p w14:paraId="1AE7F29C" w14:textId="043C479E"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58862,1</w:t>
            </w:r>
          </w:p>
        </w:tc>
        <w:tc>
          <w:tcPr>
            <w:tcW w:w="1419" w:type="dxa"/>
            <w:tcBorders>
              <w:top w:val="single" w:sz="4" w:space="0" w:color="auto"/>
              <w:left w:val="nil"/>
              <w:bottom w:val="nil"/>
              <w:right w:val="nil"/>
            </w:tcBorders>
            <w:vAlign w:val="bottom"/>
          </w:tcPr>
          <w:p w14:paraId="4F5319B8" w14:textId="4E0F5C83"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10</w:t>
            </w:r>
            <w:r>
              <w:rPr>
                <w:rFonts w:ascii="Times New Roman" w:eastAsia="Times New Roman" w:hAnsi="Times New Roman" w:cs="Times New Roman"/>
                <w:kern w:val="0"/>
                <w:sz w:val="20"/>
                <w:szCs w:val="20"/>
                <w:lang w:val="ky-KG" w:eastAsia="ru-RU"/>
                <w14:ligatures w14:val="none"/>
              </w:rPr>
              <w:t>9,1</w:t>
            </w:r>
            <w:r w:rsidRPr="00AD18FC">
              <w:rPr>
                <w:rFonts w:ascii="Times New Roman" w:eastAsia="Times New Roman" w:hAnsi="Times New Roman" w:cs="Times New Roman"/>
                <w:b/>
                <w:bCs/>
                <w:color w:val="2F5496" w:themeColor="accent1" w:themeShade="BF"/>
                <w:kern w:val="0"/>
                <w:sz w:val="20"/>
                <w:szCs w:val="20"/>
                <w:vertAlign w:val="superscript"/>
                <w:lang w:val="ky-KG" w:eastAsia="ru-RU"/>
                <w14:ligatures w14:val="none"/>
              </w:rPr>
              <w:t>1</w:t>
            </w:r>
          </w:p>
        </w:tc>
        <w:tc>
          <w:tcPr>
            <w:tcW w:w="1277" w:type="dxa"/>
            <w:tcBorders>
              <w:top w:val="single" w:sz="4" w:space="0" w:color="auto"/>
              <w:left w:val="nil"/>
              <w:bottom w:val="nil"/>
              <w:right w:val="nil"/>
            </w:tcBorders>
            <w:vAlign w:val="bottom"/>
          </w:tcPr>
          <w:p w14:paraId="420E99E3" w14:textId="0CF93AB5"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5815,2</w:t>
            </w:r>
          </w:p>
        </w:tc>
        <w:tc>
          <w:tcPr>
            <w:tcW w:w="1417" w:type="dxa"/>
            <w:tcBorders>
              <w:top w:val="single" w:sz="4" w:space="0" w:color="auto"/>
              <w:left w:val="nil"/>
              <w:bottom w:val="nil"/>
              <w:right w:val="nil"/>
            </w:tcBorders>
            <w:vAlign w:val="bottom"/>
          </w:tcPr>
          <w:p w14:paraId="45325E79" w14:textId="55B0AD81"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7506,5</w:t>
            </w:r>
          </w:p>
        </w:tc>
      </w:tr>
      <w:tr w:rsidR="00745AE8" w:rsidRPr="008E520C" w14:paraId="3AA2EC2F" w14:textId="77777777" w:rsidTr="00581EBC">
        <w:trPr>
          <w:trHeight w:val="284"/>
        </w:trPr>
        <w:tc>
          <w:tcPr>
            <w:tcW w:w="4675" w:type="dxa"/>
            <w:tcBorders>
              <w:top w:val="nil"/>
              <w:left w:val="nil"/>
              <w:bottom w:val="nil"/>
              <w:right w:val="nil"/>
            </w:tcBorders>
            <w:vAlign w:val="bottom"/>
            <w:hideMark/>
          </w:tcPr>
          <w:p w14:paraId="364CAD83"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36A953C1" w14:textId="07B2CF57"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18,3</w:t>
            </w:r>
          </w:p>
        </w:tc>
        <w:tc>
          <w:tcPr>
            <w:tcW w:w="1419" w:type="dxa"/>
            <w:tcBorders>
              <w:top w:val="nil"/>
              <w:left w:val="nil"/>
              <w:bottom w:val="nil"/>
              <w:right w:val="nil"/>
            </w:tcBorders>
            <w:vAlign w:val="bottom"/>
          </w:tcPr>
          <w:p w14:paraId="18FEF2CD" w14:textId="47050C67"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80,3</w:t>
            </w:r>
          </w:p>
        </w:tc>
        <w:tc>
          <w:tcPr>
            <w:tcW w:w="1277" w:type="dxa"/>
            <w:tcBorders>
              <w:top w:val="nil"/>
              <w:left w:val="nil"/>
              <w:bottom w:val="nil"/>
              <w:right w:val="nil"/>
            </w:tcBorders>
            <w:vAlign w:val="bottom"/>
          </w:tcPr>
          <w:p w14:paraId="07B5543B" w14:textId="16003DEE"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3,3</w:t>
            </w:r>
          </w:p>
        </w:tc>
        <w:tc>
          <w:tcPr>
            <w:tcW w:w="1417" w:type="dxa"/>
            <w:tcBorders>
              <w:top w:val="nil"/>
              <w:left w:val="nil"/>
              <w:bottom w:val="nil"/>
              <w:right w:val="nil"/>
            </w:tcBorders>
            <w:vAlign w:val="bottom"/>
          </w:tcPr>
          <w:p w14:paraId="526CFFEC" w14:textId="21A6A165"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3,6</w:t>
            </w:r>
          </w:p>
        </w:tc>
      </w:tr>
      <w:tr w:rsidR="00745AE8" w:rsidRPr="008E520C" w14:paraId="65BD34F9" w14:textId="77777777" w:rsidTr="00581EBC">
        <w:trPr>
          <w:trHeight w:val="284"/>
        </w:trPr>
        <w:tc>
          <w:tcPr>
            <w:tcW w:w="4675" w:type="dxa"/>
            <w:tcBorders>
              <w:top w:val="nil"/>
              <w:left w:val="nil"/>
              <w:bottom w:val="nil"/>
              <w:right w:val="nil"/>
            </w:tcBorders>
            <w:vAlign w:val="bottom"/>
            <w:hideMark/>
          </w:tcPr>
          <w:p w14:paraId="174B8CAF"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4860E599" w14:textId="268B5FF3"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41611,0</w:t>
            </w:r>
          </w:p>
        </w:tc>
        <w:tc>
          <w:tcPr>
            <w:tcW w:w="1419" w:type="dxa"/>
            <w:tcBorders>
              <w:top w:val="nil"/>
              <w:left w:val="nil"/>
              <w:bottom w:val="nil"/>
              <w:right w:val="nil"/>
            </w:tcBorders>
            <w:vAlign w:val="bottom"/>
          </w:tcPr>
          <w:p w14:paraId="4854F81F" w14:textId="522483A9"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114,1</w:t>
            </w:r>
          </w:p>
        </w:tc>
        <w:tc>
          <w:tcPr>
            <w:tcW w:w="1277" w:type="dxa"/>
            <w:tcBorders>
              <w:top w:val="nil"/>
              <w:left w:val="nil"/>
              <w:bottom w:val="nil"/>
              <w:right w:val="nil"/>
            </w:tcBorders>
            <w:vAlign w:val="bottom"/>
          </w:tcPr>
          <w:p w14:paraId="7EBF996C" w14:textId="54AD7054"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4331,2</w:t>
            </w:r>
          </w:p>
        </w:tc>
        <w:tc>
          <w:tcPr>
            <w:tcW w:w="1417" w:type="dxa"/>
            <w:tcBorders>
              <w:top w:val="nil"/>
              <w:left w:val="nil"/>
              <w:bottom w:val="nil"/>
              <w:right w:val="nil"/>
            </w:tcBorders>
            <w:vAlign w:val="bottom"/>
          </w:tcPr>
          <w:p w14:paraId="176DAE1C" w14:textId="52594EC8"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5697,6</w:t>
            </w:r>
          </w:p>
        </w:tc>
      </w:tr>
      <w:tr w:rsidR="00745AE8" w:rsidRPr="008E520C" w14:paraId="68682F88" w14:textId="77777777" w:rsidTr="00581EBC">
        <w:trPr>
          <w:trHeight w:val="284"/>
        </w:trPr>
        <w:tc>
          <w:tcPr>
            <w:tcW w:w="4675" w:type="dxa"/>
            <w:tcBorders>
              <w:top w:val="nil"/>
              <w:left w:val="nil"/>
              <w:bottom w:val="nil"/>
              <w:right w:val="nil"/>
            </w:tcBorders>
            <w:vAlign w:val="bottom"/>
            <w:hideMark/>
          </w:tcPr>
          <w:p w14:paraId="26A61544"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Электр энергиясы, газ, буу, кондицияланган аба менен камсыздоо (жабдуу)</w:t>
            </w:r>
          </w:p>
        </w:tc>
        <w:tc>
          <w:tcPr>
            <w:tcW w:w="1418" w:type="dxa"/>
            <w:tcBorders>
              <w:top w:val="nil"/>
              <w:left w:val="nil"/>
              <w:bottom w:val="nil"/>
              <w:right w:val="nil"/>
            </w:tcBorders>
            <w:vAlign w:val="bottom"/>
          </w:tcPr>
          <w:p w14:paraId="4C8A9F41" w14:textId="1DD35EB5"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15064,1</w:t>
            </w:r>
          </w:p>
        </w:tc>
        <w:tc>
          <w:tcPr>
            <w:tcW w:w="1419" w:type="dxa"/>
            <w:tcBorders>
              <w:top w:val="nil"/>
              <w:left w:val="nil"/>
              <w:bottom w:val="nil"/>
              <w:right w:val="nil"/>
            </w:tcBorders>
            <w:vAlign w:val="bottom"/>
          </w:tcPr>
          <w:p w14:paraId="7D0C5A60" w14:textId="7D95C2F2"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66,6</w:t>
            </w:r>
          </w:p>
        </w:tc>
        <w:tc>
          <w:tcPr>
            <w:tcW w:w="1277" w:type="dxa"/>
            <w:tcBorders>
              <w:top w:val="nil"/>
              <w:left w:val="nil"/>
              <w:bottom w:val="nil"/>
              <w:right w:val="nil"/>
            </w:tcBorders>
            <w:vAlign w:val="bottom"/>
          </w:tcPr>
          <w:p w14:paraId="5DF405F1" w14:textId="3196FC69"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1222,9</w:t>
            </w:r>
          </w:p>
        </w:tc>
        <w:tc>
          <w:tcPr>
            <w:tcW w:w="1417" w:type="dxa"/>
            <w:tcBorders>
              <w:top w:val="nil"/>
              <w:left w:val="nil"/>
              <w:bottom w:val="nil"/>
              <w:right w:val="nil"/>
            </w:tcBorders>
            <w:vAlign w:val="bottom"/>
          </w:tcPr>
          <w:p w14:paraId="7594CC22" w14:textId="1BA430BE"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1546,7</w:t>
            </w:r>
          </w:p>
        </w:tc>
      </w:tr>
      <w:tr w:rsidR="00745AE8" w:rsidRPr="008E520C" w14:paraId="4EA3E02B" w14:textId="77777777" w:rsidTr="00581EBC">
        <w:trPr>
          <w:trHeight w:val="284"/>
        </w:trPr>
        <w:tc>
          <w:tcPr>
            <w:tcW w:w="4675" w:type="dxa"/>
            <w:tcBorders>
              <w:top w:val="nil"/>
              <w:left w:val="nil"/>
              <w:bottom w:val="nil"/>
              <w:right w:val="nil"/>
            </w:tcBorders>
            <w:vAlign w:val="bottom"/>
            <w:hideMark/>
          </w:tcPr>
          <w:p w14:paraId="7FF465EB"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5DF6EFB1" w14:textId="52EAD5AB"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2168,7</w:t>
            </w:r>
          </w:p>
        </w:tc>
        <w:tc>
          <w:tcPr>
            <w:tcW w:w="1419" w:type="dxa"/>
            <w:tcBorders>
              <w:top w:val="nil"/>
              <w:left w:val="nil"/>
              <w:bottom w:val="nil"/>
              <w:right w:val="nil"/>
            </w:tcBorders>
            <w:vAlign w:val="bottom"/>
          </w:tcPr>
          <w:p w14:paraId="655634F0" w14:textId="1478CD62"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118,0</w:t>
            </w:r>
          </w:p>
        </w:tc>
        <w:tc>
          <w:tcPr>
            <w:tcW w:w="1277" w:type="dxa"/>
            <w:tcBorders>
              <w:top w:val="nil"/>
              <w:left w:val="nil"/>
              <w:bottom w:val="nil"/>
              <w:right w:val="nil"/>
            </w:tcBorders>
            <w:vAlign w:val="bottom"/>
          </w:tcPr>
          <w:p w14:paraId="3739BAA6" w14:textId="3DB2513A"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257,8</w:t>
            </w:r>
          </w:p>
        </w:tc>
        <w:tc>
          <w:tcPr>
            <w:tcW w:w="1417" w:type="dxa"/>
            <w:tcBorders>
              <w:top w:val="nil"/>
              <w:left w:val="nil"/>
              <w:bottom w:val="nil"/>
              <w:right w:val="nil"/>
            </w:tcBorders>
            <w:vAlign w:val="bottom"/>
          </w:tcPr>
          <w:p w14:paraId="3CBA3584" w14:textId="28760C87"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258,6</w:t>
            </w:r>
          </w:p>
        </w:tc>
      </w:tr>
      <w:tr w:rsidR="00745AE8" w:rsidRPr="008E520C" w14:paraId="4C527912" w14:textId="77777777" w:rsidTr="00581EBC">
        <w:trPr>
          <w:trHeight w:val="284"/>
        </w:trPr>
        <w:tc>
          <w:tcPr>
            <w:tcW w:w="4675" w:type="dxa"/>
            <w:tcBorders>
              <w:top w:val="nil"/>
              <w:left w:val="nil"/>
              <w:bottom w:val="nil"/>
              <w:right w:val="nil"/>
            </w:tcBorders>
            <w:vAlign w:val="bottom"/>
            <w:hideMark/>
          </w:tcPr>
          <w:p w14:paraId="7FDBBBF1"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2BC60317" w14:textId="3C7779A4"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47735,7</w:t>
            </w:r>
          </w:p>
        </w:tc>
        <w:tc>
          <w:tcPr>
            <w:tcW w:w="1419" w:type="dxa"/>
            <w:tcBorders>
              <w:top w:val="nil"/>
              <w:left w:val="nil"/>
              <w:bottom w:val="nil"/>
              <w:right w:val="nil"/>
            </w:tcBorders>
            <w:vAlign w:val="bottom"/>
          </w:tcPr>
          <w:p w14:paraId="66714A9E" w14:textId="77FE5775"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127,7</w:t>
            </w:r>
          </w:p>
        </w:tc>
        <w:tc>
          <w:tcPr>
            <w:tcW w:w="1277" w:type="dxa"/>
            <w:tcBorders>
              <w:top w:val="nil"/>
              <w:left w:val="nil"/>
              <w:bottom w:val="nil"/>
              <w:right w:val="nil"/>
            </w:tcBorders>
            <w:vAlign w:val="bottom"/>
          </w:tcPr>
          <w:p w14:paraId="23487142" w14:textId="63512904"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15039,6</w:t>
            </w:r>
          </w:p>
        </w:tc>
        <w:tc>
          <w:tcPr>
            <w:tcW w:w="1417" w:type="dxa"/>
            <w:tcBorders>
              <w:top w:val="nil"/>
              <w:left w:val="nil"/>
              <w:bottom w:val="nil"/>
              <w:right w:val="nil"/>
            </w:tcBorders>
            <w:vAlign w:val="bottom"/>
          </w:tcPr>
          <w:p w14:paraId="2D2DACFF" w14:textId="6E805F15"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18527,9</w:t>
            </w:r>
          </w:p>
        </w:tc>
      </w:tr>
      <w:tr w:rsidR="00745AE8" w:rsidRPr="008E520C" w14:paraId="5F697827" w14:textId="77777777" w:rsidTr="00581EBC">
        <w:trPr>
          <w:trHeight w:val="284"/>
        </w:trPr>
        <w:tc>
          <w:tcPr>
            <w:tcW w:w="4675" w:type="dxa"/>
            <w:tcBorders>
              <w:top w:val="nil"/>
              <w:left w:val="nil"/>
              <w:bottom w:val="nil"/>
              <w:right w:val="nil"/>
            </w:tcBorders>
            <w:vAlign w:val="bottom"/>
            <w:hideMark/>
          </w:tcPr>
          <w:p w14:paraId="12FB777E"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Calibri" w:hAnsi="Times New Roman" w:cs="Times New Roman"/>
                <w:color w:val="000000"/>
                <w:kern w:val="0"/>
                <w:sz w:val="20"/>
                <w:szCs w:val="20"/>
                <w:lang w:val="ky-KG" w:eastAsia="ru-RU"/>
                <w14:ligatures w14:val="none"/>
              </w:rPr>
              <w:t xml:space="preserve">Курулуштун дүң продуктусу, </w:t>
            </w:r>
            <w:r w:rsidRPr="008E520C">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5423C8FB" w14:textId="3EE60B98"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48843,1</w:t>
            </w:r>
          </w:p>
        </w:tc>
        <w:tc>
          <w:tcPr>
            <w:tcW w:w="1419" w:type="dxa"/>
            <w:tcBorders>
              <w:top w:val="nil"/>
              <w:left w:val="nil"/>
              <w:bottom w:val="nil"/>
              <w:right w:val="nil"/>
            </w:tcBorders>
            <w:vAlign w:val="bottom"/>
          </w:tcPr>
          <w:p w14:paraId="7BE22577" w14:textId="2C00AF84"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120,3</w:t>
            </w:r>
          </w:p>
        </w:tc>
        <w:tc>
          <w:tcPr>
            <w:tcW w:w="1277" w:type="dxa"/>
            <w:tcBorders>
              <w:top w:val="nil"/>
              <w:left w:val="nil"/>
              <w:bottom w:val="nil"/>
              <w:right w:val="nil"/>
            </w:tcBorders>
            <w:vAlign w:val="bottom"/>
          </w:tcPr>
          <w:p w14:paraId="2DC42FBB" w14:textId="683E743E"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16696,3</w:t>
            </w:r>
          </w:p>
        </w:tc>
        <w:tc>
          <w:tcPr>
            <w:tcW w:w="1417" w:type="dxa"/>
            <w:tcBorders>
              <w:top w:val="nil"/>
              <w:left w:val="nil"/>
              <w:bottom w:val="nil"/>
              <w:right w:val="nil"/>
            </w:tcBorders>
            <w:vAlign w:val="bottom"/>
          </w:tcPr>
          <w:p w14:paraId="5A67E92E" w14:textId="3D58BBE1"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19986,4</w:t>
            </w:r>
          </w:p>
        </w:tc>
      </w:tr>
      <w:tr w:rsidR="00745AE8" w:rsidRPr="008E520C" w14:paraId="698BBB90" w14:textId="77777777" w:rsidTr="00581EBC">
        <w:trPr>
          <w:trHeight w:val="284"/>
        </w:trPr>
        <w:tc>
          <w:tcPr>
            <w:tcW w:w="4675" w:type="dxa"/>
            <w:tcBorders>
              <w:top w:val="nil"/>
              <w:left w:val="nil"/>
              <w:bottom w:val="nil"/>
              <w:right w:val="nil"/>
            </w:tcBorders>
            <w:vAlign w:val="bottom"/>
            <w:hideMark/>
          </w:tcPr>
          <w:p w14:paraId="6C336654"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Жеке турак-үйлөрдү пайдаланууга берүү, миң кв.м.</w:t>
            </w:r>
          </w:p>
        </w:tc>
        <w:tc>
          <w:tcPr>
            <w:tcW w:w="1418" w:type="dxa"/>
            <w:tcBorders>
              <w:top w:val="nil"/>
              <w:left w:val="nil"/>
              <w:bottom w:val="nil"/>
              <w:right w:val="nil"/>
            </w:tcBorders>
            <w:vAlign w:val="bottom"/>
          </w:tcPr>
          <w:p w14:paraId="0AE98F84" w14:textId="14A132B6"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159226,0</w:t>
            </w:r>
          </w:p>
        </w:tc>
        <w:tc>
          <w:tcPr>
            <w:tcW w:w="1419" w:type="dxa"/>
            <w:tcBorders>
              <w:top w:val="nil"/>
              <w:left w:val="nil"/>
              <w:bottom w:val="nil"/>
              <w:right w:val="nil"/>
            </w:tcBorders>
            <w:vAlign w:val="bottom"/>
          </w:tcPr>
          <w:p w14:paraId="3D337D1E" w14:textId="6A10B047"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83,0</w:t>
            </w:r>
          </w:p>
        </w:tc>
        <w:tc>
          <w:tcPr>
            <w:tcW w:w="1277" w:type="dxa"/>
            <w:tcBorders>
              <w:top w:val="nil"/>
              <w:left w:val="nil"/>
              <w:bottom w:val="nil"/>
              <w:right w:val="nil"/>
            </w:tcBorders>
            <w:vAlign w:val="bottom"/>
          </w:tcPr>
          <w:p w14:paraId="7B53AA48" w14:textId="5A0EBCF6" w:rsidR="00745AE8" w:rsidRPr="008E520C" w:rsidRDefault="00745AE8" w:rsidP="00745AE8">
            <w:pPr>
              <w:spacing w:after="0" w:line="254" w:lineRule="auto"/>
              <w:ind w:right="39"/>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89446,0</w:t>
            </w:r>
          </w:p>
        </w:tc>
        <w:tc>
          <w:tcPr>
            <w:tcW w:w="1417" w:type="dxa"/>
            <w:tcBorders>
              <w:top w:val="nil"/>
              <w:left w:val="nil"/>
              <w:bottom w:val="nil"/>
              <w:right w:val="nil"/>
            </w:tcBorders>
            <w:vAlign w:val="bottom"/>
          </w:tcPr>
          <w:p w14:paraId="53B889CF" w14:textId="3724C001"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107197,6</w:t>
            </w:r>
          </w:p>
        </w:tc>
      </w:tr>
      <w:tr w:rsidR="00745AE8" w:rsidRPr="008E520C" w14:paraId="1863DDB9" w14:textId="77777777" w:rsidTr="00581EBC">
        <w:trPr>
          <w:trHeight w:val="284"/>
        </w:trPr>
        <w:tc>
          <w:tcPr>
            <w:tcW w:w="4675" w:type="dxa"/>
            <w:tcBorders>
              <w:top w:val="nil"/>
              <w:left w:val="nil"/>
              <w:bottom w:val="nil"/>
              <w:right w:val="nil"/>
            </w:tcBorders>
            <w:vAlign w:val="bottom"/>
            <w:hideMark/>
          </w:tcPr>
          <w:p w14:paraId="30A77CB3"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Дүң жана чекене соода, автоунааларды жана мотоциклдерди оңдоонун жүгүртүүсүнүн жалпы көлөмү, </w:t>
            </w:r>
            <w:r w:rsidRPr="008E520C">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24679C65" w14:textId="0A9F111D" w:rsidR="00745AE8" w:rsidRPr="008E520C" w:rsidRDefault="00745AE8" w:rsidP="00745AE8">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632059,0</w:t>
            </w:r>
          </w:p>
        </w:tc>
        <w:tc>
          <w:tcPr>
            <w:tcW w:w="1419" w:type="dxa"/>
            <w:tcBorders>
              <w:top w:val="nil"/>
              <w:left w:val="nil"/>
              <w:bottom w:val="nil"/>
              <w:right w:val="nil"/>
            </w:tcBorders>
            <w:vAlign w:val="bottom"/>
          </w:tcPr>
          <w:p w14:paraId="35E79F77" w14:textId="6BCE8CE6"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117,8</w:t>
            </w:r>
          </w:p>
        </w:tc>
        <w:tc>
          <w:tcPr>
            <w:tcW w:w="1277" w:type="dxa"/>
            <w:tcBorders>
              <w:top w:val="nil"/>
              <w:left w:val="nil"/>
              <w:bottom w:val="nil"/>
              <w:right w:val="nil"/>
            </w:tcBorders>
            <w:vAlign w:val="bottom"/>
          </w:tcPr>
          <w:p w14:paraId="11DD6ABB" w14:textId="1CF352BA"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105160,4</w:t>
            </w:r>
          </w:p>
        </w:tc>
        <w:tc>
          <w:tcPr>
            <w:tcW w:w="1417" w:type="dxa"/>
            <w:tcBorders>
              <w:top w:val="nil"/>
              <w:left w:val="nil"/>
              <w:bottom w:val="nil"/>
              <w:right w:val="nil"/>
            </w:tcBorders>
            <w:vAlign w:val="bottom"/>
          </w:tcPr>
          <w:p w14:paraId="76543AE2" w14:textId="0D838C65"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181442,2</w:t>
            </w:r>
          </w:p>
        </w:tc>
      </w:tr>
      <w:tr w:rsidR="00745AE8" w:rsidRPr="008E520C" w14:paraId="4DA6FC77" w14:textId="77777777" w:rsidTr="00581EBC">
        <w:trPr>
          <w:trHeight w:val="284"/>
        </w:trPr>
        <w:tc>
          <w:tcPr>
            <w:tcW w:w="4675" w:type="dxa"/>
            <w:tcBorders>
              <w:top w:val="nil"/>
              <w:left w:val="nil"/>
              <w:bottom w:val="nil"/>
              <w:right w:val="nil"/>
            </w:tcBorders>
            <w:vAlign w:val="bottom"/>
            <w:hideMark/>
          </w:tcPr>
          <w:p w14:paraId="4A3DD228"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r w:rsidRPr="008E520C">
              <w:rPr>
                <w:rFonts w:ascii="Times New Roman" w:eastAsia="Times New Roman" w:hAnsi="Times New Roman" w:cs="Times New Roman"/>
                <w:i/>
                <w:color w:val="000000"/>
                <w:kern w:val="0"/>
                <w:sz w:val="20"/>
                <w:szCs w:val="20"/>
                <w:lang w:val="ky-KG" w:eastAsia="ru-RU"/>
                <w14:ligatures w14:val="none"/>
              </w:rPr>
              <w:t>млн.сом</w:t>
            </w:r>
          </w:p>
        </w:tc>
        <w:tc>
          <w:tcPr>
            <w:tcW w:w="1418" w:type="dxa"/>
            <w:tcBorders>
              <w:top w:val="nil"/>
              <w:left w:val="nil"/>
              <w:bottom w:val="nil"/>
              <w:right w:val="nil"/>
            </w:tcBorders>
            <w:vAlign w:val="bottom"/>
          </w:tcPr>
          <w:p w14:paraId="40B41B1A" w14:textId="43C9F69B"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14681,9</w:t>
            </w:r>
          </w:p>
        </w:tc>
        <w:tc>
          <w:tcPr>
            <w:tcW w:w="1419" w:type="dxa"/>
            <w:tcBorders>
              <w:top w:val="nil"/>
              <w:left w:val="nil"/>
              <w:bottom w:val="nil"/>
              <w:right w:val="nil"/>
            </w:tcBorders>
            <w:vAlign w:val="bottom"/>
          </w:tcPr>
          <w:p w14:paraId="588094BA" w14:textId="2EBDBFD8"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121,9</w:t>
            </w:r>
          </w:p>
        </w:tc>
        <w:tc>
          <w:tcPr>
            <w:tcW w:w="1277" w:type="dxa"/>
            <w:tcBorders>
              <w:top w:val="nil"/>
              <w:left w:val="nil"/>
              <w:bottom w:val="nil"/>
              <w:right w:val="nil"/>
            </w:tcBorders>
            <w:vAlign w:val="bottom"/>
          </w:tcPr>
          <w:p w14:paraId="57D68D11" w14:textId="7678A98C"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5482,5</w:t>
            </w:r>
          </w:p>
        </w:tc>
        <w:tc>
          <w:tcPr>
            <w:tcW w:w="1417" w:type="dxa"/>
            <w:tcBorders>
              <w:top w:val="nil"/>
              <w:left w:val="nil"/>
              <w:bottom w:val="nil"/>
              <w:right w:val="nil"/>
            </w:tcBorders>
            <w:vAlign w:val="bottom"/>
          </w:tcPr>
          <w:p w14:paraId="5CEEBBC9" w14:textId="30426D8C"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4177,5</w:t>
            </w:r>
          </w:p>
        </w:tc>
      </w:tr>
      <w:tr w:rsidR="00745AE8" w:rsidRPr="008E520C" w14:paraId="5A18D734" w14:textId="77777777" w:rsidTr="00581EBC">
        <w:trPr>
          <w:trHeight w:val="284"/>
        </w:trPr>
        <w:tc>
          <w:tcPr>
            <w:tcW w:w="4675" w:type="dxa"/>
            <w:tcBorders>
              <w:top w:val="nil"/>
              <w:left w:val="nil"/>
              <w:bottom w:val="nil"/>
              <w:right w:val="nil"/>
            </w:tcBorders>
            <w:vAlign w:val="bottom"/>
            <w:hideMark/>
          </w:tcPr>
          <w:p w14:paraId="1A303108"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Байланыш тейлөөсү, </w:t>
            </w:r>
            <w:r w:rsidRPr="008E520C">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45D5C48A" w14:textId="3A45C355"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10780,5</w:t>
            </w:r>
          </w:p>
        </w:tc>
        <w:tc>
          <w:tcPr>
            <w:tcW w:w="1419" w:type="dxa"/>
            <w:tcBorders>
              <w:top w:val="nil"/>
              <w:left w:val="nil"/>
              <w:bottom w:val="nil"/>
              <w:right w:val="nil"/>
            </w:tcBorders>
            <w:vAlign w:val="bottom"/>
          </w:tcPr>
          <w:p w14:paraId="34E1CAA9" w14:textId="7FE4ECF5"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111,4</w:t>
            </w:r>
          </w:p>
        </w:tc>
        <w:tc>
          <w:tcPr>
            <w:tcW w:w="1277" w:type="dxa"/>
            <w:tcBorders>
              <w:top w:val="nil"/>
              <w:left w:val="nil"/>
              <w:bottom w:val="nil"/>
              <w:right w:val="nil"/>
            </w:tcBorders>
            <w:vAlign w:val="bottom"/>
          </w:tcPr>
          <w:p w14:paraId="552877C8" w14:textId="5FA63A39" w:rsidR="00745AE8" w:rsidRPr="008E520C" w:rsidRDefault="00745AE8" w:rsidP="00745AE8">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tcPr>
          <w:p w14:paraId="0C880AF4" w14:textId="37738644"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1386,3</w:t>
            </w:r>
          </w:p>
        </w:tc>
      </w:tr>
      <w:tr w:rsidR="00745AE8" w:rsidRPr="008E520C" w14:paraId="7F20FABB" w14:textId="77777777" w:rsidTr="00581EBC">
        <w:trPr>
          <w:trHeight w:val="284"/>
        </w:trPr>
        <w:tc>
          <w:tcPr>
            <w:tcW w:w="4675" w:type="dxa"/>
            <w:tcBorders>
              <w:top w:val="nil"/>
              <w:left w:val="nil"/>
              <w:bottom w:val="nil"/>
              <w:right w:val="nil"/>
            </w:tcBorders>
            <w:vAlign w:val="bottom"/>
            <w:hideMark/>
          </w:tcPr>
          <w:p w14:paraId="0604D84F"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8E520C">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02EB1031" w14:textId="286B4307"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845828,2</w:t>
            </w:r>
          </w:p>
        </w:tc>
        <w:tc>
          <w:tcPr>
            <w:tcW w:w="1419" w:type="dxa"/>
            <w:tcBorders>
              <w:top w:val="nil"/>
              <w:left w:val="nil"/>
              <w:bottom w:val="nil"/>
              <w:right w:val="nil"/>
            </w:tcBorders>
            <w:vAlign w:val="bottom"/>
          </w:tcPr>
          <w:p w14:paraId="0ED8D1D7" w14:textId="66B32486"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114,5</w:t>
            </w:r>
          </w:p>
        </w:tc>
        <w:tc>
          <w:tcPr>
            <w:tcW w:w="1277" w:type="dxa"/>
            <w:tcBorders>
              <w:top w:val="nil"/>
              <w:left w:val="nil"/>
              <w:bottom w:val="nil"/>
              <w:right w:val="nil"/>
            </w:tcBorders>
            <w:vAlign w:val="bottom"/>
          </w:tcPr>
          <w:p w14:paraId="2EF6D4C3" w14:textId="1E38655B"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236302,1</w:t>
            </w:r>
          </w:p>
        </w:tc>
        <w:tc>
          <w:tcPr>
            <w:tcW w:w="1417" w:type="dxa"/>
            <w:tcBorders>
              <w:top w:val="nil"/>
              <w:left w:val="nil"/>
              <w:bottom w:val="nil"/>
              <w:right w:val="nil"/>
            </w:tcBorders>
            <w:vAlign w:val="bottom"/>
          </w:tcPr>
          <w:p w14:paraId="4E4D1B66" w14:textId="15D8BE3A"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126181,0</w:t>
            </w:r>
          </w:p>
        </w:tc>
      </w:tr>
      <w:tr w:rsidR="00745AE8" w:rsidRPr="008E520C" w14:paraId="3E1E49D6" w14:textId="77777777" w:rsidTr="00581EBC">
        <w:trPr>
          <w:trHeight w:val="284"/>
        </w:trPr>
        <w:tc>
          <w:tcPr>
            <w:tcW w:w="4675" w:type="dxa"/>
            <w:tcBorders>
              <w:top w:val="nil"/>
              <w:left w:val="nil"/>
              <w:bottom w:val="nil"/>
              <w:right w:val="nil"/>
            </w:tcBorders>
            <w:vAlign w:val="bottom"/>
            <w:hideMark/>
          </w:tcPr>
          <w:p w14:paraId="2F3FE09B"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8E520C">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409859C6" w14:textId="0FF82315"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10875,3</w:t>
            </w:r>
          </w:p>
        </w:tc>
        <w:tc>
          <w:tcPr>
            <w:tcW w:w="1419" w:type="dxa"/>
            <w:tcBorders>
              <w:top w:val="nil"/>
              <w:left w:val="nil"/>
              <w:bottom w:val="nil"/>
              <w:right w:val="nil"/>
            </w:tcBorders>
            <w:vAlign w:val="bottom"/>
          </w:tcPr>
          <w:p w14:paraId="2FB8D500" w14:textId="2217F477"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100,1</w:t>
            </w:r>
          </w:p>
        </w:tc>
        <w:tc>
          <w:tcPr>
            <w:tcW w:w="1277" w:type="dxa"/>
            <w:tcBorders>
              <w:top w:val="nil"/>
              <w:left w:val="nil"/>
              <w:bottom w:val="nil"/>
              <w:right w:val="nil"/>
            </w:tcBorders>
            <w:vAlign w:val="bottom"/>
          </w:tcPr>
          <w:p w14:paraId="60D03332" w14:textId="01EB392F"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1983,9</w:t>
            </w:r>
          </w:p>
        </w:tc>
        <w:tc>
          <w:tcPr>
            <w:tcW w:w="1417" w:type="dxa"/>
            <w:tcBorders>
              <w:top w:val="nil"/>
              <w:left w:val="nil"/>
              <w:bottom w:val="nil"/>
              <w:right w:val="nil"/>
            </w:tcBorders>
            <w:vAlign w:val="bottom"/>
          </w:tcPr>
          <w:p w14:paraId="2E48E8F8" w14:textId="0EEB150F"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1529,6</w:t>
            </w:r>
          </w:p>
        </w:tc>
      </w:tr>
      <w:tr w:rsidR="00745AE8" w:rsidRPr="008E520C" w14:paraId="4B609E43" w14:textId="77777777" w:rsidTr="00581EBC">
        <w:trPr>
          <w:trHeight w:val="284"/>
        </w:trPr>
        <w:tc>
          <w:tcPr>
            <w:tcW w:w="4675" w:type="dxa"/>
            <w:tcBorders>
              <w:top w:val="nil"/>
              <w:left w:val="nil"/>
              <w:bottom w:val="nil"/>
              <w:right w:val="nil"/>
            </w:tcBorders>
            <w:vAlign w:val="bottom"/>
            <w:hideMark/>
          </w:tcPr>
          <w:p w14:paraId="2B03651E"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8E520C">
              <w:rPr>
                <w:rFonts w:ascii="Times New Roman" w:eastAsia="Times New Roman" w:hAnsi="Times New Roman" w:cs="Times New Roman"/>
                <w:i/>
                <w:color w:val="000000"/>
                <w:kern w:val="0"/>
                <w:sz w:val="20"/>
                <w:szCs w:val="20"/>
                <w:lang w:val="ky-KG" w:eastAsia="ru-RU"/>
                <w14:ligatures w14:val="none"/>
              </w:rPr>
              <w:t>миң адам</w:t>
            </w:r>
          </w:p>
        </w:tc>
        <w:tc>
          <w:tcPr>
            <w:tcW w:w="1418" w:type="dxa"/>
            <w:tcBorders>
              <w:top w:val="nil"/>
              <w:left w:val="nil"/>
              <w:bottom w:val="nil"/>
              <w:right w:val="nil"/>
            </w:tcBorders>
            <w:vAlign w:val="bottom"/>
          </w:tcPr>
          <w:p w14:paraId="3C4B0997" w14:textId="18765313"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265,5</w:t>
            </w:r>
          </w:p>
        </w:tc>
        <w:tc>
          <w:tcPr>
            <w:tcW w:w="1419" w:type="dxa"/>
            <w:tcBorders>
              <w:top w:val="nil"/>
              <w:left w:val="nil"/>
              <w:bottom w:val="nil"/>
              <w:right w:val="nil"/>
            </w:tcBorders>
            <w:vAlign w:val="bottom"/>
          </w:tcPr>
          <w:p w14:paraId="25BBA998" w14:textId="3B55A64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109,5</w:t>
            </w:r>
          </w:p>
        </w:tc>
        <w:tc>
          <w:tcPr>
            <w:tcW w:w="1277" w:type="dxa"/>
            <w:tcBorders>
              <w:top w:val="nil"/>
              <w:left w:val="nil"/>
              <w:bottom w:val="nil"/>
              <w:right w:val="nil"/>
            </w:tcBorders>
            <w:vAlign w:val="bottom"/>
          </w:tcPr>
          <w:p w14:paraId="2B65E77D" w14:textId="46F5DD9A"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29,0</w:t>
            </w:r>
          </w:p>
        </w:tc>
        <w:tc>
          <w:tcPr>
            <w:tcW w:w="1417" w:type="dxa"/>
            <w:tcBorders>
              <w:top w:val="nil"/>
              <w:left w:val="nil"/>
              <w:bottom w:val="nil"/>
              <w:right w:val="nil"/>
            </w:tcBorders>
            <w:vAlign w:val="bottom"/>
          </w:tcPr>
          <w:p w14:paraId="7F6E73E2" w14:textId="692F5EFC"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33,5</w:t>
            </w:r>
          </w:p>
        </w:tc>
      </w:tr>
      <w:tr w:rsidR="00745AE8" w:rsidRPr="008E520C" w14:paraId="2EE600FE" w14:textId="77777777" w:rsidTr="00581EBC">
        <w:trPr>
          <w:trHeight w:val="284"/>
        </w:trPr>
        <w:tc>
          <w:tcPr>
            <w:tcW w:w="4675" w:type="dxa"/>
            <w:tcBorders>
              <w:top w:val="nil"/>
              <w:left w:val="nil"/>
              <w:bottom w:val="nil"/>
              <w:right w:val="nil"/>
            </w:tcBorders>
            <w:vAlign w:val="bottom"/>
            <w:hideMark/>
          </w:tcPr>
          <w:p w14:paraId="54A43F3D"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C1AEB44" w14:textId="3365DBFA"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1377,2</w:t>
            </w:r>
          </w:p>
        </w:tc>
        <w:tc>
          <w:tcPr>
            <w:tcW w:w="1419" w:type="dxa"/>
            <w:tcBorders>
              <w:top w:val="nil"/>
              <w:left w:val="nil"/>
              <w:bottom w:val="nil"/>
              <w:right w:val="nil"/>
            </w:tcBorders>
            <w:vAlign w:val="bottom"/>
          </w:tcPr>
          <w:p w14:paraId="6FC05CF4" w14:textId="681A5AD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103,3</w:t>
            </w:r>
          </w:p>
        </w:tc>
        <w:tc>
          <w:tcPr>
            <w:tcW w:w="1277" w:type="dxa"/>
            <w:tcBorders>
              <w:top w:val="nil"/>
              <w:left w:val="nil"/>
              <w:bottom w:val="nil"/>
              <w:right w:val="nil"/>
            </w:tcBorders>
            <w:vAlign w:val="bottom"/>
          </w:tcPr>
          <w:p w14:paraId="41BAE0E5" w14:textId="36249696"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137,2</w:t>
            </w:r>
          </w:p>
        </w:tc>
        <w:tc>
          <w:tcPr>
            <w:tcW w:w="1417" w:type="dxa"/>
            <w:tcBorders>
              <w:top w:val="nil"/>
              <w:left w:val="nil"/>
              <w:bottom w:val="nil"/>
              <w:right w:val="nil"/>
            </w:tcBorders>
            <w:vAlign w:val="bottom"/>
          </w:tcPr>
          <w:p w14:paraId="39528C88" w14:textId="20ABC8EC"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166,0</w:t>
            </w:r>
          </w:p>
        </w:tc>
      </w:tr>
      <w:tr w:rsidR="00745AE8" w:rsidRPr="008E520C" w14:paraId="2FD68F87" w14:textId="77777777" w:rsidTr="00581EBC">
        <w:trPr>
          <w:trHeight w:val="284"/>
        </w:trPr>
        <w:tc>
          <w:tcPr>
            <w:tcW w:w="4675" w:type="dxa"/>
            <w:tcBorders>
              <w:top w:val="nil"/>
              <w:left w:val="nil"/>
              <w:bottom w:val="nil"/>
              <w:right w:val="nil"/>
            </w:tcBorders>
            <w:vAlign w:val="bottom"/>
            <w:hideMark/>
          </w:tcPr>
          <w:p w14:paraId="48C0E3F8"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8E520C">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2AF676D0" w14:textId="508A936D"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4987,8</w:t>
            </w:r>
          </w:p>
        </w:tc>
        <w:tc>
          <w:tcPr>
            <w:tcW w:w="1419" w:type="dxa"/>
            <w:tcBorders>
              <w:top w:val="nil"/>
              <w:left w:val="nil"/>
              <w:bottom w:val="nil"/>
              <w:right w:val="nil"/>
            </w:tcBorders>
            <w:vAlign w:val="bottom"/>
          </w:tcPr>
          <w:p w14:paraId="4C38DB9C" w14:textId="01D81A6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102,1</w:t>
            </w:r>
          </w:p>
        </w:tc>
        <w:tc>
          <w:tcPr>
            <w:tcW w:w="1277" w:type="dxa"/>
            <w:tcBorders>
              <w:top w:val="nil"/>
              <w:left w:val="nil"/>
              <w:bottom w:val="nil"/>
              <w:right w:val="nil"/>
            </w:tcBorders>
            <w:vAlign w:val="bottom"/>
          </w:tcPr>
          <w:p w14:paraId="3C4DC58A" w14:textId="31A6684A" w:rsidR="00745AE8" w:rsidRPr="008E520C" w:rsidRDefault="00745AE8" w:rsidP="00745AE8">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730,7</w:t>
            </w:r>
          </w:p>
        </w:tc>
        <w:tc>
          <w:tcPr>
            <w:tcW w:w="1417" w:type="dxa"/>
            <w:tcBorders>
              <w:top w:val="nil"/>
              <w:left w:val="nil"/>
              <w:bottom w:val="nil"/>
              <w:right w:val="nil"/>
            </w:tcBorders>
            <w:vAlign w:val="bottom"/>
          </w:tcPr>
          <w:p w14:paraId="0EA01F1F" w14:textId="6BF664E4" w:rsidR="00745AE8" w:rsidRPr="008E520C" w:rsidRDefault="00745AE8" w:rsidP="00745AE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715,5</w:t>
            </w:r>
          </w:p>
        </w:tc>
      </w:tr>
      <w:tr w:rsidR="00745AE8" w:rsidRPr="008E520C" w14:paraId="60BEECD2" w14:textId="77777777" w:rsidTr="00581EBC">
        <w:trPr>
          <w:trHeight w:val="284"/>
        </w:trPr>
        <w:tc>
          <w:tcPr>
            <w:tcW w:w="4675" w:type="dxa"/>
            <w:tcBorders>
              <w:top w:val="nil"/>
              <w:left w:val="nil"/>
              <w:bottom w:val="nil"/>
              <w:right w:val="nil"/>
            </w:tcBorders>
            <w:vAlign w:val="bottom"/>
            <w:hideMark/>
          </w:tcPr>
          <w:p w14:paraId="554CE869" w14:textId="77777777" w:rsidR="00745AE8" w:rsidRPr="008E520C" w:rsidRDefault="00745AE8" w:rsidP="00745AE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027CF118" w14:textId="3F7CFA09" w:rsidR="00745AE8" w:rsidRPr="008E520C" w:rsidRDefault="00745AE8" w:rsidP="00745AE8">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9" w:type="dxa"/>
            <w:tcBorders>
              <w:top w:val="nil"/>
              <w:left w:val="nil"/>
              <w:bottom w:val="nil"/>
              <w:right w:val="nil"/>
            </w:tcBorders>
            <w:vAlign w:val="bottom"/>
          </w:tcPr>
          <w:p w14:paraId="0E39DD3E" w14:textId="2F49EBAA"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104,5</w:t>
            </w:r>
          </w:p>
        </w:tc>
        <w:tc>
          <w:tcPr>
            <w:tcW w:w="1277" w:type="dxa"/>
            <w:tcBorders>
              <w:top w:val="nil"/>
              <w:left w:val="nil"/>
              <w:bottom w:val="nil"/>
              <w:right w:val="nil"/>
            </w:tcBorders>
            <w:vAlign w:val="bottom"/>
          </w:tcPr>
          <w:p w14:paraId="5CE95DDA" w14:textId="2D3E738B" w:rsidR="00745AE8" w:rsidRPr="008E520C" w:rsidRDefault="00745AE8" w:rsidP="00745AE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tcPr>
          <w:p w14:paraId="7FC26C3A" w14:textId="64C2CE48" w:rsidR="00745AE8" w:rsidRPr="008E520C" w:rsidRDefault="00745AE8" w:rsidP="00745AE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r>
      <w:tr w:rsidR="00745AE8" w:rsidRPr="008E520C" w14:paraId="4688F0C4" w14:textId="77777777" w:rsidTr="00581EBC">
        <w:trPr>
          <w:trHeight w:val="284"/>
        </w:trPr>
        <w:tc>
          <w:tcPr>
            <w:tcW w:w="4675" w:type="dxa"/>
            <w:tcBorders>
              <w:top w:val="nil"/>
              <w:left w:val="nil"/>
              <w:bottom w:val="nil"/>
              <w:right w:val="nil"/>
            </w:tcBorders>
            <w:vAlign w:val="bottom"/>
            <w:hideMark/>
          </w:tcPr>
          <w:p w14:paraId="179028F5" w14:textId="77777777" w:rsidR="00745AE8" w:rsidRPr="008E520C" w:rsidRDefault="00745AE8" w:rsidP="00745AE8">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107FEB5D" w14:textId="77777777" w:rsidR="00745AE8" w:rsidRPr="008E520C" w:rsidRDefault="00745AE8" w:rsidP="00745AE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167516A5" w14:textId="19C2323F"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6622,3</w:t>
            </w:r>
            <w:r w:rsidRPr="000819E7">
              <w:rPr>
                <w:rFonts w:ascii="Times New Roman" w:eastAsia="Times New Roman" w:hAnsi="Times New Roman" w:cs="Times New Roman"/>
                <w:b/>
                <w:bCs/>
                <w:color w:val="2F5496"/>
                <w:kern w:val="0"/>
                <w:sz w:val="20"/>
                <w:szCs w:val="20"/>
                <w:vertAlign w:val="superscript"/>
                <w:lang w:val="ky-KG" w:eastAsia="ru-RU"/>
                <w14:ligatures w14:val="none"/>
              </w:rPr>
              <w:t>1</w:t>
            </w:r>
          </w:p>
        </w:tc>
        <w:tc>
          <w:tcPr>
            <w:tcW w:w="1419" w:type="dxa"/>
            <w:tcBorders>
              <w:top w:val="nil"/>
              <w:left w:val="nil"/>
              <w:bottom w:val="nil"/>
              <w:right w:val="nil"/>
            </w:tcBorders>
            <w:vAlign w:val="bottom"/>
          </w:tcPr>
          <w:p w14:paraId="24F272D6" w14:textId="2320291B"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133,1</w:t>
            </w:r>
          </w:p>
        </w:tc>
        <w:tc>
          <w:tcPr>
            <w:tcW w:w="1277" w:type="dxa"/>
            <w:tcBorders>
              <w:top w:val="nil"/>
              <w:left w:val="nil"/>
              <w:bottom w:val="nil"/>
              <w:right w:val="nil"/>
            </w:tcBorders>
            <w:vAlign w:val="bottom"/>
          </w:tcPr>
          <w:p w14:paraId="042C4CBE" w14:textId="566B31EC" w:rsidR="00745AE8" w:rsidRPr="008E520C" w:rsidRDefault="00745AE8" w:rsidP="00745AE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tcPr>
          <w:p w14:paraId="3288D610" w14:textId="32B3CFB8" w:rsidR="00745AE8" w:rsidRPr="008E520C" w:rsidRDefault="00745AE8" w:rsidP="00745AE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r>
      <w:tr w:rsidR="00745AE8" w:rsidRPr="008E520C" w14:paraId="071D62FE" w14:textId="77777777" w:rsidTr="00581EBC">
        <w:trPr>
          <w:trHeight w:val="284"/>
        </w:trPr>
        <w:tc>
          <w:tcPr>
            <w:tcW w:w="4675" w:type="dxa"/>
            <w:tcBorders>
              <w:top w:val="nil"/>
              <w:left w:val="nil"/>
              <w:bottom w:val="nil"/>
              <w:right w:val="nil"/>
            </w:tcBorders>
            <w:vAlign w:val="bottom"/>
            <w:hideMark/>
          </w:tcPr>
          <w:p w14:paraId="0E895796"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45F1DACD" w14:textId="7697487F"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1029,9</w:t>
            </w:r>
          </w:p>
        </w:tc>
        <w:tc>
          <w:tcPr>
            <w:tcW w:w="1419" w:type="dxa"/>
            <w:tcBorders>
              <w:top w:val="nil"/>
              <w:left w:val="nil"/>
              <w:bottom w:val="nil"/>
              <w:right w:val="nil"/>
            </w:tcBorders>
            <w:vAlign w:val="bottom"/>
          </w:tcPr>
          <w:p w14:paraId="6A63C4FC" w14:textId="3AAE7902"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104,6</w:t>
            </w:r>
          </w:p>
        </w:tc>
        <w:tc>
          <w:tcPr>
            <w:tcW w:w="1277" w:type="dxa"/>
            <w:tcBorders>
              <w:top w:val="nil"/>
              <w:left w:val="nil"/>
              <w:bottom w:val="nil"/>
              <w:right w:val="nil"/>
            </w:tcBorders>
            <w:vAlign w:val="bottom"/>
          </w:tcPr>
          <w:p w14:paraId="1088E193" w14:textId="09C013CB" w:rsidR="00745AE8" w:rsidRPr="008E520C" w:rsidRDefault="00745AE8" w:rsidP="00745AE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tcPr>
          <w:p w14:paraId="6E4278B3" w14:textId="04DBD71D" w:rsidR="00745AE8" w:rsidRPr="008E520C" w:rsidRDefault="00745AE8" w:rsidP="00745AE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r>
      <w:tr w:rsidR="00745AE8" w:rsidRPr="008E520C" w14:paraId="63F522FF" w14:textId="77777777" w:rsidTr="00581EBC">
        <w:trPr>
          <w:trHeight w:val="258"/>
        </w:trPr>
        <w:tc>
          <w:tcPr>
            <w:tcW w:w="4675" w:type="dxa"/>
            <w:tcBorders>
              <w:top w:val="nil"/>
              <w:left w:val="nil"/>
              <w:bottom w:val="nil"/>
              <w:right w:val="nil"/>
            </w:tcBorders>
            <w:vAlign w:val="bottom"/>
            <w:hideMark/>
          </w:tcPr>
          <w:p w14:paraId="0D6B5669"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vAlign w:val="bottom"/>
          </w:tcPr>
          <w:p w14:paraId="69DEAD18" w14:textId="7F4390EC"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5592,4</w:t>
            </w:r>
          </w:p>
        </w:tc>
        <w:tc>
          <w:tcPr>
            <w:tcW w:w="1419" w:type="dxa"/>
            <w:tcBorders>
              <w:top w:val="nil"/>
              <w:left w:val="nil"/>
              <w:bottom w:val="nil"/>
              <w:right w:val="nil"/>
            </w:tcBorders>
            <w:vAlign w:val="bottom"/>
          </w:tcPr>
          <w:p w14:paraId="1EA35F57" w14:textId="66AA905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140,2</w:t>
            </w:r>
          </w:p>
        </w:tc>
        <w:tc>
          <w:tcPr>
            <w:tcW w:w="1277" w:type="dxa"/>
            <w:tcBorders>
              <w:top w:val="nil"/>
              <w:left w:val="nil"/>
              <w:bottom w:val="nil"/>
              <w:right w:val="nil"/>
            </w:tcBorders>
            <w:vAlign w:val="bottom"/>
          </w:tcPr>
          <w:p w14:paraId="7C8D5C7A" w14:textId="73EB9FC9" w:rsidR="00745AE8" w:rsidRPr="008E520C" w:rsidRDefault="00745AE8" w:rsidP="00745AE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tcPr>
          <w:p w14:paraId="5621A649" w14:textId="7569C851" w:rsidR="00745AE8" w:rsidRPr="008E520C" w:rsidRDefault="00745AE8" w:rsidP="00745AE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r>
      <w:tr w:rsidR="00745AE8" w:rsidRPr="008E520C" w14:paraId="4FDE9F08" w14:textId="77777777" w:rsidTr="00581EBC">
        <w:trPr>
          <w:trHeight w:val="284"/>
        </w:trPr>
        <w:tc>
          <w:tcPr>
            <w:tcW w:w="4675" w:type="dxa"/>
            <w:tcBorders>
              <w:top w:val="nil"/>
              <w:left w:val="nil"/>
              <w:bottom w:val="nil"/>
              <w:right w:val="nil"/>
            </w:tcBorders>
            <w:vAlign w:val="bottom"/>
            <w:hideMark/>
          </w:tcPr>
          <w:p w14:paraId="4E4C80BB"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vAlign w:val="bottom"/>
          </w:tcPr>
          <w:p w14:paraId="67F35595" w14:textId="2D826495" w:rsidR="00745AE8" w:rsidRPr="008E520C" w:rsidRDefault="00745AE8" w:rsidP="00745AE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87,46</w:t>
            </w:r>
          </w:p>
        </w:tc>
        <w:tc>
          <w:tcPr>
            <w:tcW w:w="1419" w:type="dxa"/>
            <w:tcBorders>
              <w:top w:val="nil"/>
              <w:left w:val="nil"/>
              <w:bottom w:val="nil"/>
              <w:right w:val="nil"/>
            </w:tcBorders>
            <w:vAlign w:val="bottom"/>
          </w:tcPr>
          <w:p w14:paraId="7D271230" w14:textId="472D032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100,1</w:t>
            </w:r>
          </w:p>
        </w:tc>
        <w:tc>
          <w:tcPr>
            <w:tcW w:w="1277" w:type="dxa"/>
            <w:tcBorders>
              <w:top w:val="nil"/>
              <w:left w:val="nil"/>
              <w:bottom w:val="nil"/>
              <w:right w:val="nil"/>
            </w:tcBorders>
            <w:vAlign w:val="bottom"/>
          </w:tcPr>
          <w:p w14:paraId="5EF1AC34" w14:textId="411D82AE" w:rsidR="00745AE8" w:rsidRPr="008E520C" w:rsidRDefault="00745AE8" w:rsidP="00745AE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c>
          <w:tcPr>
            <w:tcW w:w="1417" w:type="dxa"/>
            <w:tcBorders>
              <w:top w:val="nil"/>
              <w:left w:val="nil"/>
              <w:bottom w:val="nil"/>
              <w:right w:val="nil"/>
            </w:tcBorders>
            <w:vAlign w:val="bottom"/>
          </w:tcPr>
          <w:p w14:paraId="78682EF7" w14:textId="23CE4EB2" w:rsidR="00745AE8" w:rsidRPr="008E520C" w:rsidRDefault="00745AE8" w:rsidP="00745AE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0819E7">
              <w:rPr>
                <w:rFonts w:ascii="Times New Roman" w:eastAsia="Times New Roman" w:hAnsi="Times New Roman" w:cs="Times New Roman"/>
                <w:color w:val="000000"/>
                <w:kern w:val="0"/>
                <w:sz w:val="20"/>
                <w:szCs w:val="20"/>
                <w:lang w:val="ky-KG" w:eastAsia="ru-RU"/>
                <w14:ligatures w14:val="none"/>
              </w:rPr>
              <w:t>-</w:t>
            </w:r>
          </w:p>
        </w:tc>
      </w:tr>
      <w:tr w:rsidR="00745AE8" w:rsidRPr="008E520C" w14:paraId="62B6E922" w14:textId="77777777" w:rsidTr="00581EBC">
        <w:trPr>
          <w:trHeight w:val="284"/>
        </w:trPr>
        <w:tc>
          <w:tcPr>
            <w:tcW w:w="4675" w:type="dxa"/>
            <w:tcBorders>
              <w:top w:val="nil"/>
              <w:left w:val="nil"/>
              <w:bottom w:val="nil"/>
              <w:right w:val="nil"/>
            </w:tcBorders>
            <w:vAlign w:val="bottom"/>
            <w:hideMark/>
          </w:tcPr>
          <w:p w14:paraId="2A87E5ED"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3A8C7DC7" w14:textId="6F1A55C8" w:rsidR="00745AE8" w:rsidRPr="008E520C" w:rsidRDefault="00745AE8" w:rsidP="00745AE8">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43</w:t>
            </w:r>
            <w:r>
              <w:rPr>
                <w:rFonts w:ascii="Times New Roman" w:eastAsia="Times New Roman" w:hAnsi="Times New Roman" w:cs="Times New Roman"/>
                <w:kern w:val="0"/>
                <w:sz w:val="20"/>
                <w:szCs w:val="20"/>
                <w:lang w:val="ky-KG" w:eastAsia="ru-RU"/>
                <w14:ligatures w14:val="none"/>
              </w:rPr>
              <w:t>485,1</w:t>
            </w:r>
            <w:r w:rsidRPr="000819E7">
              <w:rPr>
                <w:rFonts w:ascii="Times New Roman" w:eastAsia="Times New Roman" w:hAnsi="Times New Roman" w:cs="Times New Roman"/>
                <w:b/>
                <w:bCs/>
                <w:color w:val="2F5496"/>
                <w:kern w:val="0"/>
                <w:sz w:val="20"/>
                <w:szCs w:val="20"/>
                <w:vertAlign w:val="superscript"/>
                <w:lang w:val="ky-KG" w:eastAsia="ru-RU"/>
                <w14:ligatures w14:val="none"/>
              </w:rPr>
              <w:t>1</w:t>
            </w:r>
          </w:p>
        </w:tc>
        <w:tc>
          <w:tcPr>
            <w:tcW w:w="1419" w:type="dxa"/>
            <w:tcBorders>
              <w:top w:val="nil"/>
              <w:left w:val="nil"/>
              <w:bottom w:val="nil"/>
              <w:right w:val="nil"/>
            </w:tcBorders>
            <w:vAlign w:val="bottom"/>
          </w:tcPr>
          <w:p w14:paraId="3AC21C7A" w14:textId="712768C1"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114,5</w:t>
            </w:r>
          </w:p>
        </w:tc>
        <w:tc>
          <w:tcPr>
            <w:tcW w:w="1277" w:type="dxa"/>
            <w:tcBorders>
              <w:top w:val="nil"/>
              <w:left w:val="nil"/>
              <w:bottom w:val="nil"/>
              <w:right w:val="nil"/>
            </w:tcBorders>
            <w:vAlign w:val="bottom"/>
          </w:tcPr>
          <w:p w14:paraId="43CB3E59" w14:textId="377C56F9" w:rsidR="00745AE8" w:rsidRPr="008E520C" w:rsidRDefault="00745AE8" w:rsidP="00745AE8">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C61938">
              <w:rPr>
                <w:rFonts w:ascii="Times New Roman" w:eastAsia="Times New Roman" w:hAnsi="Times New Roman" w:cs="Times New Roman"/>
                <w:kern w:val="0"/>
                <w:sz w:val="20"/>
                <w:szCs w:val="20"/>
                <w:lang w:val="ky-KG" w:eastAsia="ru-RU"/>
                <w14:ligatures w14:val="none"/>
              </w:rPr>
              <w:t>37969</w:t>
            </w:r>
            <w:r>
              <w:rPr>
                <w:rFonts w:ascii="Times New Roman" w:eastAsia="Times New Roman" w:hAnsi="Times New Roman" w:cs="Times New Roman"/>
                <w:kern w:val="0"/>
                <w:sz w:val="20"/>
                <w:szCs w:val="20"/>
                <w:lang w:val="ky-KG" w:eastAsia="ru-RU"/>
                <w14:ligatures w14:val="none"/>
              </w:rPr>
              <w:t>,0</w:t>
            </w:r>
            <w:r w:rsidRPr="000819E7">
              <w:rPr>
                <w:rFonts w:ascii="Times New Roman" w:eastAsia="Times New Roman" w:hAnsi="Times New Roman" w:cs="Times New Roman"/>
                <w:b/>
                <w:bCs/>
                <w:color w:val="5B9BD5"/>
                <w:kern w:val="0"/>
                <w:sz w:val="20"/>
                <w:szCs w:val="20"/>
                <w:vertAlign w:val="superscript"/>
                <w:lang w:val="ky-KG" w:eastAsia="ru-RU"/>
                <w14:ligatures w14:val="none"/>
              </w:rPr>
              <w:t>3</w:t>
            </w:r>
          </w:p>
        </w:tc>
        <w:tc>
          <w:tcPr>
            <w:tcW w:w="1417" w:type="dxa"/>
            <w:tcBorders>
              <w:top w:val="nil"/>
              <w:left w:val="nil"/>
              <w:bottom w:val="nil"/>
              <w:right w:val="nil"/>
            </w:tcBorders>
            <w:vAlign w:val="bottom"/>
          </w:tcPr>
          <w:p w14:paraId="6723C7DA" w14:textId="7388AA57" w:rsidR="00745AE8" w:rsidRPr="008E520C" w:rsidRDefault="00745AE8" w:rsidP="00745AE8">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45200,4</w:t>
            </w:r>
            <w:r w:rsidRPr="000819E7">
              <w:rPr>
                <w:rFonts w:ascii="Times New Roman" w:eastAsia="Times New Roman" w:hAnsi="Times New Roman" w:cs="Times New Roman"/>
                <w:b/>
                <w:bCs/>
                <w:color w:val="5B9BD5"/>
                <w:kern w:val="0"/>
                <w:sz w:val="20"/>
                <w:szCs w:val="20"/>
                <w:vertAlign w:val="superscript"/>
                <w:lang w:val="ky-KG" w:eastAsia="ru-RU"/>
                <w14:ligatures w14:val="none"/>
              </w:rPr>
              <w:t>4</w:t>
            </w:r>
          </w:p>
        </w:tc>
      </w:tr>
      <w:tr w:rsidR="00745AE8" w:rsidRPr="008E520C" w14:paraId="2B40E915" w14:textId="77777777" w:rsidTr="00581EBC">
        <w:trPr>
          <w:trHeight w:val="284"/>
        </w:trPr>
        <w:tc>
          <w:tcPr>
            <w:tcW w:w="4675" w:type="dxa"/>
            <w:tcBorders>
              <w:top w:val="nil"/>
              <w:left w:val="nil"/>
              <w:bottom w:val="nil"/>
              <w:right w:val="nil"/>
            </w:tcBorders>
            <w:vAlign w:val="bottom"/>
            <w:hideMark/>
          </w:tcPr>
          <w:p w14:paraId="1E1AAF9F" w14:textId="77777777" w:rsidR="00745AE8" w:rsidRPr="008E520C" w:rsidRDefault="00745AE8" w:rsidP="00745AE8">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8E520C">
              <w:rPr>
                <w:rFonts w:ascii="Times New Roman" w:eastAsia="Times New Roman" w:hAnsi="Times New Roman" w:cs="Times New Roman"/>
                <w:b/>
                <w:bCs/>
                <w:color w:val="1F4E79"/>
                <w:kern w:val="0"/>
                <w:sz w:val="20"/>
                <w:szCs w:val="20"/>
                <w:vertAlign w:val="superscript"/>
                <w:lang w:val="ky-KG" w:eastAsia="ru-RU"/>
                <w14:ligatures w14:val="none"/>
              </w:rPr>
              <w:t>2</w:t>
            </w:r>
          </w:p>
        </w:tc>
        <w:tc>
          <w:tcPr>
            <w:tcW w:w="1418" w:type="dxa"/>
            <w:tcBorders>
              <w:top w:val="nil"/>
              <w:left w:val="nil"/>
              <w:bottom w:val="nil"/>
              <w:right w:val="nil"/>
            </w:tcBorders>
            <w:vAlign w:val="bottom"/>
          </w:tcPr>
          <w:p w14:paraId="00D01A51" w14:textId="41D8009B"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5196</w:t>
            </w:r>
          </w:p>
        </w:tc>
        <w:tc>
          <w:tcPr>
            <w:tcW w:w="1419" w:type="dxa"/>
            <w:tcBorders>
              <w:top w:val="nil"/>
              <w:left w:val="nil"/>
              <w:bottom w:val="nil"/>
              <w:right w:val="nil"/>
            </w:tcBorders>
            <w:vAlign w:val="bottom"/>
          </w:tcPr>
          <w:p w14:paraId="4A8E47B4" w14:textId="4D3FC3C2" w:rsidR="00745AE8" w:rsidRPr="008E520C" w:rsidRDefault="00A07E9F"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86,9</w:t>
            </w:r>
          </w:p>
        </w:tc>
        <w:tc>
          <w:tcPr>
            <w:tcW w:w="1277" w:type="dxa"/>
            <w:tcBorders>
              <w:top w:val="nil"/>
              <w:left w:val="nil"/>
              <w:bottom w:val="nil"/>
              <w:right w:val="nil"/>
            </w:tcBorders>
            <w:vAlign w:val="bottom"/>
          </w:tcPr>
          <w:p w14:paraId="4F6199A9" w14:textId="78ADF667" w:rsidR="00745AE8" w:rsidRPr="008E520C" w:rsidRDefault="00745AE8" w:rsidP="00745AE8">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tcPr>
          <w:p w14:paraId="6E50C275" w14:textId="66EA95B6" w:rsidR="00745AE8" w:rsidRPr="008E520C" w:rsidRDefault="00745AE8" w:rsidP="00745AE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r>
      <w:tr w:rsidR="00745AE8" w:rsidRPr="008E520C" w14:paraId="3615EA01" w14:textId="77777777" w:rsidTr="00581EBC">
        <w:trPr>
          <w:trHeight w:val="284"/>
        </w:trPr>
        <w:tc>
          <w:tcPr>
            <w:tcW w:w="4675" w:type="dxa"/>
            <w:tcBorders>
              <w:top w:val="nil"/>
              <w:left w:val="nil"/>
              <w:bottom w:val="nil"/>
              <w:right w:val="nil"/>
            </w:tcBorders>
            <w:vAlign w:val="bottom"/>
            <w:hideMark/>
          </w:tcPr>
          <w:p w14:paraId="743A97BA" w14:textId="77777777" w:rsidR="00745AE8" w:rsidRPr="008E520C" w:rsidRDefault="00745AE8" w:rsidP="00745AE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06DBB741" w14:textId="1B882F63"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4650</w:t>
            </w:r>
          </w:p>
        </w:tc>
        <w:tc>
          <w:tcPr>
            <w:tcW w:w="1419" w:type="dxa"/>
            <w:tcBorders>
              <w:top w:val="nil"/>
              <w:left w:val="nil"/>
              <w:bottom w:val="nil"/>
              <w:right w:val="nil"/>
            </w:tcBorders>
            <w:vAlign w:val="bottom"/>
          </w:tcPr>
          <w:p w14:paraId="3611F5AE" w14:textId="4661B236"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85,1</w:t>
            </w:r>
          </w:p>
        </w:tc>
        <w:tc>
          <w:tcPr>
            <w:tcW w:w="1277" w:type="dxa"/>
            <w:tcBorders>
              <w:top w:val="nil"/>
              <w:left w:val="nil"/>
              <w:bottom w:val="nil"/>
              <w:right w:val="nil"/>
            </w:tcBorders>
            <w:vAlign w:val="bottom"/>
          </w:tcPr>
          <w:p w14:paraId="6A0AEF79" w14:textId="3E6DCB60" w:rsidR="00745AE8" w:rsidRPr="008E520C" w:rsidRDefault="00745AE8" w:rsidP="00745AE8">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tcPr>
          <w:p w14:paraId="4091D7F0" w14:textId="05F75971" w:rsidR="00745AE8" w:rsidRPr="008E520C" w:rsidRDefault="00745AE8" w:rsidP="00745AE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r>
      <w:tr w:rsidR="00745AE8" w:rsidRPr="008E520C" w14:paraId="3AA07D31" w14:textId="77777777" w:rsidTr="00581EBC">
        <w:trPr>
          <w:trHeight w:val="284"/>
        </w:trPr>
        <w:tc>
          <w:tcPr>
            <w:tcW w:w="4675" w:type="dxa"/>
            <w:tcBorders>
              <w:top w:val="nil"/>
              <w:left w:val="nil"/>
              <w:bottom w:val="single" w:sz="8" w:space="0" w:color="auto"/>
              <w:right w:val="nil"/>
            </w:tcBorders>
            <w:vAlign w:val="bottom"/>
            <w:hideMark/>
          </w:tcPr>
          <w:p w14:paraId="01BEFDB6" w14:textId="77777777" w:rsidR="00745AE8" w:rsidRPr="008E520C" w:rsidRDefault="00745AE8" w:rsidP="00745AE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8E520C">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1717DE53" w14:textId="0EF75AEA" w:rsidR="00745AE8" w:rsidRPr="008E520C" w:rsidRDefault="00745AE8" w:rsidP="00745AE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c>
          <w:tcPr>
            <w:tcW w:w="1419" w:type="dxa"/>
            <w:tcBorders>
              <w:top w:val="nil"/>
              <w:left w:val="nil"/>
              <w:bottom w:val="single" w:sz="8" w:space="0" w:color="auto"/>
              <w:right w:val="nil"/>
            </w:tcBorders>
            <w:vAlign w:val="bottom"/>
          </w:tcPr>
          <w:p w14:paraId="09B8DA45" w14:textId="18446D2F" w:rsidR="00745AE8" w:rsidRPr="008E520C" w:rsidRDefault="00745AE8" w:rsidP="00745AE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1,0</w:t>
            </w:r>
          </w:p>
        </w:tc>
        <w:tc>
          <w:tcPr>
            <w:tcW w:w="1277" w:type="dxa"/>
            <w:tcBorders>
              <w:top w:val="nil"/>
              <w:left w:val="nil"/>
              <w:bottom w:val="single" w:sz="8" w:space="0" w:color="auto"/>
              <w:right w:val="nil"/>
            </w:tcBorders>
            <w:vAlign w:val="bottom"/>
          </w:tcPr>
          <w:p w14:paraId="139A3175" w14:textId="473870ED" w:rsidR="00745AE8" w:rsidRPr="008E520C" w:rsidRDefault="00745AE8" w:rsidP="00745AE8">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single" w:sz="8" w:space="0" w:color="auto"/>
              <w:right w:val="nil"/>
            </w:tcBorders>
            <w:vAlign w:val="bottom"/>
          </w:tcPr>
          <w:p w14:paraId="1D680550" w14:textId="4F2346C6" w:rsidR="00745AE8" w:rsidRPr="008E520C" w:rsidRDefault="00745AE8" w:rsidP="00745AE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0819E7">
              <w:rPr>
                <w:rFonts w:ascii="Times New Roman" w:eastAsia="Times New Roman" w:hAnsi="Times New Roman" w:cs="Times New Roman"/>
                <w:kern w:val="0"/>
                <w:sz w:val="20"/>
                <w:szCs w:val="20"/>
                <w:lang w:val="ky-KG" w:eastAsia="ru-RU"/>
                <w14:ligatures w14:val="none"/>
              </w:rPr>
              <w:t>-</w:t>
            </w:r>
          </w:p>
        </w:tc>
      </w:tr>
    </w:tbl>
    <w:p w14:paraId="39EFA44E" w14:textId="2D5814FC" w:rsidR="008E520C" w:rsidRPr="008E520C" w:rsidRDefault="008E520C" w:rsidP="008E520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8E520C">
        <w:rPr>
          <w:rFonts w:ascii="Times New Roman" w:eastAsia="Times New Roman" w:hAnsi="Times New Roman" w:cs="Times New Roman"/>
          <w:b/>
          <w:bCs/>
          <w:color w:val="2F5496"/>
          <w:kern w:val="0"/>
          <w:sz w:val="20"/>
          <w:szCs w:val="20"/>
          <w:vertAlign w:val="superscript"/>
          <w:lang w:val="ky-KG" w:eastAsia="ru-RU"/>
          <w14:ligatures w14:val="none"/>
        </w:rPr>
        <w:t>1</w:t>
      </w:r>
      <w:r w:rsidRPr="008E520C">
        <w:rPr>
          <w:rFonts w:ascii="Times New Roman" w:eastAsia="Times New Roman" w:hAnsi="Times New Roman" w:cs="Times New Roman"/>
          <w:b/>
          <w:bCs/>
          <w:color w:val="2F5496"/>
          <w:kern w:val="0"/>
          <w:sz w:val="20"/>
          <w:szCs w:val="20"/>
          <w:lang w:val="ky-KG" w:eastAsia="ru-RU"/>
          <w14:ligatures w14:val="none"/>
        </w:rPr>
        <w:t xml:space="preserve"> </w:t>
      </w:r>
      <w:r w:rsidRPr="008E520C">
        <w:rPr>
          <w:rFonts w:ascii="Times New Roman" w:eastAsia="Times New Roman" w:hAnsi="Times New Roman" w:cs="Times New Roman"/>
          <w:color w:val="000000"/>
          <w:kern w:val="0"/>
          <w:sz w:val="20"/>
          <w:szCs w:val="20"/>
          <w:lang w:val="ky-KG" w:eastAsia="ru-RU"/>
          <w14:ligatures w14:val="none"/>
        </w:rPr>
        <w:t>январь-</w:t>
      </w:r>
      <w:r w:rsidR="00745AE8">
        <w:rPr>
          <w:rFonts w:ascii="Times New Roman" w:eastAsia="Times New Roman" w:hAnsi="Times New Roman" w:cs="Times New Roman"/>
          <w:color w:val="000000"/>
          <w:kern w:val="0"/>
          <w:sz w:val="20"/>
          <w:szCs w:val="20"/>
          <w:lang w:val="ky-KG" w:eastAsia="ru-RU"/>
          <w14:ligatures w14:val="none"/>
        </w:rPr>
        <w:t>август</w:t>
      </w:r>
    </w:p>
    <w:p w14:paraId="397F2691" w14:textId="5C062F2B" w:rsidR="008E520C" w:rsidRPr="008E520C" w:rsidRDefault="008E520C" w:rsidP="008E520C">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8E520C">
        <w:rPr>
          <w:rFonts w:ascii="Times New Roman" w:eastAsia="Times New Roman" w:hAnsi="Times New Roman" w:cs="Times New Roman"/>
          <w:b/>
          <w:bCs/>
          <w:color w:val="2F5496"/>
          <w:kern w:val="0"/>
          <w:sz w:val="20"/>
          <w:szCs w:val="20"/>
          <w:vertAlign w:val="superscript"/>
          <w:lang w:val="ky-KG" w:eastAsia="ru-RU"/>
          <w14:ligatures w14:val="none"/>
        </w:rPr>
        <w:t>2</w:t>
      </w:r>
      <w:r w:rsidRPr="008E520C">
        <w:rPr>
          <w:rFonts w:ascii="Times New Roman" w:eastAsia="Times New Roman" w:hAnsi="Times New Roman" w:cs="Times New Roman"/>
          <w:b/>
          <w:bCs/>
          <w:kern w:val="0"/>
          <w:sz w:val="20"/>
          <w:szCs w:val="20"/>
          <w:vertAlign w:val="superscript"/>
          <w:lang w:val="ky-KG" w:eastAsia="ru-RU"/>
          <w14:ligatures w14:val="none"/>
        </w:rPr>
        <w:t xml:space="preserve"> </w:t>
      </w:r>
      <w:r w:rsidRPr="008E520C">
        <w:rPr>
          <w:rFonts w:ascii="Times New Roman" w:eastAsia="Times New Roman" w:hAnsi="Times New Roman" w:cs="Times New Roman"/>
          <w:color w:val="000000"/>
          <w:kern w:val="0"/>
          <w:sz w:val="20"/>
          <w:szCs w:val="20"/>
          <w:lang w:val="ky-KG" w:eastAsia="ru-RU"/>
          <w14:ligatures w14:val="none"/>
        </w:rPr>
        <w:t>1-</w:t>
      </w:r>
      <w:r w:rsidR="00745AE8">
        <w:rPr>
          <w:rFonts w:ascii="Times New Roman" w:eastAsia="Times New Roman" w:hAnsi="Times New Roman" w:cs="Times New Roman"/>
          <w:color w:val="000000"/>
          <w:kern w:val="0"/>
          <w:sz w:val="20"/>
          <w:szCs w:val="20"/>
          <w:lang w:val="ky-KG" w:eastAsia="ru-RU"/>
          <w14:ligatures w14:val="none"/>
        </w:rPr>
        <w:t>октябрга</w:t>
      </w:r>
      <w:r w:rsidRPr="008E520C">
        <w:rPr>
          <w:rFonts w:ascii="Times New Roman" w:eastAsia="Times New Roman" w:hAnsi="Times New Roman" w:cs="Times New Roman"/>
          <w:color w:val="000000"/>
          <w:kern w:val="0"/>
          <w:sz w:val="20"/>
          <w:szCs w:val="20"/>
          <w:lang w:val="ky-KG" w:eastAsia="ru-RU"/>
          <w14:ligatures w14:val="none"/>
        </w:rPr>
        <w:t xml:space="preserve"> карата</w:t>
      </w:r>
    </w:p>
    <w:p w14:paraId="5DF76789" w14:textId="1F46651A" w:rsidR="008E520C" w:rsidRPr="008E520C" w:rsidRDefault="008E520C" w:rsidP="008E520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8E520C">
        <w:rPr>
          <w:rFonts w:ascii="Times New Roman" w:eastAsia="Times New Roman" w:hAnsi="Times New Roman" w:cs="Times New Roman"/>
          <w:b/>
          <w:bCs/>
          <w:color w:val="2F5496"/>
          <w:kern w:val="0"/>
          <w:sz w:val="20"/>
          <w:szCs w:val="20"/>
          <w:vertAlign w:val="superscript"/>
          <w:lang w:val="ky-KG" w:eastAsia="ru-RU"/>
          <w14:ligatures w14:val="none"/>
        </w:rPr>
        <w:t>3</w:t>
      </w:r>
      <w:r w:rsidRPr="008E520C">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8E520C">
        <w:rPr>
          <w:rFonts w:ascii="Times New Roman" w:eastAsia="Times New Roman" w:hAnsi="Times New Roman" w:cs="Times New Roman"/>
          <w:color w:val="000000"/>
          <w:kern w:val="0"/>
          <w:sz w:val="20"/>
          <w:szCs w:val="20"/>
          <w:lang w:val="ky-KG" w:eastAsia="ru-RU"/>
          <w14:ligatures w14:val="none"/>
        </w:rPr>
        <w:t xml:space="preserve">2023-ж. </w:t>
      </w:r>
      <w:r w:rsidR="00745AE8">
        <w:rPr>
          <w:rFonts w:ascii="Times New Roman" w:eastAsia="Times New Roman" w:hAnsi="Times New Roman" w:cs="Times New Roman"/>
          <w:color w:val="000000"/>
          <w:kern w:val="0"/>
          <w:sz w:val="20"/>
          <w:szCs w:val="20"/>
          <w:lang w:val="ky-KG" w:eastAsia="ru-RU"/>
          <w14:ligatures w14:val="none"/>
        </w:rPr>
        <w:t>августунда</w:t>
      </w:r>
    </w:p>
    <w:p w14:paraId="774BCAF5" w14:textId="3CA66966" w:rsidR="008E520C" w:rsidRPr="008E520C" w:rsidRDefault="008E520C" w:rsidP="008E520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r w:rsidRPr="008E520C">
        <w:rPr>
          <w:rFonts w:ascii="Times New Roman" w:eastAsia="Times New Roman" w:hAnsi="Times New Roman" w:cs="Times New Roman"/>
          <w:b/>
          <w:bCs/>
          <w:color w:val="2F5496"/>
          <w:kern w:val="0"/>
          <w:sz w:val="20"/>
          <w:szCs w:val="20"/>
          <w:vertAlign w:val="superscript"/>
          <w:lang w:val="ky-KG" w:eastAsia="ru-RU"/>
          <w14:ligatures w14:val="none"/>
        </w:rPr>
        <w:t xml:space="preserve">4 </w:t>
      </w:r>
      <w:r w:rsidRPr="008E520C">
        <w:rPr>
          <w:rFonts w:ascii="Times New Roman" w:eastAsia="Times New Roman" w:hAnsi="Times New Roman" w:cs="Times New Roman"/>
          <w:kern w:val="0"/>
          <w:sz w:val="20"/>
          <w:szCs w:val="20"/>
          <w:vertAlign w:val="superscript"/>
          <w:lang w:val="ky-KG" w:eastAsia="ru-RU"/>
          <w14:ligatures w14:val="none"/>
        </w:rPr>
        <w:t xml:space="preserve"> </w:t>
      </w:r>
      <w:r w:rsidRPr="008E520C">
        <w:rPr>
          <w:rFonts w:ascii="Times New Roman" w:eastAsia="Times New Roman" w:hAnsi="Times New Roman" w:cs="Times New Roman"/>
          <w:kern w:val="0"/>
          <w:sz w:val="20"/>
          <w:szCs w:val="20"/>
          <w:lang w:val="ky-KG" w:eastAsia="ru-RU"/>
          <w14:ligatures w14:val="none"/>
        </w:rPr>
        <w:t xml:space="preserve">2024-ж. </w:t>
      </w:r>
      <w:r w:rsidR="00745AE8">
        <w:rPr>
          <w:rFonts w:ascii="Times New Roman" w:eastAsia="Times New Roman" w:hAnsi="Times New Roman" w:cs="Times New Roman"/>
          <w:color w:val="000000"/>
          <w:kern w:val="0"/>
          <w:sz w:val="20"/>
          <w:szCs w:val="20"/>
          <w:lang w:val="ky-KG" w:eastAsia="ru-RU"/>
          <w14:ligatures w14:val="none"/>
        </w:rPr>
        <w:t>августунда</w:t>
      </w:r>
    </w:p>
    <w:p w14:paraId="31B61131" w14:textId="77777777" w:rsidR="008E520C" w:rsidRPr="008E520C" w:rsidRDefault="008E520C" w:rsidP="008E520C">
      <w:pPr>
        <w:spacing w:after="0" w:line="276" w:lineRule="auto"/>
        <w:rPr>
          <w:rFonts w:ascii="Times New Roman" w:eastAsia="Times New Roman" w:hAnsi="Times New Roman" w:cs="Times New Roman"/>
          <w:b/>
          <w:kern w:val="0"/>
          <w:sz w:val="28"/>
          <w:szCs w:val="28"/>
          <w:lang w:val="ky-KG" w:eastAsia="ru-RU"/>
          <w14:ligatures w14:val="none"/>
        </w:rPr>
      </w:pPr>
    </w:p>
    <w:p w14:paraId="4F0B2CB9" w14:textId="77777777" w:rsidR="00851FEE" w:rsidRDefault="00851FEE">
      <w:pPr>
        <w:rPr>
          <w:lang w:val="ru-RU"/>
        </w:rPr>
      </w:pPr>
    </w:p>
    <w:p w14:paraId="3A06E03A" w14:textId="77777777" w:rsidR="004B0085" w:rsidRDefault="004B0085">
      <w:pPr>
        <w:rPr>
          <w:lang w:val="ru-RU"/>
        </w:rPr>
      </w:pPr>
    </w:p>
    <w:p w14:paraId="4D0DD5D1" w14:textId="77777777" w:rsidR="004B0085" w:rsidRPr="004B0085" w:rsidRDefault="004B0085" w:rsidP="004B0085">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4B0085">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26D09F20" w14:textId="77777777" w:rsidR="004B0085" w:rsidRPr="004B0085" w:rsidRDefault="004B0085" w:rsidP="004B0085">
      <w:pPr>
        <w:spacing w:after="0" w:line="240" w:lineRule="auto"/>
        <w:rPr>
          <w:rFonts w:ascii="Times New Roman" w:eastAsia="Times New Roman" w:hAnsi="Times New Roman" w:cs="Times New Roman"/>
          <w:kern w:val="0"/>
          <w:sz w:val="28"/>
          <w:szCs w:val="20"/>
          <w:lang w:val="ky-KG" w:eastAsia="ru-RU"/>
          <w14:ligatures w14:val="none"/>
        </w:rPr>
      </w:pPr>
    </w:p>
    <w:p w14:paraId="2C754D31" w14:textId="6C21D62A" w:rsidR="004B0085" w:rsidRPr="004B0085" w:rsidRDefault="004B0085" w:rsidP="004B0085">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2024-ж.</w:t>
      </w:r>
      <w:r w:rsidR="00DA6E28">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1-октябрына карата Бишкек шаарынын аймагында катталган чарба жүргүзүүчү  субъекттердин саны </w:t>
      </w:r>
      <w:r w:rsidRPr="004B0085">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159103 </w:t>
      </w:r>
      <w:r w:rsidRPr="004B0085">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4B0085">
        <w:rPr>
          <w:rFonts w:ascii="Times New Roman" w:eastAsia="Times New Roman" w:hAnsi="Times New Roman" w:cs="Times New Roman"/>
          <w:b/>
          <w:bCs/>
          <w:kern w:val="0"/>
          <w:sz w:val="24"/>
          <w:szCs w:val="24"/>
          <w:lang w:val="ky-KG" w:eastAsia="ru-RU"/>
          <w14:ligatures w14:val="none"/>
        </w:rPr>
        <w:t>96989</w:t>
      </w:r>
      <w:r w:rsidRPr="004B0085">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4B0085">
        <w:rPr>
          <w:rFonts w:ascii="Times New Roman" w:eastAsia="Times New Roman" w:hAnsi="Times New Roman" w:cs="Times New Roman"/>
          <w:b/>
          <w:bCs/>
          <w:kern w:val="0"/>
          <w:sz w:val="24"/>
          <w:szCs w:val="24"/>
          <w:lang w:val="ky-KG" w:eastAsia="ru-RU"/>
          <w14:ligatures w14:val="none"/>
        </w:rPr>
        <w:t>62114</w:t>
      </w:r>
      <w:r w:rsidRPr="004B0085">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бирдикти түздү.  </w:t>
      </w:r>
    </w:p>
    <w:p w14:paraId="2B1F1DFB"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4B0085">
        <w:rPr>
          <w:rFonts w:ascii="Times New Roman" w:eastAsia="Times New Roman" w:hAnsi="Times New Roman" w:cs="Times New Roman"/>
          <w:kern w:val="0"/>
          <w:sz w:val="24"/>
          <w:szCs w:val="24"/>
          <w:lang w:val="x-none" w:eastAsia="ru-RU"/>
          <w14:ligatures w14:val="none"/>
        </w:rPr>
        <w:t>Юридикалык жактардын көпчүлү</w:t>
      </w:r>
      <w:r w:rsidRPr="004B0085">
        <w:rPr>
          <w:rFonts w:ascii="Times New Roman" w:eastAsia="Times New Roman" w:hAnsi="Times New Roman" w:cs="Times New Roman"/>
          <w:kern w:val="0"/>
          <w:sz w:val="24"/>
          <w:szCs w:val="24"/>
          <w:lang w:val="ky-KG" w:eastAsia="ru-RU"/>
          <w14:ligatures w14:val="none"/>
        </w:rPr>
        <w:t xml:space="preserve">к </w:t>
      </w:r>
      <w:r w:rsidRPr="004B0085">
        <w:rPr>
          <w:rFonts w:ascii="Times New Roman" w:eastAsia="Times New Roman" w:hAnsi="Times New Roman" w:cs="Times New Roman"/>
          <w:kern w:val="0"/>
          <w:sz w:val="24"/>
          <w:szCs w:val="24"/>
          <w:lang w:val="x-none" w:eastAsia="ru-RU"/>
          <w14:ligatures w14:val="none"/>
        </w:rPr>
        <w:t>ү</w:t>
      </w:r>
      <w:r w:rsidRPr="004B0085">
        <w:rPr>
          <w:rFonts w:ascii="Times New Roman" w:eastAsia="Times New Roman" w:hAnsi="Times New Roman" w:cs="Times New Roman"/>
          <w:kern w:val="0"/>
          <w:sz w:val="24"/>
          <w:szCs w:val="24"/>
          <w:lang w:val="ky-KG" w:eastAsia="ru-RU"/>
          <w14:ligatures w14:val="none"/>
        </w:rPr>
        <w:t>лүшү</w:t>
      </w:r>
      <w:r w:rsidRPr="004B0085">
        <w:rPr>
          <w:rFonts w:ascii="Times New Roman" w:eastAsia="Times New Roman" w:hAnsi="Times New Roman" w:cs="Times New Roman"/>
          <w:kern w:val="0"/>
          <w:sz w:val="24"/>
          <w:szCs w:val="24"/>
          <w:lang w:val="x-none" w:eastAsia="ru-RU"/>
          <w14:ligatures w14:val="none"/>
        </w:rPr>
        <w:t xml:space="preserve">н </w:t>
      </w:r>
      <w:r w:rsidRPr="004B0085">
        <w:rPr>
          <w:rFonts w:ascii="Times New Roman" w:eastAsia="Times New Roman" w:hAnsi="Times New Roman" w:cs="Times New Roman"/>
          <w:kern w:val="0"/>
          <w:sz w:val="24"/>
          <w:szCs w:val="24"/>
          <w:lang w:val="ky-KG" w:eastAsia="ru-RU"/>
          <w14:ligatures w14:val="none"/>
        </w:rPr>
        <w:t>чакан</w:t>
      </w:r>
      <w:r w:rsidRPr="004B0085">
        <w:rPr>
          <w:rFonts w:ascii="Times New Roman" w:eastAsia="Times New Roman" w:hAnsi="Times New Roman" w:cs="Times New Roman"/>
          <w:kern w:val="0"/>
          <w:sz w:val="24"/>
          <w:szCs w:val="24"/>
          <w:lang w:val="x-none" w:eastAsia="ru-RU"/>
          <w14:ligatures w14:val="none"/>
        </w:rPr>
        <w:t xml:space="preserve"> ишканалар </w:t>
      </w:r>
      <w:r w:rsidRPr="004B0085">
        <w:rPr>
          <w:rFonts w:ascii="Times New Roman" w:eastAsia="Times New Roman" w:hAnsi="Times New Roman" w:cs="Times New Roman"/>
          <w:color w:val="000000"/>
          <w:kern w:val="0"/>
          <w:sz w:val="24"/>
          <w:szCs w:val="24"/>
          <w:lang w:val="ky-KG" w:eastAsia="ru-RU"/>
          <w14:ligatures w14:val="none"/>
        </w:rPr>
        <w:t>95,2</w:t>
      </w:r>
      <w:r w:rsidRPr="004B0085">
        <w:rPr>
          <w:rFonts w:ascii="Times New Roman" w:eastAsia="Times New Roman" w:hAnsi="Times New Roman" w:cs="Times New Roman"/>
          <w:kern w:val="0"/>
          <w:sz w:val="24"/>
          <w:szCs w:val="24"/>
          <w:lang w:val="x-none" w:eastAsia="ru-RU"/>
          <w14:ligatures w14:val="none"/>
        </w:rPr>
        <w:t xml:space="preserve"> пайызын, орто ишканалар </w:t>
      </w:r>
      <w:r w:rsidRPr="004B0085">
        <w:rPr>
          <w:rFonts w:ascii="Times New Roman" w:eastAsia="Times New Roman" w:hAnsi="Times New Roman" w:cs="Times New Roman"/>
          <w:kern w:val="0"/>
          <w:sz w:val="24"/>
          <w:szCs w:val="24"/>
          <w:lang w:val="ky-KG" w:eastAsia="ru-RU"/>
          <w14:ligatures w14:val="none"/>
        </w:rPr>
        <w:t>1,3</w:t>
      </w:r>
      <w:r w:rsidRPr="004B0085">
        <w:rPr>
          <w:rFonts w:ascii="Times New Roman" w:eastAsia="Times New Roman" w:hAnsi="Times New Roman" w:cs="Times New Roman"/>
          <w:kern w:val="0"/>
          <w:sz w:val="24"/>
          <w:szCs w:val="24"/>
          <w:lang w:val="x-none" w:eastAsia="ru-RU"/>
          <w14:ligatures w14:val="none"/>
        </w:rPr>
        <w:t xml:space="preserve"> жана </w:t>
      </w:r>
      <w:r w:rsidRPr="004B0085">
        <w:rPr>
          <w:rFonts w:ascii="Times New Roman" w:eastAsia="Times New Roman" w:hAnsi="Times New Roman" w:cs="Times New Roman"/>
          <w:kern w:val="0"/>
          <w:sz w:val="24"/>
          <w:szCs w:val="24"/>
          <w:lang w:val="ky-KG" w:eastAsia="ru-RU"/>
          <w14:ligatures w14:val="none"/>
        </w:rPr>
        <w:t xml:space="preserve">шаардын </w:t>
      </w:r>
      <w:r w:rsidRPr="004B0085">
        <w:rPr>
          <w:rFonts w:ascii="Times New Roman" w:eastAsia="Times New Roman" w:hAnsi="Times New Roman" w:cs="Times New Roman"/>
          <w:kern w:val="0"/>
          <w:sz w:val="24"/>
          <w:szCs w:val="24"/>
          <w:lang w:val="x-none" w:eastAsia="ru-RU"/>
          <w14:ligatures w14:val="none"/>
        </w:rPr>
        <w:t>ири ишканалар</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xml:space="preserve"> – 0,9 пайызын түзөт. </w:t>
      </w:r>
    </w:p>
    <w:p w14:paraId="63CDDD1B"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4B0085">
        <w:rPr>
          <w:rFonts w:ascii="Times New Roman" w:eastAsia="Times New Roman" w:hAnsi="Times New Roman" w:cs="Times New Roman"/>
          <w:kern w:val="0"/>
          <w:sz w:val="24"/>
          <w:szCs w:val="24"/>
          <w:lang w:val="x-none" w:eastAsia="ru-RU"/>
          <w14:ligatures w14:val="none"/>
        </w:rPr>
        <w:t xml:space="preserve">Юридикалык жана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жактардын </w:t>
      </w:r>
      <w:r w:rsidRPr="004B0085">
        <w:rPr>
          <w:rFonts w:ascii="Times New Roman" w:eastAsia="Times New Roman" w:hAnsi="Times New Roman" w:cs="Times New Roman"/>
          <w:kern w:val="0"/>
          <w:sz w:val="24"/>
          <w:szCs w:val="24"/>
          <w:lang w:val="ky-KG" w:eastAsia="ru-RU"/>
          <w14:ligatures w14:val="none"/>
        </w:rPr>
        <w:t xml:space="preserve">жалпы санынын </w:t>
      </w:r>
      <w:r w:rsidRPr="004B0085">
        <w:rPr>
          <w:rFonts w:ascii="Times New Roman" w:eastAsia="Times New Roman" w:hAnsi="Times New Roman" w:cs="Times New Roman"/>
          <w:kern w:val="0"/>
          <w:sz w:val="24"/>
          <w:szCs w:val="24"/>
          <w:lang w:val="x-none" w:eastAsia="ru-RU"/>
          <w14:ligatures w14:val="none"/>
        </w:rPr>
        <w:t xml:space="preserve">ичинен олуттуу </w:t>
      </w:r>
      <w:r w:rsidRPr="004B0085">
        <w:rPr>
          <w:rFonts w:ascii="Times New Roman" w:eastAsia="Times New Roman" w:hAnsi="Times New Roman" w:cs="Times New Roman"/>
          <w:kern w:val="0"/>
          <w:sz w:val="24"/>
          <w:szCs w:val="24"/>
          <w:lang w:val="ky-KG" w:eastAsia="ru-RU"/>
          <w14:ligatures w14:val="none"/>
        </w:rPr>
        <w:t>ү</w:t>
      </w:r>
      <w:r w:rsidRPr="004B0085">
        <w:rPr>
          <w:rFonts w:ascii="Times New Roman" w:eastAsia="Times New Roman" w:hAnsi="Times New Roman" w:cs="Times New Roman"/>
          <w:kern w:val="0"/>
          <w:sz w:val="24"/>
          <w:szCs w:val="24"/>
          <w:lang w:val="x-none" w:eastAsia="ru-RU"/>
          <w14:ligatures w14:val="none"/>
        </w:rPr>
        <w:t>лү</w:t>
      </w:r>
      <w:r w:rsidRPr="004B0085">
        <w:rPr>
          <w:rFonts w:ascii="Times New Roman" w:eastAsia="Times New Roman" w:hAnsi="Times New Roman" w:cs="Times New Roman"/>
          <w:kern w:val="0"/>
          <w:sz w:val="24"/>
          <w:szCs w:val="24"/>
          <w:lang w:val="ky-KG" w:eastAsia="ru-RU"/>
          <w14:ligatures w14:val="none"/>
        </w:rPr>
        <w:t>ш</w:t>
      </w:r>
      <w:r w:rsidRPr="004B0085">
        <w:rPr>
          <w:rFonts w:ascii="Times New Roman" w:eastAsia="Times New Roman" w:hAnsi="Times New Roman" w:cs="Times New Roman"/>
          <w:kern w:val="0"/>
          <w:sz w:val="24"/>
          <w:szCs w:val="24"/>
          <w:lang w:val="x-none" w:eastAsia="ru-RU"/>
          <w14:ligatures w14:val="none"/>
        </w:rPr>
        <w:t>ү дүң жана чекене соода, авто</w:t>
      </w:r>
      <w:r w:rsidRPr="004B0085">
        <w:rPr>
          <w:rFonts w:ascii="Times New Roman" w:eastAsia="Times New Roman" w:hAnsi="Times New Roman" w:cs="Times New Roman"/>
          <w:kern w:val="0"/>
          <w:sz w:val="24"/>
          <w:szCs w:val="24"/>
          <w:lang w:val="ky-KG" w:eastAsia="ru-RU"/>
          <w14:ligatures w14:val="none"/>
        </w:rPr>
        <w:t>унааларды</w:t>
      </w:r>
      <w:r w:rsidRPr="004B0085">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4B0085">
        <w:rPr>
          <w:rFonts w:ascii="Times New Roman" w:eastAsia="Times New Roman" w:hAnsi="Times New Roman" w:cs="Times New Roman"/>
          <w:kern w:val="0"/>
          <w:sz w:val="24"/>
          <w:szCs w:val="24"/>
          <w:lang w:val="ky-KG" w:eastAsia="ru-RU"/>
          <w14:ligatures w14:val="none"/>
        </w:rPr>
        <w:t>жа</w:t>
      </w:r>
      <w:r w:rsidRPr="004B0085">
        <w:rPr>
          <w:rFonts w:ascii="Times New Roman" w:eastAsia="Times New Roman" w:hAnsi="Times New Roman" w:cs="Times New Roman"/>
          <w:kern w:val="0"/>
          <w:sz w:val="24"/>
          <w:szCs w:val="24"/>
          <w:lang w:val="x-none" w:eastAsia="ru-RU"/>
          <w14:ligatures w14:val="none"/>
        </w:rPr>
        <w:t>а</w:t>
      </w:r>
      <w:r w:rsidRPr="004B0085">
        <w:rPr>
          <w:rFonts w:ascii="Times New Roman" w:eastAsia="Times New Roman" w:hAnsi="Times New Roman" w:cs="Times New Roman"/>
          <w:kern w:val="0"/>
          <w:sz w:val="24"/>
          <w:szCs w:val="24"/>
          <w:lang w:val="ky-KG" w:eastAsia="ru-RU"/>
          <w14:ligatures w14:val="none"/>
        </w:rPr>
        <w:t>ты</w:t>
      </w:r>
      <w:r w:rsidRPr="004B0085">
        <w:rPr>
          <w:rFonts w:ascii="Times New Roman" w:eastAsia="Times New Roman" w:hAnsi="Times New Roman" w:cs="Times New Roman"/>
          <w:kern w:val="0"/>
          <w:sz w:val="24"/>
          <w:szCs w:val="24"/>
          <w:lang w:val="x-none" w:eastAsia="ru-RU"/>
          <w14:ligatures w14:val="none"/>
        </w:rPr>
        <w:t xml:space="preserve">нда – (юрид.жактар -35,0;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жактар</w:t>
      </w:r>
      <w:r w:rsidRPr="004B0085">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50</w:t>
      </w:r>
      <w:r w:rsidRPr="004B0085">
        <w:rPr>
          <w:rFonts w:ascii="Times New Roman" w:eastAsia="Times New Roman" w:hAnsi="Times New Roman" w:cs="Times New Roman"/>
          <w:kern w:val="0"/>
          <w:sz w:val="24"/>
          <w:szCs w:val="24"/>
          <w:lang w:val="ru-RU" w:eastAsia="ru-RU"/>
          <w14:ligatures w14:val="none"/>
        </w:rPr>
        <w:t>,2</w:t>
      </w:r>
      <w:r w:rsidRPr="004B0085">
        <w:rPr>
          <w:rFonts w:ascii="Times New Roman" w:eastAsia="Times New Roman" w:hAnsi="Times New Roman" w:cs="Times New Roman"/>
          <w:kern w:val="0"/>
          <w:sz w:val="24"/>
          <w:szCs w:val="24"/>
          <w:lang w:val="x-none" w:eastAsia="ru-RU"/>
          <w14:ligatures w14:val="none"/>
        </w:rPr>
        <w:t xml:space="preserve">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иштетүү өндүрүш</w:t>
      </w:r>
      <w:r w:rsidRPr="004B0085">
        <w:rPr>
          <w:rFonts w:ascii="Times New Roman" w:eastAsia="Times New Roman" w:hAnsi="Times New Roman" w:cs="Times New Roman"/>
          <w:kern w:val="0"/>
          <w:sz w:val="24"/>
          <w:szCs w:val="24"/>
          <w:lang w:val="ky-KG" w:eastAsia="ru-RU"/>
          <w14:ligatures w14:val="none"/>
        </w:rPr>
        <w:t>үнд</w:t>
      </w:r>
      <w:r w:rsidRPr="004B0085">
        <w:rPr>
          <w:rFonts w:ascii="Times New Roman" w:eastAsia="Times New Roman" w:hAnsi="Times New Roman" w:cs="Times New Roman"/>
          <w:kern w:val="0"/>
          <w:sz w:val="24"/>
          <w:szCs w:val="24"/>
          <w:lang w:val="x-none" w:eastAsia="ru-RU"/>
          <w14:ligatures w14:val="none"/>
        </w:rPr>
        <w:t xml:space="preserve">ө </w:t>
      </w:r>
      <w:r w:rsidRPr="004B0085">
        <w:rPr>
          <w:rFonts w:ascii="Times New Roman" w:eastAsia="Times New Roman" w:hAnsi="Times New Roman" w:cs="Times New Roman"/>
          <w:kern w:val="0"/>
          <w:sz w:val="24"/>
          <w:szCs w:val="24"/>
          <w:lang w:val="ky-KG" w:eastAsia="ru-RU"/>
          <w14:ligatures w14:val="none"/>
        </w:rPr>
        <w:t>(иштетүү өнөр жайы)</w:t>
      </w:r>
      <w:r w:rsidRPr="004B0085">
        <w:rPr>
          <w:rFonts w:ascii="Times New Roman" w:eastAsia="Times New Roman" w:hAnsi="Times New Roman" w:cs="Times New Roman"/>
          <w:kern w:val="0"/>
          <w:sz w:val="24"/>
          <w:szCs w:val="24"/>
          <w:lang w:val="x-none" w:eastAsia="ru-RU"/>
          <w14:ligatures w14:val="none"/>
        </w:rPr>
        <w:t xml:space="preserve"> – (юрид.жак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7,1;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w:t>
      </w:r>
      <w:r w:rsidRPr="004B0085">
        <w:rPr>
          <w:rFonts w:ascii="Times New Roman" w:eastAsia="Times New Roman" w:hAnsi="Times New Roman" w:cs="Times New Roman"/>
          <w:kern w:val="0"/>
          <w:sz w:val="24"/>
          <w:szCs w:val="24"/>
          <w:lang w:val="ru-RU" w:eastAsia="ru-RU"/>
          <w14:ligatures w14:val="none"/>
        </w:rPr>
        <w:t>7,</w:t>
      </w:r>
      <w:r w:rsidRPr="004B0085">
        <w:rPr>
          <w:rFonts w:ascii="Times New Roman" w:eastAsia="Times New Roman" w:hAnsi="Times New Roman" w:cs="Times New Roman"/>
          <w:kern w:val="0"/>
          <w:sz w:val="24"/>
          <w:szCs w:val="24"/>
          <w:lang w:val="ky-KG" w:eastAsia="ru-RU"/>
          <w14:ligatures w14:val="none"/>
        </w:rPr>
        <w:t>0</w:t>
      </w:r>
      <w:r w:rsidRPr="004B0085">
        <w:rPr>
          <w:rFonts w:ascii="Times New Roman" w:eastAsia="Times New Roman" w:hAnsi="Times New Roman" w:cs="Times New Roman"/>
          <w:kern w:val="0"/>
          <w:sz w:val="24"/>
          <w:szCs w:val="24"/>
          <w:lang w:val="x-none" w:eastAsia="ru-RU"/>
          <w14:ligatures w14:val="none"/>
        </w:rPr>
        <w:t xml:space="preserve">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4B0085">
        <w:rPr>
          <w:rFonts w:ascii="Times New Roman" w:eastAsia="Times New Roman" w:hAnsi="Times New Roman" w:cs="Times New Roman"/>
          <w:kern w:val="0"/>
          <w:sz w:val="24"/>
          <w:szCs w:val="24"/>
          <w:lang w:val="ky-KG" w:eastAsia="ru-RU"/>
          <w14:ligatures w14:val="none"/>
        </w:rPr>
        <w:t>ишмердигинде</w:t>
      </w:r>
      <w:r w:rsidRPr="004B0085">
        <w:rPr>
          <w:rFonts w:ascii="Times New Roman" w:eastAsia="Times New Roman" w:hAnsi="Times New Roman" w:cs="Times New Roman"/>
          <w:kern w:val="0"/>
          <w:sz w:val="24"/>
          <w:szCs w:val="24"/>
          <w:lang w:val="x-none" w:eastAsia="ru-RU"/>
          <w14:ligatures w14:val="none"/>
        </w:rPr>
        <w:t xml:space="preserve"> - (юрид.жак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8</w:t>
      </w:r>
      <w:r w:rsidRPr="004B0085">
        <w:rPr>
          <w:rFonts w:ascii="Times New Roman" w:eastAsia="Times New Roman" w:hAnsi="Times New Roman" w:cs="Times New Roman"/>
          <w:kern w:val="0"/>
          <w:sz w:val="24"/>
          <w:szCs w:val="24"/>
          <w:lang w:val="ky-KG" w:eastAsia="ru-RU"/>
          <w14:ligatures w14:val="none"/>
        </w:rPr>
        <w:t>,3</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ru-RU" w:eastAsia="ru-RU"/>
          <w14:ligatures w14:val="none"/>
        </w:rPr>
        <w:t xml:space="preserve"> 8,</w:t>
      </w:r>
      <w:r w:rsidRPr="004B0085">
        <w:rPr>
          <w:rFonts w:ascii="Times New Roman" w:eastAsia="Times New Roman" w:hAnsi="Times New Roman" w:cs="Times New Roman"/>
          <w:kern w:val="0"/>
          <w:sz w:val="24"/>
          <w:szCs w:val="24"/>
          <w:lang w:val="ky-KG" w:eastAsia="ru-RU"/>
          <w14:ligatures w14:val="none"/>
        </w:rPr>
        <w:t>5</w:t>
      </w:r>
      <w:r w:rsidRPr="004B0085">
        <w:rPr>
          <w:rFonts w:ascii="Times New Roman" w:eastAsia="Times New Roman" w:hAnsi="Times New Roman" w:cs="Times New Roman"/>
          <w:kern w:val="0"/>
          <w:sz w:val="24"/>
          <w:szCs w:val="24"/>
          <w:lang w:val="x-none" w:eastAsia="ru-RU"/>
          <w14:ligatures w14:val="none"/>
        </w:rPr>
        <w:t xml:space="preserve">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курулушта - (юрид.жак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7,8;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1,4 пайыз</w:t>
      </w:r>
      <w:r w:rsidRPr="004B0085">
        <w:rPr>
          <w:rFonts w:ascii="Times New Roman" w:eastAsia="Times New Roman" w:hAnsi="Times New Roman" w:cs="Times New Roman"/>
          <w:kern w:val="0"/>
          <w:sz w:val="24"/>
          <w:szCs w:val="24"/>
          <w:lang w:val="ru-RU" w:eastAsia="ru-RU"/>
          <w14:ligatures w14:val="none"/>
        </w:rPr>
        <w:t>ы</w:t>
      </w:r>
      <w:r w:rsidRPr="004B0085">
        <w:rPr>
          <w:rFonts w:ascii="Times New Roman" w:eastAsia="Times New Roman" w:hAnsi="Times New Roman" w:cs="Times New Roman"/>
          <w:kern w:val="0"/>
          <w:sz w:val="24"/>
          <w:szCs w:val="24"/>
          <w:lang w:val="x-none" w:eastAsia="ru-RU"/>
          <w14:ligatures w14:val="none"/>
        </w:rPr>
        <w:t>), башка тейлөө</w:t>
      </w:r>
      <w:r w:rsidRPr="004B0085">
        <w:rPr>
          <w:rFonts w:ascii="Times New Roman" w:eastAsia="Times New Roman" w:hAnsi="Times New Roman" w:cs="Times New Roman"/>
          <w:kern w:val="0"/>
          <w:sz w:val="24"/>
          <w:szCs w:val="24"/>
          <w:lang w:val="ky-KG" w:eastAsia="ru-RU"/>
          <w14:ligatures w14:val="none"/>
        </w:rPr>
        <w:t xml:space="preserve"> иштеринде</w:t>
      </w:r>
      <w:r w:rsidRPr="004B0085">
        <w:rPr>
          <w:rFonts w:ascii="Times New Roman" w:eastAsia="Times New Roman" w:hAnsi="Times New Roman" w:cs="Times New Roman"/>
          <w:kern w:val="0"/>
          <w:sz w:val="24"/>
          <w:szCs w:val="24"/>
          <w:lang w:val="x-none" w:eastAsia="ru-RU"/>
          <w14:ligatures w14:val="none"/>
        </w:rPr>
        <w:t xml:space="preserve"> – (юрид.жак</w:t>
      </w:r>
      <w:r w:rsidRPr="004B0085">
        <w:rPr>
          <w:rFonts w:ascii="Times New Roman" w:eastAsia="Times New Roman" w:hAnsi="Times New Roman" w:cs="Times New Roman"/>
          <w:kern w:val="0"/>
          <w:sz w:val="24"/>
          <w:szCs w:val="24"/>
          <w:lang w:val="ky-KG" w:eastAsia="ru-RU"/>
          <w14:ligatures w14:val="none"/>
        </w:rPr>
        <w:t xml:space="preserve">тар </w:t>
      </w:r>
      <w:r w:rsidRPr="004B0085">
        <w:rPr>
          <w:rFonts w:ascii="Times New Roman" w:eastAsia="Times New Roman" w:hAnsi="Times New Roman" w:cs="Times New Roman"/>
          <w:kern w:val="0"/>
          <w:sz w:val="24"/>
          <w:szCs w:val="24"/>
          <w:lang w:val="x-none" w:eastAsia="ru-RU"/>
          <w14:ligatures w14:val="none"/>
        </w:rPr>
        <w:t xml:space="preserve">– 9,6;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4,5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мейманка</w:t>
      </w:r>
      <w:r w:rsidRPr="004B0085">
        <w:rPr>
          <w:rFonts w:ascii="Times New Roman" w:eastAsia="Times New Roman" w:hAnsi="Times New Roman" w:cs="Times New Roman"/>
          <w:kern w:val="0"/>
          <w:sz w:val="24"/>
          <w:szCs w:val="24"/>
          <w:lang w:val="ky-KG" w:eastAsia="ru-RU"/>
          <w14:ligatures w14:val="none"/>
        </w:rPr>
        <w:t>налардын</w:t>
      </w:r>
      <w:r w:rsidRPr="004B0085">
        <w:rPr>
          <w:rFonts w:ascii="Times New Roman" w:eastAsia="Times New Roman" w:hAnsi="Times New Roman" w:cs="Times New Roman"/>
          <w:kern w:val="0"/>
          <w:sz w:val="24"/>
          <w:szCs w:val="24"/>
          <w:lang w:val="x-none" w:eastAsia="ru-RU"/>
          <w14:ligatures w14:val="none"/>
        </w:rPr>
        <w:t xml:space="preserve"> жана ресторандард</w:t>
      </w:r>
      <w:r w:rsidRPr="004B0085">
        <w:rPr>
          <w:rFonts w:ascii="Times New Roman" w:eastAsia="Times New Roman" w:hAnsi="Times New Roman" w:cs="Times New Roman"/>
          <w:kern w:val="0"/>
          <w:sz w:val="24"/>
          <w:szCs w:val="24"/>
          <w:lang w:val="ky-KG" w:eastAsia="ru-RU"/>
          <w14:ligatures w14:val="none"/>
        </w:rPr>
        <w:t>ын ишмердигинде</w:t>
      </w:r>
      <w:r w:rsidRPr="004B0085">
        <w:rPr>
          <w:rFonts w:ascii="Times New Roman" w:eastAsia="Times New Roman" w:hAnsi="Times New Roman" w:cs="Times New Roman"/>
          <w:kern w:val="0"/>
          <w:sz w:val="24"/>
          <w:szCs w:val="24"/>
          <w:lang w:val="x-none" w:eastAsia="ru-RU"/>
          <w14:ligatures w14:val="none"/>
        </w:rPr>
        <w:t xml:space="preserve"> – (юрид.жак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1,5;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 xml:space="preserve">тар </w:t>
      </w:r>
      <w:r w:rsidRPr="004B0085">
        <w:rPr>
          <w:rFonts w:ascii="Times New Roman" w:eastAsia="Times New Roman" w:hAnsi="Times New Roman" w:cs="Times New Roman"/>
          <w:kern w:val="0"/>
          <w:sz w:val="24"/>
          <w:szCs w:val="24"/>
          <w:lang w:val="x-none" w:eastAsia="ru-RU"/>
          <w14:ligatures w14:val="none"/>
        </w:rPr>
        <w:t>– 6,9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xml:space="preserve">), транспорт </w:t>
      </w:r>
      <w:r w:rsidRPr="004B0085">
        <w:rPr>
          <w:rFonts w:ascii="Times New Roman" w:eastAsia="Times New Roman" w:hAnsi="Times New Roman" w:cs="Times New Roman"/>
          <w:kern w:val="0"/>
          <w:sz w:val="24"/>
          <w:szCs w:val="24"/>
          <w:lang w:val="ky-KG" w:eastAsia="ru-RU"/>
          <w14:ligatures w14:val="none"/>
        </w:rPr>
        <w:t xml:space="preserve">ишмердиги </w:t>
      </w:r>
      <w:r w:rsidRPr="004B0085">
        <w:rPr>
          <w:rFonts w:ascii="Times New Roman" w:eastAsia="Times New Roman" w:hAnsi="Times New Roman" w:cs="Times New Roman"/>
          <w:kern w:val="0"/>
          <w:sz w:val="24"/>
          <w:szCs w:val="24"/>
          <w:lang w:val="x-none" w:eastAsia="ru-RU"/>
          <w14:ligatures w14:val="none"/>
        </w:rPr>
        <w:t>жана жүктөрдү сактоо</w:t>
      </w:r>
      <w:r w:rsidRPr="004B0085">
        <w:rPr>
          <w:rFonts w:ascii="Times New Roman" w:eastAsia="Times New Roman" w:hAnsi="Times New Roman" w:cs="Times New Roman"/>
          <w:kern w:val="0"/>
          <w:sz w:val="24"/>
          <w:szCs w:val="24"/>
          <w:lang w:val="ky-KG" w:eastAsia="ru-RU"/>
          <w14:ligatures w14:val="none"/>
        </w:rPr>
        <w:t>до</w:t>
      </w:r>
      <w:r w:rsidRPr="004B0085">
        <w:rPr>
          <w:rFonts w:ascii="Times New Roman" w:eastAsia="Times New Roman" w:hAnsi="Times New Roman" w:cs="Times New Roman"/>
          <w:kern w:val="0"/>
          <w:sz w:val="24"/>
          <w:szCs w:val="24"/>
          <w:lang w:val="x-none" w:eastAsia="ru-RU"/>
          <w14:ligatures w14:val="none"/>
        </w:rPr>
        <w:t xml:space="preserve"> – (юрид.жак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4,2;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kern w:val="0"/>
          <w:sz w:val="24"/>
          <w:szCs w:val="24"/>
          <w:lang w:val="x-none" w:eastAsia="ru-RU"/>
          <w14:ligatures w14:val="none"/>
        </w:rPr>
        <w:t xml:space="preserve"> – </w:t>
      </w:r>
      <w:r w:rsidRPr="004B0085">
        <w:rPr>
          <w:rFonts w:ascii="Times New Roman" w:eastAsia="Times New Roman" w:hAnsi="Times New Roman" w:cs="Times New Roman"/>
          <w:kern w:val="0"/>
          <w:sz w:val="24"/>
          <w:szCs w:val="24"/>
          <w:lang w:val="ru-RU" w:eastAsia="ru-RU"/>
          <w14:ligatures w14:val="none"/>
        </w:rPr>
        <w:t>4,1</w:t>
      </w:r>
      <w:r w:rsidRPr="004B0085">
        <w:rPr>
          <w:rFonts w:ascii="Times New Roman" w:eastAsia="Times New Roman" w:hAnsi="Times New Roman" w:cs="Times New Roman"/>
          <w:kern w:val="0"/>
          <w:sz w:val="24"/>
          <w:szCs w:val="24"/>
          <w:lang w:val="x-none" w:eastAsia="ru-RU"/>
          <w14:ligatures w14:val="none"/>
        </w:rPr>
        <w:t xml:space="preserve"> пайыз</w:t>
      </w:r>
      <w:r w:rsidRPr="004B0085">
        <w:rPr>
          <w:rFonts w:ascii="Times New Roman" w:eastAsia="Times New Roman" w:hAnsi="Times New Roman" w:cs="Times New Roman"/>
          <w:kern w:val="0"/>
          <w:sz w:val="24"/>
          <w:szCs w:val="24"/>
          <w:lang w:val="ky-KG" w:eastAsia="ru-RU"/>
          <w14:ligatures w14:val="none"/>
        </w:rPr>
        <w:t>ы</w:t>
      </w:r>
      <w:r w:rsidRPr="004B0085">
        <w:rPr>
          <w:rFonts w:ascii="Times New Roman" w:eastAsia="Times New Roman" w:hAnsi="Times New Roman" w:cs="Times New Roman"/>
          <w:kern w:val="0"/>
          <w:sz w:val="24"/>
          <w:szCs w:val="24"/>
          <w:lang w:val="x-none" w:eastAsia="ru-RU"/>
          <w14:ligatures w14:val="none"/>
        </w:rPr>
        <w:t>) катталган.</w:t>
      </w:r>
    </w:p>
    <w:p w14:paraId="6BA8341D"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x-none" w:eastAsia="ru-RU"/>
          <w14:ligatures w14:val="none"/>
        </w:rPr>
        <w:t>20</w:t>
      </w:r>
      <w:r w:rsidRPr="004B0085">
        <w:rPr>
          <w:rFonts w:ascii="Times New Roman" w:eastAsia="Times New Roman" w:hAnsi="Times New Roman" w:cs="Times New Roman"/>
          <w:kern w:val="0"/>
          <w:sz w:val="24"/>
          <w:szCs w:val="24"/>
          <w:lang w:val="ru-RU" w:eastAsia="ru-RU"/>
          <w14:ligatures w14:val="none"/>
        </w:rPr>
        <w:t>2</w:t>
      </w:r>
      <w:r w:rsidRPr="004B0085">
        <w:rPr>
          <w:rFonts w:ascii="Times New Roman" w:eastAsia="Times New Roman" w:hAnsi="Times New Roman" w:cs="Times New Roman"/>
          <w:kern w:val="0"/>
          <w:sz w:val="24"/>
          <w:szCs w:val="24"/>
          <w:lang w:val="ky-KG" w:eastAsia="ru-RU"/>
          <w14:ligatures w14:val="none"/>
        </w:rPr>
        <w:t>4</w:t>
      </w:r>
      <w:r w:rsidRPr="004B0085">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4B0085">
        <w:rPr>
          <w:rFonts w:ascii="Times New Roman" w:eastAsia="Times New Roman" w:hAnsi="Times New Roman" w:cs="Times New Roman"/>
          <w:b/>
          <w:bCs/>
          <w:kern w:val="0"/>
          <w:sz w:val="24"/>
          <w:szCs w:val="24"/>
          <w:lang w:val="ru-RU" w:eastAsia="ru-RU"/>
          <w14:ligatures w14:val="none"/>
        </w:rPr>
        <w:t>116</w:t>
      </w:r>
      <w:r w:rsidRPr="004B0085">
        <w:rPr>
          <w:rFonts w:ascii="Times New Roman" w:eastAsia="Times New Roman" w:hAnsi="Times New Roman" w:cs="Times New Roman"/>
          <w:b/>
          <w:bCs/>
          <w:kern w:val="0"/>
          <w:sz w:val="24"/>
          <w:szCs w:val="24"/>
          <w:lang w:val="en-US" w:eastAsia="ru-RU"/>
          <w14:ligatures w14:val="none"/>
        </w:rPr>
        <w:t>95</w:t>
      </w:r>
      <w:r w:rsidRPr="004B0085">
        <w:rPr>
          <w:rFonts w:ascii="Times New Roman" w:eastAsia="Times New Roman" w:hAnsi="Times New Roman" w:cs="Times New Roman"/>
          <w:color w:val="000000"/>
          <w:kern w:val="0"/>
          <w:sz w:val="24"/>
          <w:szCs w:val="24"/>
          <w:lang w:val="en-US"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 xml:space="preserve">чарба </w:t>
      </w:r>
      <w:r w:rsidRPr="004B0085">
        <w:rPr>
          <w:rFonts w:ascii="Times New Roman" w:eastAsia="Times New Roman" w:hAnsi="Times New Roman" w:cs="Times New Roman"/>
          <w:kern w:val="0"/>
          <w:sz w:val="24"/>
          <w:szCs w:val="24"/>
          <w:lang w:val="ky-KG" w:eastAsia="ru-RU"/>
          <w14:ligatures w14:val="none"/>
        </w:rPr>
        <w:t>жүргүзүүчү</w:t>
      </w:r>
      <w:r w:rsidRPr="004B0085">
        <w:rPr>
          <w:rFonts w:ascii="Times New Roman" w:eastAsia="Times New Roman" w:hAnsi="Times New Roman" w:cs="Times New Roman"/>
          <w:kern w:val="0"/>
          <w:sz w:val="24"/>
          <w:szCs w:val="24"/>
          <w:lang w:val="x-none" w:eastAsia="ru-RU"/>
          <w14:ligatures w14:val="none"/>
        </w:rPr>
        <w:t xml:space="preserve"> с</w:t>
      </w:r>
      <w:r w:rsidRPr="004B0085">
        <w:rPr>
          <w:rFonts w:ascii="Times New Roman" w:eastAsia="Times New Roman" w:hAnsi="Times New Roman" w:cs="Times New Roman"/>
          <w:kern w:val="0"/>
          <w:sz w:val="24"/>
          <w:szCs w:val="24"/>
          <w:lang w:val="ky-KG" w:eastAsia="ru-RU"/>
          <w14:ligatures w14:val="none"/>
        </w:rPr>
        <w:t>у</w:t>
      </w:r>
      <w:r w:rsidRPr="004B0085">
        <w:rPr>
          <w:rFonts w:ascii="Times New Roman" w:eastAsia="Times New Roman" w:hAnsi="Times New Roman" w:cs="Times New Roman"/>
          <w:kern w:val="0"/>
          <w:sz w:val="24"/>
          <w:szCs w:val="24"/>
          <w:lang w:val="x-none" w:eastAsia="ru-RU"/>
          <w14:ligatures w14:val="none"/>
        </w:rPr>
        <w:t>бъект</w:t>
      </w:r>
      <w:r w:rsidRPr="004B0085">
        <w:rPr>
          <w:rFonts w:ascii="Times New Roman" w:eastAsia="Times New Roman" w:hAnsi="Times New Roman" w:cs="Times New Roman"/>
          <w:kern w:val="0"/>
          <w:sz w:val="24"/>
          <w:szCs w:val="24"/>
          <w:lang w:val="ky-KG" w:eastAsia="ru-RU"/>
          <w14:ligatures w14:val="none"/>
        </w:rPr>
        <w:t>тер</w:t>
      </w:r>
      <w:r w:rsidRPr="004B0085">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4B0085">
        <w:rPr>
          <w:rFonts w:ascii="Times New Roman" w:eastAsia="Times New Roman" w:hAnsi="Times New Roman" w:cs="Times New Roman"/>
          <w:kern w:val="0"/>
          <w:sz w:val="24"/>
          <w:szCs w:val="24"/>
          <w:lang w:val="ky-KG" w:eastAsia="ru-RU"/>
          <w14:ligatures w14:val="none"/>
        </w:rPr>
        <w:t>дар</w:t>
      </w:r>
      <w:r w:rsidRPr="004B0085">
        <w:rPr>
          <w:rFonts w:ascii="Times New Roman" w:eastAsia="Times New Roman" w:hAnsi="Times New Roman" w:cs="Times New Roman"/>
          <w:kern w:val="0"/>
          <w:sz w:val="24"/>
          <w:szCs w:val="24"/>
          <w:lang w:val="x-none" w:eastAsia="ru-RU"/>
          <w14:ligatures w14:val="none"/>
        </w:rPr>
        <w:t xml:space="preserve"> жана өк</w:t>
      </w:r>
      <w:r w:rsidRPr="004B0085">
        <w:rPr>
          <w:rFonts w:ascii="Times New Roman" w:eastAsia="Times New Roman" w:hAnsi="Times New Roman" w:cs="Times New Roman"/>
          <w:kern w:val="0"/>
          <w:sz w:val="24"/>
          <w:szCs w:val="24"/>
          <w:lang w:val="ky-KG" w:eastAsia="ru-RU"/>
          <w14:ligatures w14:val="none"/>
        </w:rPr>
        <w:t>ү</w:t>
      </w:r>
      <w:r w:rsidRPr="004B0085">
        <w:rPr>
          <w:rFonts w:ascii="Times New Roman" w:eastAsia="Times New Roman" w:hAnsi="Times New Roman" w:cs="Times New Roman"/>
          <w:kern w:val="0"/>
          <w:sz w:val="24"/>
          <w:szCs w:val="24"/>
          <w:lang w:val="x-none" w:eastAsia="ru-RU"/>
          <w14:ligatures w14:val="none"/>
        </w:rPr>
        <w:t xml:space="preserve">лчүлүктөр - </w:t>
      </w:r>
      <w:r w:rsidRPr="004B0085">
        <w:rPr>
          <w:rFonts w:ascii="Times New Roman" w:eastAsia="Times New Roman" w:hAnsi="Times New Roman" w:cs="Times New Roman"/>
          <w:b/>
          <w:bCs/>
          <w:color w:val="000000"/>
          <w:kern w:val="0"/>
          <w:sz w:val="24"/>
          <w:szCs w:val="24"/>
          <w:lang w:val="ru-RU" w:eastAsia="ru-RU"/>
          <w14:ligatures w14:val="none"/>
        </w:rPr>
        <w:t>666</w:t>
      </w:r>
      <w:r w:rsidRPr="004B0085">
        <w:rPr>
          <w:rFonts w:ascii="Times New Roman" w:eastAsia="Times New Roman" w:hAnsi="Times New Roman" w:cs="Times New Roman"/>
          <w:b/>
          <w:bCs/>
          <w:color w:val="000000"/>
          <w:kern w:val="0"/>
          <w:sz w:val="24"/>
          <w:szCs w:val="24"/>
          <w:lang w:val="en-US" w:eastAsia="ru-RU"/>
          <w14:ligatures w14:val="none"/>
        </w:rPr>
        <w:t>5</w:t>
      </w:r>
      <w:r w:rsidRPr="004B0085">
        <w:rPr>
          <w:rFonts w:ascii="Times New Roman" w:eastAsia="Times New Roman" w:hAnsi="Times New Roman" w:cs="Times New Roman"/>
          <w:color w:val="000000"/>
          <w:kern w:val="0"/>
          <w:sz w:val="24"/>
          <w:szCs w:val="24"/>
          <w:lang w:val="en-US"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 xml:space="preserve">жана </w:t>
      </w:r>
      <w:r w:rsidRPr="004B0085">
        <w:rPr>
          <w:rFonts w:ascii="Times New Roman" w:eastAsia="Times New Roman" w:hAnsi="Times New Roman" w:cs="Times New Roman"/>
          <w:kern w:val="0"/>
          <w:sz w:val="24"/>
          <w:szCs w:val="24"/>
          <w:lang w:val="ky-KG" w:eastAsia="ru-RU"/>
          <w14:ligatures w14:val="none"/>
        </w:rPr>
        <w:t>жеке</w:t>
      </w:r>
      <w:r w:rsidRPr="004B0085">
        <w:rPr>
          <w:rFonts w:ascii="Times New Roman" w:eastAsia="Times New Roman" w:hAnsi="Times New Roman" w:cs="Times New Roman"/>
          <w:kern w:val="0"/>
          <w:sz w:val="24"/>
          <w:szCs w:val="24"/>
          <w:lang w:val="x-none" w:eastAsia="ru-RU"/>
          <w14:ligatures w14:val="none"/>
        </w:rPr>
        <w:t xml:space="preserve"> жактар –</w:t>
      </w:r>
      <w:r w:rsidRPr="004B0085">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b/>
          <w:bCs/>
          <w:kern w:val="0"/>
          <w:sz w:val="24"/>
          <w:szCs w:val="24"/>
          <w:lang w:val="ru-RU" w:eastAsia="ru-RU"/>
          <w14:ligatures w14:val="none"/>
        </w:rPr>
        <w:t>50</w:t>
      </w:r>
      <w:r w:rsidRPr="004B0085">
        <w:rPr>
          <w:rFonts w:ascii="Times New Roman" w:eastAsia="Times New Roman" w:hAnsi="Times New Roman" w:cs="Times New Roman"/>
          <w:b/>
          <w:bCs/>
          <w:kern w:val="0"/>
          <w:sz w:val="24"/>
          <w:szCs w:val="24"/>
          <w:lang w:val="en-US" w:eastAsia="ru-RU"/>
          <w14:ligatures w14:val="none"/>
        </w:rPr>
        <w:t>30</w:t>
      </w:r>
      <w:r w:rsidRPr="004B0085">
        <w:rPr>
          <w:rFonts w:ascii="Times New Roman" w:eastAsia="Times New Roman" w:hAnsi="Times New Roman" w:cs="Times New Roman"/>
          <w:kern w:val="0"/>
          <w:sz w:val="24"/>
          <w:szCs w:val="24"/>
          <w:lang w:val="x-none" w:eastAsia="ru-RU"/>
          <w14:ligatures w14:val="none"/>
        </w:rPr>
        <w:t>.</w:t>
      </w:r>
    </w:p>
    <w:p w14:paraId="2EE43E8A"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053FED4F" w14:textId="77777777" w:rsidR="004B0085" w:rsidRPr="004B0085" w:rsidRDefault="004B0085" w:rsidP="004B0085">
      <w:pPr>
        <w:spacing w:after="0" w:line="240" w:lineRule="auto"/>
        <w:ind w:left="1418" w:hanging="1276"/>
        <w:jc w:val="both"/>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2-таблица: </w:t>
      </w:r>
      <w:r w:rsidRPr="004B0085">
        <w:rPr>
          <w:rFonts w:ascii="Times New Roman" w:eastAsia="Times New Roman" w:hAnsi="Times New Roman" w:cs="Times New Roman"/>
          <w:b/>
          <w:kern w:val="0"/>
          <w:sz w:val="24"/>
          <w:szCs w:val="24"/>
          <w:lang w:val="x-none" w:eastAsia="ru-RU"/>
          <w14:ligatures w14:val="none"/>
        </w:rPr>
        <w:t>20</w:t>
      </w:r>
      <w:r w:rsidRPr="004B0085">
        <w:rPr>
          <w:rFonts w:ascii="Times New Roman" w:eastAsia="Times New Roman" w:hAnsi="Times New Roman" w:cs="Times New Roman"/>
          <w:b/>
          <w:kern w:val="0"/>
          <w:sz w:val="24"/>
          <w:szCs w:val="24"/>
          <w:lang w:val="ky-KG" w:eastAsia="ru-RU"/>
          <w14:ligatures w14:val="none"/>
        </w:rPr>
        <w:t xml:space="preserve">24-ж. 1-октябрына карата ишканалардын типтери жана аймактар боюнча каттоодон өткөн юридикалык жактардын (филиалдарды жана    өкүлчүлүктөрдү эсепке алганда) саны </w:t>
      </w:r>
    </w:p>
    <w:p w14:paraId="007F9385" w14:textId="77777777" w:rsidR="004B0085" w:rsidRPr="004B0085" w:rsidRDefault="004B0085" w:rsidP="004B0085">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4B0085">
        <w:rPr>
          <w:rFonts w:ascii="Times New Roman" w:eastAsia="Times New Roman" w:hAnsi="Times New Roman" w:cs="Times New Roman"/>
          <w:i/>
          <w:kern w:val="0"/>
          <w:sz w:val="20"/>
          <w:szCs w:val="20"/>
          <w:lang w:val="ky-KG" w:eastAsia="ru-RU"/>
          <w14:ligatures w14:val="none"/>
        </w:rPr>
        <w:t xml:space="preserve">                  (бирдик)</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18"/>
      </w:tblGrid>
      <w:tr w:rsidR="004B0085" w:rsidRPr="004B0085" w14:paraId="2FB79988" w14:textId="77777777" w:rsidTr="004B0085">
        <w:trPr>
          <w:trHeight w:val="287"/>
        </w:trPr>
        <w:tc>
          <w:tcPr>
            <w:tcW w:w="2410" w:type="dxa"/>
            <w:vMerge w:val="restart"/>
            <w:tcBorders>
              <w:top w:val="single" w:sz="8" w:space="0" w:color="auto"/>
              <w:left w:val="nil"/>
              <w:bottom w:val="single" w:sz="8" w:space="0" w:color="auto"/>
              <w:right w:val="nil"/>
            </w:tcBorders>
            <w:noWrap/>
            <w:vAlign w:val="bottom"/>
            <w:hideMark/>
          </w:tcPr>
          <w:p w14:paraId="394B020D" w14:textId="77777777" w:rsidR="004B0085" w:rsidRPr="004B0085" w:rsidRDefault="004B0085" w:rsidP="004B0085">
            <w:pPr>
              <w:spacing w:after="0" w:line="240" w:lineRule="auto"/>
              <w:rPr>
                <w:rFonts w:ascii="Times New Roman" w:eastAsia="Times New Roman" w:hAnsi="Times New Roman" w:cs="Times New Roman"/>
                <w:i/>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0D9A7110"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Бишкек</w:t>
            </w:r>
            <w:r w:rsidRPr="004B0085">
              <w:rPr>
                <w:rFonts w:ascii="Times New Roman" w:eastAsia="Times New Roman" w:hAnsi="Times New Roman" w:cs="Times New Roman"/>
                <w:b/>
                <w:bCs/>
                <w:kern w:val="0"/>
                <w:sz w:val="20"/>
                <w:szCs w:val="20"/>
                <w:lang w:val="ky-KG" w:eastAsia="ru-RU"/>
                <w14:ligatures w14:val="none"/>
              </w:rPr>
              <w:t xml:space="preserve"> ш.</w:t>
            </w:r>
          </w:p>
        </w:tc>
        <w:tc>
          <w:tcPr>
            <w:tcW w:w="5632" w:type="dxa"/>
            <w:gridSpan w:val="4"/>
            <w:tcBorders>
              <w:top w:val="single" w:sz="8" w:space="0" w:color="auto"/>
              <w:left w:val="nil"/>
              <w:bottom w:val="single" w:sz="4" w:space="0" w:color="auto"/>
              <w:right w:val="nil"/>
            </w:tcBorders>
            <w:noWrap/>
            <w:vAlign w:val="center"/>
            <w:hideMark/>
          </w:tcPr>
          <w:p w14:paraId="78F02490"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ky-KG" w:eastAsia="ru-RU"/>
                <w14:ligatures w14:val="none"/>
              </w:rPr>
              <w:t>р</w:t>
            </w:r>
            <w:proofErr w:type="spellStart"/>
            <w:r w:rsidRPr="004B0085">
              <w:rPr>
                <w:rFonts w:ascii="Times New Roman" w:eastAsia="Times New Roman" w:hAnsi="Times New Roman" w:cs="Times New Roman"/>
                <w:b/>
                <w:bCs/>
                <w:kern w:val="0"/>
                <w:sz w:val="20"/>
                <w:szCs w:val="20"/>
                <w:lang w:val="ru-RU" w:eastAsia="ru-RU"/>
                <w14:ligatures w14:val="none"/>
              </w:rPr>
              <w:t>айон</w:t>
            </w:r>
            <w:r w:rsidRPr="004B0085">
              <w:rPr>
                <w:rFonts w:ascii="Times New Roman" w:eastAsia="Times New Roman" w:hAnsi="Times New Roman" w:cs="Times New Roman"/>
                <w:b/>
                <w:bCs/>
                <w:kern w:val="0"/>
                <w:sz w:val="20"/>
                <w:szCs w:val="20"/>
                <w:lang w:val="ky-KG" w:eastAsia="ru-RU"/>
                <w14:ligatures w14:val="none"/>
              </w:rPr>
              <w:t>дор</w:t>
            </w:r>
            <w:proofErr w:type="spellEnd"/>
            <w:r w:rsidRPr="004B0085">
              <w:rPr>
                <w:rFonts w:ascii="Times New Roman" w:eastAsia="Times New Roman" w:hAnsi="Times New Roman" w:cs="Times New Roman"/>
                <w:b/>
                <w:bCs/>
                <w:kern w:val="0"/>
                <w:sz w:val="20"/>
                <w:szCs w:val="20"/>
                <w:lang w:val="ky-KG" w:eastAsia="ru-RU"/>
                <w14:ligatures w14:val="none"/>
              </w:rPr>
              <w:t xml:space="preserve"> боюнча</w:t>
            </w:r>
            <w:r w:rsidRPr="004B0085">
              <w:rPr>
                <w:rFonts w:ascii="Times New Roman" w:eastAsia="Times New Roman" w:hAnsi="Times New Roman" w:cs="Times New Roman"/>
                <w:b/>
                <w:bCs/>
                <w:kern w:val="0"/>
                <w:sz w:val="20"/>
                <w:szCs w:val="20"/>
                <w:lang w:val="ru-RU" w:eastAsia="ru-RU"/>
                <w14:ligatures w14:val="none"/>
              </w:rPr>
              <w:t>:</w:t>
            </w:r>
          </w:p>
        </w:tc>
      </w:tr>
      <w:tr w:rsidR="004B0085" w:rsidRPr="004B0085" w14:paraId="2DD77AD9" w14:textId="77777777" w:rsidTr="004B0085">
        <w:trPr>
          <w:trHeight w:val="335"/>
        </w:trPr>
        <w:tc>
          <w:tcPr>
            <w:tcW w:w="0" w:type="auto"/>
            <w:vMerge/>
            <w:tcBorders>
              <w:top w:val="single" w:sz="8" w:space="0" w:color="auto"/>
              <w:left w:val="nil"/>
              <w:bottom w:val="single" w:sz="8" w:space="0" w:color="auto"/>
              <w:right w:val="nil"/>
            </w:tcBorders>
            <w:vAlign w:val="center"/>
            <w:hideMark/>
          </w:tcPr>
          <w:p w14:paraId="3189BB91" w14:textId="77777777" w:rsidR="004B0085" w:rsidRPr="004B0085" w:rsidRDefault="004B0085" w:rsidP="004B0085">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BED7642" w14:textId="77777777" w:rsidR="004B0085" w:rsidRPr="004B0085" w:rsidRDefault="004B0085" w:rsidP="004B008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2FDE6784"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02360CDF"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6E987949"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ky-KG" w:eastAsia="ru-RU"/>
                <w14:ligatures w14:val="none"/>
              </w:rPr>
              <w:t>Биринчи м</w:t>
            </w:r>
            <w:r w:rsidRPr="004B0085">
              <w:rPr>
                <w:rFonts w:ascii="Times New Roman" w:eastAsia="Times New Roman" w:hAnsi="Times New Roman" w:cs="Times New Roman"/>
                <w:b/>
                <w:bCs/>
                <w:kern w:val="0"/>
                <w:sz w:val="20"/>
                <w:szCs w:val="20"/>
                <w:lang w:val="ru-RU" w:eastAsia="ru-RU"/>
                <w14:ligatures w14:val="none"/>
              </w:rPr>
              <w:t>ай</w:t>
            </w:r>
          </w:p>
        </w:tc>
        <w:tc>
          <w:tcPr>
            <w:tcW w:w="1418" w:type="dxa"/>
            <w:tcBorders>
              <w:top w:val="single" w:sz="4" w:space="0" w:color="auto"/>
              <w:left w:val="nil"/>
              <w:bottom w:val="single" w:sz="8" w:space="0" w:color="auto"/>
              <w:right w:val="nil"/>
            </w:tcBorders>
            <w:noWrap/>
            <w:vAlign w:val="center"/>
            <w:hideMark/>
          </w:tcPr>
          <w:p w14:paraId="6A71E127"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Свердлов</w:t>
            </w:r>
          </w:p>
        </w:tc>
      </w:tr>
      <w:tr w:rsidR="004B0085" w:rsidRPr="004B0085" w14:paraId="3E8AA06C" w14:textId="77777777" w:rsidTr="004B0085">
        <w:trPr>
          <w:trHeight w:val="286"/>
        </w:trPr>
        <w:tc>
          <w:tcPr>
            <w:tcW w:w="2410" w:type="dxa"/>
            <w:tcBorders>
              <w:top w:val="single" w:sz="8" w:space="0" w:color="auto"/>
              <w:left w:val="nil"/>
              <w:bottom w:val="nil"/>
              <w:right w:val="nil"/>
            </w:tcBorders>
            <w:noWrap/>
            <w:vAlign w:val="bottom"/>
            <w:hideMark/>
          </w:tcPr>
          <w:p w14:paraId="3E909CF7" w14:textId="77777777" w:rsidR="004B0085" w:rsidRPr="004B0085" w:rsidRDefault="004B0085" w:rsidP="004B0085">
            <w:pPr>
              <w:spacing w:after="0" w:line="256" w:lineRule="auto"/>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w:t>
            </w:r>
            <w:r w:rsidRPr="004B0085">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hideMark/>
          </w:tcPr>
          <w:p w14:paraId="4CE28A2B" w14:textId="77777777" w:rsidR="004B0085" w:rsidRPr="004B0085" w:rsidRDefault="004B0085" w:rsidP="004B0085">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96989</w:t>
            </w:r>
          </w:p>
        </w:tc>
        <w:tc>
          <w:tcPr>
            <w:tcW w:w="1418" w:type="dxa"/>
            <w:tcBorders>
              <w:top w:val="single" w:sz="8" w:space="0" w:color="auto"/>
              <w:left w:val="nil"/>
              <w:bottom w:val="nil"/>
              <w:right w:val="nil"/>
            </w:tcBorders>
            <w:noWrap/>
            <w:vAlign w:val="bottom"/>
            <w:hideMark/>
          </w:tcPr>
          <w:p w14:paraId="29DB76AE" w14:textId="77777777" w:rsidR="004B0085" w:rsidRPr="004B0085" w:rsidRDefault="004B0085" w:rsidP="004B0085">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23578</w:t>
            </w:r>
          </w:p>
        </w:tc>
        <w:tc>
          <w:tcPr>
            <w:tcW w:w="1378" w:type="dxa"/>
            <w:tcBorders>
              <w:top w:val="single" w:sz="8" w:space="0" w:color="auto"/>
              <w:left w:val="nil"/>
              <w:bottom w:val="nil"/>
              <w:right w:val="nil"/>
            </w:tcBorders>
            <w:vAlign w:val="bottom"/>
            <w:hideMark/>
          </w:tcPr>
          <w:p w14:paraId="6364A9A1" w14:textId="77777777" w:rsidR="004B0085" w:rsidRPr="004B0085" w:rsidRDefault="004B0085" w:rsidP="004B0085">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22351</w:t>
            </w:r>
          </w:p>
        </w:tc>
        <w:tc>
          <w:tcPr>
            <w:tcW w:w="1418" w:type="dxa"/>
            <w:tcBorders>
              <w:top w:val="single" w:sz="8" w:space="0" w:color="auto"/>
              <w:left w:val="nil"/>
              <w:bottom w:val="nil"/>
              <w:right w:val="nil"/>
            </w:tcBorders>
            <w:noWrap/>
            <w:vAlign w:val="bottom"/>
            <w:hideMark/>
          </w:tcPr>
          <w:p w14:paraId="27CC7D13" w14:textId="77777777" w:rsidR="004B0085" w:rsidRPr="004B0085" w:rsidRDefault="004B0085" w:rsidP="004B0085">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30388</w:t>
            </w:r>
          </w:p>
        </w:tc>
        <w:tc>
          <w:tcPr>
            <w:tcW w:w="1418" w:type="dxa"/>
            <w:tcBorders>
              <w:top w:val="single" w:sz="8" w:space="0" w:color="auto"/>
              <w:left w:val="nil"/>
              <w:bottom w:val="nil"/>
              <w:right w:val="nil"/>
            </w:tcBorders>
            <w:noWrap/>
            <w:vAlign w:val="bottom"/>
            <w:hideMark/>
          </w:tcPr>
          <w:p w14:paraId="6AE717D8" w14:textId="77777777" w:rsidR="004B0085" w:rsidRPr="004B0085" w:rsidRDefault="004B0085" w:rsidP="004B0085">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20672</w:t>
            </w:r>
          </w:p>
        </w:tc>
      </w:tr>
      <w:tr w:rsidR="004B0085" w:rsidRPr="004B0085" w14:paraId="5327399C" w14:textId="77777777" w:rsidTr="004B0085">
        <w:trPr>
          <w:trHeight w:val="212"/>
        </w:trPr>
        <w:tc>
          <w:tcPr>
            <w:tcW w:w="2410" w:type="dxa"/>
            <w:tcBorders>
              <w:top w:val="nil"/>
              <w:left w:val="nil"/>
              <w:bottom w:val="nil"/>
              <w:right w:val="nil"/>
            </w:tcBorders>
            <w:noWrap/>
            <w:vAlign w:val="bottom"/>
            <w:hideMark/>
          </w:tcPr>
          <w:p w14:paraId="673918E3"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Чакан </w:t>
            </w:r>
            <w:proofErr w:type="spellStart"/>
            <w:r w:rsidRPr="004B0085">
              <w:rPr>
                <w:rFonts w:ascii="Times New Roman" w:eastAsia="Times New Roman" w:hAnsi="Times New Roman" w:cs="Times New Roman"/>
                <w:kern w:val="0"/>
                <w:sz w:val="20"/>
                <w:szCs w:val="20"/>
                <w:lang w:val="ru-RU" w:eastAsia="ru-RU"/>
                <w14:ligatures w14:val="none"/>
              </w:rPr>
              <w:t>ишканалар</w:t>
            </w:r>
            <w:proofErr w:type="spellEnd"/>
            <w:r w:rsidRPr="004B0085">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147CAB83" w14:textId="77777777" w:rsidR="004B0085" w:rsidRPr="004B0085" w:rsidRDefault="004B0085" w:rsidP="004B0085">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92290</w:t>
            </w:r>
          </w:p>
        </w:tc>
        <w:tc>
          <w:tcPr>
            <w:tcW w:w="1418" w:type="dxa"/>
            <w:tcBorders>
              <w:top w:val="nil"/>
              <w:left w:val="nil"/>
              <w:bottom w:val="nil"/>
              <w:right w:val="nil"/>
            </w:tcBorders>
            <w:noWrap/>
            <w:vAlign w:val="bottom"/>
            <w:hideMark/>
          </w:tcPr>
          <w:p w14:paraId="0DCC7B69" w14:textId="77777777" w:rsidR="004B0085" w:rsidRPr="004B0085" w:rsidRDefault="004B0085" w:rsidP="004B0085">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22452</w:t>
            </w:r>
          </w:p>
        </w:tc>
        <w:tc>
          <w:tcPr>
            <w:tcW w:w="1378" w:type="dxa"/>
            <w:tcBorders>
              <w:top w:val="nil"/>
              <w:left w:val="nil"/>
              <w:bottom w:val="nil"/>
              <w:right w:val="nil"/>
            </w:tcBorders>
            <w:vAlign w:val="bottom"/>
            <w:hideMark/>
          </w:tcPr>
          <w:p w14:paraId="78A7352C" w14:textId="77777777" w:rsidR="004B0085" w:rsidRPr="004B0085" w:rsidRDefault="004B0085" w:rsidP="004B0085">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21476</w:t>
            </w:r>
          </w:p>
        </w:tc>
        <w:tc>
          <w:tcPr>
            <w:tcW w:w="1418" w:type="dxa"/>
            <w:tcBorders>
              <w:top w:val="nil"/>
              <w:left w:val="nil"/>
              <w:bottom w:val="nil"/>
              <w:right w:val="nil"/>
            </w:tcBorders>
            <w:noWrap/>
            <w:vAlign w:val="bottom"/>
            <w:hideMark/>
          </w:tcPr>
          <w:p w14:paraId="41AFC482" w14:textId="77777777" w:rsidR="004B0085" w:rsidRPr="004B0085" w:rsidRDefault="004B0085" w:rsidP="004B0085">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28628</w:t>
            </w:r>
          </w:p>
        </w:tc>
        <w:tc>
          <w:tcPr>
            <w:tcW w:w="1418" w:type="dxa"/>
            <w:tcBorders>
              <w:top w:val="nil"/>
              <w:left w:val="nil"/>
              <w:bottom w:val="nil"/>
              <w:right w:val="nil"/>
            </w:tcBorders>
            <w:noWrap/>
            <w:vAlign w:val="bottom"/>
            <w:hideMark/>
          </w:tcPr>
          <w:p w14:paraId="0F127BE2" w14:textId="77777777" w:rsidR="004B0085" w:rsidRPr="004B0085" w:rsidRDefault="004B0085" w:rsidP="004B0085">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19734</w:t>
            </w:r>
          </w:p>
        </w:tc>
      </w:tr>
      <w:tr w:rsidR="004B0085" w:rsidRPr="004B0085" w14:paraId="026453B4" w14:textId="77777777" w:rsidTr="004B0085">
        <w:trPr>
          <w:trHeight w:val="272"/>
        </w:trPr>
        <w:tc>
          <w:tcPr>
            <w:tcW w:w="2410" w:type="dxa"/>
            <w:tcBorders>
              <w:top w:val="nil"/>
              <w:left w:val="nil"/>
              <w:bottom w:val="nil"/>
              <w:right w:val="nil"/>
            </w:tcBorders>
            <w:noWrap/>
            <w:vAlign w:val="bottom"/>
            <w:hideMark/>
          </w:tcPr>
          <w:p w14:paraId="22D9EB78"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Орто </w:t>
            </w:r>
            <w:proofErr w:type="spellStart"/>
            <w:r w:rsidRPr="004B0085">
              <w:rPr>
                <w:rFonts w:ascii="Times New Roman" w:eastAsia="Times New Roman" w:hAnsi="Times New Roman" w:cs="Times New Roman"/>
                <w:kern w:val="0"/>
                <w:sz w:val="20"/>
                <w:szCs w:val="20"/>
                <w:lang w:val="ru-RU" w:eastAsia="ru-RU"/>
                <w14:ligatures w14:val="none"/>
              </w:rPr>
              <w:t>ишканалар</w:t>
            </w:r>
            <w:proofErr w:type="spellEnd"/>
            <w:r w:rsidRPr="004B0085">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1D2B0D3F" w14:textId="77777777" w:rsidR="004B0085" w:rsidRPr="004B0085" w:rsidRDefault="004B0085" w:rsidP="004B0085">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1284</w:t>
            </w:r>
          </w:p>
        </w:tc>
        <w:tc>
          <w:tcPr>
            <w:tcW w:w="1418" w:type="dxa"/>
            <w:tcBorders>
              <w:top w:val="nil"/>
              <w:left w:val="nil"/>
              <w:bottom w:val="nil"/>
              <w:right w:val="nil"/>
            </w:tcBorders>
            <w:noWrap/>
            <w:vAlign w:val="bottom"/>
            <w:hideMark/>
          </w:tcPr>
          <w:p w14:paraId="17A7FBA3" w14:textId="77777777" w:rsidR="004B0085" w:rsidRPr="004B0085" w:rsidRDefault="004B0085" w:rsidP="004B0085">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291</w:t>
            </w:r>
          </w:p>
        </w:tc>
        <w:tc>
          <w:tcPr>
            <w:tcW w:w="1378" w:type="dxa"/>
            <w:tcBorders>
              <w:top w:val="nil"/>
              <w:left w:val="nil"/>
              <w:bottom w:val="nil"/>
              <w:right w:val="nil"/>
            </w:tcBorders>
            <w:vAlign w:val="bottom"/>
            <w:hideMark/>
          </w:tcPr>
          <w:p w14:paraId="226D5636" w14:textId="77777777" w:rsidR="004B0085" w:rsidRPr="004B0085" w:rsidRDefault="004B0085" w:rsidP="004B0085">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297</w:t>
            </w:r>
          </w:p>
        </w:tc>
        <w:tc>
          <w:tcPr>
            <w:tcW w:w="1418" w:type="dxa"/>
            <w:tcBorders>
              <w:top w:val="nil"/>
              <w:left w:val="nil"/>
              <w:bottom w:val="nil"/>
              <w:right w:val="nil"/>
            </w:tcBorders>
            <w:noWrap/>
            <w:vAlign w:val="bottom"/>
            <w:hideMark/>
          </w:tcPr>
          <w:p w14:paraId="57911FB8" w14:textId="77777777" w:rsidR="004B0085" w:rsidRPr="004B0085" w:rsidRDefault="004B0085" w:rsidP="004B0085">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448</w:t>
            </w:r>
          </w:p>
        </w:tc>
        <w:tc>
          <w:tcPr>
            <w:tcW w:w="1418" w:type="dxa"/>
            <w:tcBorders>
              <w:top w:val="nil"/>
              <w:left w:val="nil"/>
              <w:bottom w:val="nil"/>
              <w:right w:val="nil"/>
            </w:tcBorders>
            <w:noWrap/>
            <w:vAlign w:val="bottom"/>
            <w:hideMark/>
          </w:tcPr>
          <w:p w14:paraId="757AC855" w14:textId="77777777" w:rsidR="004B0085" w:rsidRPr="004B0085" w:rsidRDefault="004B0085" w:rsidP="004B0085">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248</w:t>
            </w:r>
          </w:p>
        </w:tc>
      </w:tr>
      <w:tr w:rsidR="004B0085" w:rsidRPr="004B0085" w14:paraId="56A04368" w14:textId="77777777" w:rsidTr="004B0085">
        <w:trPr>
          <w:trHeight w:val="276"/>
        </w:trPr>
        <w:tc>
          <w:tcPr>
            <w:tcW w:w="2410" w:type="dxa"/>
            <w:tcBorders>
              <w:top w:val="nil"/>
              <w:left w:val="nil"/>
              <w:bottom w:val="nil"/>
              <w:right w:val="nil"/>
            </w:tcBorders>
            <w:noWrap/>
            <w:vAlign w:val="bottom"/>
            <w:hideMark/>
          </w:tcPr>
          <w:p w14:paraId="5DEBC661"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4B0085">
              <w:rPr>
                <w:rFonts w:ascii="Times New Roman" w:eastAsia="Times New Roman" w:hAnsi="Times New Roman" w:cs="Times New Roman"/>
                <w:kern w:val="0"/>
                <w:sz w:val="20"/>
                <w:szCs w:val="20"/>
                <w:lang w:val="ru-RU" w:eastAsia="ru-RU"/>
                <w14:ligatures w14:val="none"/>
              </w:rPr>
              <w:t>Ири</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ишканалар</w:t>
            </w:r>
            <w:proofErr w:type="spellEnd"/>
            <w:r w:rsidRPr="004B0085">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3926549A" w14:textId="77777777" w:rsidR="004B0085" w:rsidRPr="004B0085" w:rsidRDefault="004B0085" w:rsidP="004B0085">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859</w:t>
            </w:r>
          </w:p>
        </w:tc>
        <w:tc>
          <w:tcPr>
            <w:tcW w:w="1418" w:type="dxa"/>
            <w:tcBorders>
              <w:top w:val="nil"/>
              <w:left w:val="nil"/>
              <w:bottom w:val="nil"/>
              <w:right w:val="nil"/>
            </w:tcBorders>
            <w:noWrap/>
            <w:vAlign w:val="bottom"/>
            <w:hideMark/>
          </w:tcPr>
          <w:p w14:paraId="0E886EDE" w14:textId="77777777" w:rsidR="004B0085" w:rsidRPr="004B0085" w:rsidRDefault="004B0085" w:rsidP="004B0085">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190</w:t>
            </w:r>
          </w:p>
        </w:tc>
        <w:tc>
          <w:tcPr>
            <w:tcW w:w="1378" w:type="dxa"/>
            <w:tcBorders>
              <w:top w:val="nil"/>
              <w:left w:val="nil"/>
              <w:bottom w:val="nil"/>
              <w:right w:val="nil"/>
            </w:tcBorders>
            <w:vAlign w:val="bottom"/>
            <w:hideMark/>
          </w:tcPr>
          <w:p w14:paraId="2311E2BD" w14:textId="77777777" w:rsidR="004B0085" w:rsidRPr="004B0085" w:rsidRDefault="004B0085" w:rsidP="004B0085">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159</w:t>
            </w:r>
          </w:p>
        </w:tc>
        <w:tc>
          <w:tcPr>
            <w:tcW w:w="1418" w:type="dxa"/>
            <w:tcBorders>
              <w:top w:val="nil"/>
              <w:left w:val="nil"/>
              <w:bottom w:val="nil"/>
              <w:right w:val="nil"/>
            </w:tcBorders>
            <w:noWrap/>
            <w:vAlign w:val="bottom"/>
            <w:hideMark/>
          </w:tcPr>
          <w:p w14:paraId="003426F5" w14:textId="77777777" w:rsidR="004B0085" w:rsidRPr="004B0085" w:rsidRDefault="004B0085" w:rsidP="004B0085">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330</w:t>
            </w:r>
          </w:p>
        </w:tc>
        <w:tc>
          <w:tcPr>
            <w:tcW w:w="1418" w:type="dxa"/>
            <w:tcBorders>
              <w:top w:val="nil"/>
              <w:left w:val="nil"/>
              <w:bottom w:val="nil"/>
              <w:right w:val="nil"/>
            </w:tcBorders>
            <w:noWrap/>
            <w:vAlign w:val="bottom"/>
            <w:hideMark/>
          </w:tcPr>
          <w:p w14:paraId="6BC7449E" w14:textId="77777777" w:rsidR="004B0085" w:rsidRPr="004B0085" w:rsidRDefault="004B0085" w:rsidP="004B0085">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180</w:t>
            </w:r>
          </w:p>
        </w:tc>
      </w:tr>
      <w:tr w:rsidR="004B0085" w:rsidRPr="004B0085" w14:paraId="151DB71A" w14:textId="77777777" w:rsidTr="004B0085">
        <w:trPr>
          <w:trHeight w:val="294"/>
        </w:trPr>
        <w:tc>
          <w:tcPr>
            <w:tcW w:w="2410" w:type="dxa"/>
            <w:tcBorders>
              <w:top w:val="nil"/>
              <w:left w:val="nil"/>
              <w:bottom w:val="nil"/>
              <w:right w:val="nil"/>
            </w:tcBorders>
            <w:noWrap/>
            <w:vAlign w:val="bottom"/>
            <w:hideMark/>
          </w:tcPr>
          <w:p w14:paraId="5D46C51F"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hideMark/>
          </w:tcPr>
          <w:p w14:paraId="7F051604" w14:textId="77777777" w:rsidR="004B0085" w:rsidRPr="004B0085" w:rsidRDefault="004B0085" w:rsidP="004B0085">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77</w:t>
            </w:r>
          </w:p>
        </w:tc>
        <w:tc>
          <w:tcPr>
            <w:tcW w:w="1418" w:type="dxa"/>
            <w:tcBorders>
              <w:top w:val="nil"/>
              <w:left w:val="nil"/>
              <w:bottom w:val="nil"/>
              <w:right w:val="nil"/>
            </w:tcBorders>
            <w:noWrap/>
            <w:vAlign w:val="bottom"/>
            <w:hideMark/>
          </w:tcPr>
          <w:p w14:paraId="012A9CE8" w14:textId="77777777" w:rsidR="004B0085" w:rsidRPr="004B0085" w:rsidRDefault="004B0085" w:rsidP="004B0085">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33</w:t>
            </w:r>
          </w:p>
        </w:tc>
        <w:tc>
          <w:tcPr>
            <w:tcW w:w="1378" w:type="dxa"/>
            <w:tcBorders>
              <w:top w:val="nil"/>
              <w:left w:val="nil"/>
              <w:bottom w:val="nil"/>
              <w:right w:val="nil"/>
            </w:tcBorders>
            <w:vAlign w:val="bottom"/>
            <w:hideMark/>
          </w:tcPr>
          <w:p w14:paraId="5AD210B9" w14:textId="77777777" w:rsidR="004B0085" w:rsidRPr="004B0085" w:rsidRDefault="004B0085" w:rsidP="004B0085">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15</w:t>
            </w:r>
          </w:p>
        </w:tc>
        <w:tc>
          <w:tcPr>
            <w:tcW w:w="1418" w:type="dxa"/>
            <w:tcBorders>
              <w:top w:val="nil"/>
              <w:left w:val="nil"/>
              <w:bottom w:val="nil"/>
              <w:right w:val="nil"/>
            </w:tcBorders>
            <w:noWrap/>
            <w:vAlign w:val="bottom"/>
            <w:hideMark/>
          </w:tcPr>
          <w:p w14:paraId="47D87C00" w14:textId="77777777" w:rsidR="004B0085" w:rsidRPr="004B0085" w:rsidRDefault="004B0085" w:rsidP="004B0085">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15</w:t>
            </w:r>
          </w:p>
        </w:tc>
        <w:tc>
          <w:tcPr>
            <w:tcW w:w="1418" w:type="dxa"/>
            <w:tcBorders>
              <w:top w:val="nil"/>
              <w:left w:val="nil"/>
              <w:bottom w:val="nil"/>
              <w:right w:val="nil"/>
            </w:tcBorders>
            <w:noWrap/>
            <w:vAlign w:val="bottom"/>
            <w:hideMark/>
          </w:tcPr>
          <w:p w14:paraId="5719D56E" w14:textId="77777777" w:rsidR="004B0085" w:rsidRPr="004B0085" w:rsidRDefault="004B0085" w:rsidP="004B0085">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14</w:t>
            </w:r>
          </w:p>
        </w:tc>
      </w:tr>
      <w:tr w:rsidR="004B0085" w:rsidRPr="004B0085" w14:paraId="288822EB" w14:textId="77777777" w:rsidTr="004B0085">
        <w:trPr>
          <w:trHeight w:val="142"/>
        </w:trPr>
        <w:tc>
          <w:tcPr>
            <w:tcW w:w="2410" w:type="dxa"/>
            <w:tcBorders>
              <w:top w:val="nil"/>
              <w:left w:val="nil"/>
              <w:bottom w:val="nil"/>
              <w:right w:val="nil"/>
            </w:tcBorders>
            <w:noWrap/>
            <w:vAlign w:val="bottom"/>
            <w:hideMark/>
          </w:tcPr>
          <w:p w14:paraId="300627A1"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hideMark/>
          </w:tcPr>
          <w:p w14:paraId="772B1464" w14:textId="77777777" w:rsidR="004B0085" w:rsidRPr="004B0085" w:rsidRDefault="004B0085" w:rsidP="004B0085">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2479</w:t>
            </w:r>
          </w:p>
        </w:tc>
        <w:tc>
          <w:tcPr>
            <w:tcW w:w="1418" w:type="dxa"/>
            <w:tcBorders>
              <w:top w:val="nil"/>
              <w:left w:val="nil"/>
              <w:bottom w:val="nil"/>
              <w:right w:val="nil"/>
            </w:tcBorders>
            <w:noWrap/>
            <w:vAlign w:val="bottom"/>
            <w:hideMark/>
          </w:tcPr>
          <w:p w14:paraId="4ABA366A" w14:textId="77777777" w:rsidR="004B0085" w:rsidRPr="004B0085" w:rsidRDefault="004B0085" w:rsidP="004B0085">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612</w:t>
            </w:r>
          </w:p>
        </w:tc>
        <w:tc>
          <w:tcPr>
            <w:tcW w:w="1378" w:type="dxa"/>
            <w:tcBorders>
              <w:top w:val="nil"/>
              <w:left w:val="nil"/>
              <w:bottom w:val="nil"/>
              <w:right w:val="nil"/>
            </w:tcBorders>
            <w:vAlign w:val="bottom"/>
            <w:hideMark/>
          </w:tcPr>
          <w:p w14:paraId="64C66489" w14:textId="77777777" w:rsidR="004B0085" w:rsidRPr="004B0085" w:rsidRDefault="004B0085" w:rsidP="004B0085">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404</w:t>
            </w:r>
          </w:p>
        </w:tc>
        <w:tc>
          <w:tcPr>
            <w:tcW w:w="1418" w:type="dxa"/>
            <w:tcBorders>
              <w:top w:val="nil"/>
              <w:left w:val="nil"/>
              <w:bottom w:val="nil"/>
              <w:right w:val="nil"/>
            </w:tcBorders>
            <w:noWrap/>
            <w:vAlign w:val="bottom"/>
            <w:hideMark/>
          </w:tcPr>
          <w:p w14:paraId="2A0BC86B" w14:textId="77777777" w:rsidR="004B0085" w:rsidRPr="004B0085" w:rsidRDefault="004B0085" w:rsidP="004B0085">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967</w:t>
            </w:r>
          </w:p>
        </w:tc>
        <w:tc>
          <w:tcPr>
            <w:tcW w:w="1418" w:type="dxa"/>
            <w:tcBorders>
              <w:top w:val="nil"/>
              <w:left w:val="nil"/>
              <w:bottom w:val="nil"/>
              <w:right w:val="nil"/>
            </w:tcBorders>
            <w:noWrap/>
            <w:vAlign w:val="bottom"/>
            <w:hideMark/>
          </w:tcPr>
          <w:p w14:paraId="211472E3" w14:textId="77777777" w:rsidR="004B0085" w:rsidRPr="004B0085" w:rsidRDefault="004B0085" w:rsidP="004B0085">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496</w:t>
            </w:r>
          </w:p>
        </w:tc>
      </w:tr>
      <w:tr w:rsidR="004B0085" w:rsidRPr="004B0085" w14:paraId="10E01D2E" w14:textId="77777777" w:rsidTr="004B0085">
        <w:trPr>
          <w:trHeight w:hRule="exact" w:val="61"/>
        </w:trPr>
        <w:tc>
          <w:tcPr>
            <w:tcW w:w="2410" w:type="dxa"/>
            <w:tcBorders>
              <w:top w:val="nil"/>
              <w:left w:val="nil"/>
              <w:bottom w:val="single" w:sz="8" w:space="0" w:color="auto"/>
              <w:right w:val="nil"/>
            </w:tcBorders>
            <w:noWrap/>
            <w:vAlign w:val="bottom"/>
          </w:tcPr>
          <w:p w14:paraId="09B04A8C" w14:textId="77777777" w:rsidR="004B0085" w:rsidRPr="004B0085" w:rsidRDefault="004B0085" w:rsidP="004B0085">
            <w:pPr>
              <w:spacing w:after="0" w:line="256" w:lineRule="auto"/>
              <w:ind w:firstLineChars="100" w:firstLine="240"/>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4B2880AD" w14:textId="77777777" w:rsidR="004B0085" w:rsidRPr="004B0085" w:rsidRDefault="004B0085" w:rsidP="004B0085">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BDD3FF1" w14:textId="77777777" w:rsidR="004B0085" w:rsidRPr="004B0085" w:rsidRDefault="004B0085" w:rsidP="004B0085">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21EAEB40" w14:textId="77777777" w:rsidR="004B0085" w:rsidRPr="004B0085" w:rsidRDefault="004B0085" w:rsidP="004B0085">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4C4FC2E7" w14:textId="77777777" w:rsidR="004B0085" w:rsidRPr="004B0085" w:rsidRDefault="004B0085" w:rsidP="004B0085">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2AF4EACA" w14:textId="77777777" w:rsidR="004B0085" w:rsidRPr="004B0085" w:rsidRDefault="004B0085" w:rsidP="004B0085">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00CC205E" w14:textId="77777777" w:rsidR="004B0085" w:rsidRPr="004B0085" w:rsidRDefault="004B0085" w:rsidP="004B0085">
      <w:pPr>
        <w:spacing w:after="0" w:line="240" w:lineRule="auto"/>
        <w:rPr>
          <w:rFonts w:ascii="Times New Roman" w:eastAsia="Times New Roman" w:hAnsi="Times New Roman" w:cs="Times New Roman"/>
          <w:kern w:val="0"/>
          <w:sz w:val="16"/>
          <w:szCs w:val="16"/>
          <w:lang w:val="ky-KG" w:eastAsia="ru-RU"/>
          <w14:ligatures w14:val="none"/>
        </w:rPr>
      </w:pPr>
    </w:p>
    <w:p w14:paraId="1A53B15E" w14:textId="77777777" w:rsidR="00DA6E28" w:rsidRDefault="004B0085" w:rsidP="004B0085">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3-таблица: </w:t>
      </w:r>
      <w:r w:rsidRPr="004B0085">
        <w:rPr>
          <w:rFonts w:ascii="Times New Roman" w:eastAsia="Times New Roman" w:hAnsi="Times New Roman" w:cs="Times New Roman"/>
          <w:b/>
          <w:kern w:val="0"/>
          <w:sz w:val="24"/>
          <w:szCs w:val="24"/>
          <w:lang w:val="x-none" w:eastAsia="ru-RU"/>
          <w14:ligatures w14:val="none"/>
        </w:rPr>
        <w:t>20</w:t>
      </w:r>
      <w:r w:rsidRPr="004B0085">
        <w:rPr>
          <w:rFonts w:ascii="Times New Roman" w:eastAsia="Times New Roman" w:hAnsi="Times New Roman" w:cs="Times New Roman"/>
          <w:b/>
          <w:kern w:val="0"/>
          <w:sz w:val="24"/>
          <w:szCs w:val="24"/>
          <w:lang w:val="ky-KG" w:eastAsia="ru-RU"/>
          <w14:ligatures w14:val="none"/>
        </w:rPr>
        <w:t>24-ж. 1-октябрына карата менчиктин түрлөрү боюнча каттоодон өткөн</w:t>
      </w:r>
    </w:p>
    <w:p w14:paraId="32026188" w14:textId="7ACF257C" w:rsidR="004B0085" w:rsidRPr="004B0085" w:rsidRDefault="00DA6E28" w:rsidP="004B0085">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4B0085" w:rsidRPr="004B0085">
        <w:rPr>
          <w:rFonts w:ascii="Times New Roman" w:eastAsia="Times New Roman" w:hAnsi="Times New Roman" w:cs="Times New Roman"/>
          <w:b/>
          <w:kern w:val="0"/>
          <w:sz w:val="24"/>
          <w:szCs w:val="24"/>
          <w:lang w:val="ky-KG" w:eastAsia="ru-RU"/>
          <w14:ligatures w14:val="none"/>
        </w:rPr>
        <w:t xml:space="preserve">юридикалык жактардын саны </w:t>
      </w:r>
    </w:p>
    <w:p w14:paraId="20647EC4" w14:textId="77777777" w:rsidR="004B0085" w:rsidRPr="004B0085" w:rsidRDefault="004B0085" w:rsidP="004B0085">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4B0085">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4B0085" w:rsidRPr="004B0085" w14:paraId="398E3663" w14:textId="77777777" w:rsidTr="004B0085">
        <w:trPr>
          <w:trHeight w:val="558"/>
        </w:trPr>
        <w:tc>
          <w:tcPr>
            <w:tcW w:w="3893" w:type="dxa"/>
            <w:tcBorders>
              <w:top w:val="single" w:sz="8" w:space="0" w:color="auto"/>
              <w:left w:val="nil"/>
              <w:bottom w:val="single" w:sz="8" w:space="0" w:color="auto"/>
              <w:right w:val="nil"/>
            </w:tcBorders>
          </w:tcPr>
          <w:p w14:paraId="4A5FFACF" w14:textId="77777777" w:rsidR="004B0085" w:rsidRPr="004B0085" w:rsidRDefault="004B0085" w:rsidP="004B0085">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5F25B1F9" w14:textId="77777777" w:rsidR="004B0085" w:rsidRPr="004B0085" w:rsidRDefault="004B0085" w:rsidP="004B0085">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4B0085">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44298CA7" w14:textId="77777777" w:rsidR="004B0085" w:rsidRPr="004B0085" w:rsidRDefault="004B0085" w:rsidP="004B0085">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4B0085">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0905AB6D" w14:textId="77777777" w:rsidR="004B0085" w:rsidRPr="004B0085" w:rsidRDefault="004B0085" w:rsidP="004B0085">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4B0085">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4B0085">
              <w:rPr>
                <w:rFonts w:ascii="Times New Roman" w:eastAsia="Times New Roman" w:hAnsi="Times New Roman" w:cs="Times New Roman"/>
                <w:b/>
                <w:color w:val="000000"/>
                <w:kern w:val="0"/>
                <w:sz w:val="20"/>
                <w:szCs w:val="20"/>
                <w:lang w:val="ru-RU" w:eastAsia="ru-RU"/>
                <w14:ligatures w14:val="none"/>
              </w:rPr>
              <w:t>рата</w:t>
            </w:r>
            <w:proofErr w:type="spellEnd"/>
            <w:r w:rsidRPr="004B0085">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b/>
                <w:color w:val="000000"/>
                <w:kern w:val="0"/>
                <w:sz w:val="20"/>
                <w:szCs w:val="20"/>
                <w:lang w:val="ru-RU" w:eastAsia="ru-RU"/>
                <w14:ligatures w14:val="none"/>
              </w:rPr>
              <w:t>пайыз</w:t>
            </w:r>
            <w:proofErr w:type="spellEnd"/>
            <w:r w:rsidRPr="004B0085">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b/>
                <w:color w:val="000000"/>
                <w:kern w:val="0"/>
                <w:sz w:val="20"/>
                <w:szCs w:val="20"/>
                <w:lang w:val="ru-RU" w:eastAsia="ru-RU"/>
                <w14:ligatures w14:val="none"/>
              </w:rPr>
              <w:t>менен</w:t>
            </w:r>
            <w:proofErr w:type="spellEnd"/>
            <w:r w:rsidRPr="004B0085">
              <w:rPr>
                <w:rFonts w:ascii="Times New Roman" w:eastAsia="Times New Roman" w:hAnsi="Times New Roman" w:cs="Times New Roman"/>
                <w:b/>
                <w:color w:val="000000"/>
                <w:kern w:val="0"/>
                <w:sz w:val="20"/>
                <w:szCs w:val="20"/>
                <w:lang w:val="ru-RU" w:eastAsia="ru-RU"/>
                <w14:ligatures w14:val="none"/>
              </w:rPr>
              <w:t xml:space="preserve"> </w:t>
            </w:r>
          </w:p>
        </w:tc>
      </w:tr>
      <w:tr w:rsidR="004B0085" w:rsidRPr="004B0085" w14:paraId="15635AB1" w14:textId="77777777" w:rsidTr="004B0085">
        <w:trPr>
          <w:trHeight w:hRule="exact" w:val="115"/>
        </w:trPr>
        <w:tc>
          <w:tcPr>
            <w:tcW w:w="3893" w:type="dxa"/>
            <w:tcBorders>
              <w:top w:val="single" w:sz="8" w:space="0" w:color="auto"/>
              <w:left w:val="nil"/>
              <w:bottom w:val="nil"/>
              <w:right w:val="nil"/>
            </w:tcBorders>
            <w:hideMark/>
          </w:tcPr>
          <w:p w14:paraId="1FC939E0" w14:textId="77777777" w:rsidR="004B0085" w:rsidRPr="004B0085" w:rsidRDefault="004B0085" w:rsidP="004B0085">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3027" w:type="dxa"/>
            <w:tcBorders>
              <w:top w:val="single" w:sz="8" w:space="0" w:color="auto"/>
              <w:left w:val="nil"/>
              <w:bottom w:val="nil"/>
              <w:right w:val="nil"/>
            </w:tcBorders>
            <w:vAlign w:val="bottom"/>
            <w:hideMark/>
          </w:tcPr>
          <w:p w14:paraId="05BE0BEA" w14:textId="77777777" w:rsidR="004B0085" w:rsidRPr="004B0085" w:rsidRDefault="004B0085" w:rsidP="004B0085">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66DBB2B3" w14:textId="77777777" w:rsidR="004B0085" w:rsidRPr="004B0085" w:rsidRDefault="004B0085" w:rsidP="004B0085">
            <w:pPr>
              <w:spacing w:after="0" w:line="256" w:lineRule="auto"/>
              <w:rPr>
                <w:rFonts w:ascii="Calibri" w:eastAsia="Calibri" w:hAnsi="Calibri" w:cs="Times New Roman"/>
                <w:kern w:val="0"/>
                <w:sz w:val="20"/>
                <w:szCs w:val="20"/>
                <w14:ligatures w14:val="none"/>
              </w:rPr>
            </w:pPr>
          </w:p>
        </w:tc>
      </w:tr>
      <w:tr w:rsidR="004B0085" w:rsidRPr="004B0085" w14:paraId="7B2C73C1" w14:textId="77777777" w:rsidTr="004B0085">
        <w:trPr>
          <w:trHeight w:val="297"/>
        </w:trPr>
        <w:tc>
          <w:tcPr>
            <w:tcW w:w="3893" w:type="dxa"/>
            <w:tcBorders>
              <w:top w:val="nil"/>
              <w:left w:val="nil"/>
              <w:bottom w:val="nil"/>
              <w:right w:val="nil"/>
            </w:tcBorders>
            <w:hideMark/>
          </w:tcPr>
          <w:p w14:paraId="1F9AEDBA" w14:textId="77777777" w:rsidR="004B0085" w:rsidRPr="004B0085" w:rsidRDefault="004B0085" w:rsidP="004B0085">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4B0085">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159EBF9B" w14:textId="77777777" w:rsidR="004B0085" w:rsidRPr="004B0085" w:rsidRDefault="004B0085" w:rsidP="004B0085">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4B0085">
              <w:rPr>
                <w:rFonts w:ascii="Times New Roman" w:eastAsia="Times New Roman" w:hAnsi="Times New Roman" w:cs="Times New Roman"/>
                <w:b/>
                <w:bCs/>
                <w:color w:val="000000"/>
                <w:kern w:val="0"/>
                <w:sz w:val="20"/>
                <w:szCs w:val="20"/>
                <w:lang w:val="ky-KG" w:eastAsia="ru-RU"/>
                <w14:ligatures w14:val="none"/>
              </w:rPr>
              <w:t>96989</w:t>
            </w:r>
          </w:p>
        </w:tc>
        <w:tc>
          <w:tcPr>
            <w:tcW w:w="2596" w:type="dxa"/>
            <w:tcBorders>
              <w:top w:val="nil"/>
              <w:left w:val="nil"/>
              <w:bottom w:val="nil"/>
              <w:right w:val="nil"/>
            </w:tcBorders>
            <w:vAlign w:val="bottom"/>
            <w:hideMark/>
          </w:tcPr>
          <w:p w14:paraId="06295848" w14:textId="77777777" w:rsidR="004B0085" w:rsidRPr="004B0085" w:rsidRDefault="004B0085" w:rsidP="004B0085">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4B0085">
              <w:rPr>
                <w:rFonts w:ascii="Times New Roman" w:eastAsia="Times New Roman" w:hAnsi="Times New Roman" w:cs="Times New Roman"/>
                <w:b/>
                <w:color w:val="000000"/>
                <w:kern w:val="0"/>
                <w:sz w:val="20"/>
                <w:szCs w:val="20"/>
                <w:lang w:val="ru-RU" w:eastAsia="ru-RU"/>
                <w14:ligatures w14:val="none"/>
              </w:rPr>
              <w:t>100</w:t>
            </w:r>
          </w:p>
        </w:tc>
      </w:tr>
      <w:tr w:rsidR="004B0085" w:rsidRPr="004B0085" w14:paraId="10C8C77F" w14:textId="77777777" w:rsidTr="004B0085">
        <w:trPr>
          <w:trHeight w:val="297"/>
        </w:trPr>
        <w:tc>
          <w:tcPr>
            <w:tcW w:w="3893" w:type="dxa"/>
            <w:tcBorders>
              <w:top w:val="nil"/>
              <w:left w:val="nil"/>
              <w:bottom w:val="nil"/>
              <w:right w:val="nil"/>
            </w:tcBorders>
            <w:hideMark/>
          </w:tcPr>
          <w:p w14:paraId="7361BCC1" w14:textId="77777777" w:rsidR="004B0085" w:rsidRPr="004B0085" w:rsidRDefault="004B0085" w:rsidP="004B0085">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color w:val="000000"/>
                <w:kern w:val="0"/>
                <w:sz w:val="20"/>
                <w:szCs w:val="20"/>
                <w:lang w:val="ru-RU" w:eastAsia="ru-RU"/>
                <w14:ligatures w14:val="none"/>
              </w:rPr>
              <w:t>менчик</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7932BE2"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1415</w:t>
            </w:r>
          </w:p>
        </w:tc>
        <w:tc>
          <w:tcPr>
            <w:tcW w:w="2596" w:type="dxa"/>
            <w:tcBorders>
              <w:top w:val="nil"/>
              <w:left w:val="nil"/>
              <w:bottom w:val="nil"/>
              <w:right w:val="nil"/>
            </w:tcBorders>
            <w:vAlign w:val="bottom"/>
            <w:hideMark/>
          </w:tcPr>
          <w:p w14:paraId="340722A4"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B0085">
              <w:rPr>
                <w:rFonts w:ascii="Times New Roman" w:eastAsia="Times New Roman" w:hAnsi="Times New Roman" w:cs="Times New Roman"/>
                <w:color w:val="000000"/>
                <w:kern w:val="0"/>
                <w:sz w:val="20"/>
                <w:szCs w:val="20"/>
                <w:lang w:val="ky-KG" w:eastAsia="ru-RU"/>
                <w14:ligatures w14:val="none"/>
              </w:rPr>
              <w:t>1,4</w:t>
            </w:r>
          </w:p>
        </w:tc>
      </w:tr>
      <w:tr w:rsidR="004B0085" w:rsidRPr="004B0085" w14:paraId="4DFC0CEC" w14:textId="77777777" w:rsidTr="004B0085">
        <w:trPr>
          <w:trHeight w:val="317"/>
        </w:trPr>
        <w:tc>
          <w:tcPr>
            <w:tcW w:w="3893" w:type="dxa"/>
            <w:tcBorders>
              <w:top w:val="nil"/>
              <w:left w:val="nil"/>
              <w:bottom w:val="nil"/>
              <w:right w:val="nil"/>
            </w:tcBorders>
            <w:hideMark/>
          </w:tcPr>
          <w:p w14:paraId="019A056B" w14:textId="77777777" w:rsidR="004B0085" w:rsidRPr="004B0085" w:rsidRDefault="004B0085" w:rsidP="004B0085">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4B0085">
              <w:rPr>
                <w:rFonts w:ascii="Times New Roman" w:eastAsia="Times New Roman" w:hAnsi="Times New Roman" w:cs="Times New Roman"/>
                <w:color w:val="000000"/>
                <w:kern w:val="0"/>
                <w:sz w:val="20"/>
                <w:szCs w:val="20"/>
                <w:lang w:val="ru-RU" w:eastAsia="ru-RU"/>
                <w14:ligatures w14:val="none"/>
              </w:rPr>
              <w:t>менчик</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CCE88C8"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448</w:t>
            </w:r>
          </w:p>
        </w:tc>
        <w:tc>
          <w:tcPr>
            <w:tcW w:w="2596" w:type="dxa"/>
            <w:tcBorders>
              <w:top w:val="nil"/>
              <w:left w:val="nil"/>
              <w:bottom w:val="nil"/>
              <w:right w:val="nil"/>
            </w:tcBorders>
            <w:vAlign w:val="bottom"/>
            <w:hideMark/>
          </w:tcPr>
          <w:p w14:paraId="6A6208E4"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0,5</w:t>
            </w:r>
          </w:p>
        </w:tc>
      </w:tr>
      <w:tr w:rsidR="004B0085" w:rsidRPr="004B0085" w14:paraId="7DED578D" w14:textId="77777777" w:rsidTr="004B0085">
        <w:trPr>
          <w:trHeight w:val="176"/>
        </w:trPr>
        <w:tc>
          <w:tcPr>
            <w:tcW w:w="3893" w:type="dxa"/>
            <w:tcBorders>
              <w:top w:val="nil"/>
              <w:left w:val="nil"/>
              <w:bottom w:val="nil"/>
              <w:right w:val="nil"/>
            </w:tcBorders>
            <w:hideMark/>
          </w:tcPr>
          <w:p w14:paraId="5988A614" w14:textId="77777777" w:rsidR="004B0085" w:rsidRPr="004B0085" w:rsidRDefault="004B0085" w:rsidP="004B0085">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4B0085">
              <w:rPr>
                <w:rFonts w:ascii="Times New Roman" w:eastAsia="Times New Roman" w:hAnsi="Times New Roman" w:cs="Times New Roman"/>
                <w:color w:val="000000"/>
                <w:kern w:val="0"/>
                <w:sz w:val="20"/>
                <w:szCs w:val="20"/>
                <w:lang w:val="ru-RU" w:eastAsia="ru-RU"/>
                <w14:ligatures w14:val="none"/>
              </w:rPr>
              <w:t>менчик</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6A584021"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95053</w:t>
            </w:r>
          </w:p>
        </w:tc>
        <w:tc>
          <w:tcPr>
            <w:tcW w:w="2596" w:type="dxa"/>
            <w:tcBorders>
              <w:top w:val="nil"/>
              <w:left w:val="nil"/>
              <w:bottom w:val="nil"/>
              <w:right w:val="nil"/>
            </w:tcBorders>
            <w:vAlign w:val="bottom"/>
            <w:hideMark/>
          </w:tcPr>
          <w:p w14:paraId="56A11D49"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98,0</w:t>
            </w:r>
          </w:p>
        </w:tc>
      </w:tr>
      <w:tr w:rsidR="004B0085" w:rsidRPr="004B0085" w14:paraId="74DB5140" w14:textId="77777777" w:rsidTr="004B0085">
        <w:trPr>
          <w:trHeight w:val="317"/>
        </w:trPr>
        <w:tc>
          <w:tcPr>
            <w:tcW w:w="3893" w:type="dxa"/>
            <w:tcBorders>
              <w:top w:val="nil"/>
              <w:left w:val="nil"/>
              <w:bottom w:val="nil"/>
              <w:right w:val="nil"/>
            </w:tcBorders>
            <w:hideMark/>
          </w:tcPr>
          <w:p w14:paraId="1544BADB" w14:textId="77777777" w:rsidR="004B0085" w:rsidRPr="004B0085" w:rsidRDefault="004B0085" w:rsidP="004B0085">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4B0085">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4B0085">
              <w:rPr>
                <w:rFonts w:ascii="Times New Roman" w:eastAsia="Times New Roman" w:hAnsi="Times New Roman" w:cs="Times New Roman"/>
                <w:color w:val="000000"/>
                <w:kern w:val="0"/>
                <w:sz w:val="20"/>
                <w:szCs w:val="20"/>
                <w:lang w:val="ru-RU" w:eastAsia="ru-RU"/>
                <w14:ligatures w14:val="none"/>
              </w:rPr>
              <w:t>енчиктин</w:t>
            </w:r>
            <w:proofErr w:type="spellEnd"/>
            <w:r w:rsidRPr="004B0085">
              <w:rPr>
                <w:rFonts w:ascii="Times New Roman" w:eastAsia="Times New Roman" w:hAnsi="Times New Roman" w:cs="Times New Roman"/>
                <w:color w:val="000000"/>
                <w:kern w:val="0"/>
                <w:sz w:val="20"/>
                <w:szCs w:val="20"/>
                <w:lang w:val="ru-RU" w:eastAsia="ru-RU"/>
                <w14:ligatures w14:val="none"/>
              </w:rPr>
              <w:t xml:space="preserve"> башка т</w:t>
            </w:r>
            <w:r w:rsidRPr="004B0085">
              <w:rPr>
                <w:rFonts w:ascii="Times New Roman" w:eastAsia="Times New Roman" w:hAnsi="Times New Roman" w:cs="Times New Roman"/>
                <w:color w:val="000000"/>
                <w:kern w:val="0"/>
                <w:sz w:val="20"/>
                <w:szCs w:val="20"/>
                <w:lang w:val="ky-KG" w:eastAsia="ru-RU"/>
                <w14:ligatures w14:val="none"/>
              </w:rPr>
              <w:t>ү</w:t>
            </w:r>
            <w:proofErr w:type="spellStart"/>
            <w:r w:rsidRPr="004B0085">
              <w:rPr>
                <w:rFonts w:ascii="Times New Roman" w:eastAsia="Times New Roman" w:hAnsi="Times New Roman" w:cs="Times New Roman"/>
                <w:color w:val="000000"/>
                <w:kern w:val="0"/>
                <w:sz w:val="20"/>
                <w:szCs w:val="20"/>
                <w:lang w:val="ru-RU" w:eastAsia="ru-RU"/>
                <w14:ligatures w14:val="none"/>
              </w:rPr>
              <w:t>рл</w:t>
            </w:r>
            <w:proofErr w:type="spellEnd"/>
            <w:r w:rsidRPr="004B0085">
              <w:rPr>
                <w:rFonts w:ascii="Times New Roman" w:eastAsia="Times New Roman" w:hAnsi="Times New Roman" w:cs="Times New Roman"/>
                <w:color w:val="000000"/>
                <w:kern w:val="0"/>
                <w:sz w:val="20"/>
                <w:szCs w:val="20"/>
                <w:lang w:val="ky-KG" w:eastAsia="ru-RU"/>
                <w14:ligatures w14:val="none"/>
              </w:rPr>
              <w:t>ө</w:t>
            </w:r>
            <w:r w:rsidRPr="004B0085">
              <w:rPr>
                <w:rFonts w:ascii="Times New Roman" w:eastAsia="Times New Roman" w:hAnsi="Times New Roman" w:cs="Times New Roman"/>
                <w:color w:val="000000"/>
                <w:kern w:val="0"/>
                <w:sz w:val="20"/>
                <w:szCs w:val="20"/>
                <w:lang w:val="ru-RU" w:eastAsia="ru-RU"/>
                <w14:ligatures w14:val="none"/>
              </w:rPr>
              <w:t>р</w:t>
            </w:r>
            <w:r w:rsidRPr="004B0085">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08C11624"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73</w:t>
            </w:r>
          </w:p>
        </w:tc>
        <w:tc>
          <w:tcPr>
            <w:tcW w:w="2596" w:type="dxa"/>
            <w:tcBorders>
              <w:top w:val="nil"/>
              <w:left w:val="nil"/>
              <w:bottom w:val="nil"/>
              <w:right w:val="nil"/>
            </w:tcBorders>
            <w:vAlign w:val="bottom"/>
            <w:hideMark/>
          </w:tcPr>
          <w:p w14:paraId="727B077E" w14:textId="77777777" w:rsidR="004B0085" w:rsidRPr="004B0085" w:rsidRDefault="004B0085" w:rsidP="004B008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B0085">
              <w:rPr>
                <w:rFonts w:ascii="Times New Roman" w:eastAsia="Times New Roman" w:hAnsi="Times New Roman" w:cs="Times New Roman"/>
                <w:color w:val="000000"/>
                <w:kern w:val="0"/>
                <w:sz w:val="20"/>
                <w:szCs w:val="20"/>
                <w:lang w:val="ru-RU" w:eastAsia="ru-RU"/>
                <w14:ligatures w14:val="none"/>
              </w:rPr>
              <w:t>0,1</w:t>
            </w:r>
          </w:p>
        </w:tc>
      </w:tr>
      <w:tr w:rsidR="004B0085" w:rsidRPr="004B0085" w14:paraId="39AC505D" w14:textId="77777777" w:rsidTr="004B0085">
        <w:trPr>
          <w:trHeight w:hRule="exact" w:val="115"/>
        </w:trPr>
        <w:tc>
          <w:tcPr>
            <w:tcW w:w="3893" w:type="dxa"/>
            <w:tcBorders>
              <w:top w:val="nil"/>
              <w:left w:val="nil"/>
              <w:bottom w:val="single" w:sz="8" w:space="0" w:color="auto"/>
              <w:right w:val="nil"/>
            </w:tcBorders>
          </w:tcPr>
          <w:p w14:paraId="1CC8F46C" w14:textId="77777777" w:rsidR="004B0085" w:rsidRPr="004B0085" w:rsidRDefault="004B0085" w:rsidP="004B0085">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64558390" w14:textId="77777777" w:rsidR="004B0085" w:rsidRPr="004B0085" w:rsidRDefault="004B0085" w:rsidP="004B0085">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3FA50B39" w14:textId="77777777" w:rsidR="004B0085" w:rsidRPr="004B0085" w:rsidRDefault="004B0085" w:rsidP="004B0085">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2293E4A4" w14:textId="77777777" w:rsidR="004B0085" w:rsidRPr="004B0085" w:rsidRDefault="004B0085" w:rsidP="004B0085">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EB72DCA" w14:textId="77777777" w:rsidR="004B0085" w:rsidRPr="004B0085" w:rsidRDefault="004B0085" w:rsidP="004B0085">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7464596C" w14:textId="77777777" w:rsidR="004B0085" w:rsidRPr="004B0085" w:rsidRDefault="004B0085" w:rsidP="004B0085">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48C78988" w14:textId="77777777" w:rsidR="004B0085" w:rsidRPr="004B0085" w:rsidRDefault="004B0085" w:rsidP="004B0085">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29F405A4" w14:textId="77777777" w:rsidR="004B0085" w:rsidRPr="004B0085" w:rsidRDefault="004B0085" w:rsidP="004B0085">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lastRenderedPageBreak/>
        <w:t>4-таблица: 2024-ж. 1-октябрына карата каттоодон өткөн жана иштеп жаткан юридикалык жактардын (филиалдарды жана өкүлчүлүктөрдү эсепке алганда) аймактар боюнча саны</w:t>
      </w:r>
    </w:p>
    <w:p w14:paraId="11893940" w14:textId="77777777" w:rsidR="004B0085" w:rsidRPr="004B0085" w:rsidRDefault="004B0085" w:rsidP="004B0085">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4B0085">
        <w:rPr>
          <w:rFonts w:ascii="Times New Roman" w:eastAsia="Times New Roman" w:hAnsi="Times New Roman" w:cs="Times New Roman"/>
          <w:i/>
          <w:kern w:val="0"/>
          <w:sz w:val="20"/>
          <w:szCs w:val="20"/>
          <w:lang w:val="ky-KG" w:eastAsia="ru-RU"/>
          <w14:ligatures w14:val="none"/>
        </w:rPr>
        <w:t xml:space="preserve">              (бирдик)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5"/>
        <w:gridCol w:w="1277"/>
        <w:gridCol w:w="959"/>
        <w:gridCol w:w="375"/>
        <w:gridCol w:w="1643"/>
        <w:gridCol w:w="1419"/>
      </w:tblGrid>
      <w:tr w:rsidR="004B0085" w:rsidRPr="004B0085" w14:paraId="6B034497" w14:textId="77777777" w:rsidTr="004B0085">
        <w:trPr>
          <w:trHeight w:val="375"/>
        </w:trPr>
        <w:tc>
          <w:tcPr>
            <w:tcW w:w="2302" w:type="dxa"/>
            <w:vMerge w:val="restart"/>
            <w:tcBorders>
              <w:top w:val="single" w:sz="8" w:space="0" w:color="auto"/>
              <w:left w:val="nil"/>
              <w:bottom w:val="single" w:sz="8" w:space="0" w:color="auto"/>
              <w:right w:val="nil"/>
            </w:tcBorders>
            <w:noWrap/>
            <w:vAlign w:val="bottom"/>
            <w:hideMark/>
          </w:tcPr>
          <w:p w14:paraId="58660977" w14:textId="77777777" w:rsidR="004B0085" w:rsidRPr="004B0085" w:rsidRDefault="004B0085" w:rsidP="004B0085">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5D86036E"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Бишкек ш.</w:t>
            </w:r>
          </w:p>
        </w:tc>
        <w:tc>
          <w:tcPr>
            <w:tcW w:w="5670" w:type="dxa"/>
            <w:gridSpan w:val="5"/>
            <w:tcBorders>
              <w:top w:val="single" w:sz="8" w:space="0" w:color="auto"/>
              <w:left w:val="nil"/>
              <w:bottom w:val="single" w:sz="4" w:space="0" w:color="auto"/>
              <w:right w:val="nil"/>
            </w:tcBorders>
            <w:noWrap/>
            <w:vAlign w:val="center"/>
            <w:hideMark/>
          </w:tcPr>
          <w:p w14:paraId="793E6DB2"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ky-KG" w:eastAsia="ru-RU"/>
                <w14:ligatures w14:val="none"/>
              </w:rPr>
              <w:t>р</w:t>
            </w:r>
            <w:proofErr w:type="spellStart"/>
            <w:r w:rsidRPr="004B0085">
              <w:rPr>
                <w:rFonts w:ascii="Times New Roman" w:eastAsia="Times New Roman" w:hAnsi="Times New Roman" w:cs="Times New Roman"/>
                <w:b/>
                <w:bCs/>
                <w:kern w:val="0"/>
                <w:sz w:val="20"/>
                <w:szCs w:val="20"/>
                <w:lang w:val="ru-RU" w:eastAsia="ru-RU"/>
                <w14:ligatures w14:val="none"/>
              </w:rPr>
              <w:t>айон</w:t>
            </w:r>
            <w:r w:rsidRPr="004B0085">
              <w:rPr>
                <w:rFonts w:ascii="Times New Roman" w:eastAsia="Times New Roman" w:hAnsi="Times New Roman" w:cs="Times New Roman"/>
                <w:b/>
                <w:bCs/>
                <w:kern w:val="0"/>
                <w:sz w:val="20"/>
                <w:szCs w:val="20"/>
                <w:lang w:val="ky-KG" w:eastAsia="ru-RU"/>
                <w14:ligatures w14:val="none"/>
              </w:rPr>
              <w:t>дор</w:t>
            </w:r>
            <w:proofErr w:type="spellEnd"/>
            <w:r w:rsidRPr="004B0085">
              <w:rPr>
                <w:rFonts w:ascii="Times New Roman" w:eastAsia="Times New Roman" w:hAnsi="Times New Roman" w:cs="Times New Roman"/>
                <w:b/>
                <w:bCs/>
                <w:kern w:val="0"/>
                <w:sz w:val="20"/>
                <w:szCs w:val="20"/>
                <w:lang w:val="ky-KG" w:eastAsia="ru-RU"/>
                <w14:ligatures w14:val="none"/>
              </w:rPr>
              <w:t xml:space="preserve"> боюнча</w:t>
            </w:r>
            <w:r w:rsidRPr="004B0085">
              <w:rPr>
                <w:rFonts w:ascii="Times New Roman" w:eastAsia="Times New Roman" w:hAnsi="Times New Roman" w:cs="Times New Roman"/>
                <w:b/>
                <w:bCs/>
                <w:kern w:val="0"/>
                <w:sz w:val="20"/>
                <w:szCs w:val="20"/>
                <w:lang w:val="ru-RU" w:eastAsia="ru-RU"/>
                <w14:ligatures w14:val="none"/>
              </w:rPr>
              <w:t>:</w:t>
            </w:r>
          </w:p>
        </w:tc>
      </w:tr>
      <w:tr w:rsidR="004B0085" w:rsidRPr="004B0085" w14:paraId="69EA8982" w14:textId="77777777" w:rsidTr="004B0085">
        <w:trPr>
          <w:trHeight w:val="434"/>
        </w:trPr>
        <w:tc>
          <w:tcPr>
            <w:tcW w:w="2302" w:type="dxa"/>
            <w:vMerge/>
            <w:tcBorders>
              <w:top w:val="single" w:sz="8" w:space="0" w:color="auto"/>
              <w:left w:val="nil"/>
              <w:bottom w:val="single" w:sz="8" w:space="0" w:color="auto"/>
              <w:right w:val="nil"/>
            </w:tcBorders>
            <w:vAlign w:val="center"/>
            <w:hideMark/>
          </w:tcPr>
          <w:p w14:paraId="776B49AA" w14:textId="77777777" w:rsidR="004B0085" w:rsidRPr="004B0085" w:rsidRDefault="004B0085" w:rsidP="004B0085">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69F605DA" w14:textId="77777777" w:rsidR="004B0085" w:rsidRPr="004B0085" w:rsidRDefault="004B0085" w:rsidP="004B008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noWrap/>
            <w:vAlign w:val="center"/>
            <w:hideMark/>
          </w:tcPr>
          <w:p w14:paraId="1E4B6938"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4E1047D5"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61A0A2F3"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proofErr w:type="spellStart"/>
            <w:r w:rsidRPr="004B0085">
              <w:rPr>
                <w:rFonts w:ascii="Times New Roman" w:eastAsia="Times New Roman" w:hAnsi="Times New Roman" w:cs="Times New Roman"/>
                <w:b/>
                <w:bCs/>
                <w:kern w:val="0"/>
                <w:sz w:val="20"/>
                <w:szCs w:val="20"/>
                <w:lang w:val="ru-RU" w:eastAsia="ru-RU"/>
                <w14:ligatures w14:val="none"/>
              </w:rPr>
              <w:t>Биринчи</w:t>
            </w:r>
            <w:proofErr w:type="spellEnd"/>
            <w:r w:rsidRPr="004B0085">
              <w:rPr>
                <w:rFonts w:ascii="Times New Roman" w:eastAsia="Times New Roman" w:hAnsi="Times New Roman" w:cs="Times New Roman"/>
                <w:b/>
                <w:bCs/>
                <w:kern w:val="0"/>
                <w:sz w:val="20"/>
                <w:szCs w:val="20"/>
                <w:lang w:val="ru-RU" w:eastAsia="ru-RU"/>
                <w14:ligatures w14:val="none"/>
              </w:rPr>
              <w:t xml:space="preserve"> Май</w:t>
            </w:r>
          </w:p>
        </w:tc>
        <w:tc>
          <w:tcPr>
            <w:tcW w:w="1418" w:type="dxa"/>
            <w:tcBorders>
              <w:top w:val="single" w:sz="4" w:space="0" w:color="auto"/>
              <w:left w:val="nil"/>
              <w:bottom w:val="single" w:sz="8" w:space="0" w:color="auto"/>
              <w:right w:val="nil"/>
            </w:tcBorders>
            <w:noWrap/>
            <w:vAlign w:val="center"/>
            <w:hideMark/>
          </w:tcPr>
          <w:p w14:paraId="6A9825AF" w14:textId="77777777" w:rsidR="004B0085" w:rsidRPr="004B0085" w:rsidRDefault="004B0085" w:rsidP="004B008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Свердлов</w:t>
            </w:r>
          </w:p>
        </w:tc>
      </w:tr>
      <w:tr w:rsidR="004B0085" w:rsidRPr="004B0085" w14:paraId="0833AEE0" w14:textId="77777777" w:rsidTr="004B0085">
        <w:trPr>
          <w:trHeight w:val="234"/>
        </w:trPr>
        <w:tc>
          <w:tcPr>
            <w:tcW w:w="2302" w:type="dxa"/>
            <w:tcBorders>
              <w:top w:val="nil"/>
              <w:left w:val="nil"/>
              <w:bottom w:val="nil"/>
              <w:right w:val="nil"/>
            </w:tcBorders>
            <w:noWrap/>
            <w:vAlign w:val="bottom"/>
            <w:hideMark/>
          </w:tcPr>
          <w:p w14:paraId="65AA1F62" w14:textId="77777777" w:rsidR="004B0085" w:rsidRPr="004B0085" w:rsidRDefault="004B0085" w:rsidP="004B0085">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4B0085">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noWrap/>
            <w:vAlign w:val="bottom"/>
            <w:hideMark/>
          </w:tcPr>
          <w:p w14:paraId="4A82E6AA" w14:textId="77777777" w:rsidR="004B0085" w:rsidRPr="004B0085" w:rsidRDefault="004B0085" w:rsidP="004B0085">
            <w:pPr>
              <w:spacing w:after="0" w:line="256" w:lineRule="auto"/>
              <w:ind w:right="175"/>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96989</w:t>
            </w:r>
          </w:p>
        </w:tc>
        <w:tc>
          <w:tcPr>
            <w:tcW w:w="1276" w:type="dxa"/>
            <w:tcBorders>
              <w:top w:val="nil"/>
              <w:left w:val="nil"/>
              <w:bottom w:val="nil"/>
              <w:right w:val="nil"/>
            </w:tcBorders>
            <w:noWrap/>
            <w:vAlign w:val="bottom"/>
            <w:hideMark/>
          </w:tcPr>
          <w:p w14:paraId="1AD7EF76" w14:textId="77777777" w:rsidR="004B0085" w:rsidRPr="004B0085" w:rsidRDefault="004B0085" w:rsidP="004B0085">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23578</w:t>
            </w:r>
          </w:p>
        </w:tc>
        <w:tc>
          <w:tcPr>
            <w:tcW w:w="1334" w:type="dxa"/>
            <w:gridSpan w:val="2"/>
            <w:tcBorders>
              <w:top w:val="nil"/>
              <w:left w:val="nil"/>
              <w:bottom w:val="nil"/>
              <w:right w:val="nil"/>
            </w:tcBorders>
            <w:vAlign w:val="bottom"/>
            <w:hideMark/>
          </w:tcPr>
          <w:p w14:paraId="690A4454" w14:textId="77777777" w:rsidR="004B0085" w:rsidRPr="004B0085" w:rsidRDefault="004B0085" w:rsidP="004B0085">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22351</w:t>
            </w:r>
          </w:p>
        </w:tc>
        <w:tc>
          <w:tcPr>
            <w:tcW w:w="1642" w:type="dxa"/>
            <w:tcBorders>
              <w:top w:val="nil"/>
              <w:left w:val="nil"/>
              <w:bottom w:val="nil"/>
              <w:right w:val="nil"/>
            </w:tcBorders>
            <w:noWrap/>
            <w:vAlign w:val="bottom"/>
            <w:hideMark/>
          </w:tcPr>
          <w:p w14:paraId="49EC28C6" w14:textId="77777777" w:rsidR="004B0085" w:rsidRPr="004B0085" w:rsidRDefault="004B0085" w:rsidP="004B0085">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30388</w:t>
            </w:r>
          </w:p>
        </w:tc>
        <w:tc>
          <w:tcPr>
            <w:tcW w:w="1418" w:type="dxa"/>
            <w:tcBorders>
              <w:top w:val="nil"/>
              <w:left w:val="nil"/>
              <w:bottom w:val="nil"/>
              <w:right w:val="nil"/>
            </w:tcBorders>
            <w:noWrap/>
            <w:vAlign w:val="bottom"/>
            <w:hideMark/>
          </w:tcPr>
          <w:p w14:paraId="03E5211B" w14:textId="77777777" w:rsidR="004B0085" w:rsidRPr="004B0085" w:rsidRDefault="004B0085" w:rsidP="004B0085">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20672</w:t>
            </w:r>
          </w:p>
        </w:tc>
      </w:tr>
      <w:tr w:rsidR="004B0085" w:rsidRPr="004B0085" w14:paraId="00DE189A" w14:textId="77777777" w:rsidTr="004B0085">
        <w:trPr>
          <w:trHeight w:val="375"/>
        </w:trPr>
        <w:tc>
          <w:tcPr>
            <w:tcW w:w="2302" w:type="dxa"/>
            <w:tcBorders>
              <w:top w:val="nil"/>
              <w:left w:val="nil"/>
              <w:bottom w:val="nil"/>
              <w:right w:val="nil"/>
            </w:tcBorders>
            <w:noWrap/>
            <w:vAlign w:val="bottom"/>
            <w:hideMark/>
          </w:tcPr>
          <w:p w14:paraId="41C88557" w14:textId="77777777" w:rsidR="004B0085" w:rsidRPr="004B0085" w:rsidRDefault="004B0085" w:rsidP="004B008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i/>
                <w:kern w:val="0"/>
                <w:sz w:val="20"/>
                <w:szCs w:val="20"/>
                <w:lang w:val="ky-KG" w:eastAsia="ru-RU"/>
                <w14:ligatures w14:val="none"/>
              </w:rPr>
              <w:t>анын ичинен:</w:t>
            </w:r>
            <w:r w:rsidRPr="004B0085">
              <w:rPr>
                <w:rFonts w:ascii="Times New Roman" w:eastAsia="Times New Roman" w:hAnsi="Times New Roman" w:cs="Times New Roman"/>
                <w:kern w:val="0"/>
                <w:sz w:val="20"/>
                <w:szCs w:val="20"/>
                <w:lang w:val="ru-RU" w:eastAsia="ru-RU"/>
                <w14:ligatures w14:val="none"/>
              </w:rPr>
              <w:t xml:space="preserve">     </w:t>
            </w:r>
          </w:p>
          <w:p w14:paraId="44B03CC3" w14:textId="77777777" w:rsidR="004B0085" w:rsidRPr="004B0085" w:rsidRDefault="004B0085" w:rsidP="004B0085">
            <w:pPr>
              <w:spacing w:after="0" w:line="256"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и</w:t>
            </w:r>
            <w:proofErr w:type="spellStart"/>
            <w:r w:rsidRPr="004B0085">
              <w:rPr>
                <w:rFonts w:ascii="Times New Roman" w:eastAsia="Times New Roman" w:hAnsi="Times New Roman" w:cs="Times New Roman"/>
                <w:kern w:val="0"/>
                <w:sz w:val="20"/>
                <w:szCs w:val="20"/>
                <w:lang w:val="ru-RU" w:eastAsia="ru-RU"/>
                <w14:ligatures w14:val="none"/>
              </w:rPr>
              <w:t>штеп</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жаткандар</w:t>
            </w:r>
            <w:proofErr w:type="spellEnd"/>
            <w:r w:rsidRPr="004B0085">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noWrap/>
            <w:vAlign w:val="bottom"/>
            <w:hideMark/>
          </w:tcPr>
          <w:p w14:paraId="3817DCBB" w14:textId="77777777" w:rsidR="004B0085" w:rsidRPr="004B0085" w:rsidRDefault="004B0085" w:rsidP="004B0085">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20467</w:t>
            </w:r>
          </w:p>
        </w:tc>
        <w:tc>
          <w:tcPr>
            <w:tcW w:w="1276" w:type="dxa"/>
            <w:tcBorders>
              <w:top w:val="nil"/>
              <w:left w:val="nil"/>
              <w:bottom w:val="nil"/>
              <w:right w:val="nil"/>
            </w:tcBorders>
            <w:noWrap/>
            <w:vAlign w:val="bottom"/>
            <w:hideMark/>
          </w:tcPr>
          <w:p w14:paraId="067BCE40" w14:textId="77777777" w:rsidR="004B0085" w:rsidRPr="004B0085" w:rsidRDefault="004B0085" w:rsidP="004B0085">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5065</w:t>
            </w:r>
          </w:p>
        </w:tc>
        <w:tc>
          <w:tcPr>
            <w:tcW w:w="1334" w:type="dxa"/>
            <w:gridSpan w:val="2"/>
            <w:tcBorders>
              <w:top w:val="nil"/>
              <w:left w:val="nil"/>
              <w:bottom w:val="nil"/>
              <w:right w:val="nil"/>
            </w:tcBorders>
            <w:vAlign w:val="bottom"/>
            <w:hideMark/>
          </w:tcPr>
          <w:p w14:paraId="56A41855" w14:textId="77777777" w:rsidR="004B0085" w:rsidRPr="004B0085" w:rsidRDefault="004B0085" w:rsidP="004B0085">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4947</w:t>
            </w:r>
          </w:p>
        </w:tc>
        <w:tc>
          <w:tcPr>
            <w:tcW w:w="1642" w:type="dxa"/>
            <w:tcBorders>
              <w:top w:val="nil"/>
              <w:left w:val="nil"/>
              <w:bottom w:val="nil"/>
              <w:right w:val="nil"/>
            </w:tcBorders>
            <w:noWrap/>
            <w:vAlign w:val="bottom"/>
            <w:hideMark/>
          </w:tcPr>
          <w:p w14:paraId="70465FB9" w14:textId="77777777" w:rsidR="004B0085" w:rsidRPr="004B0085" w:rsidRDefault="004B0085" w:rsidP="004B0085">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6507</w:t>
            </w:r>
          </w:p>
        </w:tc>
        <w:tc>
          <w:tcPr>
            <w:tcW w:w="1418" w:type="dxa"/>
            <w:tcBorders>
              <w:top w:val="nil"/>
              <w:left w:val="nil"/>
              <w:bottom w:val="nil"/>
              <w:right w:val="nil"/>
            </w:tcBorders>
            <w:noWrap/>
            <w:vAlign w:val="bottom"/>
            <w:hideMark/>
          </w:tcPr>
          <w:p w14:paraId="56D33D28" w14:textId="77777777" w:rsidR="004B0085" w:rsidRPr="004B0085" w:rsidRDefault="004B0085" w:rsidP="004B0085">
            <w:pPr>
              <w:spacing w:after="0" w:line="256" w:lineRule="auto"/>
              <w:ind w:right="459" w:firstLineChars="100" w:firstLine="2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3948</w:t>
            </w:r>
          </w:p>
        </w:tc>
      </w:tr>
      <w:tr w:rsidR="004B0085" w:rsidRPr="004B0085" w14:paraId="79BB7512" w14:textId="77777777" w:rsidTr="004B0085">
        <w:trPr>
          <w:trHeight w:val="375"/>
        </w:trPr>
        <w:tc>
          <w:tcPr>
            <w:tcW w:w="2302" w:type="dxa"/>
            <w:tcBorders>
              <w:top w:val="nil"/>
              <w:left w:val="nil"/>
              <w:bottom w:val="nil"/>
              <w:right w:val="nil"/>
            </w:tcBorders>
            <w:noWrap/>
            <w:vAlign w:val="bottom"/>
            <w:hideMark/>
          </w:tcPr>
          <w:p w14:paraId="63628317" w14:textId="77777777" w:rsidR="004B0085" w:rsidRPr="004B0085" w:rsidRDefault="004B0085" w:rsidP="004B0085">
            <w:pPr>
              <w:spacing w:after="0" w:line="256"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катталган бардык   </w:t>
            </w:r>
          </w:p>
          <w:p w14:paraId="554BFD92" w14:textId="77777777" w:rsidR="004B0085" w:rsidRPr="004B0085" w:rsidRDefault="004B0085" w:rsidP="004B0085">
            <w:pPr>
              <w:spacing w:after="0" w:line="256"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5F4BA4C7" w14:textId="77777777" w:rsidR="004B0085" w:rsidRPr="004B0085" w:rsidRDefault="004B0085" w:rsidP="004B0085">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21,1</w:t>
            </w:r>
          </w:p>
        </w:tc>
        <w:tc>
          <w:tcPr>
            <w:tcW w:w="1276" w:type="dxa"/>
            <w:tcBorders>
              <w:top w:val="nil"/>
              <w:left w:val="nil"/>
              <w:bottom w:val="nil"/>
              <w:right w:val="nil"/>
            </w:tcBorders>
            <w:noWrap/>
            <w:vAlign w:val="bottom"/>
            <w:hideMark/>
          </w:tcPr>
          <w:p w14:paraId="73FD3EDB" w14:textId="77777777" w:rsidR="004B0085" w:rsidRPr="004B0085" w:rsidRDefault="004B0085" w:rsidP="004B0085">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21,5</w:t>
            </w:r>
          </w:p>
        </w:tc>
        <w:tc>
          <w:tcPr>
            <w:tcW w:w="1334" w:type="dxa"/>
            <w:gridSpan w:val="2"/>
            <w:tcBorders>
              <w:top w:val="nil"/>
              <w:left w:val="nil"/>
              <w:bottom w:val="nil"/>
              <w:right w:val="nil"/>
            </w:tcBorders>
            <w:vAlign w:val="bottom"/>
            <w:hideMark/>
          </w:tcPr>
          <w:p w14:paraId="55614C39" w14:textId="77777777" w:rsidR="004B0085" w:rsidRPr="004B0085" w:rsidRDefault="004B0085" w:rsidP="004B0085">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22,1</w:t>
            </w:r>
          </w:p>
        </w:tc>
        <w:tc>
          <w:tcPr>
            <w:tcW w:w="1642" w:type="dxa"/>
            <w:tcBorders>
              <w:top w:val="nil"/>
              <w:left w:val="nil"/>
              <w:bottom w:val="nil"/>
              <w:right w:val="nil"/>
            </w:tcBorders>
            <w:noWrap/>
            <w:vAlign w:val="bottom"/>
            <w:hideMark/>
          </w:tcPr>
          <w:p w14:paraId="10B5F982" w14:textId="77777777" w:rsidR="004B0085" w:rsidRPr="004B0085" w:rsidRDefault="004B0085" w:rsidP="004B0085">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21,4</w:t>
            </w:r>
          </w:p>
        </w:tc>
        <w:tc>
          <w:tcPr>
            <w:tcW w:w="1418" w:type="dxa"/>
            <w:tcBorders>
              <w:top w:val="nil"/>
              <w:left w:val="nil"/>
              <w:bottom w:val="nil"/>
              <w:right w:val="nil"/>
            </w:tcBorders>
            <w:noWrap/>
            <w:vAlign w:val="bottom"/>
            <w:hideMark/>
          </w:tcPr>
          <w:p w14:paraId="303198B0" w14:textId="77777777" w:rsidR="004B0085" w:rsidRPr="004B0085" w:rsidRDefault="004B0085" w:rsidP="004B0085">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19,1</w:t>
            </w:r>
          </w:p>
        </w:tc>
      </w:tr>
      <w:tr w:rsidR="004B0085" w:rsidRPr="004B0085" w14:paraId="686B2A28" w14:textId="77777777" w:rsidTr="004B0085">
        <w:trPr>
          <w:trHeight w:hRule="exact" w:val="113"/>
        </w:trPr>
        <w:tc>
          <w:tcPr>
            <w:tcW w:w="2302" w:type="dxa"/>
            <w:tcBorders>
              <w:top w:val="nil"/>
              <w:left w:val="nil"/>
              <w:bottom w:val="single" w:sz="8" w:space="0" w:color="auto"/>
              <w:right w:val="nil"/>
            </w:tcBorders>
            <w:noWrap/>
            <w:vAlign w:val="bottom"/>
          </w:tcPr>
          <w:p w14:paraId="27872B47" w14:textId="77777777" w:rsidR="004B0085" w:rsidRPr="004B0085" w:rsidRDefault="004B0085" w:rsidP="004B0085">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noWrap/>
            <w:vAlign w:val="bottom"/>
          </w:tcPr>
          <w:p w14:paraId="07940076" w14:textId="77777777" w:rsidR="004B0085" w:rsidRPr="004B0085" w:rsidRDefault="004B0085" w:rsidP="004B0085">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53E27526" w14:textId="77777777" w:rsidR="004B0085" w:rsidRPr="004B0085" w:rsidRDefault="004B0085" w:rsidP="004B0085">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vAlign w:val="bottom"/>
          </w:tcPr>
          <w:p w14:paraId="31B51B2E" w14:textId="77777777" w:rsidR="004B0085" w:rsidRPr="004B0085" w:rsidRDefault="004B0085" w:rsidP="004B0085">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noWrap/>
            <w:vAlign w:val="bottom"/>
          </w:tcPr>
          <w:p w14:paraId="0BE08E87" w14:textId="77777777" w:rsidR="004B0085" w:rsidRPr="004B0085" w:rsidRDefault="004B0085" w:rsidP="004B0085">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18" w:type="dxa"/>
            <w:tcBorders>
              <w:top w:val="nil"/>
              <w:left w:val="nil"/>
              <w:bottom w:val="single" w:sz="8" w:space="0" w:color="auto"/>
              <w:right w:val="nil"/>
            </w:tcBorders>
            <w:noWrap/>
            <w:vAlign w:val="bottom"/>
          </w:tcPr>
          <w:p w14:paraId="40C88A37" w14:textId="77777777" w:rsidR="004B0085" w:rsidRPr="004B0085" w:rsidRDefault="004B0085" w:rsidP="004B0085">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09FD3A4C" w14:textId="6433A88A" w:rsidR="00DA6E28" w:rsidRPr="00DA6E28" w:rsidRDefault="004B0085"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w:t>
      </w:r>
    </w:p>
    <w:p w14:paraId="52B22ABC" w14:textId="40EEB2E4" w:rsidR="00DA6E28" w:rsidRP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Өнөр жай.</w:t>
      </w:r>
      <w:r w:rsidRPr="00DA6E28">
        <w:rPr>
          <w:rFonts w:ascii="Times New Roman" w:eastAsia="Times New Roman" w:hAnsi="Times New Roman" w:cs="Times New Roman"/>
          <w:kern w:val="0"/>
          <w:sz w:val="24"/>
          <w:szCs w:val="24"/>
          <w:lang w:val="ky-KG" w:eastAsia="ru-RU"/>
          <w14:ligatures w14:val="none"/>
        </w:rPr>
        <w:t xml:space="preserve"> 2024-жылдын январь - сентябрдагы шаардын өндүрүштүк ишканалары тарабынан 58862,1</w:t>
      </w:r>
      <w:r w:rsidR="00E5035B">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млн.сом суммасында продукция өндүрүлдү, 2023-жылдын январь-сентябрына  карата физикалык көлөмдүн индекси  109,1 пайызды түздү. 2024-жылдын </w:t>
      </w:r>
      <w:r>
        <w:rPr>
          <w:rFonts w:ascii="Times New Roman" w:eastAsia="Times New Roman" w:hAnsi="Times New Roman" w:cs="Times New Roman"/>
          <w:kern w:val="0"/>
          <w:sz w:val="24"/>
          <w:szCs w:val="24"/>
          <w:lang w:val="ky-KG" w:eastAsia="ru-RU"/>
          <w14:ligatures w14:val="none"/>
        </w:rPr>
        <w:t>сентябрда</w:t>
      </w:r>
      <w:r w:rsidRPr="00DA6E28">
        <w:rPr>
          <w:rFonts w:ascii="Times New Roman" w:eastAsia="Times New Roman" w:hAnsi="Times New Roman" w:cs="Times New Roman"/>
          <w:kern w:val="0"/>
          <w:sz w:val="24"/>
          <w:szCs w:val="24"/>
          <w:lang w:val="ky-KG" w:eastAsia="ru-RU"/>
          <w14:ligatures w14:val="none"/>
        </w:rPr>
        <w:t xml:space="preserve">  7506,5 млн. сом суммасында өнөр жай  продукциялары өндүрүлдү, 2023-жылдын сентябрь айына карата физикалык  көлөмдүн индекси  128,6 пайызды түздү.</w:t>
      </w:r>
    </w:p>
    <w:p w14:paraId="181E3FD2" w14:textId="77777777" w:rsid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республиканын жалпы көлөмүнүн 15 пайызын түзөт.</w:t>
      </w:r>
    </w:p>
    <w:p w14:paraId="4702503C" w14:textId="77777777" w:rsidR="00DA6E28" w:rsidRPr="00DA6E28" w:rsidRDefault="00DA6E28" w:rsidP="00DA6E28">
      <w:pPr>
        <w:spacing w:after="0" w:line="276" w:lineRule="auto"/>
        <w:ind w:firstLine="720"/>
        <w:jc w:val="both"/>
        <w:rPr>
          <w:rFonts w:ascii="Times New Roman" w:eastAsia="Times New Roman" w:hAnsi="Times New Roman" w:cs="Times New Roman"/>
          <w:kern w:val="0"/>
          <w:sz w:val="6"/>
          <w:szCs w:val="6"/>
          <w:lang w:val="ky-KG" w:eastAsia="ru-RU"/>
          <w14:ligatures w14:val="none"/>
        </w:rPr>
      </w:pPr>
    </w:p>
    <w:p w14:paraId="5B8326BE" w14:textId="77777777" w:rsidR="00DA6E28" w:rsidRP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spacing w:val="-4"/>
          <w:kern w:val="0"/>
          <w:sz w:val="24"/>
          <w:szCs w:val="24"/>
          <w:lang w:val="ky-KG" w:eastAsia="ru-RU"/>
          <w14:ligatures w14:val="none"/>
        </w:rPr>
        <w:t xml:space="preserve">5-таблица: </w:t>
      </w:r>
      <w:r w:rsidRPr="00DA6E28">
        <w:rPr>
          <w:rFonts w:ascii="Times New Roman" w:eastAsia="Times New Roman" w:hAnsi="Times New Roman" w:cs="Times New Roman"/>
          <w:b/>
          <w:kern w:val="0"/>
          <w:sz w:val="24"/>
          <w:szCs w:val="24"/>
          <w:lang w:val="ky-KG" w:eastAsia="ru-RU"/>
          <w14:ligatures w14:val="none"/>
        </w:rPr>
        <w:t xml:space="preserve">2024-жылдын январь- сентябрындагы Кыргыз Республикасынын </w:t>
      </w:r>
    </w:p>
    <w:p w14:paraId="63D71ECD"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 xml:space="preserve">өнөр жай продукциясын өндүрүүнүн (товарлардын, кызмат </w:t>
      </w:r>
      <w:r>
        <w:rPr>
          <w:rFonts w:ascii="Times New Roman" w:eastAsia="Times New Roman" w:hAnsi="Times New Roman" w:cs="Times New Roman"/>
          <w:b/>
          <w:kern w:val="0"/>
          <w:sz w:val="24"/>
          <w:szCs w:val="24"/>
          <w:lang w:val="ky-KG" w:eastAsia="ru-RU"/>
          <w14:ligatures w14:val="none"/>
        </w:rPr>
        <w:t xml:space="preserve">   </w:t>
      </w:r>
    </w:p>
    <w:p w14:paraId="51721D7D" w14:textId="70F4E5C2" w:rsidR="00DA6E28" w:rsidRP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 xml:space="preserve">көрсөтүүлөрдүн) аймактар боюнча көлөмү </w:t>
      </w:r>
    </w:p>
    <w:p w14:paraId="21E235C7" w14:textId="77777777" w:rsidR="00DA6E28" w:rsidRPr="00DA6E28" w:rsidRDefault="00DA6E28" w:rsidP="00DA6E28">
      <w:pPr>
        <w:spacing w:after="0" w:line="276" w:lineRule="auto"/>
        <w:rPr>
          <w:rFonts w:ascii="Times New Roman" w:eastAsia="Times New Roman" w:hAnsi="Times New Roman" w:cs="Times New Roman"/>
          <w:kern w:val="0"/>
          <w:sz w:val="10"/>
          <w:szCs w:val="10"/>
          <w:lang w:val="ky-KG" w:eastAsia="ru-RU"/>
          <w14:ligatures w14:val="none"/>
        </w:rPr>
      </w:pPr>
    </w:p>
    <w:tbl>
      <w:tblPr>
        <w:tblW w:w="9645" w:type="dxa"/>
        <w:tblInd w:w="108" w:type="dxa"/>
        <w:tblLayout w:type="fixed"/>
        <w:tblLook w:val="04A0" w:firstRow="1" w:lastRow="0" w:firstColumn="1" w:lastColumn="0" w:noHBand="0" w:noVBand="1"/>
      </w:tblPr>
      <w:tblGrid>
        <w:gridCol w:w="2128"/>
        <w:gridCol w:w="1418"/>
        <w:gridCol w:w="567"/>
        <w:gridCol w:w="1419"/>
        <w:gridCol w:w="1306"/>
        <w:gridCol w:w="112"/>
        <w:gridCol w:w="993"/>
        <w:gridCol w:w="426"/>
        <w:gridCol w:w="851"/>
        <w:gridCol w:w="425"/>
      </w:tblGrid>
      <w:tr w:rsidR="00DA6E28" w:rsidRPr="00A07E9F" w14:paraId="552050A3" w14:textId="77777777" w:rsidTr="00DA6E28">
        <w:trPr>
          <w:trHeight w:val="685"/>
        </w:trPr>
        <w:tc>
          <w:tcPr>
            <w:tcW w:w="2127" w:type="dxa"/>
            <w:tcBorders>
              <w:top w:val="single" w:sz="8" w:space="0" w:color="auto"/>
              <w:left w:val="nil"/>
              <w:bottom w:val="single" w:sz="4" w:space="0" w:color="auto"/>
              <w:right w:val="nil"/>
            </w:tcBorders>
            <w:vAlign w:val="center"/>
          </w:tcPr>
          <w:p w14:paraId="7E35E64F" w14:textId="77777777" w:rsidR="00DA6E28" w:rsidRPr="00DA6E28" w:rsidRDefault="00DA6E28" w:rsidP="00DA6E28">
            <w:pPr>
              <w:spacing w:after="0" w:line="264" w:lineRule="auto"/>
              <w:jc w:val="center"/>
              <w:rPr>
                <w:rFonts w:ascii="Times New Roman" w:eastAsia="Times New Roman" w:hAnsi="Times New Roman" w:cs="Times New Roman"/>
                <w:b/>
                <w:bCs/>
                <w:kern w:val="0"/>
                <w:sz w:val="20"/>
                <w:szCs w:val="20"/>
                <w:lang w:val="ky-KG"/>
                <w14:ligatures w14:val="none"/>
              </w:rPr>
            </w:pPr>
          </w:p>
        </w:tc>
        <w:tc>
          <w:tcPr>
            <w:tcW w:w="3402" w:type="dxa"/>
            <w:gridSpan w:val="3"/>
            <w:tcBorders>
              <w:top w:val="single" w:sz="8" w:space="0" w:color="auto"/>
              <w:left w:val="nil"/>
              <w:bottom w:val="single" w:sz="4" w:space="0" w:color="auto"/>
              <w:right w:val="nil"/>
            </w:tcBorders>
            <w:vAlign w:val="center"/>
            <w:hideMark/>
          </w:tcPr>
          <w:p w14:paraId="74D16ECA"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835" w:type="dxa"/>
            <w:gridSpan w:val="4"/>
            <w:tcBorders>
              <w:top w:val="single" w:sz="8" w:space="0" w:color="auto"/>
              <w:left w:val="nil"/>
              <w:bottom w:val="single" w:sz="4" w:space="0" w:color="auto"/>
              <w:right w:val="nil"/>
            </w:tcBorders>
            <w:vAlign w:val="center"/>
            <w:hideMark/>
          </w:tcPr>
          <w:p w14:paraId="21943299"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Ф</w:t>
            </w:r>
            <w:proofErr w:type="spellStart"/>
            <w:r w:rsidRPr="00DA6E28">
              <w:rPr>
                <w:rFonts w:ascii="Times New Roman" w:eastAsia="Times New Roman" w:hAnsi="Times New Roman" w:cs="Times New Roman"/>
                <w:b/>
                <w:bCs/>
                <w:kern w:val="0"/>
                <w:sz w:val="20"/>
                <w:szCs w:val="20"/>
                <w:lang w:val="ru-RU"/>
                <w14:ligatures w14:val="none"/>
              </w:rPr>
              <w:t>изи</w:t>
            </w:r>
            <w:proofErr w:type="spellEnd"/>
            <w:r w:rsidRPr="00DA6E28">
              <w:rPr>
                <w:rFonts w:ascii="Times New Roman" w:eastAsia="Times New Roman" w:hAnsi="Times New Roman" w:cs="Times New Roman"/>
                <w:b/>
                <w:bCs/>
                <w:kern w:val="0"/>
                <w:sz w:val="20"/>
                <w:szCs w:val="20"/>
                <w:lang w:val="ky-KG"/>
                <w14:ligatures w14:val="none"/>
              </w:rPr>
              <w:t>калык көлөмдүн и</w:t>
            </w:r>
            <w:proofErr w:type="spellStart"/>
            <w:r w:rsidRPr="00DA6E28">
              <w:rPr>
                <w:rFonts w:ascii="Times New Roman" w:eastAsia="Times New Roman" w:hAnsi="Times New Roman" w:cs="Times New Roman"/>
                <w:b/>
                <w:bCs/>
                <w:kern w:val="0"/>
                <w:sz w:val="20"/>
                <w:szCs w:val="20"/>
                <w:lang w:val="ru-RU"/>
                <w14:ligatures w14:val="none"/>
              </w:rPr>
              <w:t>ндекс</w:t>
            </w:r>
            <w:proofErr w:type="spellEnd"/>
            <w:r w:rsidRPr="00DA6E28">
              <w:rPr>
                <w:rFonts w:ascii="Times New Roman" w:eastAsia="Times New Roman" w:hAnsi="Times New Roman" w:cs="Times New Roman"/>
                <w:b/>
                <w:bCs/>
                <w:kern w:val="0"/>
                <w:sz w:val="20"/>
                <w:szCs w:val="20"/>
                <w:lang w:val="ky-KG"/>
                <w14:ligatures w14:val="none"/>
              </w:rPr>
              <w:t>и пайыз менен</w:t>
            </w:r>
          </w:p>
        </w:tc>
        <w:tc>
          <w:tcPr>
            <w:tcW w:w="1275" w:type="dxa"/>
            <w:gridSpan w:val="2"/>
            <w:vMerge w:val="restart"/>
            <w:tcBorders>
              <w:top w:val="single" w:sz="8" w:space="0" w:color="auto"/>
              <w:left w:val="nil"/>
              <w:bottom w:val="single" w:sz="4" w:space="0" w:color="auto"/>
              <w:right w:val="nil"/>
            </w:tcBorders>
            <w:vAlign w:val="center"/>
            <w:hideMark/>
          </w:tcPr>
          <w:p w14:paraId="4D65CAC2" w14:textId="77777777" w:rsidR="00DA6E28" w:rsidRPr="00DA6E28" w:rsidRDefault="00DA6E28" w:rsidP="00DA6E28">
            <w:pPr>
              <w:spacing w:after="0" w:line="264"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Өндүрүүнүн жалпы көлөмүнө карата облустар-дын салыштыр-ма салмагы пайыз менен</w:t>
            </w:r>
          </w:p>
        </w:tc>
      </w:tr>
      <w:tr w:rsidR="00DA6E28" w:rsidRPr="00DA6E28" w14:paraId="2ABB1B44" w14:textId="77777777" w:rsidTr="00DA6E28">
        <w:trPr>
          <w:trHeight w:val="1603"/>
        </w:trPr>
        <w:tc>
          <w:tcPr>
            <w:tcW w:w="2127" w:type="dxa"/>
            <w:tcBorders>
              <w:top w:val="single" w:sz="4" w:space="0" w:color="auto"/>
              <w:left w:val="nil"/>
              <w:bottom w:val="single" w:sz="4" w:space="0" w:color="auto"/>
              <w:right w:val="nil"/>
            </w:tcBorders>
            <w:vAlign w:val="center"/>
          </w:tcPr>
          <w:p w14:paraId="53C26716" w14:textId="77777777" w:rsidR="00DA6E28" w:rsidRPr="00DA6E28" w:rsidRDefault="00DA6E28" w:rsidP="00DA6E28">
            <w:pPr>
              <w:spacing w:after="0" w:line="264" w:lineRule="auto"/>
              <w:rPr>
                <w:rFonts w:ascii="Times New Roman" w:eastAsia="Times New Roman" w:hAnsi="Times New Roman" w:cs="Times New Roman"/>
                <w:b/>
                <w:bCs/>
                <w:kern w:val="0"/>
                <w:sz w:val="20"/>
                <w:szCs w:val="20"/>
                <w:lang w:val="ky-KG"/>
                <w14:ligatures w14:val="none"/>
              </w:rPr>
            </w:pPr>
          </w:p>
        </w:tc>
        <w:tc>
          <w:tcPr>
            <w:tcW w:w="1984" w:type="dxa"/>
            <w:gridSpan w:val="2"/>
            <w:tcBorders>
              <w:top w:val="single" w:sz="4" w:space="0" w:color="auto"/>
              <w:left w:val="nil"/>
              <w:bottom w:val="single" w:sz="4" w:space="0" w:color="auto"/>
              <w:right w:val="nil"/>
            </w:tcBorders>
            <w:vAlign w:val="center"/>
            <w:hideMark/>
          </w:tcPr>
          <w:p w14:paraId="63F9AA1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ky-KG"/>
                <w14:ligatures w14:val="none"/>
              </w:rPr>
              <w:t>о</w:t>
            </w:r>
            <w:proofErr w:type="spellStart"/>
            <w:r w:rsidRPr="00DA6E28">
              <w:rPr>
                <w:rFonts w:ascii="Times New Roman" w:eastAsia="Times New Roman" w:hAnsi="Times New Roman" w:cs="Times New Roman"/>
                <w:b/>
                <w:bCs/>
                <w:kern w:val="0"/>
                <w:sz w:val="20"/>
                <w:szCs w:val="20"/>
                <w:lang w:val="ru-RU"/>
                <w14:ligatures w14:val="none"/>
              </w:rPr>
              <w:t>тчет</w:t>
            </w:r>
            <w:proofErr w:type="spellEnd"/>
            <w:r w:rsidRPr="00DA6E28">
              <w:rPr>
                <w:rFonts w:ascii="Times New Roman" w:eastAsia="Times New Roman" w:hAnsi="Times New Roman" w:cs="Times New Roman"/>
                <w:b/>
                <w:bCs/>
                <w:kern w:val="0"/>
                <w:sz w:val="20"/>
                <w:szCs w:val="20"/>
                <w:lang w:val="ky-KG"/>
                <w14:ligatures w14:val="none"/>
              </w:rPr>
              <w:t>тук айга карата</w:t>
            </w:r>
          </w:p>
        </w:tc>
        <w:tc>
          <w:tcPr>
            <w:tcW w:w="1418" w:type="dxa"/>
            <w:tcBorders>
              <w:top w:val="nil"/>
              <w:left w:val="nil"/>
              <w:bottom w:val="single" w:sz="4" w:space="0" w:color="auto"/>
              <w:right w:val="nil"/>
            </w:tcBorders>
            <w:vAlign w:val="center"/>
            <w:hideMark/>
          </w:tcPr>
          <w:p w14:paraId="7BFEC177"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жылдын башынан берки</w:t>
            </w:r>
          </w:p>
          <w:p w14:paraId="7750EA43"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мезгилине карата</w:t>
            </w:r>
          </w:p>
        </w:tc>
        <w:tc>
          <w:tcPr>
            <w:tcW w:w="1305" w:type="dxa"/>
            <w:tcBorders>
              <w:top w:val="nil"/>
              <w:left w:val="nil"/>
              <w:bottom w:val="single" w:sz="4" w:space="0" w:color="auto"/>
              <w:right w:val="nil"/>
            </w:tcBorders>
            <w:vAlign w:val="center"/>
            <w:hideMark/>
          </w:tcPr>
          <w:p w14:paraId="76380C3D"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отчеттук айдын мурунку жылдын тийиштүү айына карата</w:t>
            </w:r>
          </w:p>
        </w:tc>
        <w:tc>
          <w:tcPr>
            <w:tcW w:w="1530" w:type="dxa"/>
            <w:gridSpan w:val="3"/>
            <w:tcBorders>
              <w:top w:val="nil"/>
              <w:left w:val="nil"/>
              <w:bottom w:val="single" w:sz="4" w:space="0" w:color="auto"/>
              <w:right w:val="nil"/>
            </w:tcBorders>
            <w:vAlign w:val="center"/>
            <w:hideMark/>
          </w:tcPr>
          <w:p w14:paraId="5F3A82C2"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695" w:type="dxa"/>
            <w:gridSpan w:val="2"/>
            <w:vMerge/>
            <w:tcBorders>
              <w:top w:val="single" w:sz="8" w:space="0" w:color="auto"/>
              <w:left w:val="nil"/>
              <w:bottom w:val="single" w:sz="4" w:space="0" w:color="auto"/>
              <w:right w:val="nil"/>
            </w:tcBorders>
            <w:vAlign w:val="center"/>
            <w:hideMark/>
          </w:tcPr>
          <w:p w14:paraId="62B73D64"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r>
      <w:tr w:rsidR="00DA6E28" w:rsidRPr="00DA6E28" w14:paraId="590B62BF" w14:textId="77777777" w:rsidTr="00DA6E28">
        <w:trPr>
          <w:gridAfter w:val="1"/>
          <w:wAfter w:w="425" w:type="dxa"/>
          <w:trHeight w:val="236"/>
        </w:trPr>
        <w:tc>
          <w:tcPr>
            <w:tcW w:w="2127" w:type="dxa"/>
            <w:tcBorders>
              <w:top w:val="single" w:sz="4" w:space="0" w:color="auto"/>
              <w:left w:val="nil"/>
              <w:bottom w:val="nil"/>
              <w:right w:val="nil"/>
            </w:tcBorders>
            <w:vAlign w:val="center"/>
            <w:hideMark/>
          </w:tcPr>
          <w:p w14:paraId="6711D5CB"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b/>
                <w:kern w:val="0"/>
                <w:sz w:val="18"/>
                <w:szCs w:val="18"/>
                <w:lang w:val="ru-RU"/>
                <w14:ligatures w14:val="none"/>
              </w:rPr>
              <w:t xml:space="preserve">Кыргыз </w:t>
            </w:r>
            <w:proofErr w:type="spellStart"/>
            <w:r w:rsidRPr="00DA6E28">
              <w:rPr>
                <w:rFonts w:ascii="Times New Roman" w:eastAsia="Times New Roman" w:hAnsi="Times New Roman" w:cs="Times New Roman"/>
                <w:b/>
                <w:kern w:val="0"/>
                <w:sz w:val="18"/>
                <w:szCs w:val="18"/>
                <w:lang w:val="ru-RU"/>
                <w14:ligatures w14:val="none"/>
              </w:rPr>
              <w:t>Республикасы</w:t>
            </w:r>
            <w:proofErr w:type="spellEnd"/>
          </w:p>
        </w:tc>
        <w:tc>
          <w:tcPr>
            <w:tcW w:w="1417" w:type="dxa"/>
            <w:tcBorders>
              <w:top w:val="single" w:sz="4" w:space="0" w:color="auto"/>
              <w:left w:val="nil"/>
              <w:bottom w:val="nil"/>
              <w:right w:val="nil"/>
            </w:tcBorders>
            <w:vAlign w:val="bottom"/>
            <w:hideMark/>
          </w:tcPr>
          <w:p w14:paraId="3243C1A3"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63 083 296,5 </w:t>
            </w:r>
          </w:p>
        </w:tc>
        <w:tc>
          <w:tcPr>
            <w:tcW w:w="1985" w:type="dxa"/>
            <w:gridSpan w:val="2"/>
            <w:tcBorders>
              <w:top w:val="single" w:sz="4" w:space="0" w:color="auto"/>
              <w:left w:val="nil"/>
              <w:bottom w:val="nil"/>
              <w:right w:val="nil"/>
            </w:tcBorders>
            <w:vAlign w:val="bottom"/>
            <w:hideMark/>
          </w:tcPr>
          <w:p w14:paraId="6C684B7A"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393 581 375,7 </w:t>
            </w:r>
          </w:p>
        </w:tc>
        <w:tc>
          <w:tcPr>
            <w:tcW w:w="1417" w:type="dxa"/>
            <w:gridSpan w:val="2"/>
            <w:tcBorders>
              <w:top w:val="single" w:sz="4" w:space="0" w:color="auto"/>
              <w:left w:val="nil"/>
              <w:bottom w:val="nil"/>
              <w:right w:val="nil"/>
            </w:tcBorders>
            <w:vAlign w:val="bottom"/>
            <w:hideMark/>
          </w:tcPr>
          <w:p w14:paraId="7824692C" w14:textId="77777777" w:rsidR="00DA6E28" w:rsidRPr="00DA6E28" w:rsidRDefault="00DA6E28" w:rsidP="00DA6E28">
            <w:pPr>
              <w:spacing w:after="0" w:line="256" w:lineRule="auto"/>
              <w:jc w:val="center"/>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128,0</w:t>
            </w:r>
          </w:p>
        </w:tc>
        <w:tc>
          <w:tcPr>
            <w:tcW w:w="992" w:type="dxa"/>
            <w:tcBorders>
              <w:top w:val="single" w:sz="4" w:space="0" w:color="auto"/>
              <w:left w:val="nil"/>
              <w:bottom w:val="nil"/>
              <w:right w:val="nil"/>
            </w:tcBorders>
            <w:vAlign w:val="bottom"/>
            <w:hideMark/>
          </w:tcPr>
          <w:p w14:paraId="27E3C5E1" w14:textId="77777777" w:rsidR="00DA6E28" w:rsidRPr="00DA6E28" w:rsidRDefault="00DA6E28" w:rsidP="00DA6E28">
            <w:pPr>
              <w:spacing w:after="0" w:line="256" w:lineRule="auto"/>
              <w:jc w:val="right"/>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104,2 </w:t>
            </w:r>
          </w:p>
        </w:tc>
        <w:tc>
          <w:tcPr>
            <w:tcW w:w="1276" w:type="dxa"/>
            <w:gridSpan w:val="2"/>
            <w:vAlign w:val="center"/>
            <w:hideMark/>
          </w:tcPr>
          <w:p w14:paraId="682B1D2E" w14:textId="77777777" w:rsidR="00DA6E28" w:rsidRPr="00DA6E28" w:rsidRDefault="00DA6E28" w:rsidP="00DA6E28">
            <w:pPr>
              <w:spacing w:after="0" w:line="254" w:lineRule="auto"/>
              <w:jc w:val="right"/>
              <w:rPr>
                <w:rFonts w:ascii="Times New Roman" w:eastAsia="Times New Roman" w:hAnsi="Times New Roman" w:cs="Times New Roman"/>
                <w:b/>
                <w:bCs/>
                <w:kern w:val="0"/>
                <w:sz w:val="18"/>
                <w:szCs w:val="18"/>
                <w:lang w:val="ru-RU"/>
                <w14:ligatures w14:val="none"/>
              </w:rPr>
            </w:pPr>
            <w:r w:rsidRPr="00DA6E28">
              <w:rPr>
                <w:rFonts w:ascii="Times New Roman" w:eastAsia="Times New Roman" w:hAnsi="Times New Roman" w:cs="Times New Roman"/>
                <w:b/>
                <w:bCs/>
                <w:kern w:val="0"/>
                <w:sz w:val="18"/>
                <w:szCs w:val="18"/>
                <w:lang w:val="en-US"/>
                <w14:ligatures w14:val="none"/>
              </w:rPr>
              <w:t xml:space="preserve">   </w:t>
            </w:r>
            <w:r w:rsidRPr="00DA6E28">
              <w:rPr>
                <w:rFonts w:ascii="Times New Roman" w:eastAsia="Times New Roman" w:hAnsi="Times New Roman" w:cs="Times New Roman"/>
                <w:b/>
                <w:bCs/>
                <w:kern w:val="0"/>
                <w:sz w:val="18"/>
                <w:szCs w:val="18"/>
                <w:lang w:val="ru-RU"/>
                <w14:ligatures w14:val="none"/>
              </w:rPr>
              <w:t>100</w:t>
            </w:r>
          </w:p>
        </w:tc>
      </w:tr>
      <w:tr w:rsidR="00DA6E28" w:rsidRPr="00DA6E28" w14:paraId="6DABC20E" w14:textId="77777777" w:rsidTr="00DA6E28">
        <w:trPr>
          <w:gridAfter w:val="1"/>
          <w:wAfter w:w="425" w:type="dxa"/>
          <w:trHeight w:val="236"/>
        </w:trPr>
        <w:tc>
          <w:tcPr>
            <w:tcW w:w="2127" w:type="dxa"/>
            <w:vAlign w:val="center"/>
            <w:hideMark/>
          </w:tcPr>
          <w:p w14:paraId="24D82EF4"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ru-RU"/>
                <w14:ligatures w14:val="none"/>
              </w:rPr>
              <w:t xml:space="preserve"> Баткен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148DF9E5"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781 190,9 </w:t>
            </w:r>
          </w:p>
        </w:tc>
        <w:tc>
          <w:tcPr>
            <w:tcW w:w="1985" w:type="dxa"/>
            <w:gridSpan w:val="2"/>
            <w:vAlign w:val="bottom"/>
            <w:hideMark/>
          </w:tcPr>
          <w:p w14:paraId="25B882F6"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5 573 912,2 </w:t>
            </w:r>
          </w:p>
        </w:tc>
        <w:tc>
          <w:tcPr>
            <w:tcW w:w="1417" w:type="dxa"/>
            <w:gridSpan w:val="2"/>
            <w:vAlign w:val="bottom"/>
            <w:hideMark/>
          </w:tcPr>
          <w:p w14:paraId="3284D6C2"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124,9</w:t>
            </w:r>
          </w:p>
        </w:tc>
        <w:tc>
          <w:tcPr>
            <w:tcW w:w="992" w:type="dxa"/>
            <w:vAlign w:val="bottom"/>
            <w:hideMark/>
          </w:tcPr>
          <w:p w14:paraId="2D2F9D9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112,3 </w:t>
            </w:r>
          </w:p>
        </w:tc>
        <w:tc>
          <w:tcPr>
            <w:tcW w:w="1276" w:type="dxa"/>
            <w:gridSpan w:val="2"/>
            <w:vAlign w:val="bottom"/>
            <w:hideMark/>
          </w:tcPr>
          <w:p w14:paraId="16BD0D1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1,4</w:t>
            </w:r>
          </w:p>
        </w:tc>
      </w:tr>
      <w:tr w:rsidR="00DA6E28" w:rsidRPr="00DA6E28" w14:paraId="46C6DE3E" w14:textId="77777777" w:rsidTr="00DA6E28">
        <w:trPr>
          <w:gridAfter w:val="1"/>
          <w:wAfter w:w="425" w:type="dxa"/>
          <w:trHeight w:val="114"/>
        </w:trPr>
        <w:tc>
          <w:tcPr>
            <w:tcW w:w="2127" w:type="dxa"/>
            <w:vAlign w:val="center"/>
            <w:hideMark/>
          </w:tcPr>
          <w:p w14:paraId="714094B6"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ky-KG"/>
                <w14:ligatures w14:val="none"/>
              </w:rPr>
              <w:t xml:space="preserve"> Ж</w:t>
            </w:r>
            <w:r w:rsidRPr="00DA6E28">
              <w:rPr>
                <w:rFonts w:ascii="Times New Roman" w:eastAsia="Times New Roman" w:hAnsi="Times New Roman" w:cs="Times New Roman"/>
                <w:kern w:val="0"/>
                <w:sz w:val="18"/>
                <w:szCs w:val="18"/>
                <w:lang w:val="ru-RU"/>
                <w14:ligatures w14:val="none"/>
              </w:rPr>
              <w:t xml:space="preserve">алал-Абад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5595ED3F"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4 619 734,8 </w:t>
            </w:r>
          </w:p>
        </w:tc>
        <w:tc>
          <w:tcPr>
            <w:tcW w:w="1985" w:type="dxa"/>
            <w:gridSpan w:val="2"/>
            <w:vAlign w:val="bottom"/>
            <w:hideMark/>
          </w:tcPr>
          <w:p w14:paraId="73BB6FB6"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40 559 761,1 </w:t>
            </w:r>
          </w:p>
        </w:tc>
        <w:tc>
          <w:tcPr>
            <w:tcW w:w="1417" w:type="dxa"/>
            <w:gridSpan w:val="2"/>
            <w:vAlign w:val="bottom"/>
            <w:hideMark/>
          </w:tcPr>
          <w:p w14:paraId="78B9938C"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120,9</w:t>
            </w:r>
          </w:p>
        </w:tc>
        <w:tc>
          <w:tcPr>
            <w:tcW w:w="992" w:type="dxa"/>
            <w:vAlign w:val="bottom"/>
            <w:hideMark/>
          </w:tcPr>
          <w:p w14:paraId="025E5A93"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106,5 </w:t>
            </w:r>
          </w:p>
        </w:tc>
        <w:tc>
          <w:tcPr>
            <w:tcW w:w="1276" w:type="dxa"/>
            <w:gridSpan w:val="2"/>
            <w:vAlign w:val="bottom"/>
            <w:hideMark/>
          </w:tcPr>
          <w:p w14:paraId="78C55E7D"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10,3</w:t>
            </w:r>
          </w:p>
        </w:tc>
      </w:tr>
      <w:tr w:rsidR="00DA6E28" w:rsidRPr="00DA6E28" w14:paraId="60537845" w14:textId="77777777" w:rsidTr="00DA6E28">
        <w:trPr>
          <w:gridAfter w:val="1"/>
          <w:wAfter w:w="425" w:type="dxa"/>
          <w:trHeight w:val="236"/>
        </w:trPr>
        <w:tc>
          <w:tcPr>
            <w:tcW w:w="2127" w:type="dxa"/>
            <w:vAlign w:val="center"/>
            <w:hideMark/>
          </w:tcPr>
          <w:p w14:paraId="5648D29B"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ky-KG"/>
                <w14:ligatures w14:val="none"/>
              </w:rPr>
              <w:t xml:space="preserve"> Ы</w:t>
            </w:r>
            <w:proofErr w:type="spellStart"/>
            <w:r w:rsidRPr="00DA6E28">
              <w:rPr>
                <w:rFonts w:ascii="Times New Roman" w:eastAsia="Times New Roman" w:hAnsi="Times New Roman" w:cs="Times New Roman"/>
                <w:kern w:val="0"/>
                <w:sz w:val="18"/>
                <w:szCs w:val="18"/>
                <w:lang w:val="ru-RU"/>
                <w14:ligatures w14:val="none"/>
              </w:rPr>
              <w:t>сык</w:t>
            </w:r>
            <w:proofErr w:type="spellEnd"/>
            <w:r w:rsidRPr="00DA6E28">
              <w:rPr>
                <w:rFonts w:ascii="Times New Roman" w:eastAsia="Times New Roman" w:hAnsi="Times New Roman" w:cs="Times New Roman"/>
                <w:kern w:val="0"/>
                <w:sz w:val="18"/>
                <w:szCs w:val="18"/>
                <w:lang w:val="ru-RU"/>
                <w14:ligatures w14:val="none"/>
              </w:rPr>
              <w:t>-К</w:t>
            </w:r>
            <w:r w:rsidRPr="00DA6E28">
              <w:rPr>
                <w:rFonts w:ascii="Times New Roman" w:eastAsia="Times New Roman" w:hAnsi="Times New Roman" w:cs="Times New Roman"/>
                <w:kern w:val="0"/>
                <w:sz w:val="18"/>
                <w:szCs w:val="18"/>
                <w:lang w:val="ky-KG"/>
                <w14:ligatures w14:val="none"/>
              </w:rPr>
              <w:t>ө</w:t>
            </w:r>
            <w:r w:rsidRPr="00DA6E28">
              <w:rPr>
                <w:rFonts w:ascii="Times New Roman" w:eastAsia="Times New Roman" w:hAnsi="Times New Roman" w:cs="Times New Roman"/>
                <w:kern w:val="0"/>
                <w:sz w:val="18"/>
                <w:szCs w:val="18"/>
                <w:lang w:val="ru-RU"/>
                <w14:ligatures w14:val="none"/>
              </w:rPr>
              <w:t xml:space="preserve">л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42C4553B"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13 549 025,7 </w:t>
            </w:r>
          </w:p>
        </w:tc>
        <w:tc>
          <w:tcPr>
            <w:tcW w:w="1985" w:type="dxa"/>
            <w:gridSpan w:val="2"/>
            <w:vAlign w:val="bottom"/>
            <w:hideMark/>
          </w:tcPr>
          <w:p w14:paraId="010698DF"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59 340 985,6 </w:t>
            </w:r>
          </w:p>
        </w:tc>
        <w:tc>
          <w:tcPr>
            <w:tcW w:w="1417" w:type="dxa"/>
            <w:gridSpan w:val="2"/>
            <w:vAlign w:val="bottom"/>
            <w:hideMark/>
          </w:tcPr>
          <w:p w14:paraId="75234DB8"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158,8</w:t>
            </w:r>
          </w:p>
        </w:tc>
        <w:tc>
          <w:tcPr>
            <w:tcW w:w="992" w:type="dxa"/>
            <w:vAlign w:val="bottom"/>
            <w:hideMark/>
          </w:tcPr>
          <w:p w14:paraId="66697A36"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93,7 </w:t>
            </w:r>
          </w:p>
        </w:tc>
        <w:tc>
          <w:tcPr>
            <w:tcW w:w="1276" w:type="dxa"/>
            <w:gridSpan w:val="2"/>
            <w:vAlign w:val="bottom"/>
            <w:hideMark/>
          </w:tcPr>
          <w:p w14:paraId="7782646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15,1</w:t>
            </w:r>
          </w:p>
        </w:tc>
      </w:tr>
      <w:tr w:rsidR="00DA6E28" w:rsidRPr="00DA6E28" w14:paraId="5E31E307" w14:textId="77777777" w:rsidTr="00DA6E28">
        <w:trPr>
          <w:gridAfter w:val="1"/>
          <w:wAfter w:w="425" w:type="dxa"/>
          <w:trHeight w:val="236"/>
        </w:trPr>
        <w:tc>
          <w:tcPr>
            <w:tcW w:w="2127" w:type="dxa"/>
            <w:vAlign w:val="center"/>
            <w:hideMark/>
          </w:tcPr>
          <w:p w14:paraId="7D39E4C6"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ru-RU"/>
                <w14:ligatures w14:val="none"/>
              </w:rPr>
              <w:t xml:space="preserve"> Нарын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310A8DD8"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974 223,5 </w:t>
            </w:r>
          </w:p>
        </w:tc>
        <w:tc>
          <w:tcPr>
            <w:tcW w:w="1985" w:type="dxa"/>
            <w:gridSpan w:val="2"/>
            <w:vAlign w:val="bottom"/>
            <w:hideMark/>
          </w:tcPr>
          <w:p w14:paraId="7CF07281"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4 014 304,3 </w:t>
            </w:r>
          </w:p>
        </w:tc>
        <w:tc>
          <w:tcPr>
            <w:tcW w:w="1417" w:type="dxa"/>
            <w:gridSpan w:val="2"/>
            <w:vAlign w:val="bottom"/>
            <w:hideMark/>
          </w:tcPr>
          <w:p w14:paraId="2F65B34E"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172,2</w:t>
            </w:r>
          </w:p>
        </w:tc>
        <w:tc>
          <w:tcPr>
            <w:tcW w:w="992" w:type="dxa"/>
            <w:vAlign w:val="bottom"/>
            <w:hideMark/>
          </w:tcPr>
          <w:p w14:paraId="6B9C754D"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118,6 </w:t>
            </w:r>
          </w:p>
        </w:tc>
        <w:tc>
          <w:tcPr>
            <w:tcW w:w="1276" w:type="dxa"/>
            <w:gridSpan w:val="2"/>
            <w:vAlign w:val="bottom"/>
            <w:hideMark/>
          </w:tcPr>
          <w:p w14:paraId="6C4CED2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w:t>
            </w:r>
          </w:p>
        </w:tc>
      </w:tr>
      <w:tr w:rsidR="00DA6E28" w:rsidRPr="00DA6E28" w14:paraId="4941E8CC" w14:textId="77777777" w:rsidTr="00DA6E28">
        <w:trPr>
          <w:gridAfter w:val="1"/>
          <w:wAfter w:w="425" w:type="dxa"/>
          <w:trHeight w:val="236"/>
        </w:trPr>
        <w:tc>
          <w:tcPr>
            <w:tcW w:w="2127" w:type="dxa"/>
            <w:vAlign w:val="center"/>
            <w:hideMark/>
          </w:tcPr>
          <w:p w14:paraId="3ADF6DDE"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ru-RU"/>
                <w14:ligatures w14:val="none"/>
              </w:rPr>
              <w:t xml:space="preserve"> Ош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2886ADD3"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2 233 712,6 </w:t>
            </w:r>
          </w:p>
        </w:tc>
        <w:tc>
          <w:tcPr>
            <w:tcW w:w="1985" w:type="dxa"/>
            <w:gridSpan w:val="2"/>
            <w:vAlign w:val="bottom"/>
            <w:hideMark/>
          </w:tcPr>
          <w:p w14:paraId="51C738C4"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13 716 452,2 </w:t>
            </w:r>
          </w:p>
        </w:tc>
        <w:tc>
          <w:tcPr>
            <w:tcW w:w="1417" w:type="dxa"/>
            <w:gridSpan w:val="2"/>
            <w:vAlign w:val="bottom"/>
            <w:hideMark/>
          </w:tcPr>
          <w:p w14:paraId="62D98B1F"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125,3</w:t>
            </w:r>
          </w:p>
        </w:tc>
        <w:tc>
          <w:tcPr>
            <w:tcW w:w="992" w:type="dxa"/>
            <w:vAlign w:val="bottom"/>
            <w:hideMark/>
          </w:tcPr>
          <w:p w14:paraId="4EBB0EE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110,6 </w:t>
            </w:r>
          </w:p>
        </w:tc>
        <w:tc>
          <w:tcPr>
            <w:tcW w:w="1276" w:type="dxa"/>
            <w:gridSpan w:val="2"/>
            <w:vAlign w:val="bottom"/>
            <w:hideMark/>
          </w:tcPr>
          <w:p w14:paraId="7936E02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3,5</w:t>
            </w:r>
          </w:p>
        </w:tc>
      </w:tr>
      <w:tr w:rsidR="00DA6E28" w:rsidRPr="00DA6E28" w14:paraId="0495093B" w14:textId="77777777" w:rsidTr="00DA6E28">
        <w:trPr>
          <w:gridAfter w:val="1"/>
          <w:wAfter w:w="425" w:type="dxa"/>
          <w:trHeight w:val="236"/>
        </w:trPr>
        <w:tc>
          <w:tcPr>
            <w:tcW w:w="2127" w:type="dxa"/>
            <w:vAlign w:val="center"/>
            <w:hideMark/>
          </w:tcPr>
          <w:p w14:paraId="008CAF9B"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ru-RU"/>
                <w14:ligatures w14:val="none"/>
              </w:rPr>
              <w:t xml:space="preserve"> Талас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30398A74"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3 022 018,4 </w:t>
            </w:r>
          </w:p>
        </w:tc>
        <w:tc>
          <w:tcPr>
            <w:tcW w:w="1985" w:type="dxa"/>
            <w:gridSpan w:val="2"/>
            <w:vAlign w:val="bottom"/>
            <w:hideMark/>
          </w:tcPr>
          <w:p w14:paraId="2A814003"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25 781 121,1 </w:t>
            </w:r>
          </w:p>
        </w:tc>
        <w:tc>
          <w:tcPr>
            <w:tcW w:w="1417" w:type="dxa"/>
            <w:gridSpan w:val="2"/>
            <w:vAlign w:val="bottom"/>
            <w:hideMark/>
          </w:tcPr>
          <w:p w14:paraId="3B817716"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111,8</w:t>
            </w:r>
          </w:p>
        </w:tc>
        <w:tc>
          <w:tcPr>
            <w:tcW w:w="992" w:type="dxa"/>
            <w:vAlign w:val="bottom"/>
            <w:hideMark/>
          </w:tcPr>
          <w:p w14:paraId="70C26DD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104,8 </w:t>
            </w:r>
          </w:p>
        </w:tc>
        <w:tc>
          <w:tcPr>
            <w:tcW w:w="1276" w:type="dxa"/>
            <w:gridSpan w:val="2"/>
            <w:vAlign w:val="bottom"/>
            <w:hideMark/>
          </w:tcPr>
          <w:p w14:paraId="6DFC56A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6,6</w:t>
            </w:r>
          </w:p>
        </w:tc>
      </w:tr>
      <w:tr w:rsidR="00DA6E28" w:rsidRPr="00DA6E28" w14:paraId="78D97027" w14:textId="77777777" w:rsidTr="00DA6E28">
        <w:trPr>
          <w:gridAfter w:val="1"/>
          <w:wAfter w:w="425" w:type="dxa"/>
          <w:trHeight w:val="236"/>
        </w:trPr>
        <w:tc>
          <w:tcPr>
            <w:tcW w:w="2127" w:type="dxa"/>
            <w:vAlign w:val="center"/>
            <w:hideMark/>
          </w:tcPr>
          <w:p w14:paraId="648FD7B3"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14:ligatures w14:val="none"/>
              </w:rPr>
            </w:pPr>
            <w:r w:rsidRPr="00DA6E28">
              <w:rPr>
                <w:rFonts w:ascii="Times New Roman" w:eastAsia="Times New Roman" w:hAnsi="Times New Roman" w:cs="Times New Roman"/>
                <w:kern w:val="0"/>
                <w:sz w:val="18"/>
                <w:szCs w:val="18"/>
                <w:lang w:val="ru-RU"/>
                <w14:ligatures w14:val="none"/>
              </w:rPr>
              <w:t xml:space="preserve"> Ч</w:t>
            </w:r>
            <w:r w:rsidRPr="00DA6E28">
              <w:rPr>
                <w:rFonts w:ascii="Times New Roman" w:eastAsia="Times New Roman" w:hAnsi="Times New Roman" w:cs="Times New Roman"/>
                <w:kern w:val="0"/>
                <w:sz w:val="18"/>
                <w:szCs w:val="18"/>
                <w:lang w:val="ky-KG"/>
                <w14:ligatures w14:val="none"/>
              </w:rPr>
              <w:t>ү</w:t>
            </w:r>
            <w:r w:rsidRPr="00DA6E28">
              <w:rPr>
                <w:rFonts w:ascii="Times New Roman" w:eastAsia="Times New Roman" w:hAnsi="Times New Roman" w:cs="Times New Roman"/>
                <w:kern w:val="0"/>
                <w:sz w:val="18"/>
                <w:szCs w:val="18"/>
                <w:lang w:val="ru-RU"/>
                <w14:ligatures w14:val="none"/>
              </w:rPr>
              <w:t xml:space="preserve">й </w:t>
            </w:r>
            <w:proofErr w:type="spellStart"/>
            <w:r w:rsidRPr="00DA6E28">
              <w:rPr>
                <w:rFonts w:ascii="Times New Roman" w:eastAsia="Times New Roman" w:hAnsi="Times New Roman" w:cs="Times New Roman"/>
                <w:kern w:val="0"/>
                <w:sz w:val="18"/>
                <w:szCs w:val="18"/>
                <w:lang w:val="ru-RU"/>
                <w14:ligatures w14:val="none"/>
              </w:rPr>
              <w:t>обл</w:t>
            </w:r>
            <w:proofErr w:type="spellEnd"/>
            <w:r w:rsidRPr="00DA6E28">
              <w:rPr>
                <w:rFonts w:ascii="Times New Roman" w:eastAsia="Times New Roman" w:hAnsi="Times New Roman" w:cs="Times New Roman"/>
                <w:kern w:val="0"/>
                <w:sz w:val="18"/>
                <w:szCs w:val="18"/>
                <w:lang w:val="ky-KG"/>
                <w14:ligatures w14:val="none"/>
              </w:rPr>
              <w:t>усу</w:t>
            </w:r>
          </w:p>
        </w:tc>
        <w:tc>
          <w:tcPr>
            <w:tcW w:w="1417" w:type="dxa"/>
            <w:vAlign w:val="bottom"/>
            <w:hideMark/>
          </w:tcPr>
          <w:p w14:paraId="7D52E1DD"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29 670 299,7 </w:t>
            </w:r>
          </w:p>
        </w:tc>
        <w:tc>
          <w:tcPr>
            <w:tcW w:w="1985" w:type="dxa"/>
            <w:gridSpan w:val="2"/>
            <w:vAlign w:val="bottom"/>
            <w:hideMark/>
          </w:tcPr>
          <w:p w14:paraId="6FAFD471"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178 887 834,4 </w:t>
            </w:r>
          </w:p>
        </w:tc>
        <w:tc>
          <w:tcPr>
            <w:tcW w:w="1417" w:type="dxa"/>
            <w:gridSpan w:val="2"/>
            <w:vAlign w:val="bottom"/>
            <w:hideMark/>
          </w:tcPr>
          <w:p w14:paraId="4775E850"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129,9</w:t>
            </w:r>
          </w:p>
        </w:tc>
        <w:tc>
          <w:tcPr>
            <w:tcW w:w="992" w:type="dxa"/>
            <w:vAlign w:val="bottom"/>
            <w:hideMark/>
          </w:tcPr>
          <w:p w14:paraId="115E293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116,0 </w:t>
            </w:r>
          </w:p>
        </w:tc>
        <w:tc>
          <w:tcPr>
            <w:tcW w:w="1276" w:type="dxa"/>
            <w:gridSpan w:val="2"/>
            <w:vAlign w:val="bottom"/>
            <w:hideMark/>
          </w:tcPr>
          <w:p w14:paraId="646103B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45,5</w:t>
            </w:r>
          </w:p>
        </w:tc>
      </w:tr>
      <w:tr w:rsidR="00DA6E28" w:rsidRPr="00DA6E28" w14:paraId="60E252E3" w14:textId="77777777" w:rsidTr="00DA6E28">
        <w:trPr>
          <w:gridAfter w:val="1"/>
          <w:wAfter w:w="425" w:type="dxa"/>
          <w:trHeight w:val="236"/>
        </w:trPr>
        <w:tc>
          <w:tcPr>
            <w:tcW w:w="2127" w:type="dxa"/>
            <w:vAlign w:val="center"/>
            <w:hideMark/>
          </w:tcPr>
          <w:p w14:paraId="48B08A18"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ky-KG"/>
                <w14:ligatures w14:val="none"/>
              </w:rPr>
            </w:pPr>
            <w:r w:rsidRPr="00DA6E28">
              <w:rPr>
                <w:rFonts w:ascii="Times New Roman" w:eastAsia="Times New Roman" w:hAnsi="Times New Roman" w:cs="Times New Roman"/>
                <w:b/>
                <w:kern w:val="0"/>
                <w:sz w:val="18"/>
                <w:szCs w:val="18"/>
                <w:lang w:val="ru-RU"/>
                <w14:ligatures w14:val="none"/>
              </w:rPr>
              <w:t xml:space="preserve"> Бишкек</w:t>
            </w:r>
            <w:r w:rsidRPr="00DA6E28">
              <w:rPr>
                <w:rFonts w:ascii="Times New Roman" w:eastAsia="Times New Roman" w:hAnsi="Times New Roman" w:cs="Times New Roman"/>
                <w:b/>
                <w:kern w:val="0"/>
                <w:sz w:val="18"/>
                <w:szCs w:val="18"/>
                <w:lang w:val="ky-KG"/>
                <w14:ligatures w14:val="none"/>
              </w:rPr>
              <w:t xml:space="preserve"> ш.</w:t>
            </w:r>
          </w:p>
        </w:tc>
        <w:tc>
          <w:tcPr>
            <w:tcW w:w="1417" w:type="dxa"/>
            <w:vAlign w:val="bottom"/>
            <w:hideMark/>
          </w:tcPr>
          <w:p w14:paraId="37AE935C"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7 506 512,7 </w:t>
            </w:r>
          </w:p>
        </w:tc>
        <w:tc>
          <w:tcPr>
            <w:tcW w:w="1985" w:type="dxa"/>
            <w:gridSpan w:val="2"/>
            <w:vAlign w:val="bottom"/>
            <w:hideMark/>
          </w:tcPr>
          <w:p w14:paraId="3F5805B1"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58 862 142,2 </w:t>
            </w:r>
          </w:p>
        </w:tc>
        <w:tc>
          <w:tcPr>
            <w:tcW w:w="1417" w:type="dxa"/>
            <w:gridSpan w:val="2"/>
            <w:vAlign w:val="bottom"/>
            <w:hideMark/>
          </w:tcPr>
          <w:p w14:paraId="2EDF25E7" w14:textId="77777777" w:rsidR="00DA6E28" w:rsidRPr="00DA6E28" w:rsidRDefault="00DA6E28" w:rsidP="00DA6E28">
            <w:pPr>
              <w:spacing w:after="0" w:line="256" w:lineRule="auto"/>
              <w:jc w:val="center"/>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128,6</w:t>
            </w:r>
          </w:p>
        </w:tc>
        <w:tc>
          <w:tcPr>
            <w:tcW w:w="992" w:type="dxa"/>
            <w:vAlign w:val="bottom"/>
            <w:hideMark/>
          </w:tcPr>
          <w:p w14:paraId="41BDD726" w14:textId="77777777" w:rsidR="00DA6E28" w:rsidRPr="00DA6E28" w:rsidRDefault="00DA6E28" w:rsidP="00DA6E28">
            <w:pPr>
              <w:spacing w:after="0" w:line="256" w:lineRule="auto"/>
              <w:jc w:val="right"/>
              <w:rPr>
                <w:rFonts w:ascii="Times New Roman" w:eastAsia="Times New Roman" w:hAnsi="Times New Roman" w:cs="Times New Roman"/>
                <w:b/>
                <w:kern w:val="0"/>
                <w:sz w:val="18"/>
                <w:szCs w:val="18"/>
                <w:lang w:val="ru-RU" w:eastAsia="ru-RU"/>
                <w14:ligatures w14:val="none"/>
              </w:rPr>
            </w:pPr>
            <w:r w:rsidRPr="00DA6E28">
              <w:rPr>
                <w:rFonts w:ascii="Times New Roman" w:eastAsia="Times New Roman" w:hAnsi="Times New Roman" w:cs="Times New Roman"/>
                <w:b/>
                <w:kern w:val="0"/>
                <w:sz w:val="18"/>
                <w:szCs w:val="18"/>
                <w:lang w:val="ru-RU" w:eastAsia="ru-RU"/>
                <w14:ligatures w14:val="none"/>
              </w:rPr>
              <w:t xml:space="preserve">        109,1 </w:t>
            </w:r>
          </w:p>
        </w:tc>
        <w:tc>
          <w:tcPr>
            <w:tcW w:w="1276" w:type="dxa"/>
            <w:gridSpan w:val="2"/>
            <w:vAlign w:val="bottom"/>
            <w:hideMark/>
          </w:tcPr>
          <w:p w14:paraId="2AF3AA8B" w14:textId="77777777" w:rsidR="00DA6E28" w:rsidRPr="00DA6E28" w:rsidRDefault="00DA6E28" w:rsidP="00DA6E28">
            <w:pPr>
              <w:spacing w:after="0" w:line="256" w:lineRule="auto"/>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15,0</w:t>
            </w:r>
          </w:p>
        </w:tc>
      </w:tr>
      <w:tr w:rsidR="00DA6E28" w:rsidRPr="00DA6E28" w14:paraId="6320578D" w14:textId="77777777" w:rsidTr="00DA6E28">
        <w:trPr>
          <w:gridAfter w:val="1"/>
          <w:wAfter w:w="425" w:type="dxa"/>
          <w:trHeight w:val="236"/>
        </w:trPr>
        <w:tc>
          <w:tcPr>
            <w:tcW w:w="2127" w:type="dxa"/>
            <w:tcBorders>
              <w:top w:val="nil"/>
              <w:left w:val="nil"/>
              <w:bottom w:val="single" w:sz="8" w:space="0" w:color="auto"/>
              <w:right w:val="nil"/>
            </w:tcBorders>
            <w:vAlign w:val="center"/>
            <w:hideMark/>
          </w:tcPr>
          <w:p w14:paraId="6592B7BD" w14:textId="77777777" w:rsidR="00DA6E28" w:rsidRPr="00DA6E28" w:rsidRDefault="00DA6E28" w:rsidP="00DA6E28">
            <w:pPr>
              <w:spacing w:after="0" w:line="256" w:lineRule="auto"/>
              <w:rPr>
                <w:rFonts w:ascii="Times New Roman" w:eastAsia="Times New Roman" w:hAnsi="Times New Roman" w:cs="Times New Roman"/>
                <w:b/>
                <w:kern w:val="0"/>
                <w:sz w:val="18"/>
                <w:szCs w:val="18"/>
                <w:lang w:val="ky-KG"/>
                <w14:ligatures w14:val="none"/>
              </w:rPr>
            </w:pPr>
            <w:r w:rsidRPr="00DA6E28">
              <w:rPr>
                <w:rFonts w:ascii="Times New Roman" w:eastAsia="Times New Roman" w:hAnsi="Times New Roman" w:cs="Times New Roman"/>
                <w:kern w:val="0"/>
                <w:sz w:val="18"/>
                <w:szCs w:val="18"/>
                <w:lang w:val="ru-RU"/>
                <w14:ligatures w14:val="none"/>
              </w:rPr>
              <w:t xml:space="preserve"> Ош</w:t>
            </w:r>
            <w:r w:rsidRPr="00DA6E28">
              <w:rPr>
                <w:rFonts w:ascii="Times New Roman" w:eastAsia="Times New Roman" w:hAnsi="Times New Roman" w:cs="Times New Roman"/>
                <w:kern w:val="0"/>
                <w:sz w:val="18"/>
                <w:szCs w:val="18"/>
                <w:lang w:val="ky-KG"/>
                <w14:ligatures w14:val="none"/>
              </w:rPr>
              <w:t xml:space="preserve"> ш.</w:t>
            </w:r>
          </w:p>
        </w:tc>
        <w:tc>
          <w:tcPr>
            <w:tcW w:w="1417" w:type="dxa"/>
            <w:tcBorders>
              <w:top w:val="nil"/>
              <w:left w:val="nil"/>
              <w:bottom w:val="single" w:sz="8" w:space="0" w:color="auto"/>
              <w:right w:val="nil"/>
            </w:tcBorders>
            <w:vAlign w:val="bottom"/>
            <w:hideMark/>
          </w:tcPr>
          <w:p w14:paraId="489FAF5E"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726 578,2 </w:t>
            </w:r>
          </w:p>
        </w:tc>
        <w:tc>
          <w:tcPr>
            <w:tcW w:w="1985" w:type="dxa"/>
            <w:gridSpan w:val="2"/>
            <w:tcBorders>
              <w:top w:val="nil"/>
              <w:left w:val="nil"/>
              <w:bottom w:val="single" w:sz="8" w:space="0" w:color="auto"/>
              <w:right w:val="nil"/>
            </w:tcBorders>
            <w:vAlign w:val="bottom"/>
            <w:hideMark/>
          </w:tcPr>
          <w:p w14:paraId="31177D98" w14:textId="77777777" w:rsidR="00DA6E28" w:rsidRPr="00DA6E28" w:rsidRDefault="00DA6E28" w:rsidP="00DA6E28">
            <w:pPr>
              <w:spacing w:after="0" w:line="256" w:lineRule="auto"/>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6 844 862,6 </w:t>
            </w:r>
          </w:p>
        </w:tc>
        <w:tc>
          <w:tcPr>
            <w:tcW w:w="1417" w:type="dxa"/>
            <w:gridSpan w:val="2"/>
            <w:tcBorders>
              <w:top w:val="nil"/>
              <w:left w:val="nil"/>
              <w:bottom w:val="single" w:sz="8" w:space="0" w:color="auto"/>
              <w:right w:val="nil"/>
            </w:tcBorders>
            <w:vAlign w:val="bottom"/>
            <w:hideMark/>
          </w:tcPr>
          <w:p w14:paraId="6D39FEE4" w14:textId="77777777" w:rsidR="00DA6E28" w:rsidRPr="00DA6E28" w:rsidRDefault="00DA6E28" w:rsidP="00DA6E28">
            <w:pPr>
              <w:spacing w:after="0" w:line="256" w:lineRule="auto"/>
              <w:jc w:val="center"/>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100,4</w:t>
            </w:r>
          </w:p>
        </w:tc>
        <w:tc>
          <w:tcPr>
            <w:tcW w:w="992" w:type="dxa"/>
            <w:tcBorders>
              <w:top w:val="nil"/>
              <w:left w:val="nil"/>
              <w:bottom w:val="single" w:sz="8" w:space="0" w:color="auto"/>
              <w:right w:val="nil"/>
            </w:tcBorders>
            <w:vAlign w:val="bottom"/>
            <w:hideMark/>
          </w:tcPr>
          <w:p w14:paraId="64F4666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 xml:space="preserve">        117,5 </w:t>
            </w:r>
          </w:p>
        </w:tc>
        <w:tc>
          <w:tcPr>
            <w:tcW w:w="1276" w:type="dxa"/>
            <w:gridSpan w:val="2"/>
            <w:tcBorders>
              <w:top w:val="nil"/>
              <w:left w:val="nil"/>
              <w:bottom w:val="single" w:sz="8" w:space="0" w:color="auto"/>
              <w:right w:val="nil"/>
            </w:tcBorders>
            <w:vAlign w:val="bottom"/>
            <w:hideMark/>
          </w:tcPr>
          <w:p w14:paraId="0F08E40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1,7</w:t>
            </w:r>
          </w:p>
        </w:tc>
      </w:tr>
    </w:tbl>
    <w:p w14:paraId="6ACB9DDA"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51799168"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16B1B792"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2A31AB43"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354D7D7E"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7D42B011"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22937579"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583EDBAD" w14:textId="77777777" w:rsidR="00DA6E28" w:rsidRP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539DE516" w14:textId="77777777" w:rsid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lastRenderedPageBreak/>
        <w:t>6-таблица: январь - сентябрдагы өнөр жай продукциясынын негизги иштин түрлөрү</w:t>
      </w:r>
    </w:p>
    <w:p w14:paraId="2073A809" w14:textId="0BB16FFF" w:rsidR="00DA6E28" w:rsidRP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боюнча өндүрүлүшү</w:t>
      </w:r>
    </w:p>
    <w:p w14:paraId="10023438" w14:textId="77777777" w:rsidR="00DA6E28" w:rsidRPr="00DA6E28" w:rsidRDefault="00DA6E28" w:rsidP="00DA6E28">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600" w:type="dxa"/>
        <w:tblLayout w:type="fixed"/>
        <w:tblLook w:val="04A0" w:firstRow="1" w:lastRow="0" w:firstColumn="1" w:lastColumn="0" w:noHBand="0" w:noVBand="1"/>
      </w:tblPr>
      <w:tblGrid>
        <w:gridCol w:w="3373"/>
        <w:gridCol w:w="987"/>
        <w:gridCol w:w="991"/>
        <w:gridCol w:w="991"/>
        <w:gridCol w:w="884"/>
        <w:gridCol w:w="108"/>
        <w:gridCol w:w="1133"/>
        <w:gridCol w:w="1133"/>
      </w:tblGrid>
      <w:tr w:rsidR="00DA6E28" w:rsidRPr="00DA6E28" w14:paraId="47A16E9C" w14:textId="77777777" w:rsidTr="00DA6E28">
        <w:trPr>
          <w:trHeight w:val="542"/>
        </w:trPr>
        <w:tc>
          <w:tcPr>
            <w:tcW w:w="3374" w:type="dxa"/>
            <w:tcBorders>
              <w:top w:val="single" w:sz="8" w:space="0" w:color="auto"/>
              <w:left w:val="nil"/>
              <w:bottom w:val="single" w:sz="12" w:space="0" w:color="auto"/>
              <w:right w:val="nil"/>
            </w:tcBorders>
            <w:noWrap/>
            <w:vAlign w:val="center"/>
          </w:tcPr>
          <w:p w14:paraId="3F99FEBE" w14:textId="77777777" w:rsidR="00DA6E28" w:rsidRPr="00DA6E28" w:rsidRDefault="00DA6E28" w:rsidP="00DA6E28">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5"/>
            <w:tcBorders>
              <w:top w:val="single" w:sz="8" w:space="0" w:color="auto"/>
              <w:left w:val="nil"/>
              <w:bottom w:val="single" w:sz="12" w:space="0" w:color="auto"/>
              <w:right w:val="nil"/>
            </w:tcBorders>
            <w:noWrap/>
            <w:vAlign w:val="center"/>
            <w:hideMark/>
          </w:tcPr>
          <w:p w14:paraId="11CE93EC"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268" w:type="dxa"/>
            <w:gridSpan w:val="2"/>
            <w:tcBorders>
              <w:top w:val="single" w:sz="8" w:space="0" w:color="auto"/>
              <w:left w:val="nil"/>
              <w:bottom w:val="single" w:sz="12" w:space="0" w:color="auto"/>
              <w:right w:val="nil"/>
            </w:tcBorders>
            <w:vAlign w:val="center"/>
            <w:hideMark/>
          </w:tcPr>
          <w:p w14:paraId="3D0D707E" w14:textId="77777777" w:rsidR="00DA6E28" w:rsidRPr="00DA6E28" w:rsidRDefault="00DA6E28" w:rsidP="00DA6E28">
            <w:pPr>
              <w:spacing w:after="0" w:line="264" w:lineRule="auto"/>
              <w:jc w:val="center"/>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bCs/>
                <w:kern w:val="0"/>
                <w:sz w:val="20"/>
                <w:szCs w:val="20"/>
                <w:lang w:val="ky-KG"/>
                <w14:ligatures w14:val="none"/>
              </w:rPr>
              <w:t>Ф</w:t>
            </w:r>
            <w:proofErr w:type="spellStart"/>
            <w:r w:rsidRPr="00DA6E28">
              <w:rPr>
                <w:rFonts w:ascii="Times New Roman" w:eastAsia="Times New Roman" w:hAnsi="Times New Roman" w:cs="Times New Roman"/>
                <w:b/>
                <w:bCs/>
                <w:kern w:val="0"/>
                <w:sz w:val="20"/>
                <w:szCs w:val="20"/>
                <w:lang w:val="ru-RU"/>
                <w14:ligatures w14:val="none"/>
              </w:rPr>
              <w:t>изи</w:t>
            </w:r>
            <w:proofErr w:type="spellEnd"/>
            <w:r w:rsidRPr="00DA6E28">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DA6E28" w:rsidRPr="00DA6E28" w14:paraId="10AAFBA3" w14:textId="77777777" w:rsidTr="00DA6E28">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171D3289"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1984" w:type="dxa"/>
            <w:gridSpan w:val="3"/>
            <w:tcBorders>
              <w:top w:val="single" w:sz="4" w:space="0" w:color="auto"/>
              <w:left w:val="nil"/>
              <w:bottom w:val="single" w:sz="4" w:space="0" w:color="auto"/>
              <w:right w:val="nil"/>
            </w:tcBorders>
            <w:vAlign w:val="bottom"/>
            <w:hideMark/>
          </w:tcPr>
          <w:p w14:paraId="56287FC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c>
          <w:tcPr>
            <w:tcW w:w="2268" w:type="dxa"/>
            <w:gridSpan w:val="2"/>
            <w:tcBorders>
              <w:top w:val="single" w:sz="4" w:space="0" w:color="auto"/>
              <w:left w:val="nil"/>
              <w:bottom w:val="single" w:sz="4" w:space="0" w:color="auto"/>
              <w:right w:val="nil"/>
            </w:tcBorders>
            <w:hideMark/>
          </w:tcPr>
          <w:p w14:paraId="6ABA85C6"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r>
      <w:tr w:rsidR="00DA6E28" w:rsidRPr="00DA6E28" w14:paraId="66B8B2D9" w14:textId="77777777" w:rsidTr="00DA6E28">
        <w:trPr>
          <w:trHeight w:val="379"/>
        </w:trPr>
        <w:tc>
          <w:tcPr>
            <w:tcW w:w="3374" w:type="dxa"/>
            <w:tcBorders>
              <w:top w:val="nil"/>
              <w:left w:val="nil"/>
              <w:bottom w:val="single" w:sz="8" w:space="0" w:color="auto"/>
              <w:right w:val="nil"/>
            </w:tcBorders>
            <w:noWrap/>
            <w:vAlign w:val="center"/>
          </w:tcPr>
          <w:p w14:paraId="0A84559D"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8" w:type="dxa"/>
            <w:tcBorders>
              <w:top w:val="single" w:sz="4" w:space="0" w:color="auto"/>
              <w:left w:val="nil"/>
              <w:bottom w:val="single" w:sz="8" w:space="0" w:color="auto"/>
              <w:right w:val="nil"/>
            </w:tcBorders>
            <w:noWrap/>
            <w:vAlign w:val="center"/>
            <w:hideMark/>
          </w:tcPr>
          <w:p w14:paraId="11D520C2" w14:textId="77777777" w:rsidR="00DA6E28" w:rsidRPr="00DA6E28" w:rsidRDefault="00DA6E28" w:rsidP="00DA6E28">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992" w:type="dxa"/>
            <w:tcBorders>
              <w:top w:val="single" w:sz="4" w:space="0" w:color="auto"/>
              <w:left w:val="nil"/>
              <w:bottom w:val="single" w:sz="8" w:space="0" w:color="auto"/>
              <w:right w:val="nil"/>
            </w:tcBorders>
            <w:vAlign w:val="center"/>
            <w:hideMark/>
          </w:tcPr>
          <w:p w14:paraId="38567936" w14:textId="77777777" w:rsidR="00DA6E28" w:rsidRPr="00DA6E28" w:rsidRDefault="00DA6E28" w:rsidP="00DA6E28">
            <w:pPr>
              <w:spacing w:after="0" w:line="252" w:lineRule="auto"/>
              <w:ind w:right="-107"/>
              <w:jc w:val="center"/>
              <w:rPr>
                <w:rFonts w:ascii="Times New Roman" w:eastAsia="Times New Roman" w:hAnsi="Times New Roman" w:cs="Times New Roman"/>
                <w:b/>
                <w:bCs/>
                <w:color w:val="FF0000"/>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w:t>
            </w:r>
            <w:r w:rsidRPr="00DA6E28">
              <w:rPr>
                <w:rFonts w:ascii="Times New Roman" w:eastAsia="Times New Roman" w:hAnsi="Times New Roman" w:cs="Times New Roman"/>
                <w:b/>
                <w:bCs/>
                <w:kern w:val="0"/>
                <w:sz w:val="20"/>
                <w:szCs w:val="20"/>
                <w:lang w:val="ky-KG"/>
                <w14:ligatures w14:val="none"/>
              </w:rPr>
              <w:t xml:space="preserve"> сентябрь</w:t>
            </w:r>
          </w:p>
        </w:tc>
        <w:tc>
          <w:tcPr>
            <w:tcW w:w="992" w:type="dxa"/>
            <w:tcBorders>
              <w:top w:val="single" w:sz="4" w:space="0" w:color="auto"/>
              <w:left w:val="nil"/>
              <w:bottom w:val="single" w:sz="8" w:space="0" w:color="auto"/>
              <w:right w:val="nil"/>
            </w:tcBorders>
            <w:vAlign w:val="center"/>
            <w:hideMark/>
          </w:tcPr>
          <w:p w14:paraId="6874D213" w14:textId="77777777" w:rsidR="00DA6E28" w:rsidRPr="00DA6E28" w:rsidRDefault="00DA6E28" w:rsidP="00DA6E28">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992" w:type="dxa"/>
            <w:gridSpan w:val="2"/>
            <w:tcBorders>
              <w:top w:val="single" w:sz="4" w:space="0" w:color="auto"/>
              <w:left w:val="nil"/>
              <w:bottom w:val="single" w:sz="8" w:space="0" w:color="auto"/>
              <w:right w:val="nil"/>
            </w:tcBorders>
            <w:vAlign w:val="center"/>
            <w:hideMark/>
          </w:tcPr>
          <w:p w14:paraId="64AC0B5A" w14:textId="77777777" w:rsidR="00DA6E28" w:rsidRPr="00DA6E28" w:rsidRDefault="00DA6E28" w:rsidP="00DA6E28">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 -</w:t>
            </w:r>
            <w:r w:rsidRPr="00DA6E28">
              <w:rPr>
                <w:rFonts w:ascii="Times New Roman" w:eastAsia="Times New Roman" w:hAnsi="Times New Roman" w:cs="Times New Roman"/>
                <w:b/>
                <w:bCs/>
                <w:kern w:val="0"/>
                <w:sz w:val="20"/>
                <w:szCs w:val="20"/>
                <w:lang w:val="ky-KG"/>
                <w14:ligatures w14:val="none"/>
              </w:rPr>
              <w:t xml:space="preserve"> сентябрь</w:t>
            </w:r>
          </w:p>
        </w:tc>
        <w:tc>
          <w:tcPr>
            <w:tcW w:w="1134" w:type="dxa"/>
            <w:tcBorders>
              <w:top w:val="single" w:sz="4" w:space="0" w:color="auto"/>
              <w:left w:val="nil"/>
              <w:bottom w:val="single" w:sz="8" w:space="0" w:color="auto"/>
              <w:right w:val="nil"/>
            </w:tcBorders>
            <w:vAlign w:val="center"/>
            <w:hideMark/>
          </w:tcPr>
          <w:p w14:paraId="373C5D7A" w14:textId="77777777" w:rsidR="00DA6E28" w:rsidRPr="00DA6E28" w:rsidRDefault="00DA6E28" w:rsidP="00DA6E28">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34" w:type="dxa"/>
            <w:tcBorders>
              <w:top w:val="single" w:sz="4" w:space="0" w:color="auto"/>
              <w:left w:val="nil"/>
              <w:bottom w:val="single" w:sz="8" w:space="0" w:color="auto"/>
              <w:right w:val="nil"/>
            </w:tcBorders>
            <w:vAlign w:val="center"/>
            <w:hideMark/>
          </w:tcPr>
          <w:p w14:paraId="21DAECBC"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w:t>
            </w:r>
            <w:r w:rsidRPr="00DA6E28">
              <w:rPr>
                <w:rFonts w:ascii="Times New Roman" w:eastAsia="Times New Roman" w:hAnsi="Times New Roman" w:cs="Times New Roman"/>
                <w:b/>
                <w:bCs/>
                <w:kern w:val="0"/>
                <w:sz w:val="20"/>
                <w:szCs w:val="20"/>
                <w:lang w:val="ky-KG"/>
                <w14:ligatures w14:val="none"/>
              </w:rPr>
              <w:t xml:space="preserve"> сентябрь</w:t>
            </w:r>
          </w:p>
        </w:tc>
      </w:tr>
      <w:tr w:rsidR="00DA6E28" w:rsidRPr="00DA6E28" w14:paraId="3D2E45AE" w14:textId="77777777" w:rsidTr="00DA6E28">
        <w:trPr>
          <w:trHeight w:hRule="exact" w:val="472"/>
        </w:trPr>
        <w:tc>
          <w:tcPr>
            <w:tcW w:w="3374" w:type="dxa"/>
            <w:tcBorders>
              <w:top w:val="single" w:sz="8" w:space="0" w:color="auto"/>
              <w:left w:val="nil"/>
              <w:bottom w:val="nil"/>
              <w:right w:val="nil"/>
            </w:tcBorders>
            <w:noWrap/>
            <w:vAlign w:val="center"/>
            <w:hideMark/>
          </w:tcPr>
          <w:p w14:paraId="56B224C5" w14:textId="77777777" w:rsidR="00DA6E28" w:rsidRPr="00DA6E28" w:rsidRDefault="00DA6E28" w:rsidP="00DA6E28">
            <w:pPr>
              <w:spacing w:before="240" w:after="240" w:line="360" w:lineRule="auto"/>
              <w:rPr>
                <w:rFonts w:ascii="Times New Roman" w:eastAsia="Times New Roman" w:hAnsi="Times New Roman" w:cs="Times New Roman"/>
                <w:b/>
                <w:kern w:val="0"/>
                <w:sz w:val="20"/>
                <w:szCs w:val="20"/>
                <w:lang w:val="en-US"/>
                <w14:ligatures w14:val="none"/>
              </w:rPr>
            </w:pPr>
            <w:r w:rsidRPr="00DA6E28">
              <w:rPr>
                <w:rFonts w:ascii="Times New Roman" w:eastAsia="Times New Roman" w:hAnsi="Times New Roman" w:cs="Times New Roman"/>
                <w:b/>
                <w:kern w:val="0"/>
                <w:sz w:val="20"/>
                <w:szCs w:val="20"/>
                <w:lang w:val="en-US"/>
                <w14:ligatures w14:val="none"/>
              </w:rPr>
              <w:t xml:space="preserve"> </w:t>
            </w:r>
            <w:r w:rsidRPr="00DA6E28">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bottom"/>
            <w:hideMark/>
          </w:tcPr>
          <w:p w14:paraId="0B396FAA"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5815,2</w:t>
            </w:r>
          </w:p>
        </w:tc>
        <w:tc>
          <w:tcPr>
            <w:tcW w:w="992" w:type="dxa"/>
            <w:tcBorders>
              <w:top w:val="single" w:sz="4" w:space="0" w:color="auto"/>
              <w:left w:val="nil"/>
              <w:bottom w:val="nil"/>
              <w:right w:val="nil"/>
            </w:tcBorders>
            <w:vAlign w:val="bottom"/>
            <w:hideMark/>
          </w:tcPr>
          <w:p w14:paraId="357D74EC"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49152,1</w:t>
            </w:r>
          </w:p>
        </w:tc>
        <w:tc>
          <w:tcPr>
            <w:tcW w:w="992" w:type="dxa"/>
            <w:tcBorders>
              <w:top w:val="single" w:sz="4" w:space="0" w:color="auto"/>
              <w:left w:val="nil"/>
              <w:bottom w:val="nil"/>
              <w:right w:val="nil"/>
            </w:tcBorders>
            <w:vAlign w:val="bottom"/>
            <w:hideMark/>
          </w:tcPr>
          <w:p w14:paraId="28FB4300"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7506,5</w:t>
            </w:r>
          </w:p>
        </w:tc>
        <w:tc>
          <w:tcPr>
            <w:tcW w:w="992" w:type="dxa"/>
            <w:gridSpan w:val="2"/>
            <w:tcBorders>
              <w:top w:val="single" w:sz="4" w:space="0" w:color="auto"/>
              <w:left w:val="nil"/>
              <w:bottom w:val="nil"/>
              <w:right w:val="nil"/>
            </w:tcBorders>
            <w:vAlign w:val="bottom"/>
            <w:hideMark/>
          </w:tcPr>
          <w:p w14:paraId="4A46127E"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58862,1</w:t>
            </w:r>
          </w:p>
        </w:tc>
        <w:tc>
          <w:tcPr>
            <w:tcW w:w="1134" w:type="dxa"/>
            <w:tcBorders>
              <w:top w:val="single" w:sz="4" w:space="0" w:color="auto"/>
              <w:left w:val="nil"/>
              <w:bottom w:val="nil"/>
              <w:right w:val="nil"/>
            </w:tcBorders>
            <w:vAlign w:val="bottom"/>
            <w:hideMark/>
          </w:tcPr>
          <w:p w14:paraId="7D404E27" w14:textId="77777777" w:rsidR="00DA6E28" w:rsidRPr="00DA6E28" w:rsidRDefault="00DA6E28" w:rsidP="00DA6E28">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14:ligatures w14:val="none"/>
              </w:rPr>
            </w:pPr>
            <w:r w:rsidRPr="00DA6E28">
              <w:rPr>
                <w:rFonts w:ascii="Times New Roman" w:eastAsia="Times New Roman" w:hAnsi="Times New Roman" w:cs="Times New Roman"/>
                <w:b/>
                <w:bCs/>
                <w:kern w:val="0"/>
                <w:sz w:val="18"/>
                <w:szCs w:val="18"/>
                <w:lang w:val="ru-RU"/>
                <w14:ligatures w14:val="none"/>
              </w:rPr>
              <w:t xml:space="preserve">    128,6</w:t>
            </w:r>
          </w:p>
        </w:tc>
        <w:tc>
          <w:tcPr>
            <w:tcW w:w="1134" w:type="dxa"/>
            <w:tcBorders>
              <w:top w:val="single" w:sz="4" w:space="0" w:color="auto"/>
              <w:left w:val="nil"/>
              <w:bottom w:val="nil"/>
              <w:right w:val="nil"/>
            </w:tcBorders>
            <w:vAlign w:val="bottom"/>
            <w:hideMark/>
          </w:tcPr>
          <w:p w14:paraId="27031AF7" w14:textId="77777777" w:rsidR="00DA6E28" w:rsidRPr="00DA6E28" w:rsidRDefault="00DA6E28" w:rsidP="00DA6E28">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14:ligatures w14:val="none"/>
              </w:rPr>
            </w:pPr>
            <w:r w:rsidRPr="00DA6E28">
              <w:rPr>
                <w:rFonts w:ascii="Times New Roman" w:eastAsia="Times New Roman" w:hAnsi="Times New Roman" w:cs="Times New Roman"/>
                <w:b/>
                <w:bCs/>
                <w:kern w:val="0"/>
                <w:sz w:val="18"/>
                <w:szCs w:val="18"/>
                <w:lang w:val="en-US"/>
                <w14:ligatures w14:val="none"/>
              </w:rPr>
              <w:t xml:space="preserve">     </w:t>
            </w:r>
            <w:r w:rsidRPr="00DA6E28">
              <w:rPr>
                <w:rFonts w:ascii="Times New Roman" w:eastAsia="Times New Roman" w:hAnsi="Times New Roman" w:cs="Times New Roman"/>
                <w:b/>
                <w:bCs/>
                <w:kern w:val="0"/>
                <w:sz w:val="18"/>
                <w:szCs w:val="18"/>
                <w:lang w:val="ky-KG"/>
                <w14:ligatures w14:val="none"/>
              </w:rPr>
              <w:t>109,1</w:t>
            </w:r>
          </w:p>
        </w:tc>
      </w:tr>
      <w:tr w:rsidR="00DA6E28" w:rsidRPr="00DA6E28" w14:paraId="4675D235" w14:textId="77777777" w:rsidTr="00DA6E28">
        <w:trPr>
          <w:trHeight w:hRule="exact" w:val="227"/>
        </w:trPr>
        <w:tc>
          <w:tcPr>
            <w:tcW w:w="3374" w:type="dxa"/>
            <w:noWrap/>
            <w:vAlign w:val="bottom"/>
            <w:hideMark/>
          </w:tcPr>
          <w:p w14:paraId="3333F6C8" w14:textId="77777777" w:rsidR="00DA6E28" w:rsidRPr="00DA6E28" w:rsidRDefault="00DA6E28" w:rsidP="00DA6E28">
            <w:pPr>
              <w:spacing w:after="0" w:line="360" w:lineRule="auto"/>
              <w:rPr>
                <w:rFonts w:ascii="Times New Roman" w:eastAsia="Times New Roman" w:hAnsi="Times New Roman" w:cs="Times New Roman"/>
                <w:bCs/>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Пайдалуу</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кендерди</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казуу</w:t>
            </w:r>
            <w:proofErr w:type="spellEnd"/>
          </w:p>
        </w:tc>
        <w:tc>
          <w:tcPr>
            <w:tcW w:w="988" w:type="dxa"/>
            <w:vAlign w:val="bottom"/>
            <w:hideMark/>
          </w:tcPr>
          <w:p w14:paraId="6B8F36F0"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3,3</w:t>
            </w:r>
          </w:p>
        </w:tc>
        <w:tc>
          <w:tcPr>
            <w:tcW w:w="992" w:type="dxa"/>
            <w:vAlign w:val="bottom"/>
            <w:hideMark/>
          </w:tcPr>
          <w:p w14:paraId="703B7EAF"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ky-KG"/>
                <w14:ligatures w14:val="none"/>
              </w:rPr>
              <w:t xml:space="preserve">      17,5</w:t>
            </w:r>
          </w:p>
        </w:tc>
        <w:tc>
          <w:tcPr>
            <w:tcW w:w="992" w:type="dxa"/>
            <w:vAlign w:val="bottom"/>
            <w:hideMark/>
          </w:tcPr>
          <w:p w14:paraId="3577F630"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A6E28">
              <w:rPr>
                <w:rFonts w:ascii="Times New Roman" w:eastAsia="Times New Roman" w:hAnsi="Times New Roman" w:cs="Times New Roman"/>
                <w:bCs/>
                <w:kern w:val="0"/>
                <w:sz w:val="18"/>
                <w:szCs w:val="18"/>
                <w:lang w:val="ky-KG"/>
                <w14:ligatures w14:val="none"/>
              </w:rPr>
              <w:t>3,6</w:t>
            </w:r>
          </w:p>
        </w:tc>
        <w:tc>
          <w:tcPr>
            <w:tcW w:w="992" w:type="dxa"/>
            <w:gridSpan w:val="2"/>
            <w:vAlign w:val="bottom"/>
            <w:hideMark/>
          </w:tcPr>
          <w:p w14:paraId="562C5798"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DA6E28">
              <w:rPr>
                <w:rFonts w:ascii="Times New Roman" w:eastAsia="Times New Roman" w:hAnsi="Times New Roman" w:cs="Times New Roman"/>
                <w:bCs/>
                <w:kern w:val="0"/>
                <w:sz w:val="18"/>
                <w:szCs w:val="18"/>
                <w:lang w:val="ky-KG"/>
                <w14:ligatures w14:val="none"/>
              </w:rPr>
              <w:t xml:space="preserve">      18,3</w:t>
            </w:r>
          </w:p>
        </w:tc>
        <w:tc>
          <w:tcPr>
            <w:tcW w:w="1134" w:type="dxa"/>
            <w:vAlign w:val="bottom"/>
            <w:hideMark/>
          </w:tcPr>
          <w:p w14:paraId="7E2938FB" w14:textId="77777777" w:rsidR="00DA6E28" w:rsidRPr="00DA6E28" w:rsidRDefault="00DA6E28" w:rsidP="00DA6E28">
            <w:pPr>
              <w:tabs>
                <w:tab w:val="left" w:pos="38"/>
              </w:tabs>
              <w:spacing w:after="0" w:line="256" w:lineRule="auto"/>
              <w:ind w:right="212"/>
              <w:contextualSpacing/>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96,9</w:t>
            </w:r>
          </w:p>
        </w:tc>
        <w:tc>
          <w:tcPr>
            <w:tcW w:w="1134" w:type="dxa"/>
            <w:vAlign w:val="bottom"/>
            <w:hideMark/>
          </w:tcPr>
          <w:p w14:paraId="0E7C026D" w14:textId="77777777" w:rsidR="00DA6E28" w:rsidRPr="00DA6E28" w:rsidRDefault="00DA6E28" w:rsidP="00DA6E28">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DA6E28">
              <w:rPr>
                <w:rFonts w:ascii="Times New Roman" w:eastAsia="Times New Roman" w:hAnsi="Times New Roman" w:cs="Times New Roman"/>
                <w:color w:val="000000"/>
                <w:kern w:val="0"/>
                <w:sz w:val="18"/>
                <w:szCs w:val="18"/>
                <w:lang w:val="ru-RU" w:eastAsia="ru-RU"/>
                <w14:ligatures w14:val="none"/>
              </w:rPr>
              <w:t xml:space="preserve">   80,3</w:t>
            </w:r>
          </w:p>
        </w:tc>
      </w:tr>
      <w:tr w:rsidR="00DA6E28" w:rsidRPr="00DA6E28" w14:paraId="642D88A0" w14:textId="77777777" w:rsidTr="00DA6E28">
        <w:trPr>
          <w:trHeight w:val="204"/>
        </w:trPr>
        <w:tc>
          <w:tcPr>
            <w:tcW w:w="3374" w:type="dxa"/>
            <w:noWrap/>
            <w:vAlign w:val="bottom"/>
            <w:hideMark/>
          </w:tcPr>
          <w:p w14:paraId="310E2774" w14:textId="77777777" w:rsidR="00DA6E28" w:rsidRPr="00DA6E28" w:rsidRDefault="00DA6E28" w:rsidP="00DA6E28">
            <w:pPr>
              <w:spacing w:after="0" w:line="252" w:lineRule="auto"/>
              <w:rPr>
                <w:rFonts w:ascii="Times New Roman" w:eastAsia="Times New Roman" w:hAnsi="Times New Roman" w:cs="Times New Roman"/>
                <w:bCs/>
                <w:kern w:val="0"/>
                <w:sz w:val="20"/>
                <w:szCs w:val="20"/>
                <w:lang w:val="ru-RU"/>
                <w14:ligatures w14:val="none"/>
              </w:rPr>
            </w:pPr>
            <w:proofErr w:type="spellStart"/>
            <w:r w:rsidRPr="00DA6E28">
              <w:rPr>
                <w:rFonts w:ascii="Times New Roman" w:eastAsia="Times New Roman" w:hAnsi="Times New Roman" w:cs="Times New Roman"/>
                <w:bCs/>
                <w:kern w:val="0"/>
                <w:sz w:val="20"/>
                <w:szCs w:val="20"/>
                <w:lang w:val="ru-RU"/>
                <w14:ligatures w14:val="none"/>
              </w:rPr>
              <w:t>Иштет</w:t>
            </w:r>
            <w:proofErr w:type="spellEnd"/>
            <w:r w:rsidRPr="00DA6E28">
              <w:rPr>
                <w:rFonts w:ascii="Times New Roman" w:eastAsia="Times New Roman" w:hAnsi="Times New Roman" w:cs="Times New Roman"/>
                <w:bCs/>
                <w:kern w:val="0"/>
                <w:sz w:val="20"/>
                <w:szCs w:val="20"/>
                <w:lang w:val="ky-KG"/>
                <w14:ligatures w14:val="none"/>
              </w:rPr>
              <w:t>үү ө</w:t>
            </w:r>
            <w:proofErr w:type="spellStart"/>
            <w:r w:rsidRPr="00DA6E28">
              <w:rPr>
                <w:rFonts w:ascii="Times New Roman" w:eastAsia="Times New Roman" w:hAnsi="Times New Roman" w:cs="Times New Roman"/>
                <w:bCs/>
                <w:kern w:val="0"/>
                <w:sz w:val="20"/>
                <w:szCs w:val="20"/>
                <w:lang w:val="ru-RU"/>
                <w14:ligatures w14:val="none"/>
              </w:rPr>
              <w:t>нд</w:t>
            </w:r>
            <w:proofErr w:type="spellEnd"/>
            <w:r w:rsidRPr="00DA6E28">
              <w:rPr>
                <w:rFonts w:ascii="Times New Roman" w:eastAsia="Times New Roman" w:hAnsi="Times New Roman" w:cs="Times New Roman"/>
                <w:bCs/>
                <w:kern w:val="0"/>
                <w:sz w:val="20"/>
                <w:szCs w:val="20"/>
                <w:lang w:val="ky-KG"/>
                <w14:ligatures w14:val="none"/>
              </w:rPr>
              <w:t>ү</w:t>
            </w:r>
            <w:r w:rsidRPr="00DA6E28">
              <w:rPr>
                <w:rFonts w:ascii="Times New Roman" w:eastAsia="Times New Roman" w:hAnsi="Times New Roman" w:cs="Times New Roman"/>
                <w:bCs/>
                <w:kern w:val="0"/>
                <w:sz w:val="20"/>
                <w:szCs w:val="20"/>
                <w:lang w:val="ru-RU"/>
                <w14:ligatures w14:val="none"/>
              </w:rPr>
              <w:t>р</w:t>
            </w:r>
            <w:r w:rsidRPr="00DA6E28">
              <w:rPr>
                <w:rFonts w:ascii="Times New Roman" w:eastAsia="Times New Roman" w:hAnsi="Times New Roman" w:cs="Times New Roman"/>
                <w:bCs/>
                <w:kern w:val="0"/>
                <w:sz w:val="20"/>
                <w:szCs w:val="20"/>
                <w:lang w:val="ky-KG"/>
                <w14:ligatures w14:val="none"/>
              </w:rPr>
              <w:t>ү</w:t>
            </w:r>
            <w:r w:rsidRPr="00DA6E28">
              <w:rPr>
                <w:rFonts w:ascii="Times New Roman" w:eastAsia="Times New Roman" w:hAnsi="Times New Roman" w:cs="Times New Roman"/>
                <w:bCs/>
                <w:kern w:val="0"/>
                <w:sz w:val="20"/>
                <w:szCs w:val="20"/>
                <w:lang w:val="ru-RU"/>
                <w14:ligatures w14:val="none"/>
              </w:rPr>
              <w:t>ш</w:t>
            </w:r>
            <w:r w:rsidRPr="00DA6E28">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070C4BB6"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4331,2</w:t>
            </w:r>
          </w:p>
        </w:tc>
        <w:tc>
          <w:tcPr>
            <w:tcW w:w="992" w:type="dxa"/>
            <w:vAlign w:val="bottom"/>
            <w:hideMark/>
          </w:tcPr>
          <w:p w14:paraId="7DC12BED"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35304,4</w:t>
            </w:r>
          </w:p>
        </w:tc>
        <w:tc>
          <w:tcPr>
            <w:tcW w:w="992" w:type="dxa"/>
            <w:vAlign w:val="bottom"/>
            <w:hideMark/>
          </w:tcPr>
          <w:p w14:paraId="76BF26BE"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en-US"/>
                <w14:ligatures w14:val="none"/>
              </w:rPr>
            </w:pPr>
            <w:r w:rsidRPr="00DA6E28">
              <w:rPr>
                <w:rFonts w:ascii="Times New Roman" w:eastAsia="Times New Roman" w:hAnsi="Times New Roman" w:cs="Times New Roman"/>
                <w:bCs/>
                <w:kern w:val="0"/>
                <w:sz w:val="18"/>
                <w:szCs w:val="18"/>
                <w:lang w:val="ru-RU"/>
                <w14:ligatures w14:val="none"/>
              </w:rPr>
              <w:t>5697,6</w:t>
            </w:r>
          </w:p>
        </w:tc>
        <w:tc>
          <w:tcPr>
            <w:tcW w:w="992" w:type="dxa"/>
            <w:gridSpan w:val="2"/>
            <w:vAlign w:val="bottom"/>
            <w:hideMark/>
          </w:tcPr>
          <w:p w14:paraId="1E3E4CC6" w14:textId="77777777" w:rsidR="00DA6E28" w:rsidRPr="00DA6E28" w:rsidRDefault="00DA6E28" w:rsidP="00DA6E2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41611,0</w:t>
            </w:r>
          </w:p>
        </w:tc>
        <w:tc>
          <w:tcPr>
            <w:tcW w:w="1134" w:type="dxa"/>
            <w:vAlign w:val="bottom"/>
            <w:hideMark/>
          </w:tcPr>
          <w:p w14:paraId="5714043F" w14:textId="77777777" w:rsidR="00DA6E28" w:rsidRPr="00DA6E28" w:rsidRDefault="00DA6E28" w:rsidP="00DA6E28">
            <w:pPr>
              <w:tabs>
                <w:tab w:val="left" w:pos="0"/>
              </w:tabs>
              <w:spacing w:after="0" w:line="256"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DA6E28">
              <w:rPr>
                <w:rFonts w:ascii="Times New Roman" w:eastAsia="Times New Roman" w:hAnsi="Times New Roman" w:cs="Times New Roman"/>
                <w:color w:val="000000"/>
                <w:kern w:val="0"/>
                <w:sz w:val="18"/>
                <w:szCs w:val="18"/>
                <w:lang w:val="ru-RU" w:eastAsia="ru-RU"/>
                <w14:ligatures w14:val="none"/>
              </w:rPr>
              <w:t>137,8</w:t>
            </w:r>
          </w:p>
        </w:tc>
        <w:tc>
          <w:tcPr>
            <w:tcW w:w="1134" w:type="dxa"/>
            <w:vAlign w:val="bottom"/>
            <w:hideMark/>
          </w:tcPr>
          <w:p w14:paraId="35F3C732" w14:textId="77777777" w:rsidR="00DA6E28" w:rsidRPr="00DA6E28" w:rsidRDefault="00DA6E28" w:rsidP="00DA6E28">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DA6E28">
              <w:rPr>
                <w:rFonts w:ascii="Times New Roman" w:eastAsia="Times New Roman" w:hAnsi="Times New Roman" w:cs="Times New Roman"/>
                <w:color w:val="000000"/>
                <w:kern w:val="0"/>
                <w:sz w:val="18"/>
                <w:szCs w:val="18"/>
                <w:lang w:val="ru-RU" w:eastAsia="ru-RU"/>
                <w14:ligatures w14:val="none"/>
              </w:rPr>
              <w:t>114,1</w:t>
            </w:r>
          </w:p>
        </w:tc>
      </w:tr>
      <w:tr w:rsidR="00DA6E28" w:rsidRPr="00DA6E28" w14:paraId="3AE42738" w14:textId="77777777" w:rsidTr="00DA6E28">
        <w:trPr>
          <w:trHeight w:val="564"/>
        </w:trPr>
        <w:tc>
          <w:tcPr>
            <w:tcW w:w="3374" w:type="dxa"/>
            <w:noWrap/>
            <w:vAlign w:val="bottom"/>
            <w:hideMark/>
          </w:tcPr>
          <w:p w14:paraId="41DF5C8F" w14:textId="77777777" w:rsidR="00DA6E28" w:rsidRPr="00DA6E28" w:rsidRDefault="00DA6E28" w:rsidP="00DA6E28">
            <w:pPr>
              <w:spacing w:after="0" w:line="252" w:lineRule="auto"/>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DA6E28">
              <w:rPr>
                <w:rFonts w:ascii="Times New Roman" w:eastAsia="Times New Roman" w:hAnsi="Times New Roman" w:cs="Times New Roman"/>
                <w:bCs/>
                <w:kern w:val="0"/>
                <w:sz w:val="20"/>
                <w:szCs w:val="20"/>
                <w:lang w:val="ru-RU"/>
                <w14:ligatures w14:val="none"/>
              </w:rPr>
              <w:t>жана</w:t>
            </w:r>
            <w:proofErr w:type="spellEnd"/>
            <w:r w:rsidRPr="00DA6E28">
              <w:rPr>
                <w:rFonts w:ascii="Times New Roman" w:eastAsia="Times New Roman" w:hAnsi="Times New Roman" w:cs="Times New Roman"/>
                <w:bCs/>
                <w:kern w:val="0"/>
                <w:sz w:val="20"/>
                <w:szCs w:val="20"/>
                <w:lang w:val="ru-RU"/>
                <w14:ligatures w14:val="none"/>
              </w:rPr>
              <w:t xml:space="preserve"> </w:t>
            </w:r>
            <w:proofErr w:type="spellStart"/>
            <w:r w:rsidRPr="00DA6E28">
              <w:rPr>
                <w:rFonts w:ascii="Times New Roman" w:eastAsia="Times New Roman" w:hAnsi="Times New Roman" w:cs="Times New Roman"/>
                <w:bCs/>
                <w:kern w:val="0"/>
                <w:sz w:val="20"/>
                <w:szCs w:val="20"/>
                <w:lang w:val="ru-RU"/>
                <w14:ligatures w14:val="none"/>
              </w:rPr>
              <w:t>кондицияланган</w:t>
            </w:r>
            <w:proofErr w:type="spellEnd"/>
            <w:r w:rsidRPr="00DA6E28">
              <w:rPr>
                <w:rFonts w:ascii="Times New Roman" w:eastAsia="Times New Roman" w:hAnsi="Times New Roman" w:cs="Times New Roman"/>
                <w:bCs/>
                <w:kern w:val="0"/>
                <w:sz w:val="20"/>
                <w:szCs w:val="20"/>
                <w:lang w:val="ru-RU"/>
                <w14:ligatures w14:val="none"/>
              </w:rPr>
              <w:t xml:space="preserve"> </w:t>
            </w:r>
            <w:proofErr w:type="spellStart"/>
            <w:r w:rsidRPr="00DA6E28">
              <w:rPr>
                <w:rFonts w:ascii="Times New Roman" w:eastAsia="Times New Roman" w:hAnsi="Times New Roman" w:cs="Times New Roman"/>
                <w:bCs/>
                <w:kern w:val="0"/>
                <w:sz w:val="20"/>
                <w:szCs w:val="20"/>
                <w:lang w:val="ru-RU"/>
                <w14:ligatures w14:val="none"/>
              </w:rPr>
              <w:t>аба</w:t>
            </w:r>
            <w:proofErr w:type="spellEnd"/>
            <w:r w:rsidRPr="00DA6E28">
              <w:rPr>
                <w:rFonts w:ascii="Times New Roman" w:eastAsia="Times New Roman" w:hAnsi="Times New Roman" w:cs="Times New Roman"/>
                <w:bCs/>
                <w:kern w:val="0"/>
                <w:sz w:val="20"/>
                <w:szCs w:val="20"/>
                <w:lang w:val="ru-RU"/>
                <w14:ligatures w14:val="none"/>
              </w:rPr>
              <w:t xml:space="preserve"> </w:t>
            </w:r>
            <w:proofErr w:type="spellStart"/>
            <w:r w:rsidRPr="00DA6E28">
              <w:rPr>
                <w:rFonts w:ascii="Times New Roman" w:eastAsia="Times New Roman" w:hAnsi="Times New Roman" w:cs="Times New Roman"/>
                <w:bCs/>
                <w:kern w:val="0"/>
                <w:sz w:val="20"/>
                <w:szCs w:val="20"/>
                <w:lang w:val="ru-RU"/>
                <w14:ligatures w14:val="none"/>
              </w:rPr>
              <w:t>менен</w:t>
            </w:r>
            <w:proofErr w:type="spellEnd"/>
            <w:r w:rsidRPr="00DA6E28">
              <w:rPr>
                <w:rFonts w:ascii="Times New Roman" w:eastAsia="Times New Roman" w:hAnsi="Times New Roman" w:cs="Times New Roman"/>
                <w:bCs/>
                <w:kern w:val="0"/>
                <w:sz w:val="20"/>
                <w:szCs w:val="20"/>
                <w:lang w:val="ru-RU"/>
                <w14:ligatures w14:val="none"/>
              </w:rPr>
              <w:t xml:space="preserve"> </w:t>
            </w:r>
            <w:proofErr w:type="spellStart"/>
            <w:r w:rsidRPr="00DA6E28">
              <w:rPr>
                <w:rFonts w:ascii="Times New Roman" w:eastAsia="Times New Roman" w:hAnsi="Times New Roman" w:cs="Times New Roman"/>
                <w:bCs/>
                <w:kern w:val="0"/>
                <w:sz w:val="20"/>
                <w:szCs w:val="20"/>
                <w:lang w:val="ru-RU"/>
                <w14:ligatures w14:val="none"/>
              </w:rPr>
              <w:t>камсыздоо</w:t>
            </w:r>
            <w:proofErr w:type="spellEnd"/>
            <w:r w:rsidRPr="00DA6E28">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30EEAC26"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1222,9</w:t>
            </w:r>
          </w:p>
        </w:tc>
        <w:tc>
          <w:tcPr>
            <w:tcW w:w="992" w:type="dxa"/>
            <w:vAlign w:val="bottom"/>
            <w:hideMark/>
          </w:tcPr>
          <w:p w14:paraId="4F4EEB3F"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12041,5</w:t>
            </w:r>
          </w:p>
        </w:tc>
        <w:tc>
          <w:tcPr>
            <w:tcW w:w="992" w:type="dxa"/>
            <w:vAlign w:val="bottom"/>
            <w:hideMark/>
          </w:tcPr>
          <w:p w14:paraId="21A3A7A1"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1546,7</w:t>
            </w:r>
          </w:p>
        </w:tc>
        <w:tc>
          <w:tcPr>
            <w:tcW w:w="992" w:type="dxa"/>
            <w:gridSpan w:val="2"/>
            <w:vAlign w:val="bottom"/>
            <w:hideMark/>
          </w:tcPr>
          <w:p w14:paraId="1E6299DE"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ky-KG"/>
                <w14:ligatures w14:val="none"/>
              </w:rPr>
              <w:t xml:space="preserve">   </w:t>
            </w:r>
            <w:r w:rsidRPr="00DA6E28">
              <w:rPr>
                <w:rFonts w:ascii="Times New Roman" w:eastAsia="Times New Roman" w:hAnsi="Times New Roman" w:cs="Times New Roman"/>
                <w:bCs/>
                <w:kern w:val="0"/>
                <w:sz w:val="18"/>
                <w:szCs w:val="18"/>
                <w:lang w:val="ru-RU"/>
                <w14:ligatures w14:val="none"/>
              </w:rPr>
              <w:t>15064,1</w:t>
            </w:r>
          </w:p>
        </w:tc>
        <w:tc>
          <w:tcPr>
            <w:tcW w:w="1134" w:type="dxa"/>
            <w:vAlign w:val="bottom"/>
            <w:hideMark/>
          </w:tcPr>
          <w:p w14:paraId="47B58CF9" w14:textId="77777777" w:rsidR="00DA6E28" w:rsidRPr="00DA6E28" w:rsidRDefault="00DA6E28" w:rsidP="00DA6E28">
            <w:pPr>
              <w:tabs>
                <w:tab w:val="left" w:pos="459"/>
              </w:tabs>
              <w:spacing w:after="0" w:line="256"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DA6E28">
              <w:rPr>
                <w:rFonts w:ascii="Times New Roman" w:eastAsia="Times New Roman" w:hAnsi="Times New Roman" w:cs="Times New Roman"/>
                <w:color w:val="000000"/>
                <w:kern w:val="0"/>
                <w:sz w:val="18"/>
                <w:szCs w:val="18"/>
                <w:lang w:val="ru-RU" w:eastAsia="ru-RU"/>
                <w14:ligatures w14:val="none"/>
              </w:rPr>
              <w:t>63,4</w:t>
            </w:r>
          </w:p>
        </w:tc>
        <w:tc>
          <w:tcPr>
            <w:tcW w:w="1134" w:type="dxa"/>
            <w:vAlign w:val="bottom"/>
            <w:hideMark/>
          </w:tcPr>
          <w:p w14:paraId="1AEE168F" w14:textId="77777777" w:rsidR="00DA6E28" w:rsidRPr="00DA6E28" w:rsidRDefault="00DA6E28" w:rsidP="00DA6E28">
            <w:pPr>
              <w:spacing w:after="0" w:line="256"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DA6E28">
              <w:rPr>
                <w:rFonts w:ascii="Times New Roman" w:eastAsia="Times New Roman" w:hAnsi="Times New Roman" w:cs="Times New Roman"/>
                <w:bCs/>
                <w:color w:val="000000"/>
                <w:kern w:val="0"/>
                <w:sz w:val="18"/>
                <w:szCs w:val="18"/>
                <w:lang w:val="ru-RU" w:eastAsia="ru-RU"/>
                <w14:ligatures w14:val="none"/>
              </w:rPr>
              <w:t>66,6</w:t>
            </w:r>
          </w:p>
        </w:tc>
      </w:tr>
      <w:tr w:rsidR="00DA6E28" w:rsidRPr="00DA6E28" w14:paraId="77A8DAF2" w14:textId="77777777" w:rsidTr="00DA6E28">
        <w:trPr>
          <w:trHeight w:val="572"/>
        </w:trPr>
        <w:tc>
          <w:tcPr>
            <w:tcW w:w="3374" w:type="dxa"/>
            <w:noWrap/>
            <w:vAlign w:val="bottom"/>
            <w:hideMark/>
          </w:tcPr>
          <w:p w14:paraId="5DC15CD1" w14:textId="77777777" w:rsidR="00DA6E28" w:rsidRPr="00DA6E28" w:rsidRDefault="00DA6E28" w:rsidP="00DA6E28">
            <w:pPr>
              <w:spacing w:after="0" w:line="252" w:lineRule="auto"/>
              <w:rPr>
                <w:rFonts w:ascii="Times New Roman" w:eastAsia="Times New Roman" w:hAnsi="Times New Roman" w:cs="Times New Roman"/>
                <w:bCs/>
                <w:kern w:val="0"/>
                <w:sz w:val="20"/>
                <w:szCs w:val="20"/>
                <w14:ligatures w14:val="none"/>
              </w:rPr>
            </w:pPr>
            <w:r w:rsidRPr="00DA6E28">
              <w:rPr>
                <w:rFonts w:ascii="Times New Roman" w:eastAsia="Times New Roman" w:hAnsi="Times New Roman" w:cs="Times New Roman"/>
                <w:bCs/>
                <w:kern w:val="0"/>
                <w:sz w:val="20"/>
                <w:szCs w:val="20"/>
                <w:lang w:val="ky-KG"/>
                <w14:ligatures w14:val="none"/>
              </w:rPr>
              <w:t>Суу менен камсыздоо, тазалоо, калдыктарды иштетүү жана кайра пайдалануучу чийки затты алу</w:t>
            </w:r>
            <w:r w:rsidRPr="00DA6E28">
              <w:rPr>
                <w:rFonts w:ascii="Times New Roman" w:eastAsia="Times New Roman" w:hAnsi="Times New Roman" w:cs="Times New Roman"/>
                <w:bCs/>
                <w:kern w:val="0"/>
                <w:sz w:val="20"/>
                <w:szCs w:val="20"/>
                <w14:ligatures w14:val="none"/>
              </w:rPr>
              <w:t>у</w:t>
            </w:r>
          </w:p>
        </w:tc>
        <w:tc>
          <w:tcPr>
            <w:tcW w:w="988" w:type="dxa"/>
            <w:vAlign w:val="bottom"/>
            <w:hideMark/>
          </w:tcPr>
          <w:p w14:paraId="5E12B715"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257,8</w:t>
            </w:r>
          </w:p>
        </w:tc>
        <w:tc>
          <w:tcPr>
            <w:tcW w:w="992" w:type="dxa"/>
            <w:vAlign w:val="bottom"/>
            <w:hideMark/>
          </w:tcPr>
          <w:p w14:paraId="0F0695D2"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1788,8</w:t>
            </w:r>
          </w:p>
        </w:tc>
        <w:tc>
          <w:tcPr>
            <w:tcW w:w="992" w:type="dxa"/>
            <w:vAlign w:val="bottom"/>
            <w:hideMark/>
          </w:tcPr>
          <w:p w14:paraId="0AAE5011"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ru-RU"/>
                <w14:ligatures w14:val="none"/>
              </w:rPr>
              <w:t>258,6</w:t>
            </w:r>
          </w:p>
        </w:tc>
        <w:tc>
          <w:tcPr>
            <w:tcW w:w="884" w:type="dxa"/>
            <w:vAlign w:val="bottom"/>
            <w:hideMark/>
          </w:tcPr>
          <w:p w14:paraId="5C42472F" w14:textId="77777777" w:rsidR="00DA6E28" w:rsidRPr="00DA6E28" w:rsidRDefault="00DA6E28" w:rsidP="00DA6E28">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DA6E28">
              <w:rPr>
                <w:rFonts w:ascii="Times New Roman" w:eastAsia="Times New Roman" w:hAnsi="Times New Roman" w:cs="Times New Roman"/>
                <w:bCs/>
                <w:kern w:val="0"/>
                <w:sz w:val="18"/>
                <w:szCs w:val="18"/>
                <w:lang w:val="ky-KG"/>
                <w14:ligatures w14:val="none"/>
              </w:rPr>
              <w:t xml:space="preserve">   </w:t>
            </w:r>
            <w:r w:rsidRPr="00DA6E28">
              <w:rPr>
                <w:rFonts w:ascii="Times New Roman" w:eastAsia="Times New Roman" w:hAnsi="Times New Roman" w:cs="Times New Roman"/>
                <w:bCs/>
                <w:kern w:val="0"/>
                <w:sz w:val="18"/>
                <w:szCs w:val="18"/>
                <w:lang w:val="ru-RU"/>
                <w14:ligatures w14:val="none"/>
              </w:rPr>
              <w:t>2168,7</w:t>
            </w:r>
          </w:p>
        </w:tc>
        <w:tc>
          <w:tcPr>
            <w:tcW w:w="1242" w:type="dxa"/>
            <w:gridSpan w:val="2"/>
            <w:vAlign w:val="bottom"/>
            <w:hideMark/>
          </w:tcPr>
          <w:p w14:paraId="75B1B9F3" w14:textId="77777777" w:rsidR="00DA6E28" w:rsidRPr="00DA6E28" w:rsidRDefault="00DA6E28" w:rsidP="00DA6E28">
            <w:pPr>
              <w:tabs>
                <w:tab w:val="left" w:pos="459"/>
                <w:tab w:val="left" w:pos="544"/>
              </w:tabs>
              <w:spacing w:after="0" w:line="256" w:lineRule="auto"/>
              <w:ind w:right="212"/>
              <w:contextualSpacing/>
              <w:jc w:val="right"/>
              <w:rPr>
                <w:rFonts w:ascii="Times New Roman" w:eastAsia="Times New Roman" w:hAnsi="Times New Roman" w:cs="Times New Roman"/>
                <w:bCs/>
                <w:color w:val="000000"/>
                <w:kern w:val="0"/>
                <w:sz w:val="18"/>
                <w:szCs w:val="18"/>
                <w:lang w:val="ru-RU" w:eastAsia="ru-RU"/>
                <w14:ligatures w14:val="none"/>
              </w:rPr>
            </w:pPr>
            <w:r w:rsidRPr="00DA6E28">
              <w:rPr>
                <w:rFonts w:ascii="Times New Roman" w:eastAsia="Times New Roman" w:hAnsi="Times New Roman" w:cs="Times New Roman"/>
                <w:bCs/>
                <w:color w:val="000000"/>
                <w:kern w:val="0"/>
                <w:sz w:val="18"/>
                <w:szCs w:val="18"/>
                <w:lang w:val="ru-RU" w:eastAsia="ru-RU"/>
                <w14:ligatures w14:val="none"/>
              </w:rPr>
              <w:t>100,5</w:t>
            </w:r>
          </w:p>
        </w:tc>
        <w:tc>
          <w:tcPr>
            <w:tcW w:w="1134" w:type="dxa"/>
            <w:vAlign w:val="bottom"/>
            <w:hideMark/>
          </w:tcPr>
          <w:p w14:paraId="3E37A45A" w14:textId="77777777" w:rsidR="00DA6E28" w:rsidRPr="00DA6E28" w:rsidRDefault="00DA6E28" w:rsidP="00DA6E28">
            <w:pPr>
              <w:spacing w:after="0" w:line="256"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DA6E28">
              <w:rPr>
                <w:rFonts w:ascii="Times New Roman" w:eastAsia="Times New Roman" w:hAnsi="Times New Roman" w:cs="Times New Roman"/>
                <w:bCs/>
                <w:color w:val="000000"/>
                <w:kern w:val="0"/>
                <w:sz w:val="18"/>
                <w:szCs w:val="18"/>
                <w:lang w:val="ru-RU" w:eastAsia="ru-RU"/>
                <w14:ligatures w14:val="none"/>
              </w:rPr>
              <w:t>118,0</w:t>
            </w:r>
          </w:p>
        </w:tc>
      </w:tr>
      <w:tr w:rsidR="00DA6E28" w:rsidRPr="00DA6E28" w14:paraId="0079A6F3" w14:textId="77777777" w:rsidTr="00DA6E28">
        <w:trPr>
          <w:trHeight w:hRule="exact" w:val="315"/>
        </w:trPr>
        <w:tc>
          <w:tcPr>
            <w:tcW w:w="3374" w:type="dxa"/>
            <w:tcBorders>
              <w:top w:val="nil"/>
              <w:left w:val="nil"/>
              <w:bottom w:val="single" w:sz="8" w:space="0" w:color="auto"/>
              <w:right w:val="nil"/>
            </w:tcBorders>
            <w:noWrap/>
            <w:vAlign w:val="bottom"/>
          </w:tcPr>
          <w:p w14:paraId="23E47658" w14:textId="77777777" w:rsidR="00DA6E28" w:rsidRPr="00DA6E28" w:rsidRDefault="00DA6E28" w:rsidP="00DA6E28">
            <w:pPr>
              <w:spacing w:after="0" w:line="252" w:lineRule="auto"/>
              <w:rPr>
                <w:rFonts w:ascii="Times New Roman" w:eastAsia="Times New Roman" w:hAnsi="Times New Roman" w:cs="Times New Roman"/>
                <w:bCs/>
                <w:kern w:val="0"/>
                <w:sz w:val="20"/>
                <w:szCs w:val="20"/>
                <w:lang w:val="ru-RU"/>
                <w14:ligatures w14:val="none"/>
              </w:rPr>
            </w:pPr>
          </w:p>
        </w:tc>
        <w:tc>
          <w:tcPr>
            <w:tcW w:w="988" w:type="dxa"/>
            <w:tcBorders>
              <w:top w:val="nil"/>
              <w:left w:val="nil"/>
              <w:bottom w:val="single" w:sz="8" w:space="0" w:color="auto"/>
              <w:right w:val="nil"/>
            </w:tcBorders>
            <w:vAlign w:val="bottom"/>
          </w:tcPr>
          <w:p w14:paraId="0E9CCE56"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30A46DD8"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2F16BE94"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gridSpan w:val="2"/>
            <w:tcBorders>
              <w:top w:val="nil"/>
              <w:left w:val="nil"/>
              <w:bottom w:val="single" w:sz="8" w:space="0" w:color="auto"/>
              <w:right w:val="nil"/>
            </w:tcBorders>
            <w:vAlign w:val="bottom"/>
          </w:tcPr>
          <w:p w14:paraId="1699F5B5"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2B73CE3D" w14:textId="77777777" w:rsidR="00DA6E28" w:rsidRPr="00DA6E28" w:rsidRDefault="00DA6E28" w:rsidP="00DA6E28">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14BBB774" w14:textId="77777777" w:rsidR="00DA6E28" w:rsidRPr="00DA6E28" w:rsidRDefault="00DA6E28" w:rsidP="00DA6E28">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4EE50259" w14:textId="67C82E17" w:rsidR="00DA6E28" w:rsidRPr="00DA6E28" w:rsidRDefault="00DA6E28" w:rsidP="00DA6E28">
      <w:pPr>
        <w:spacing w:after="0" w:line="240" w:lineRule="auto"/>
        <w:jc w:val="both"/>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8"/>
          <w:szCs w:val="20"/>
          <w:lang w:val="ru-RU" w:eastAsia="ru-RU"/>
          <w14:ligatures w14:val="none"/>
        </w:rPr>
        <w:tab/>
      </w:r>
    </w:p>
    <w:p w14:paraId="4297E693" w14:textId="11B91FC2"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2024-жылдын январь-</w:t>
      </w:r>
      <w:r>
        <w:rPr>
          <w:rFonts w:ascii="Times New Roman" w:eastAsia="Times New Roman" w:hAnsi="Times New Roman" w:cs="Times New Roman"/>
          <w:kern w:val="0"/>
          <w:sz w:val="24"/>
          <w:szCs w:val="24"/>
          <w:lang w:val="ky-KG" w:eastAsia="ru-RU"/>
          <w14:ligatures w14:val="none"/>
        </w:rPr>
        <w:t>сентябрда</w:t>
      </w:r>
      <w:r w:rsidRPr="00DA6E28">
        <w:rPr>
          <w:rFonts w:ascii="Times New Roman" w:eastAsia="Times New Roman" w:hAnsi="Times New Roman" w:cs="Times New Roman"/>
          <w:kern w:val="0"/>
          <w:sz w:val="24"/>
          <w:szCs w:val="24"/>
          <w:lang w:val="ky-KG" w:eastAsia="ru-RU"/>
          <w14:ligatures w14:val="none"/>
        </w:rPr>
        <w:t>гы өнөр-жай өндүрүшүнүн жалпы көлөмүндөгү иштетүү өндүрүшү – 70,7 пайызды, электр энергиясы, газ, буу жана кондицияланган аба менен камсыздоо (жабдуу)  25,6 пайызды, суу менен камсыздоо, тазалоо, калдыктарды иштетүү жана кайра пайдалануучу чийки затты алууда  3,7 пайызды  түздү.</w:t>
      </w:r>
    </w:p>
    <w:p w14:paraId="587571DD" w14:textId="37B091FD" w:rsidR="00DA6E28" w:rsidRP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Көлөмдөрдүн өсүшү иштетүү өндүрүшүндө компьютер, электрондук жана оптикалык жабдуулардын (6,6 эсеге), текстиль өндүрүшүндө: кийим жана бут кийимдерди, булгаары жана булгаарыдан жасалган башка буюмдарда (1,6</w:t>
      </w:r>
      <w:r w:rsidR="006E19AE">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эсе), машина жана жабдууларды өндүрүүдө, башка топтошууга кирбеген (1,5 эсеге),  жыгачтан жана кагаздан жасалган буюмдар өндүрүшүндө; басмакана иштеринде (1,4 эсеге), тамак-аш азыктары (суусундуктарды кошкондо) жана тамеки өндүрүүдө (24,1 пайызга),  резина жана пластмасса буюмдардын, башка металл эмес минералдык продуктулардын (16,2 пайызга), негизги металл жана даяр металл буюмдарын өндүрүүдө, машина жана жабдуу өндүрүшүнөн башкада (11,5 пайызга) жана суу менен камсыздоо, тазалоо, калдыктарды иштетүү жана кайра пайдалануучу чийки затты алууда (18 пайызга)  өсүүсү байкалды.</w:t>
      </w:r>
    </w:p>
    <w:p w14:paraId="2C9E0AAC" w14:textId="77777777" w:rsidR="00DA6E28" w:rsidRP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Муну менен катар, көлөмдөрдүн төмөндөшү пайдалуу кендерди казууда (19,7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транспорт каражаттарын өндүрүүдө (42,1 пайызга),  химиялык продукцияларды өндүрүүдө(32,7 пайызга), электр жабдуулар өндүрүшүндө (7,3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(4,8 пайызга), өндүрүштүн башка тармактары, машина жана жабдууну оңдоо жана орнотууда (7,3 пайызга) жана </w:t>
      </w:r>
      <w:r w:rsidRPr="00DA6E28">
        <w:rPr>
          <w:rFonts w:ascii="Times New Roman" w:eastAsia="Times New Roman" w:hAnsi="Times New Roman" w:cs="Times New Roman"/>
          <w:spacing w:val="-4"/>
          <w:kern w:val="0"/>
          <w:sz w:val="24"/>
          <w:szCs w:val="24"/>
          <w:lang w:val="ky-KG" w:eastAsia="ru-RU"/>
          <w14:ligatures w14:val="none"/>
        </w:rPr>
        <w:t>э</w:t>
      </w:r>
      <w:r w:rsidRPr="00DA6E28">
        <w:rPr>
          <w:rFonts w:ascii="Times New Roman" w:eastAsia="Times New Roman" w:hAnsi="Times New Roman" w:cs="Times New Roman"/>
          <w:kern w:val="0"/>
          <w:sz w:val="24"/>
          <w:szCs w:val="24"/>
          <w:lang w:val="ky-KG" w:eastAsia="ru-RU"/>
          <w14:ligatures w14:val="none"/>
        </w:rPr>
        <w:t xml:space="preserve">лектр энергиясы, газ, буу жана кондицияланган аба менен камсыздоодо (жабдууда) (33,4 пайызга) байкалды. </w:t>
      </w:r>
    </w:p>
    <w:p w14:paraId="460C24BA"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2A4FB147" w14:textId="550EF3CD" w:rsid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 xml:space="preserve">7-таблица: </w:t>
      </w:r>
      <w:r w:rsidR="006E19AE">
        <w:rPr>
          <w:rFonts w:ascii="Times New Roman" w:eastAsia="Times New Roman" w:hAnsi="Times New Roman" w:cs="Times New Roman"/>
          <w:b/>
          <w:kern w:val="0"/>
          <w:sz w:val="24"/>
          <w:szCs w:val="24"/>
          <w:lang w:val="ky-KG" w:eastAsia="ru-RU"/>
          <w14:ligatures w14:val="none"/>
        </w:rPr>
        <w:t>Я</w:t>
      </w:r>
      <w:r w:rsidRPr="00DA6E28">
        <w:rPr>
          <w:rFonts w:ascii="Times New Roman" w:eastAsia="Times New Roman" w:hAnsi="Times New Roman" w:cs="Times New Roman"/>
          <w:b/>
          <w:kern w:val="0"/>
          <w:sz w:val="24"/>
          <w:szCs w:val="24"/>
          <w:lang w:val="ky-KG" w:eastAsia="ru-RU"/>
          <w14:ligatures w14:val="none"/>
        </w:rPr>
        <w:t xml:space="preserve">нварь-сентябрдагы өнөр жай продукциясынын экономикалык иштин </w:t>
      </w:r>
    </w:p>
    <w:p w14:paraId="5AE9CEE8" w14:textId="226578C0" w:rsidR="00DA6E28" w:rsidRPr="00DA6E28" w:rsidRDefault="00DA6E28" w:rsidP="00DA6E28">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Pr="00DA6E28">
        <w:rPr>
          <w:rFonts w:ascii="Times New Roman" w:eastAsia="Times New Roman" w:hAnsi="Times New Roman" w:cs="Times New Roman"/>
          <w:b/>
          <w:kern w:val="0"/>
          <w:sz w:val="24"/>
          <w:szCs w:val="24"/>
          <w:lang w:val="ky-KG" w:eastAsia="ru-RU"/>
          <w14:ligatures w14:val="none"/>
        </w:rPr>
        <w:br/>
      </w:r>
      <w:r w:rsidRPr="00DA6E2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56B3843B" w14:textId="77777777" w:rsidR="00DA6E28" w:rsidRPr="00DA6E28" w:rsidRDefault="00DA6E28" w:rsidP="00DA6E28">
      <w:pPr>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DA6E28" w:rsidRPr="00DA6E28" w14:paraId="29037558" w14:textId="77777777" w:rsidTr="00DA6E28">
        <w:trPr>
          <w:cantSplit/>
          <w:trHeight w:val="338"/>
          <w:tblHeader/>
        </w:trPr>
        <w:tc>
          <w:tcPr>
            <w:tcW w:w="4839" w:type="dxa"/>
            <w:tcBorders>
              <w:top w:val="single" w:sz="8" w:space="0" w:color="auto"/>
              <w:left w:val="nil"/>
              <w:bottom w:val="nil"/>
              <w:right w:val="nil"/>
            </w:tcBorders>
            <w:noWrap/>
            <w:vAlign w:val="center"/>
          </w:tcPr>
          <w:p w14:paraId="3FE49F21"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348" w:type="dxa"/>
            <w:gridSpan w:val="2"/>
            <w:tcBorders>
              <w:top w:val="single" w:sz="8" w:space="0" w:color="auto"/>
              <w:left w:val="nil"/>
              <w:bottom w:val="single" w:sz="4" w:space="0" w:color="auto"/>
              <w:right w:val="nil"/>
            </w:tcBorders>
            <w:noWrap/>
            <w:vAlign w:val="center"/>
            <w:hideMark/>
          </w:tcPr>
          <w:p w14:paraId="40B98AB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2488" w:type="dxa"/>
            <w:gridSpan w:val="2"/>
            <w:tcBorders>
              <w:top w:val="single" w:sz="8" w:space="0" w:color="auto"/>
              <w:left w:val="nil"/>
              <w:bottom w:val="single" w:sz="4" w:space="0" w:color="auto"/>
              <w:right w:val="nil"/>
            </w:tcBorders>
            <w:vAlign w:val="center"/>
            <w:hideMark/>
          </w:tcPr>
          <w:p w14:paraId="290B13CD"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r>
      <w:tr w:rsidR="00DA6E28" w:rsidRPr="00DA6E28" w14:paraId="4AFF18F2" w14:textId="77777777" w:rsidTr="00DA6E28">
        <w:trPr>
          <w:cantSplit/>
          <w:trHeight w:val="420"/>
          <w:tblHeader/>
        </w:trPr>
        <w:tc>
          <w:tcPr>
            <w:tcW w:w="4839" w:type="dxa"/>
            <w:tcBorders>
              <w:top w:val="nil"/>
              <w:left w:val="nil"/>
              <w:bottom w:val="single" w:sz="8" w:space="0" w:color="auto"/>
              <w:right w:val="nil"/>
            </w:tcBorders>
            <w:noWrap/>
            <w:vAlign w:val="center"/>
          </w:tcPr>
          <w:p w14:paraId="04B96A9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105" w:type="dxa"/>
            <w:tcBorders>
              <w:top w:val="single" w:sz="4" w:space="0" w:color="auto"/>
              <w:left w:val="nil"/>
              <w:bottom w:val="single" w:sz="8" w:space="0" w:color="auto"/>
              <w:right w:val="nil"/>
            </w:tcBorders>
            <w:noWrap/>
            <w:vAlign w:val="center"/>
            <w:hideMark/>
          </w:tcPr>
          <w:p w14:paraId="583AF07B"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243" w:type="dxa"/>
            <w:tcBorders>
              <w:top w:val="single" w:sz="4" w:space="0" w:color="auto"/>
              <w:left w:val="nil"/>
              <w:bottom w:val="single" w:sz="8" w:space="0" w:color="auto"/>
              <w:right w:val="nil"/>
            </w:tcBorders>
            <w:vAlign w:val="center"/>
            <w:hideMark/>
          </w:tcPr>
          <w:p w14:paraId="68287F6A"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w:t>
            </w:r>
            <w:r w:rsidRPr="00DA6E28">
              <w:rPr>
                <w:rFonts w:ascii="Times New Roman" w:eastAsia="Times New Roman" w:hAnsi="Times New Roman" w:cs="Times New Roman"/>
                <w:b/>
                <w:bCs/>
                <w:kern w:val="0"/>
                <w:sz w:val="20"/>
                <w:szCs w:val="20"/>
                <w:lang w:val="ky-KG"/>
                <w14:ligatures w14:val="none"/>
              </w:rPr>
              <w:t xml:space="preserve"> сентябрь</w:t>
            </w:r>
          </w:p>
        </w:tc>
        <w:tc>
          <w:tcPr>
            <w:tcW w:w="1244" w:type="dxa"/>
            <w:tcBorders>
              <w:top w:val="single" w:sz="4" w:space="0" w:color="auto"/>
              <w:left w:val="nil"/>
              <w:bottom w:val="single" w:sz="8" w:space="0" w:color="auto"/>
              <w:right w:val="nil"/>
            </w:tcBorders>
            <w:vAlign w:val="center"/>
            <w:hideMark/>
          </w:tcPr>
          <w:p w14:paraId="74ACF273"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244" w:type="dxa"/>
            <w:tcBorders>
              <w:top w:val="single" w:sz="4" w:space="0" w:color="auto"/>
              <w:left w:val="nil"/>
              <w:bottom w:val="single" w:sz="8" w:space="0" w:color="auto"/>
              <w:right w:val="nil"/>
            </w:tcBorders>
            <w:vAlign w:val="center"/>
            <w:hideMark/>
          </w:tcPr>
          <w:p w14:paraId="29DE2A07"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w:t>
            </w:r>
            <w:r w:rsidRPr="00DA6E28">
              <w:rPr>
                <w:rFonts w:ascii="Times New Roman" w:eastAsia="Times New Roman" w:hAnsi="Times New Roman" w:cs="Times New Roman"/>
                <w:b/>
                <w:bCs/>
                <w:kern w:val="0"/>
                <w:sz w:val="20"/>
                <w:szCs w:val="20"/>
                <w:lang w:val="ky-KG"/>
                <w14:ligatures w14:val="none"/>
              </w:rPr>
              <w:t xml:space="preserve"> сентябрь</w:t>
            </w:r>
          </w:p>
        </w:tc>
      </w:tr>
      <w:tr w:rsidR="00DA6E28" w:rsidRPr="00DA6E28" w14:paraId="57C4F9FF" w14:textId="77777777" w:rsidTr="00DA6E28">
        <w:trPr>
          <w:cantSplit/>
          <w:trHeight w:hRule="exact" w:val="113"/>
        </w:trPr>
        <w:tc>
          <w:tcPr>
            <w:tcW w:w="4839" w:type="dxa"/>
            <w:tcBorders>
              <w:top w:val="single" w:sz="8" w:space="0" w:color="auto"/>
              <w:left w:val="nil"/>
              <w:bottom w:val="nil"/>
              <w:right w:val="nil"/>
            </w:tcBorders>
            <w:noWrap/>
            <w:vAlign w:val="center"/>
          </w:tcPr>
          <w:p w14:paraId="376CE3EA" w14:textId="77777777" w:rsidR="00DA6E28" w:rsidRPr="00DA6E28" w:rsidRDefault="00DA6E28" w:rsidP="00DA6E28">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05" w:type="dxa"/>
            <w:tcBorders>
              <w:top w:val="single" w:sz="8" w:space="0" w:color="auto"/>
              <w:left w:val="nil"/>
              <w:bottom w:val="nil"/>
              <w:right w:val="nil"/>
            </w:tcBorders>
            <w:noWrap/>
            <w:vAlign w:val="bottom"/>
          </w:tcPr>
          <w:p w14:paraId="67706657" w14:textId="77777777" w:rsidR="00DA6E28" w:rsidRPr="00DA6E28" w:rsidRDefault="00DA6E28" w:rsidP="00DA6E28">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243" w:type="dxa"/>
            <w:tcBorders>
              <w:top w:val="single" w:sz="8" w:space="0" w:color="auto"/>
              <w:left w:val="nil"/>
              <w:bottom w:val="nil"/>
              <w:right w:val="nil"/>
            </w:tcBorders>
            <w:vAlign w:val="bottom"/>
          </w:tcPr>
          <w:p w14:paraId="5E130BBE" w14:textId="77777777" w:rsidR="00DA6E28" w:rsidRPr="00DA6E28" w:rsidRDefault="00DA6E28" w:rsidP="00DA6E28">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1BB666B2" w14:textId="77777777" w:rsidR="00DA6E28" w:rsidRPr="00DA6E28" w:rsidRDefault="00DA6E28" w:rsidP="00DA6E28">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3F8E7901" w14:textId="77777777" w:rsidR="00DA6E28" w:rsidRPr="00DA6E28" w:rsidRDefault="00DA6E28" w:rsidP="00DA6E28">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DA6E28" w:rsidRPr="00DA6E28" w14:paraId="5E7D4435" w14:textId="77777777" w:rsidTr="00DA6E28">
        <w:trPr>
          <w:cantSplit/>
          <w:trHeight w:val="111"/>
        </w:trPr>
        <w:tc>
          <w:tcPr>
            <w:tcW w:w="4839" w:type="dxa"/>
            <w:noWrap/>
            <w:vAlign w:val="center"/>
            <w:hideMark/>
          </w:tcPr>
          <w:p w14:paraId="3AB79549" w14:textId="77777777" w:rsidR="00DA6E28" w:rsidRPr="00DA6E28" w:rsidRDefault="00DA6E28" w:rsidP="00DA6E28">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kern w:val="0"/>
                <w:sz w:val="20"/>
                <w:szCs w:val="20"/>
                <w:lang w:val="ky-KG"/>
                <w14:ligatures w14:val="none"/>
              </w:rPr>
              <w:t>Бардыгы</w:t>
            </w:r>
          </w:p>
        </w:tc>
        <w:tc>
          <w:tcPr>
            <w:tcW w:w="1105" w:type="dxa"/>
            <w:vAlign w:val="bottom"/>
            <w:hideMark/>
          </w:tcPr>
          <w:p w14:paraId="2FE6EFB5"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114,2</w:t>
            </w:r>
          </w:p>
        </w:tc>
        <w:tc>
          <w:tcPr>
            <w:tcW w:w="1243" w:type="dxa"/>
            <w:vAlign w:val="bottom"/>
            <w:hideMark/>
          </w:tcPr>
          <w:p w14:paraId="4986B298" w14:textId="77777777" w:rsidR="00DA6E28" w:rsidRPr="00DA6E28" w:rsidRDefault="00DA6E28" w:rsidP="00DA6E28">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113,5</w:t>
            </w:r>
          </w:p>
        </w:tc>
        <w:tc>
          <w:tcPr>
            <w:tcW w:w="1244" w:type="dxa"/>
            <w:vAlign w:val="bottom"/>
            <w:hideMark/>
          </w:tcPr>
          <w:p w14:paraId="4F7E41C4"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128,6</w:t>
            </w:r>
          </w:p>
        </w:tc>
        <w:tc>
          <w:tcPr>
            <w:tcW w:w="1244" w:type="dxa"/>
            <w:vAlign w:val="bottom"/>
            <w:hideMark/>
          </w:tcPr>
          <w:p w14:paraId="39ADE028" w14:textId="77777777" w:rsidR="00DA6E28" w:rsidRPr="00DA6E28" w:rsidRDefault="00DA6E28" w:rsidP="00DA6E28">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1</w:t>
            </w:r>
            <w:r w:rsidRPr="00DA6E28">
              <w:rPr>
                <w:rFonts w:ascii="Times New Roman" w:eastAsia="Times New Roman" w:hAnsi="Times New Roman" w:cs="Times New Roman"/>
                <w:b/>
                <w:bCs/>
                <w:kern w:val="0"/>
                <w:sz w:val="20"/>
                <w:szCs w:val="20"/>
                <w:lang w:val="en-US" w:eastAsia="ru-RU"/>
                <w14:ligatures w14:val="none"/>
              </w:rPr>
              <w:t>0</w:t>
            </w:r>
            <w:r w:rsidRPr="00DA6E28">
              <w:rPr>
                <w:rFonts w:ascii="Times New Roman" w:eastAsia="Times New Roman" w:hAnsi="Times New Roman" w:cs="Times New Roman"/>
                <w:b/>
                <w:bCs/>
                <w:kern w:val="0"/>
                <w:sz w:val="20"/>
                <w:szCs w:val="20"/>
                <w:lang w:val="ru-RU" w:eastAsia="ru-RU"/>
                <w14:ligatures w14:val="none"/>
              </w:rPr>
              <w:t>9,1</w:t>
            </w:r>
          </w:p>
        </w:tc>
      </w:tr>
      <w:tr w:rsidR="00DA6E28" w:rsidRPr="00DA6E28" w14:paraId="74940594" w14:textId="77777777" w:rsidTr="00DA6E28">
        <w:trPr>
          <w:cantSplit/>
          <w:trHeight w:val="286"/>
        </w:trPr>
        <w:tc>
          <w:tcPr>
            <w:tcW w:w="4839" w:type="dxa"/>
            <w:noWrap/>
            <w:hideMark/>
          </w:tcPr>
          <w:p w14:paraId="06AE91C1" w14:textId="77777777" w:rsidR="00DA6E28" w:rsidRPr="00DA6E28" w:rsidRDefault="00DA6E28" w:rsidP="00DA6E28">
            <w:pPr>
              <w:spacing w:after="0" w:line="252" w:lineRule="auto"/>
              <w:rPr>
                <w:rFonts w:ascii="Times New Roman" w:eastAsia="Times New Roman" w:hAnsi="Times New Roman" w:cs="Times New Roman"/>
                <w:b/>
                <w:kern w:val="0"/>
                <w:sz w:val="20"/>
                <w:szCs w:val="20"/>
                <w:lang w:val="ru-RU"/>
                <w14:ligatures w14:val="none"/>
              </w:rPr>
            </w:pPr>
            <w:proofErr w:type="spellStart"/>
            <w:r w:rsidRPr="00DA6E28">
              <w:rPr>
                <w:rFonts w:ascii="Times New Roman" w:eastAsia="Times New Roman" w:hAnsi="Times New Roman" w:cs="Times New Roman"/>
                <w:b/>
                <w:kern w:val="0"/>
                <w:sz w:val="20"/>
                <w:szCs w:val="20"/>
                <w:lang w:val="ru-RU"/>
                <w14:ligatures w14:val="none"/>
              </w:rPr>
              <w:t>Пайдалуу</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кендерди</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казуу</w:t>
            </w:r>
            <w:proofErr w:type="spellEnd"/>
          </w:p>
        </w:tc>
        <w:tc>
          <w:tcPr>
            <w:tcW w:w="1105" w:type="dxa"/>
            <w:vAlign w:val="bottom"/>
            <w:hideMark/>
          </w:tcPr>
          <w:p w14:paraId="721A4D30" w14:textId="77777777" w:rsidR="00DA6E28" w:rsidRPr="00DA6E28" w:rsidRDefault="00DA6E28" w:rsidP="00DA6E28">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69,2</w:t>
            </w:r>
          </w:p>
        </w:tc>
        <w:tc>
          <w:tcPr>
            <w:tcW w:w="1243" w:type="dxa"/>
            <w:vAlign w:val="bottom"/>
            <w:hideMark/>
          </w:tcPr>
          <w:p w14:paraId="76100D7D"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95,5</w:t>
            </w:r>
          </w:p>
        </w:tc>
        <w:tc>
          <w:tcPr>
            <w:tcW w:w="1244" w:type="dxa"/>
            <w:vAlign w:val="bottom"/>
            <w:hideMark/>
          </w:tcPr>
          <w:p w14:paraId="60E279B5" w14:textId="77777777" w:rsidR="00DA6E28" w:rsidRPr="00DA6E28" w:rsidRDefault="00DA6E28" w:rsidP="00DA6E28">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96,9</w:t>
            </w:r>
          </w:p>
        </w:tc>
        <w:tc>
          <w:tcPr>
            <w:tcW w:w="1244" w:type="dxa"/>
            <w:vAlign w:val="bottom"/>
            <w:hideMark/>
          </w:tcPr>
          <w:p w14:paraId="6B63F3FC"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80,3</w:t>
            </w:r>
          </w:p>
        </w:tc>
      </w:tr>
      <w:tr w:rsidR="00DA6E28" w:rsidRPr="00DA6E28" w14:paraId="5AE5F7B9" w14:textId="77777777" w:rsidTr="00DA6E28">
        <w:trPr>
          <w:cantSplit/>
          <w:trHeight w:val="133"/>
        </w:trPr>
        <w:tc>
          <w:tcPr>
            <w:tcW w:w="4839" w:type="dxa"/>
            <w:noWrap/>
            <w:hideMark/>
          </w:tcPr>
          <w:p w14:paraId="6DA6E27E" w14:textId="77777777" w:rsidR="00DA6E28" w:rsidRPr="00DA6E28" w:rsidRDefault="00DA6E28" w:rsidP="00DA6E28">
            <w:pPr>
              <w:spacing w:after="0" w:line="252" w:lineRule="auto"/>
              <w:rPr>
                <w:rFonts w:ascii="Times New Roman" w:eastAsia="Times New Roman" w:hAnsi="Times New Roman" w:cs="Times New Roman"/>
                <w:b/>
                <w:kern w:val="0"/>
                <w:sz w:val="20"/>
                <w:szCs w:val="20"/>
                <w:lang w:val="ky-KG"/>
                <w14:ligatures w14:val="none"/>
              </w:rPr>
            </w:pPr>
            <w:r w:rsidRPr="00DA6E28">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105" w:type="dxa"/>
            <w:vAlign w:val="bottom"/>
            <w:hideMark/>
          </w:tcPr>
          <w:p w14:paraId="364BF2FC"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113,5</w:t>
            </w:r>
          </w:p>
        </w:tc>
        <w:tc>
          <w:tcPr>
            <w:tcW w:w="1243" w:type="dxa"/>
            <w:vAlign w:val="bottom"/>
            <w:hideMark/>
          </w:tcPr>
          <w:p w14:paraId="1AB58717"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118,0</w:t>
            </w:r>
          </w:p>
        </w:tc>
        <w:tc>
          <w:tcPr>
            <w:tcW w:w="1244" w:type="dxa"/>
            <w:vAlign w:val="bottom"/>
            <w:hideMark/>
          </w:tcPr>
          <w:p w14:paraId="410C3327"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137,8</w:t>
            </w:r>
          </w:p>
        </w:tc>
        <w:tc>
          <w:tcPr>
            <w:tcW w:w="1244" w:type="dxa"/>
            <w:vAlign w:val="bottom"/>
            <w:hideMark/>
          </w:tcPr>
          <w:p w14:paraId="0C13490C"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114,1</w:t>
            </w:r>
          </w:p>
        </w:tc>
      </w:tr>
      <w:tr w:rsidR="00DA6E28" w:rsidRPr="00DA6E28" w14:paraId="467C7001" w14:textId="77777777" w:rsidTr="00DA6E28">
        <w:trPr>
          <w:cantSplit/>
          <w:trHeight w:val="436"/>
        </w:trPr>
        <w:tc>
          <w:tcPr>
            <w:tcW w:w="4839" w:type="dxa"/>
            <w:noWrap/>
            <w:hideMark/>
          </w:tcPr>
          <w:p w14:paraId="435D4E0C"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lastRenderedPageBreak/>
              <w:t xml:space="preserve">Тамак-аш азыктарын (суусундуктарды кошкондо) жана тамеки </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6D87F407"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en-US" w:eastAsia="ru-RU"/>
                <w14:ligatures w14:val="none"/>
              </w:rPr>
              <w:t>1</w:t>
            </w:r>
            <w:r w:rsidRPr="00DA6E28">
              <w:rPr>
                <w:rFonts w:ascii="Times New Roman" w:eastAsia="Times New Roman" w:hAnsi="Times New Roman" w:cs="Times New Roman"/>
                <w:kern w:val="0"/>
                <w:sz w:val="20"/>
                <w:szCs w:val="20"/>
                <w:lang w:val="ru-RU" w:eastAsia="ru-RU"/>
                <w14:ligatures w14:val="none"/>
              </w:rPr>
              <w:t>17,8</w:t>
            </w:r>
          </w:p>
        </w:tc>
        <w:tc>
          <w:tcPr>
            <w:tcW w:w="1243" w:type="dxa"/>
            <w:vAlign w:val="bottom"/>
            <w:hideMark/>
          </w:tcPr>
          <w:p w14:paraId="13A9B04C"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115,1</w:t>
            </w:r>
          </w:p>
        </w:tc>
        <w:tc>
          <w:tcPr>
            <w:tcW w:w="1244" w:type="dxa"/>
            <w:vAlign w:val="bottom"/>
            <w:hideMark/>
          </w:tcPr>
          <w:p w14:paraId="6FDD21E8"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136,8</w:t>
            </w:r>
          </w:p>
        </w:tc>
        <w:tc>
          <w:tcPr>
            <w:tcW w:w="1244" w:type="dxa"/>
            <w:vAlign w:val="bottom"/>
            <w:hideMark/>
          </w:tcPr>
          <w:p w14:paraId="116ABA5E"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124,1</w:t>
            </w:r>
          </w:p>
        </w:tc>
      </w:tr>
      <w:tr w:rsidR="00DA6E28" w:rsidRPr="00DA6E28" w14:paraId="789624E1" w14:textId="77777777" w:rsidTr="00DA6E28">
        <w:trPr>
          <w:cantSplit/>
          <w:trHeight w:val="383"/>
        </w:trPr>
        <w:tc>
          <w:tcPr>
            <w:tcW w:w="4839" w:type="dxa"/>
            <w:noWrap/>
            <w:hideMark/>
          </w:tcPr>
          <w:p w14:paraId="2EE1B79F"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 xml:space="preserve">Текстиль </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ш</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 xml:space="preserve">; </w:t>
            </w:r>
            <w:r w:rsidRPr="00DA6E28">
              <w:rPr>
                <w:rFonts w:ascii="Times New Roman" w:eastAsia="Times New Roman" w:hAnsi="Times New Roman" w:cs="Times New Roman"/>
                <w:kern w:val="0"/>
                <w:sz w:val="20"/>
                <w:szCs w:val="20"/>
                <w:lang w:val="ky-KG"/>
                <w14:ligatures w14:val="none"/>
              </w:rPr>
              <w:t>кийим жана</w:t>
            </w:r>
            <w:r w:rsidRPr="00DA6E28">
              <w:rPr>
                <w:rFonts w:ascii="Times New Roman" w:eastAsia="Times New Roman" w:hAnsi="Times New Roman" w:cs="Times New Roman"/>
                <w:kern w:val="0"/>
                <w:sz w:val="20"/>
                <w:szCs w:val="20"/>
                <w14:ligatures w14:val="none"/>
              </w:rPr>
              <w:t xml:space="preserve"> бут кийимд</w:t>
            </w:r>
            <w:proofErr w:type="spellStart"/>
            <w:r w:rsidRPr="00DA6E28">
              <w:rPr>
                <w:rFonts w:ascii="Times New Roman" w:eastAsia="Times New Roman" w:hAnsi="Times New Roman" w:cs="Times New Roman"/>
                <w:kern w:val="0"/>
                <w:sz w:val="20"/>
                <w:szCs w:val="20"/>
                <w:lang w:val="ky-KG"/>
                <w14:ligatures w14:val="none"/>
              </w:rPr>
              <w:t>ерд</w:t>
            </w:r>
            <w:proofErr w:type="spellEnd"/>
            <w:r w:rsidRPr="00DA6E28">
              <w:rPr>
                <w:rFonts w:ascii="Times New Roman" w:eastAsia="Times New Roman" w:hAnsi="Times New Roman" w:cs="Times New Roman"/>
                <w:kern w:val="0"/>
                <w:sz w:val="20"/>
                <w:szCs w:val="20"/>
                <w14:ligatures w14:val="none"/>
              </w:rPr>
              <w:t>и</w:t>
            </w:r>
            <w:r w:rsidRPr="00DA6E28">
              <w:rPr>
                <w:rFonts w:ascii="Times New Roman" w:eastAsia="Times New Roman" w:hAnsi="Times New Roman" w:cs="Times New Roman"/>
                <w:kern w:val="0"/>
                <w:sz w:val="20"/>
                <w:szCs w:val="20"/>
                <w:lang w:val="ky-KG"/>
                <w14:ligatures w14:val="none"/>
              </w:rPr>
              <w:t>,</w:t>
            </w:r>
            <w:r w:rsidRPr="00DA6E28">
              <w:rPr>
                <w:rFonts w:ascii="Times New Roman" w:eastAsia="Times New Roman" w:hAnsi="Times New Roman" w:cs="Times New Roman"/>
                <w:kern w:val="0"/>
                <w:sz w:val="20"/>
                <w:szCs w:val="20"/>
                <w14:ligatures w14:val="none"/>
              </w:rPr>
              <w:t xml:space="preserve"> булгаары</w:t>
            </w:r>
            <w:r w:rsidRPr="00DA6E28">
              <w:rPr>
                <w:rFonts w:ascii="Times New Roman" w:eastAsia="Times New Roman" w:hAnsi="Times New Roman" w:cs="Times New Roman"/>
                <w:kern w:val="0"/>
                <w:sz w:val="20"/>
                <w:szCs w:val="20"/>
                <w:lang w:val="ky-KG"/>
                <w14:ligatures w14:val="none"/>
              </w:rPr>
              <w:t xml:space="preserve"> жана</w:t>
            </w:r>
            <w:r w:rsidRPr="00DA6E28">
              <w:rPr>
                <w:rFonts w:ascii="Times New Roman" w:eastAsia="Times New Roman" w:hAnsi="Times New Roman" w:cs="Times New Roman"/>
                <w:kern w:val="0"/>
                <w:sz w:val="20"/>
                <w:szCs w:val="20"/>
                <w14:ligatures w14:val="none"/>
              </w:rPr>
              <w:t xml:space="preserve"> булгаарыдан жасалган </w:t>
            </w:r>
            <w:r w:rsidRPr="00DA6E28">
              <w:rPr>
                <w:rFonts w:ascii="Times New Roman" w:eastAsia="Times New Roman" w:hAnsi="Times New Roman" w:cs="Times New Roman"/>
                <w:kern w:val="0"/>
                <w:sz w:val="20"/>
                <w:szCs w:val="20"/>
                <w:lang w:val="ky-KG"/>
                <w14:ligatures w14:val="none"/>
              </w:rPr>
              <w:t xml:space="preserve">башка </w:t>
            </w:r>
            <w:r w:rsidRPr="00DA6E28">
              <w:rPr>
                <w:rFonts w:ascii="Times New Roman" w:eastAsia="Times New Roman" w:hAnsi="Times New Roman" w:cs="Times New Roman"/>
                <w:kern w:val="0"/>
                <w:sz w:val="20"/>
                <w:szCs w:val="20"/>
                <w14:ligatures w14:val="none"/>
              </w:rPr>
              <w:t>буюмдар</w:t>
            </w:r>
            <w:r w:rsidRPr="00DA6E28">
              <w:rPr>
                <w:rFonts w:ascii="Times New Roman" w:eastAsia="Times New Roman" w:hAnsi="Times New Roman" w:cs="Times New Roman"/>
                <w:kern w:val="0"/>
                <w:sz w:val="20"/>
                <w:szCs w:val="20"/>
                <w:lang w:val="ky-KG"/>
                <w14:ligatures w14:val="none"/>
              </w:rPr>
              <w:t>ды 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244E1FC3"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198,9</w:t>
            </w:r>
          </w:p>
        </w:tc>
        <w:tc>
          <w:tcPr>
            <w:tcW w:w="1243" w:type="dxa"/>
            <w:vAlign w:val="bottom"/>
            <w:hideMark/>
          </w:tcPr>
          <w:p w14:paraId="64253CE0"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203,8</w:t>
            </w:r>
          </w:p>
        </w:tc>
        <w:tc>
          <w:tcPr>
            <w:tcW w:w="1244" w:type="dxa"/>
            <w:vAlign w:val="bottom"/>
            <w:hideMark/>
          </w:tcPr>
          <w:p w14:paraId="039D50B2"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236,5</w:t>
            </w:r>
          </w:p>
        </w:tc>
        <w:tc>
          <w:tcPr>
            <w:tcW w:w="1244" w:type="dxa"/>
            <w:vAlign w:val="bottom"/>
            <w:hideMark/>
          </w:tcPr>
          <w:p w14:paraId="452D5EAE"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156,2</w:t>
            </w:r>
          </w:p>
        </w:tc>
      </w:tr>
      <w:tr w:rsidR="00DA6E28" w:rsidRPr="00DA6E28" w14:paraId="11011947" w14:textId="77777777" w:rsidTr="00DA6E28">
        <w:trPr>
          <w:cantSplit/>
          <w:trHeight w:val="436"/>
        </w:trPr>
        <w:tc>
          <w:tcPr>
            <w:tcW w:w="4839" w:type="dxa"/>
            <w:noWrap/>
            <w:hideMark/>
          </w:tcPr>
          <w:p w14:paraId="3311CC9E"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Жыгачтан жана кагаз</w:t>
            </w:r>
            <w:r w:rsidRPr="00DA6E28">
              <w:rPr>
                <w:rFonts w:ascii="Times New Roman" w:eastAsia="Times New Roman" w:hAnsi="Times New Roman" w:cs="Times New Roman"/>
                <w:kern w:val="0"/>
                <w:sz w:val="20"/>
                <w:szCs w:val="20"/>
                <w:lang w:val="ky-KG"/>
                <w14:ligatures w14:val="none"/>
              </w:rPr>
              <w:t>д</w:t>
            </w:r>
            <w:r w:rsidRPr="00DA6E28">
              <w:rPr>
                <w:rFonts w:ascii="Times New Roman" w:eastAsia="Times New Roman" w:hAnsi="Times New Roman" w:cs="Times New Roman"/>
                <w:kern w:val="0"/>
                <w:sz w:val="20"/>
                <w:szCs w:val="20"/>
                <w14:ligatures w14:val="none"/>
              </w:rPr>
              <w:t xml:space="preserve">ан жасалган буюмдар </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үшү,</w:t>
            </w:r>
            <w:r w:rsidRPr="00DA6E28">
              <w:rPr>
                <w:rFonts w:ascii="Times New Roman" w:eastAsia="Times New Roman" w:hAnsi="Times New Roman" w:cs="Times New Roman"/>
                <w:kern w:val="0"/>
                <w:sz w:val="20"/>
                <w:szCs w:val="20"/>
                <w14:ligatures w14:val="none"/>
              </w:rPr>
              <w:t xml:space="preserve"> басма</w:t>
            </w:r>
            <w:r w:rsidRPr="00DA6E28">
              <w:rPr>
                <w:rFonts w:ascii="Times New Roman" w:eastAsia="Times New Roman" w:hAnsi="Times New Roman" w:cs="Times New Roman"/>
                <w:kern w:val="0"/>
                <w:sz w:val="20"/>
                <w:szCs w:val="20"/>
                <w:lang w:val="ky-KG"/>
                <w14:ligatures w14:val="none"/>
              </w:rPr>
              <w:t>кана</w:t>
            </w:r>
            <w:r w:rsidRPr="00DA6E28">
              <w:rPr>
                <w:rFonts w:ascii="Times New Roman" w:eastAsia="Times New Roman" w:hAnsi="Times New Roman" w:cs="Times New Roman"/>
                <w:kern w:val="0"/>
                <w:sz w:val="20"/>
                <w:szCs w:val="20"/>
                <w14:ligatures w14:val="none"/>
              </w:rPr>
              <w:t xml:space="preserve"> иштери</w:t>
            </w:r>
          </w:p>
        </w:tc>
        <w:tc>
          <w:tcPr>
            <w:tcW w:w="1105" w:type="dxa"/>
            <w:vAlign w:val="bottom"/>
            <w:hideMark/>
          </w:tcPr>
          <w:p w14:paraId="4CE38D0F"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149,9</w:t>
            </w:r>
          </w:p>
        </w:tc>
        <w:tc>
          <w:tcPr>
            <w:tcW w:w="1243" w:type="dxa"/>
            <w:vAlign w:val="bottom"/>
            <w:hideMark/>
          </w:tcPr>
          <w:p w14:paraId="50A7531D"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131,1</w:t>
            </w:r>
          </w:p>
        </w:tc>
        <w:tc>
          <w:tcPr>
            <w:tcW w:w="1244" w:type="dxa"/>
            <w:vAlign w:val="bottom"/>
            <w:hideMark/>
          </w:tcPr>
          <w:p w14:paraId="3E2C5122"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113,4</w:t>
            </w:r>
          </w:p>
        </w:tc>
        <w:tc>
          <w:tcPr>
            <w:tcW w:w="1244" w:type="dxa"/>
            <w:vAlign w:val="bottom"/>
            <w:hideMark/>
          </w:tcPr>
          <w:p w14:paraId="453157C6"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135,9</w:t>
            </w:r>
          </w:p>
        </w:tc>
      </w:tr>
      <w:tr w:rsidR="00DA6E28" w:rsidRPr="00DA6E28" w14:paraId="311997B5" w14:textId="77777777" w:rsidTr="00DA6E28">
        <w:trPr>
          <w:cantSplit/>
          <w:trHeight w:val="257"/>
        </w:trPr>
        <w:tc>
          <w:tcPr>
            <w:tcW w:w="4839" w:type="dxa"/>
            <w:noWrap/>
            <w:hideMark/>
          </w:tcPr>
          <w:p w14:paraId="7233842B"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ru-RU"/>
                <w14:ligatures w14:val="none"/>
              </w:rPr>
              <w:t>Химия</w:t>
            </w:r>
            <w:r w:rsidRPr="00DA6E28">
              <w:rPr>
                <w:rFonts w:ascii="Times New Roman" w:eastAsia="Times New Roman" w:hAnsi="Times New Roman" w:cs="Times New Roman"/>
                <w:kern w:val="0"/>
                <w:sz w:val="20"/>
                <w:szCs w:val="20"/>
                <w:lang w:val="ky-KG"/>
                <w14:ligatures w14:val="none"/>
              </w:rPr>
              <w:t>лык продукцияларды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үү</w:t>
            </w:r>
          </w:p>
        </w:tc>
        <w:tc>
          <w:tcPr>
            <w:tcW w:w="1105" w:type="dxa"/>
            <w:vAlign w:val="bottom"/>
            <w:hideMark/>
          </w:tcPr>
          <w:p w14:paraId="3D625B7C"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6,9</w:t>
            </w:r>
          </w:p>
        </w:tc>
        <w:tc>
          <w:tcPr>
            <w:tcW w:w="1243" w:type="dxa"/>
            <w:vAlign w:val="bottom"/>
            <w:hideMark/>
          </w:tcPr>
          <w:p w14:paraId="015C7340"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84,7</w:t>
            </w:r>
          </w:p>
        </w:tc>
        <w:tc>
          <w:tcPr>
            <w:tcW w:w="1244" w:type="dxa"/>
            <w:vAlign w:val="bottom"/>
            <w:hideMark/>
          </w:tcPr>
          <w:p w14:paraId="52BE1180" w14:textId="77777777" w:rsidR="00DA6E28" w:rsidRPr="00DA6E28" w:rsidRDefault="00DA6E28" w:rsidP="00DA6E2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235,9</w:t>
            </w:r>
          </w:p>
        </w:tc>
        <w:tc>
          <w:tcPr>
            <w:tcW w:w="1244" w:type="dxa"/>
            <w:vAlign w:val="bottom"/>
            <w:hideMark/>
          </w:tcPr>
          <w:p w14:paraId="60B23EA1" w14:textId="77777777" w:rsidR="00DA6E28" w:rsidRPr="00DA6E28" w:rsidRDefault="00DA6E28" w:rsidP="00DA6E2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67,3</w:t>
            </w:r>
          </w:p>
        </w:tc>
      </w:tr>
      <w:tr w:rsidR="006E19AE" w:rsidRPr="00DA6E28" w14:paraId="555CDE5A" w14:textId="77777777" w:rsidTr="00DA6E28">
        <w:trPr>
          <w:cantSplit/>
          <w:trHeight w:val="257"/>
        </w:trPr>
        <w:tc>
          <w:tcPr>
            <w:tcW w:w="4839" w:type="dxa"/>
            <w:noWrap/>
          </w:tcPr>
          <w:p w14:paraId="6B65563E" w14:textId="32A4F415"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Фармацевтика</w:t>
            </w:r>
            <w:r w:rsidRPr="00DA6E28">
              <w:rPr>
                <w:rFonts w:ascii="Times New Roman" w:eastAsia="Times New Roman" w:hAnsi="Times New Roman" w:cs="Times New Roman"/>
                <w:kern w:val="0"/>
                <w:sz w:val="20"/>
                <w:szCs w:val="20"/>
                <w:lang w:val="ky-KG"/>
                <w14:ligatures w14:val="none"/>
              </w:rPr>
              <w:t>лык продукцияларды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үү</w:t>
            </w:r>
          </w:p>
        </w:tc>
        <w:tc>
          <w:tcPr>
            <w:tcW w:w="1105" w:type="dxa"/>
            <w:vAlign w:val="bottom"/>
          </w:tcPr>
          <w:p w14:paraId="29AA7F10" w14:textId="1F98EA05"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71,7</w:t>
            </w:r>
          </w:p>
        </w:tc>
        <w:tc>
          <w:tcPr>
            <w:tcW w:w="1243" w:type="dxa"/>
            <w:vAlign w:val="bottom"/>
          </w:tcPr>
          <w:p w14:paraId="0CD94A14" w14:textId="47775890"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98,0</w:t>
            </w:r>
          </w:p>
        </w:tc>
        <w:tc>
          <w:tcPr>
            <w:tcW w:w="1244" w:type="dxa"/>
            <w:vAlign w:val="bottom"/>
          </w:tcPr>
          <w:p w14:paraId="06FB9CC3" w14:textId="488D7A15"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79,7</w:t>
            </w:r>
          </w:p>
        </w:tc>
        <w:tc>
          <w:tcPr>
            <w:tcW w:w="1244" w:type="dxa"/>
            <w:vAlign w:val="bottom"/>
          </w:tcPr>
          <w:p w14:paraId="7DB9A0DB" w14:textId="76915570"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95,2</w:t>
            </w:r>
          </w:p>
        </w:tc>
      </w:tr>
      <w:tr w:rsidR="006E19AE" w:rsidRPr="00DA6E28" w14:paraId="3B0F851B" w14:textId="77777777" w:rsidTr="00DA6E28">
        <w:trPr>
          <w:cantSplit/>
          <w:trHeight w:val="492"/>
        </w:trPr>
        <w:tc>
          <w:tcPr>
            <w:tcW w:w="4839" w:type="dxa"/>
            <w:noWrap/>
            <w:hideMark/>
          </w:tcPr>
          <w:p w14:paraId="4702CA32"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Резина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пластмасса </w:t>
            </w:r>
            <w:proofErr w:type="spellStart"/>
            <w:r w:rsidRPr="00DA6E28">
              <w:rPr>
                <w:rFonts w:ascii="Times New Roman" w:eastAsia="Times New Roman" w:hAnsi="Times New Roman" w:cs="Times New Roman"/>
                <w:kern w:val="0"/>
                <w:sz w:val="20"/>
                <w:szCs w:val="20"/>
                <w:lang w:val="ru-RU"/>
                <w14:ligatures w14:val="none"/>
              </w:rPr>
              <w:t>буюмдарын</w:t>
            </w:r>
            <w:proofErr w:type="spellEnd"/>
            <w:r w:rsidRPr="00DA6E28">
              <w:rPr>
                <w:rFonts w:ascii="Times New Roman" w:eastAsia="Times New Roman" w:hAnsi="Times New Roman" w:cs="Times New Roman"/>
                <w:kern w:val="0"/>
                <w:sz w:val="20"/>
                <w:szCs w:val="20"/>
                <w:lang w:val="ru-RU"/>
                <w14:ligatures w14:val="none"/>
              </w:rPr>
              <w:t xml:space="preserve">, башка металл </w:t>
            </w:r>
            <w:proofErr w:type="spellStart"/>
            <w:r w:rsidRPr="00DA6E28">
              <w:rPr>
                <w:rFonts w:ascii="Times New Roman" w:eastAsia="Times New Roman" w:hAnsi="Times New Roman" w:cs="Times New Roman"/>
                <w:kern w:val="0"/>
                <w:sz w:val="20"/>
                <w:szCs w:val="20"/>
                <w:lang w:val="ru-RU"/>
                <w14:ligatures w14:val="none"/>
              </w:rPr>
              <w:t>эмес</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минералдык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продуктулар</w:t>
            </w:r>
            <w:proofErr w:type="spellEnd"/>
            <w:r w:rsidRPr="00DA6E28">
              <w:rPr>
                <w:rFonts w:ascii="Times New Roman" w:eastAsia="Times New Roman" w:hAnsi="Times New Roman" w:cs="Times New Roman"/>
                <w:kern w:val="0"/>
                <w:sz w:val="20"/>
                <w:szCs w:val="20"/>
                <w:lang w:val="ky-KG"/>
                <w14:ligatures w14:val="none"/>
              </w:rPr>
              <w:t>ды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5113BA61"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127,0</w:t>
            </w:r>
          </w:p>
        </w:tc>
        <w:tc>
          <w:tcPr>
            <w:tcW w:w="1243" w:type="dxa"/>
            <w:vAlign w:val="bottom"/>
            <w:hideMark/>
          </w:tcPr>
          <w:p w14:paraId="7CE1E963"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en-US" w:eastAsia="ru-RU"/>
                <w14:ligatures w14:val="none"/>
              </w:rPr>
              <w:t>1</w:t>
            </w:r>
            <w:r w:rsidRPr="00DA6E28">
              <w:rPr>
                <w:rFonts w:ascii="Times New Roman" w:eastAsia="Times New Roman" w:hAnsi="Times New Roman" w:cs="Times New Roman"/>
                <w:kern w:val="0"/>
                <w:sz w:val="20"/>
                <w:szCs w:val="20"/>
                <w:lang w:val="ru-RU" w:eastAsia="ru-RU"/>
                <w14:ligatures w14:val="none"/>
              </w:rPr>
              <w:t>50,6</w:t>
            </w:r>
          </w:p>
        </w:tc>
        <w:tc>
          <w:tcPr>
            <w:tcW w:w="1244" w:type="dxa"/>
            <w:vAlign w:val="bottom"/>
            <w:hideMark/>
          </w:tcPr>
          <w:p w14:paraId="01C3661E"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88,1</w:t>
            </w:r>
          </w:p>
        </w:tc>
        <w:tc>
          <w:tcPr>
            <w:tcW w:w="1244" w:type="dxa"/>
            <w:vAlign w:val="bottom"/>
            <w:hideMark/>
          </w:tcPr>
          <w:p w14:paraId="403136C9"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DA6E28">
              <w:rPr>
                <w:rFonts w:ascii="Times New Roman" w:eastAsia="Times New Roman" w:hAnsi="Times New Roman" w:cs="Times New Roman"/>
                <w:kern w:val="0"/>
                <w:sz w:val="20"/>
                <w:szCs w:val="20"/>
                <w:lang w:val="ru-RU" w:eastAsia="ru-RU"/>
                <w14:ligatures w14:val="none"/>
              </w:rPr>
              <w:t>116,2</w:t>
            </w:r>
          </w:p>
        </w:tc>
      </w:tr>
      <w:tr w:rsidR="006E19AE" w:rsidRPr="00DA6E28" w14:paraId="0830AF30" w14:textId="77777777" w:rsidTr="00DA6E28">
        <w:trPr>
          <w:cantSplit/>
          <w:trHeight w:val="528"/>
        </w:trPr>
        <w:tc>
          <w:tcPr>
            <w:tcW w:w="4839" w:type="dxa"/>
            <w:noWrap/>
            <w:hideMark/>
          </w:tcPr>
          <w:p w14:paraId="5D721D3F" w14:textId="77777777" w:rsidR="006E19AE" w:rsidRPr="00DA6E28" w:rsidRDefault="006E19AE" w:rsidP="006E19AE">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Негизги металл жана даяр металл буюмдар</w:t>
            </w:r>
            <w:r w:rsidRPr="00DA6E28">
              <w:rPr>
                <w:rFonts w:ascii="Times New Roman" w:eastAsia="Times New Roman" w:hAnsi="Times New Roman" w:cs="Times New Roman"/>
                <w:kern w:val="0"/>
                <w:sz w:val="20"/>
                <w:szCs w:val="20"/>
                <w:lang w:val="ky-KG"/>
                <w14:ligatures w14:val="none"/>
              </w:rPr>
              <w:t>ын 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үү</w:t>
            </w:r>
            <w:r w:rsidRPr="00DA6E28">
              <w:rPr>
                <w:rFonts w:ascii="Times New Roman" w:eastAsia="Times New Roman" w:hAnsi="Times New Roman" w:cs="Times New Roman"/>
                <w:kern w:val="0"/>
                <w:sz w:val="20"/>
                <w:szCs w:val="20"/>
                <w14:ligatures w14:val="none"/>
              </w:rPr>
              <w:t xml:space="preserve">, машина жана жабдуу </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proofErr w:type="spellStart"/>
            <w:r w:rsidRPr="00DA6E28">
              <w:rPr>
                <w:rFonts w:ascii="Times New Roman" w:eastAsia="Times New Roman" w:hAnsi="Times New Roman" w:cs="Times New Roman"/>
                <w:kern w:val="0"/>
                <w:sz w:val="20"/>
                <w:szCs w:val="20"/>
                <w:lang w:val="ky-KG"/>
                <w14:ligatures w14:val="none"/>
              </w:rPr>
              <w:t>үшүнө</w:t>
            </w:r>
            <w:proofErr w:type="spellEnd"/>
            <w:r w:rsidRPr="00DA6E28">
              <w:rPr>
                <w:rFonts w:ascii="Times New Roman" w:eastAsia="Times New Roman" w:hAnsi="Times New Roman" w:cs="Times New Roman"/>
                <w:kern w:val="0"/>
                <w:sz w:val="20"/>
                <w:szCs w:val="20"/>
                <w14:ligatures w14:val="none"/>
              </w:rPr>
              <w:t xml:space="preserve">н башка </w:t>
            </w:r>
          </w:p>
        </w:tc>
        <w:tc>
          <w:tcPr>
            <w:tcW w:w="1105" w:type="dxa"/>
            <w:vAlign w:val="bottom"/>
            <w:hideMark/>
          </w:tcPr>
          <w:p w14:paraId="7DD8DBD1"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106,4</w:t>
            </w:r>
          </w:p>
        </w:tc>
        <w:tc>
          <w:tcPr>
            <w:tcW w:w="1243" w:type="dxa"/>
            <w:vAlign w:val="bottom"/>
            <w:hideMark/>
          </w:tcPr>
          <w:p w14:paraId="0375CA47"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81,9</w:t>
            </w:r>
          </w:p>
        </w:tc>
        <w:tc>
          <w:tcPr>
            <w:tcW w:w="1244" w:type="dxa"/>
            <w:vAlign w:val="bottom"/>
            <w:hideMark/>
          </w:tcPr>
          <w:p w14:paraId="58DDC841"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193,8</w:t>
            </w:r>
          </w:p>
        </w:tc>
        <w:tc>
          <w:tcPr>
            <w:tcW w:w="1244" w:type="dxa"/>
            <w:vAlign w:val="bottom"/>
            <w:hideMark/>
          </w:tcPr>
          <w:p w14:paraId="4F5843DF"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111,5</w:t>
            </w:r>
          </w:p>
        </w:tc>
      </w:tr>
      <w:tr w:rsidR="006E19AE" w:rsidRPr="00DA6E28" w14:paraId="7117EC56" w14:textId="77777777" w:rsidTr="00DA6E28">
        <w:trPr>
          <w:cantSplit/>
          <w:trHeight w:val="438"/>
        </w:trPr>
        <w:tc>
          <w:tcPr>
            <w:tcW w:w="4839" w:type="dxa"/>
            <w:noWrap/>
            <w:hideMark/>
          </w:tcPr>
          <w:p w14:paraId="4EBD6A80"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Компьютер, </w:t>
            </w:r>
            <w:proofErr w:type="spellStart"/>
            <w:r w:rsidRPr="00DA6E28">
              <w:rPr>
                <w:rFonts w:ascii="Times New Roman" w:eastAsia="Times New Roman" w:hAnsi="Times New Roman" w:cs="Times New Roman"/>
                <w:kern w:val="0"/>
                <w:sz w:val="20"/>
                <w:szCs w:val="20"/>
                <w:lang w:val="ru-RU"/>
                <w14:ligatures w14:val="none"/>
              </w:rPr>
              <w:t>электрондук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оптикалык</w:t>
            </w:r>
            <w:proofErr w:type="spellEnd"/>
          </w:p>
          <w:p w14:paraId="53AB94D4"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жабдуу</w:t>
            </w:r>
            <w:proofErr w:type="spellEnd"/>
            <w:r w:rsidRPr="00DA6E28">
              <w:rPr>
                <w:rFonts w:ascii="Times New Roman" w:eastAsia="Times New Roman" w:hAnsi="Times New Roman" w:cs="Times New Roman"/>
                <w:kern w:val="0"/>
                <w:sz w:val="20"/>
                <w:szCs w:val="20"/>
                <w:lang w:val="ky-KG"/>
                <w14:ligatures w14:val="none"/>
              </w:rPr>
              <w:t>ларды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78796B2B"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DA6E28">
              <w:rPr>
                <w:rFonts w:ascii="Times New Roman" w:eastAsia="Times New Roman" w:hAnsi="Times New Roman" w:cs="Times New Roman"/>
                <w:kern w:val="0"/>
                <w:sz w:val="20"/>
                <w:szCs w:val="20"/>
                <w:lang w:val="ru-RU" w:eastAsia="ru-RU"/>
                <w14:ligatures w14:val="none"/>
              </w:rPr>
              <w:t>207,7</w:t>
            </w:r>
          </w:p>
        </w:tc>
        <w:tc>
          <w:tcPr>
            <w:tcW w:w="1243" w:type="dxa"/>
            <w:vAlign w:val="bottom"/>
            <w:hideMark/>
          </w:tcPr>
          <w:p w14:paraId="65114EE0"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111,8</w:t>
            </w:r>
          </w:p>
        </w:tc>
        <w:tc>
          <w:tcPr>
            <w:tcW w:w="1244" w:type="dxa"/>
            <w:vAlign w:val="bottom"/>
            <w:hideMark/>
          </w:tcPr>
          <w:p w14:paraId="640BC3C2"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1292,9</w:t>
            </w:r>
          </w:p>
        </w:tc>
        <w:tc>
          <w:tcPr>
            <w:tcW w:w="1244" w:type="dxa"/>
            <w:vAlign w:val="bottom"/>
            <w:hideMark/>
          </w:tcPr>
          <w:p w14:paraId="3261E842"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664,2</w:t>
            </w:r>
          </w:p>
        </w:tc>
      </w:tr>
      <w:tr w:rsidR="006E19AE" w:rsidRPr="00DA6E28" w14:paraId="632CE3E0" w14:textId="77777777" w:rsidTr="00DA6E28">
        <w:trPr>
          <w:cantSplit/>
          <w:trHeight w:val="260"/>
        </w:trPr>
        <w:tc>
          <w:tcPr>
            <w:tcW w:w="4839" w:type="dxa"/>
            <w:noWrap/>
            <w:hideMark/>
          </w:tcPr>
          <w:p w14:paraId="3DD2A092"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Электр </w:t>
            </w:r>
            <w:proofErr w:type="spellStart"/>
            <w:r w:rsidRPr="00DA6E28">
              <w:rPr>
                <w:rFonts w:ascii="Times New Roman" w:eastAsia="Times New Roman" w:hAnsi="Times New Roman" w:cs="Times New Roman"/>
                <w:kern w:val="0"/>
                <w:sz w:val="20"/>
                <w:szCs w:val="20"/>
                <w:lang w:val="ru-RU"/>
                <w14:ligatures w14:val="none"/>
              </w:rPr>
              <w:t>жабдуу</w:t>
            </w:r>
            <w:r w:rsidRPr="00DA6E28">
              <w:rPr>
                <w:rFonts w:ascii="Times New Roman" w:eastAsia="Times New Roman" w:hAnsi="Times New Roman" w:cs="Times New Roman"/>
                <w:kern w:val="0"/>
                <w:sz w:val="20"/>
                <w:szCs w:val="20"/>
                <w:lang w:val="ky-KG"/>
                <w14:ligatures w14:val="none"/>
              </w:rPr>
              <w:t>ларын</w:t>
            </w:r>
            <w:proofErr w:type="spellEnd"/>
            <w:r w:rsidRPr="00DA6E28">
              <w:rPr>
                <w:rFonts w:ascii="Times New Roman" w:eastAsia="Times New Roman" w:hAnsi="Times New Roman" w:cs="Times New Roman"/>
                <w:kern w:val="0"/>
                <w:sz w:val="20"/>
                <w:szCs w:val="20"/>
                <w:lang w:val="ky-KG"/>
                <w14:ligatures w14:val="none"/>
              </w:rPr>
              <w:t xml:space="preserve">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5466C84C"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99,6</w:t>
            </w:r>
          </w:p>
        </w:tc>
        <w:tc>
          <w:tcPr>
            <w:tcW w:w="1243" w:type="dxa"/>
            <w:vAlign w:val="bottom"/>
            <w:hideMark/>
          </w:tcPr>
          <w:p w14:paraId="061EDB7D"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123,7</w:t>
            </w:r>
          </w:p>
        </w:tc>
        <w:tc>
          <w:tcPr>
            <w:tcW w:w="1244" w:type="dxa"/>
            <w:vAlign w:val="bottom"/>
            <w:hideMark/>
          </w:tcPr>
          <w:p w14:paraId="68D6EFA6"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109,2</w:t>
            </w:r>
          </w:p>
        </w:tc>
        <w:tc>
          <w:tcPr>
            <w:tcW w:w="1244" w:type="dxa"/>
            <w:vAlign w:val="bottom"/>
            <w:hideMark/>
          </w:tcPr>
          <w:p w14:paraId="18B497B6"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92,7</w:t>
            </w:r>
          </w:p>
        </w:tc>
      </w:tr>
      <w:tr w:rsidR="006E19AE" w:rsidRPr="00DA6E28" w14:paraId="6F706A99" w14:textId="77777777" w:rsidTr="00DA6E28">
        <w:trPr>
          <w:cantSplit/>
          <w:trHeight w:val="420"/>
        </w:trPr>
        <w:tc>
          <w:tcPr>
            <w:tcW w:w="4839" w:type="dxa"/>
            <w:noWrap/>
            <w:hideMark/>
          </w:tcPr>
          <w:p w14:paraId="4C2F0282" w14:textId="77777777" w:rsidR="006E19AE" w:rsidRPr="00DA6E28" w:rsidRDefault="006E19AE" w:rsidP="006E19AE">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Машина жана жабдуу</w:t>
            </w:r>
            <w:r w:rsidRPr="00DA6E28">
              <w:rPr>
                <w:rFonts w:ascii="Times New Roman" w:eastAsia="Times New Roman" w:hAnsi="Times New Roman" w:cs="Times New Roman"/>
                <w:kern w:val="0"/>
                <w:sz w:val="20"/>
                <w:szCs w:val="20"/>
                <w:lang w:val="ky-KG"/>
                <w14:ligatures w14:val="none"/>
              </w:rPr>
              <w:t>ларды ө</w:t>
            </w:r>
            <w:r w:rsidRPr="00DA6E28">
              <w:rPr>
                <w:rFonts w:ascii="Times New Roman" w:eastAsia="Times New Roman" w:hAnsi="Times New Roman" w:cs="Times New Roman"/>
                <w:kern w:val="0"/>
                <w:sz w:val="20"/>
                <w:szCs w:val="20"/>
                <w14:ligatures w14:val="none"/>
              </w:rPr>
              <w:t>нд</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үү</w:t>
            </w:r>
            <w:r w:rsidRPr="00DA6E28">
              <w:rPr>
                <w:rFonts w:ascii="Times New Roman" w:eastAsia="Times New Roman" w:hAnsi="Times New Roman" w:cs="Times New Roman"/>
                <w:kern w:val="0"/>
                <w:sz w:val="20"/>
                <w:szCs w:val="20"/>
                <w14:ligatures w14:val="none"/>
              </w:rPr>
              <w:t xml:space="preserve">, </w:t>
            </w:r>
            <w:r w:rsidRPr="00DA6E28">
              <w:rPr>
                <w:rFonts w:ascii="Times New Roman" w:eastAsia="Times New Roman" w:hAnsi="Times New Roman" w:cs="Times New Roman"/>
                <w:kern w:val="0"/>
                <w:sz w:val="20"/>
                <w:szCs w:val="20"/>
                <w:lang w:val="ky-KG"/>
                <w14:ligatures w14:val="none"/>
              </w:rPr>
              <w:t>башка топтошууга кирбеген</w:t>
            </w:r>
          </w:p>
        </w:tc>
        <w:tc>
          <w:tcPr>
            <w:tcW w:w="1105" w:type="dxa"/>
            <w:vAlign w:val="bottom"/>
            <w:hideMark/>
          </w:tcPr>
          <w:p w14:paraId="428011EA"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139,0</w:t>
            </w:r>
          </w:p>
        </w:tc>
        <w:tc>
          <w:tcPr>
            <w:tcW w:w="1243" w:type="dxa"/>
            <w:vAlign w:val="bottom"/>
            <w:hideMark/>
          </w:tcPr>
          <w:p w14:paraId="463C0BEF"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DA6E28">
              <w:rPr>
                <w:rFonts w:ascii="Times New Roman" w:eastAsia="Times New Roman" w:hAnsi="Times New Roman" w:cs="Times New Roman"/>
                <w:kern w:val="0"/>
                <w:sz w:val="20"/>
                <w:szCs w:val="20"/>
                <w:lang w:val="ru-RU" w:eastAsia="ru-RU"/>
                <w14:ligatures w14:val="none"/>
              </w:rPr>
              <w:t>69,8</w:t>
            </w:r>
          </w:p>
        </w:tc>
        <w:tc>
          <w:tcPr>
            <w:tcW w:w="1244" w:type="dxa"/>
            <w:vAlign w:val="bottom"/>
            <w:hideMark/>
          </w:tcPr>
          <w:p w14:paraId="08A2A612"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64,1</w:t>
            </w:r>
          </w:p>
        </w:tc>
        <w:tc>
          <w:tcPr>
            <w:tcW w:w="1244" w:type="dxa"/>
            <w:vAlign w:val="bottom"/>
            <w:hideMark/>
          </w:tcPr>
          <w:p w14:paraId="62C9B6A3"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151,2</w:t>
            </w:r>
          </w:p>
        </w:tc>
      </w:tr>
      <w:tr w:rsidR="006E19AE" w:rsidRPr="00DA6E28" w14:paraId="1C2DD20C" w14:textId="77777777" w:rsidTr="00DA6E28">
        <w:trPr>
          <w:cantSplit/>
          <w:trHeight w:val="241"/>
        </w:trPr>
        <w:tc>
          <w:tcPr>
            <w:tcW w:w="4839" w:type="dxa"/>
            <w:noWrap/>
            <w:hideMark/>
          </w:tcPr>
          <w:p w14:paraId="46B65230"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ru-RU"/>
                <w14:ligatures w14:val="none"/>
              </w:rPr>
              <w:t xml:space="preserve">Транспорт </w:t>
            </w:r>
            <w:proofErr w:type="spellStart"/>
            <w:r w:rsidRPr="00DA6E28">
              <w:rPr>
                <w:rFonts w:ascii="Times New Roman" w:eastAsia="Times New Roman" w:hAnsi="Times New Roman" w:cs="Times New Roman"/>
                <w:kern w:val="0"/>
                <w:sz w:val="20"/>
                <w:szCs w:val="20"/>
                <w:lang w:val="ru-RU"/>
                <w14:ligatures w14:val="none"/>
              </w:rPr>
              <w:t>каражаттар</w:t>
            </w:r>
            <w:proofErr w:type="spellEnd"/>
            <w:r w:rsidRPr="00DA6E28">
              <w:rPr>
                <w:rFonts w:ascii="Times New Roman" w:eastAsia="Times New Roman" w:hAnsi="Times New Roman" w:cs="Times New Roman"/>
                <w:kern w:val="0"/>
                <w:sz w:val="20"/>
                <w:szCs w:val="20"/>
                <w:lang w:val="ky-KG"/>
                <w14:ligatures w14:val="none"/>
              </w:rPr>
              <w:t>ын 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үү</w:t>
            </w:r>
          </w:p>
        </w:tc>
        <w:tc>
          <w:tcPr>
            <w:tcW w:w="1105" w:type="dxa"/>
            <w:vAlign w:val="bottom"/>
            <w:hideMark/>
          </w:tcPr>
          <w:p w14:paraId="5B7BD6C6"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108,7</w:t>
            </w:r>
          </w:p>
        </w:tc>
        <w:tc>
          <w:tcPr>
            <w:tcW w:w="1243" w:type="dxa"/>
            <w:vAlign w:val="bottom"/>
            <w:hideMark/>
          </w:tcPr>
          <w:p w14:paraId="38EB53E1"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110,3</w:t>
            </w:r>
          </w:p>
        </w:tc>
        <w:tc>
          <w:tcPr>
            <w:tcW w:w="1244" w:type="dxa"/>
            <w:vAlign w:val="bottom"/>
            <w:hideMark/>
          </w:tcPr>
          <w:p w14:paraId="36FDB26F" w14:textId="77777777" w:rsidR="006E19AE" w:rsidRPr="00DA6E28" w:rsidRDefault="006E19AE" w:rsidP="006E19AE">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81,5</w:t>
            </w:r>
          </w:p>
        </w:tc>
        <w:tc>
          <w:tcPr>
            <w:tcW w:w="1244" w:type="dxa"/>
            <w:vAlign w:val="bottom"/>
            <w:hideMark/>
          </w:tcPr>
          <w:p w14:paraId="3DB3220B" w14:textId="77777777" w:rsidR="006E19AE" w:rsidRPr="00DA6E28" w:rsidRDefault="006E19AE" w:rsidP="006E19AE">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57,9</w:t>
            </w:r>
          </w:p>
        </w:tc>
      </w:tr>
      <w:tr w:rsidR="006E19AE" w:rsidRPr="00DA6E28" w14:paraId="610DFDF3" w14:textId="77777777" w:rsidTr="00DA6E28">
        <w:trPr>
          <w:cantSplit/>
          <w:trHeight w:val="442"/>
        </w:trPr>
        <w:tc>
          <w:tcPr>
            <w:tcW w:w="4839" w:type="dxa"/>
            <w:noWrap/>
            <w:hideMark/>
          </w:tcPr>
          <w:p w14:paraId="24DFC5DE" w14:textId="77777777" w:rsidR="006E19AE" w:rsidRPr="00DA6E28" w:rsidRDefault="006E19AE" w:rsidP="006E19AE">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Ө</w:t>
            </w:r>
            <w:proofErr w:type="spellStart"/>
            <w:r w:rsidRPr="00DA6E28">
              <w:rPr>
                <w:rFonts w:ascii="Times New Roman" w:eastAsia="Times New Roman" w:hAnsi="Times New Roman" w:cs="Times New Roman"/>
                <w:kern w:val="0"/>
                <w:sz w:val="20"/>
                <w:szCs w:val="20"/>
                <w:lang w:val="ru-RU"/>
                <w14:ligatures w14:val="none"/>
              </w:rPr>
              <w:t>нд</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р</w:t>
            </w:r>
            <w:r w:rsidRPr="00DA6E28">
              <w:rPr>
                <w:rFonts w:ascii="Times New Roman" w:eastAsia="Times New Roman" w:hAnsi="Times New Roman" w:cs="Times New Roman"/>
                <w:kern w:val="0"/>
                <w:sz w:val="20"/>
                <w:szCs w:val="20"/>
                <w:lang w:val="ky-KG"/>
                <w14:ligatures w14:val="none"/>
              </w:rPr>
              <w:t>ү</w:t>
            </w:r>
            <w:proofErr w:type="spellStart"/>
            <w:r w:rsidRPr="00DA6E28">
              <w:rPr>
                <w:rFonts w:ascii="Times New Roman" w:eastAsia="Times New Roman" w:hAnsi="Times New Roman" w:cs="Times New Roman"/>
                <w:kern w:val="0"/>
                <w:sz w:val="20"/>
                <w:szCs w:val="20"/>
                <w:lang w:val="ru-RU"/>
                <w14:ligatures w14:val="none"/>
              </w:rPr>
              <w:t>шт</w:t>
            </w:r>
            <w:proofErr w:type="spellEnd"/>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lang w:val="ru-RU"/>
                <w14:ligatures w14:val="none"/>
              </w:rPr>
              <w:t xml:space="preserve">н башка </w:t>
            </w:r>
            <w:proofErr w:type="spellStart"/>
            <w:r w:rsidRPr="00DA6E28">
              <w:rPr>
                <w:rFonts w:ascii="Times New Roman" w:eastAsia="Times New Roman" w:hAnsi="Times New Roman" w:cs="Times New Roman"/>
                <w:kern w:val="0"/>
                <w:sz w:val="20"/>
                <w:szCs w:val="20"/>
                <w:lang w:val="ru-RU"/>
                <w14:ligatures w14:val="none"/>
              </w:rPr>
              <w:t>тармактары</w:t>
            </w:r>
            <w:proofErr w:type="spellEnd"/>
            <w:r w:rsidRPr="00DA6E28">
              <w:rPr>
                <w:rFonts w:ascii="Times New Roman" w:eastAsia="Times New Roman" w:hAnsi="Times New Roman" w:cs="Times New Roman"/>
                <w:kern w:val="0"/>
                <w:sz w:val="20"/>
                <w:szCs w:val="20"/>
                <w:lang w:val="ru-RU"/>
                <w14:ligatures w14:val="none"/>
              </w:rPr>
              <w:t xml:space="preserve">, машина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жабдууну</w:t>
            </w:r>
            <w:proofErr w:type="spellEnd"/>
            <w:r w:rsidRPr="00DA6E28">
              <w:rPr>
                <w:rFonts w:ascii="Times New Roman" w:eastAsia="Times New Roman" w:hAnsi="Times New Roman" w:cs="Times New Roman"/>
                <w:kern w:val="0"/>
                <w:sz w:val="20"/>
                <w:szCs w:val="20"/>
                <w:lang w:val="ru-RU"/>
                <w14:ligatures w14:val="none"/>
              </w:rPr>
              <w:t xml:space="preserve"> </w:t>
            </w:r>
            <w:r w:rsidRPr="00DA6E28">
              <w:rPr>
                <w:rFonts w:ascii="Times New Roman" w:eastAsia="Times New Roman" w:hAnsi="Times New Roman" w:cs="Times New Roman"/>
                <w:kern w:val="0"/>
                <w:sz w:val="20"/>
                <w:szCs w:val="20"/>
                <w:lang w:val="ky-KG"/>
                <w14:ligatures w14:val="none"/>
              </w:rPr>
              <w:t>оңд</w:t>
            </w:r>
            <w:proofErr w:type="spellStart"/>
            <w:r w:rsidRPr="00DA6E28">
              <w:rPr>
                <w:rFonts w:ascii="Times New Roman" w:eastAsia="Times New Roman" w:hAnsi="Times New Roman" w:cs="Times New Roman"/>
                <w:kern w:val="0"/>
                <w:sz w:val="20"/>
                <w:szCs w:val="20"/>
                <w:lang w:val="ru-RU"/>
                <w14:ligatures w14:val="none"/>
              </w:rPr>
              <w:t>оо</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орнотуу</w:t>
            </w:r>
            <w:proofErr w:type="spellEnd"/>
          </w:p>
        </w:tc>
        <w:tc>
          <w:tcPr>
            <w:tcW w:w="1105" w:type="dxa"/>
            <w:vAlign w:val="bottom"/>
            <w:hideMark/>
          </w:tcPr>
          <w:p w14:paraId="37B68F45"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178,6</w:t>
            </w:r>
          </w:p>
        </w:tc>
        <w:tc>
          <w:tcPr>
            <w:tcW w:w="1243" w:type="dxa"/>
            <w:vAlign w:val="bottom"/>
            <w:hideMark/>
          </w:tcPr>
          <w:p w14:paraId="71A317B0"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117,8</w:t>
            </w:r>
          </w:p>
        </w:tc>
        <w:tc>
          <w:tcPr>
            <w:tcW w:w="1244" w:type="dxa"/>
            <w:vAlign w:val="bottom"/>
            <w:hideMark/>
          </w:tcPr>
          <w:p w14:paraId="18D0C209"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55,8</w:t>
            </w:r>
          </w:p>
        </w:tc>
        <w:tc>
          <w:tcPr>
            <w:tcW w:w="1244" w:type="dxa"/>
            <w:vAlign w:val="bottom"/>
            <w:hideMark/>
          </w:tcPr>
          <w:p w14:paraId="1BB099EE"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92,7</w:t>
            </w:r>
          </w:p>
        </w:tc>
      </w:tr>
      <w:tr w:rsidR="006E19AE" w:rsidRPr="00DA6E28" w14:paraId="237FEF17" w14:textId="77777777" w:rsidTr="00DA6E28">
        <w:trPr>
          <w:cantSplit/>
          <w:trHeight w:val="406"/>
        </w:trPr>
        <w:tc>
          <w:tcPr>
            <w:tcW w:w="4839" w:type="dxa"/>
            <w:noWrap/>
            <w:hideMark/>
          </w:tcPr>
          <w:p w14:paraId="70D43FD9" w14:textId="77777777" w:rsidR="006E19AE" w:rsidRPr="00DA6E28" w:rsidRDefault="006E19AE" w:rsidP="006E19AE">
            <w:pPr>
              <w:spacing w:after="0" w:line="252" w:lineRule="auto"/>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kern w:val="0"/>
                <w:sz w:val="20"/>
                <w:szCs w:val="20"/>
                <w:lang w:val="ru-RU"/>
                <w14:ligatures w14:val="none"/>
              </w:rPr>
              <w:t>Электр энергия</w:t>
            </w:r>
            <w:r w:rsidRPr="00DA6E28">
              <w:rPr>
                <w:rFonts w:ascii="Times New Roman" w:eastAsia="Times New Roman" w:hAnsi="Times New Roman" w:cs="Times New Roman"/>
                <w:b/>
                <w:kern w:val="0"/>
                <w:sz w:val="20"/>
                <w:szCs w:val="20"/>
                <w:lang w:val="ky-KG"/>
                <w14:ligatures w14:val="none"/>
              </w:rPr>
              <w:t>сы</w:t>
            </w:r>
            <w:r w:rsidRPr="00DA6E28">
              <w:rPr>
                <w:rFonts w:ascii="Times New Roman" w:eastAsia="Times New Roman" w:hAnsi="Times New Roman" w:cs="Times New Roman"/>
                <w:b/>
                <w:kern w:val="0"/>
                <w:sz w:val="20"/>
                <w:szCs w:val="20"/>
                <w:lang w:val="ru-RU"/>
                <w14:ligatures w14:val="none"/>
              </w:rPr>
              <w:t>, газ, буу</w:t>
            </w:r>
            <w:r w:rsidRPr="00DA6E28">
              <w:rPr>
                <w:rFonts w:ascii="Times New Roman" w:eastAsia="Times New Roman" w:hAnsi="Times New Roman" w:cs="Times New Roman"/>
                <w:b/>
                <w:kern w:val="0"/>
                <w:sz w:val="20"/>
                <w:szCs w:val="20"/>
                <w:lang w:val="ky-KG"/>
                <w14:ligatures w14:val="none"/>
              </w:rPr>
              <w:t xml:space="preserve"> жана  </w:t>
            </w:r>
          </w:p>
          <w:p w14:paraId="19A2493E" w14:textId="77777777" w:rsidR="006E19AE" w:rsidRPr="00DA6E28" w:rsidRDefault="006E19AE" w:rsidP="006E19AE">
            <w:pPr>
              <w:spacing w:after="0" w:line="252" w:lineRule="auto"/>
              <w:rPr>
                <w:rFonts w:ascii="Times New Roman" w:eastAsia="Times New Roman" w:hAnsi="Times New Roman" w:cs="Times New Roman"/>
                <w:b/>
                <w:bCs/>
                <w:kern w:val="0"/>
                <w:sz w:val="20"/>
                <w:szCs w:val="20"/>
                <w:lang w:val="ru-RU"/>
                <w14:ligatures w14:val="none"/>
              </w:rPr>
            </w:pPr>
            <w:proofErr w:type="spellStart"/>
            <w:r w:rsidRPr="00DA6E28">
              <w:rPr>
                <w:rFonts w:ascii="Times New Roman" w:eastAsia="Times New Roman" w:hAnsi="Times New Roman" w:cs="Times New Roman"/>
                <w:b/>
                <w:kern w:val="0"/>
                <w:sz w:val="20"/>
                <w:szCs w:val="20"/>
                <w:lang w:val="ru-RU"/>
                <w14:ligatures w14:val="none"/>
              </w:rPr>
              <w:t>кондици</w:t>
            </w:r>
            <w:proofErr w:type="spellEnd"/>
            <w:r w:rsidRPr="00DA6E28">
              <w:rPr>
                <w:rFonts w:ascii="Times New Roman" w:eastAsia="Times New Roman" w:hAnsi="Times New Roman" w:cs="Times New Roman"/>
                <w:b/>
                <w:kern w:val="0"/>
                <w:sz w:val="20"/>
                <w:szCs w:val="20"/>
                <w:lang w:val="ky-KG"/>
                <w14:ligatures w14:val="none"/>
              </w:rPr>
              <w:t>я</w:t>
            </w:r>
            <w:r w:rsidRPr="00DA6E28">
              <w:rPr>
                <w:rFonts w:ascii="Times New Roman" w:eastAsia="Times New Roman" w:hAnsi="Times New Roman" w:cs="Times New Roman"/>
                <w:b/>
                <w:kern w:val="0"/>
                <w:sz w:val="20"/>
                <w:szCs w:val="20"/>
                <w:lang w:val="ru-RU"/>
                <w14:ligatures w14:val="none"/>
              </w:rPr>
              <w:t>л</w:t>
            </w:r>
            <w:r w:rsidRPr="00DA6E28">
              <w:rPr>
                <w:rFonts w:ascii="Times New Roman" w:eastAsia="Times New Roman" w:hAnsi="Times New Roman" w:cs="Times New Roman"/>
                <w:b/>
                <w:kern w:val="0"/>
                <w:sz w:val="20"/>
                <w:szCs w:val="20"/>
                <w:lang w:val="ky-KG"/>
                <w14:ligatures w14:val="none"/>
              </w:rPr>
              <w:t>ан</w:t>
            </w:r>
            <w:proofErr w:type="spellStart"/>
            <w:r w:rsidRPr="00DA6E28">
              <w:rPr>
                <w:rFonts w:ascii="Times New Roman" w:eastAsia="Times New Roman" w:hAnsi="Times New Roman" w:cs="Times New Roman"/>
                <w:b/>
                <w:kern w:val="0"/>
                <w:sz w:val="20"/>
                <w:szCs w:val="20"/>
                <w:lang w:val="ru-RU"/>
                <w14:ligatures w14:val="none"/>
              </w:rPr>
              <w:t>ган</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аба</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менен</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камсыздоо</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жабд</w:t>
            </w:r>
            <w:proofErr w:type="spellEnd"/>
            <w:r w:rsidRPr="00DA6E28">
              <w:rPr>
                <w:rFonts w:ascii="Times New Roman" w:eastAsia="Times New Roman" w:hAnsi="Times New Roman" w:cs="Times New Roman"/>
                <w:b/>
                <w:kern w:val="0"/>
                <w:sz w:val="20"/>
                <w:szCs w:val="20"/>
                <w:lang w:val="ky-KG"/>
                <w14:ligatures w14:val="none"/>
              </w:rPr>
              <w:t>уу</w:t>
            </w:r>
            <w:r w:rsidRPr="00DA6E28">
              <w:rPr>
                <w:rFonts w:ascii="Times New Roman" w:eastAsia="Times New Roman" w:hAnsi="Times New Roman" w:cs="Times New Roman"/>
                <w:b/>
                <w:kern w:val="0"/>
                <w:sz w:val="20"/>
                <w:szCs w:val="20"/>
                <w:lang w:val="ru-RU"/>
                <w14:ligatures w14:val="none"/>
              </w:rPr>
              <w:t>)</w:t>
            </w:r>
          </w:p>
        </w:tc>
        <w:tc>
          <w:tcPr>
            <w:tcW w:w="1105" w:type="dxa"/>
            <w:vAlign w:val="bottom"/>
            <w:hideMark/>
          </w:tcPr>
          <w:p w14:paraId="01E08819"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115,5</w:t>
            </w:r>
          </w:p>
        </w:tc>
        <w:tc>
          <w:tcPr>
            <w:tcW w:w="1243" w:type="dxa"/>
            <w:vAlign w:val="bottom"/>
            <w:hideMark/>
          </w:tcPr>
          <w:p w14:paraId="1DD1DFE1"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102,9</w:t>
            </w:r>
          </w:p>
        </w:tc>
        <w:tc>
          <w:tcPr>
            <w:tcW w:w="1244" w:type="dxa"/>
            <w:vAlign w:val="bottom"/>
            <w:hideMark/>
          </w:tcPr>
          <w:p w14:paraId="17868872"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DA6E28">
              <w:rPr>
                <w:rFonts w:ascii="Times New Roman" w:eastAsia="Times New Roman" w:hAnsi="Times New Roman" w:cs="Times New Roman"/>
                <w:b/>
                <w:kern w:val="0"/>
                <w:sz w:val="20"/>
                <w:szCs w:val="20"/>
                <w:lang w:val="ru-RU" w:eastAsia="ru-RU"/>
                <w14:ligatures w14:val="none"/>
              </w:rPr>
              <w:t>63,4</w:t>
            </w:r>
          </w:p>
        </w:tc>
        <w:tc>
          <w:tcPr>
            <w:tcW w:w="1244" w:type="dxa"/>
            <w:vAlign w:val="bottom"/>
            <w:hideMark/>
          </w:tcPr>
          <w:p w14:paraId="1F2D2F65"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66,6</w:t>
            </w:r>
          </w:p>
        </w:tc>
      </w:tr>
      <w:tr w:rsidR="006E19AE" w:rsidRPr="00DA6E28" w14:paraId="61C87389" w14:textId="77777777" w:rsidTr="00DA6E28">
        <w:trPr>
          <w:cantSplit/>
          <w:trHeight w:val="563"/>
        </w:trPr>
        <w:tc>
          <w:tcPr>
            <w:tcW w:w="4839" w:type="dxa"/>
            <w:noWrap/>
            <w:hideMark/>
          </w:tcPr>
          <w:p w14:paraId="7E03FE13" w14:textId="77777777" w:rsidR="006E19AE" w:rsidRPr="00DA6E28" w:rsidRDefault="006E19AE" w:rsidP="006E19AE">
            <w:pPr>
              <w:spacing w:after="0" w:line="252" w:lineRule="auto"/>
              <w:rPr>
                <w:rFonts w:ascii="Times New Roman" w:eastAsia="Times New Roman" w:hAnsi="Times New Roman" w:cs="Times New Roman"/>
                <w:b/>
                <w:bCs/>
                <w:kern w:val="0"/>
                <w:sz w:val="20"/>
                <w:szCs w:val="20"/>
                <w14:ligatures w14:val="none"/>
              </w:rPr>
            </w:pPr>
            <w:r w:rsidRPr="00DA6E28">
              <w:rPr>
                <w:rFonts w:ascii="Times New Roman" w:eastAsia="Times New Roman" w:hAnsi="Times New Roman" w:cs="Times New Roman"/>
                <w:b/>
                <w:bCs/>
                <w:kern w:val="0"/>
                <w:sz w:val="20"/>
                <w:szCs w:val="20"/>
                <w14:ligatures w14:val="none"/>
              </w:rPr>
              <w:t xml:space="preserve">Суу менен камсыздоо, тазалоо, </w:t>
            </w:r>
            <w:r w:rsidRPr="00DA6E28">
              <w:rPr>
                <w:rFonts w:ascii="Times New Roman" w:eastAsia="Times New Roman" w:hAnsi="Times New Roman" w:cs="Times New Roman"/>
                <w:b/>
                <w:bCs/>
                <w:kern w:val="0"/>
                <w:sz w:val="20"/>
                <w:szCs w:val="20"/>
                <w:lang w:val="ky-KG"/>
                <w14:ligatures w14:val="none"/>
              </w:rPr>
              <w:t xml:space="preserve">калдыктарды </w:t>
            </w:r>
            <w:r w:rsidRPr="00DA6E28">
              <w:rPr>
                <w:rFonts w:ascii="Times New Roman" w:eastAsia="Times New Roman" w:hAnsi="Times New Roman" w:cs="Times New Roman"/>
                <w:b/>
                <w:bCs/>
                <w:kern w:val="0"/>
                <w:sz w:val="20"/>
                <w:szCs w:val="20"/>
                <w14:ligatures w14:val="none"/>
              </w:rPr>
              <w:t>иштет</w:t>
            </w:r>
            <w:r w:rsidRPr="00DA6E28">
              <w:rPr>
                <w:rFonts w:ascii="Times New Roman" w:eastAsia="Times New Roman" w:hAnsi="Times New Roman" w:cs="Times New Roman"/>
                <w:b/>
                <w:bCs/>
                <w:kern w:val="0"/>
                <w:sz w:val="20"/>
                <w:szCs w:val="20"/>
                <w:lang w:val="ky-KG"/>
                <w14:ligatures w14:val="none"/>
              </w:rPr>
              <w:t>үү</w:t>
            </w:r>
            <w:r w:rsidRPr="00DA6E28">
              <w:rPr>
                <w:rFonts w:ascii="Times New Roman" w:eastAsia="Times New Roman" w:hAnsi="Times New Roman" w:cs="Times New Roman"/>
                <w:b/>
                <w:bCs/>
                <w:kern w:val="0"/>
                <w:sz w:val="20"/>
                <w:szCs w:val="20"/>
                <w14:ligatures w14:val="none"/>
              </w:rPr>
              <w:t xml:space="preserve"> жана</w:t>
            </w:r>
            <w:r w:rsidRPr="00DA6E28">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05" w:type="dxa"/>
            <w:vAlign w:val="bottom"/>
            <w:hideMark/>
          </w:tcPr>
          <w:p w14:paraId="7A370BFF"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DA6E28">
              <w:rPr>
                <w:rFonts w:ascii="Times New Roman" w:eastAsia="Times New Roman" w:hAnsi="Times New Roman" w:cs="Times New Roman"/>
                <w:b/>
                <w:bCs/>
                <w:color w:val="000000"/>
                <w:kern w:val="0"/>
                <w:sz w:val="20"/>
                <w:szCs w:val="20"/>
                <w:lang w:val="ru-RU" w:eastAsia="ru-RU"/>
                <w14:ligatures w14:val="none"/>
              </w:rPr>
              <w:t>120,8</w:t>
            </w:r>
          </w:p>
        </w:tc>
        <w:tc>
          <w:tcPr>
            <w:tcW w:w="1243" w:type="dxa"/>
            <w:vAlign w:val="bottom"/>
            <w:hideMark/>
          </w:tcPr>
          <w:p w14:paraId="2CD42176"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DA6E28">
              <w:rPr>
                <w:rFonts w:ascii="Times New Roman" w:eastAsia="Times New Roman" w:hAnsi="Times New Roman" w:cs="Times New Roman"/>
                <w:b/>
                <w:bCs/>
                <w:color w:val="000000"/>
                <w:kern w:val="0"/>
                <w:sz w:val="20"/>
                <w:szCs w:val="20"/>
                <w:lang w:val="ru-RU" w:eastAsia="ru-RU"/>
                <w14:ligatures w14:val="none"/>
              </w:rPr>
              <w:t xml:space="preserve">96,0              </w:t>
            </w:r>
          </w:p>
        </w:tc>
        <w:tc>
          <w:tcPr>
            <w:tcW w:w="1244" w:type="dxa"/>
            <w:vAlign w:val="bottom"/>
            <w:hideMark/>
          </w:tcPr>
          <w:p w14:paraId="61146E07"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DA6E28">
              <w:rPr>
                <w:rFonts w:ascii="Times New Roman" w:eastAsia="Times New Roman" w:hAnsi="Times New Roman" w:cs="Times New Roman"/>
                <w:b/>
                <w:bCs/>
                <w:color w:val="000000"/>
                <w:kern w:val="0"/>
                <w:sz w:val="20"/>
                <w:szCs w:val="20"/>
                <w:lang w:val="ru-RU" w:eastAsia="ru-RU"/>
                <w14:ligatures w14:val="none"/>
              </w:rPr>
              <w:t>100,5</w:t>
            </w:r>
          </w:p>
        </w:tc>
        <w:tc>
          <w:tcPr>
            <w:tcW w:w="1244" w:type="dxa"/>
            <w:vAlign w:val="bottom"/>
            <w:hideMark/>
          </w:tcPr>
          <w:p w14:paraId="67CDEB4A" w14:textId="77777777" w:rsidR="006E19AE" w:rsidRPr="00DA6E28" w:rsidRDefault="006E19AE" w:rsidP="006E19AE">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DA6E28">
              <w:rPr>
                <w:rFonts w:ascii="Times New Roman" w:eastAsia="Times New Roman" w:hAnsi="Times New Roman" w:cs="Times New Roman"/>
                <w:b/>
                <w:bCs/>
                <w:color w:val="000000"/>
                <w:kern w:val="0"/>
                <w:sz w:val="20"/>
                <w:szCs w:val="20"/>
                <w:lang w:val="ru-RU" w:eastAsia="ru-RU"/>
                <w14:ligatures w14:val="none"/>
              </w:rPr>
              <w:t>118,0</w:t>
            </w:r>
          </w:p>
        </w:tc>
      </w:tr>
      <w:tr w:rsidR="006E19AE" w:rsidRPr="00DA6E28" w14:paraId="7D91BEEC" w14:textId="77777777" w:rsidTr="00BE35A6">
        <w:trPr>
          <w:cantSplit/>
          <w:trHeight w:hRule="exact" w:val="113"/>
        </w:trPr>
        <w:tc>
          <w:tcPr>
            <w:tcW w:w="4839" w:type="dxa"/>
            <w:tcBorders>
              <w:top w:val="nil"/>
              <w:left w:val="nil"/>
              <w:bottom w:val="single" w:sz="8" w:space="0" w:color="auto"/>
              <w:right w:val="nil"/>
            </w:tcBorders>
            <w:noWrap/>
            <w:vAlign w:val="bottom"/>
          </w:tcPr>
          <w:p w14:paraId="6205400F" w14:textId="77777777" w:rsidR="006E19AE" w:rsidRPr="00DA6E28" w:rsidRDefault="006E19AE" w:rsidP="006E19AE">
            <w:pPr>
              <w:spacing w:after="0" w:line="252" w:lineRule="auto"/>
              <w:rPr>
                <w:rFonts w:ascii="Times New Roman" w:eastAsia="Times New Roman" w:hAnsi="Times New Roman" w:cs="Times New Roman"/>
                <w:b/>
                <w:bCs/>
                <w:kern w:val="0"/>
                <w:sz w:val="10"/>
                <w:szCs w:val="10"/>
                <w:lang w:val="ru-RU"/>
                <w14:ligatures w14:val="none"/>
              </w:rPr>
            </w:pPr>
          </w:p>
        </w:tc>
        <w:tc>
          <w:tcPr>
            <w:tcW w:w="1105" w:type="dxa"/>
            <w:tcBorders>
              <w:top w:val="nil"/>
              <w:left w:val="nil"/>
              <w:bottom w:val="single" w:sz="8" w:space="0" w:color="auto"/>
              <w:right w:val="nil"/>
            </w:tcBorders>
            <w:noWrap/>
            <w:vAlign w:val="bottom"/>
          </w:tcPr>
          <w:p w14:paraId="7E7771DC" w14:textId="77777777" w:rsidR="006E19AE" w:rsidRPr="00DA6E28" w:rsidRDefault="006E19AE" w:rsidP="006E19AE">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3" w:type="dxa"/>
            <w:tcBorders>
              <w:top w:val="nil"/>
              <w:left w:val="nil"/>
              <w:bottom w:val="single" w:sz="8" w:space="0" w:color="auto"/>
              <w:right w:val="nil"/>
            </w:tcBorders>
            <w:vAlign w:val="bottom"/>
          </w:tcPr>
          <w:p w14:paraId="47581323" w14:textId="77777777" w:rsidR="006E19AE" w:rsidRPr="00DA6E28" w:rsidRDefault="006E19AE" w:rsidP="006E19AE">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18E2F644" w14:textId="77777777" w:rsidR="006E19AE" w:rsidRPr="00DA6E28" w:rsidRDefault="006E19AE" w:rsidP="006E19AE">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560E4C4B" w14:textId="77777777" w:rsidR="006E19AE" w:rsidRPr="00DA6E28" w:rsidRDefault="006E19AE" w:rsidP="006E19AE">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5B56503B"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en-US" w:eastAsia="ru-RU"/>
          <w14:ligatures w14:val="none"/>
        </w:rPr>
      </w:pPr>
    </w:p>
    <w:p w14:paraId="1950C1E0" w14:textId="63FAC8C2" w:rsidR="00DA6E28" w:rsidRP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2024-жылдын январь-</w:t>
      </w:r>
      <w:r>
        <w:rPr>
          <w:rFonts w:ascii="Times New Roman" w:eastAsia="Times New Roman" w:hAnsi="Times New Roman" w:cs="Times New Roman"/>
          <w:kern w:val="0"/>
          <w:sz w:val="24"/>
          <w:szCs w:val="24"/>
          <w:lang w:val="ky-KG" w:eastAsia="ru-RU"/>
          <w14:ligatures w14:val="none"/>
        </w:rPr>
        <w:t>сентябрда</w:t>
      </w:r>
      <w:r w:rsidRPr="00DA6E28">
        <w:rPr>
          <w:rFonts w:ascii="Times New Roman" w:eastAsia="Times New Roman" w:hAnsi="Times New Roman" w:cs="Times New Roman"/>
          <w:kern w:val="0"/>
          <w:sz w:val="24"/>
          <w:szCs w:val="24"/>
          <w:lang w:val="ky-KG" w:eastAsia="ru-RU"/>
          <w14:ligatures w14:val="none"/>
        </w:rPr>
        <w:t xml:space="preserve">гы </w:t>
      </w:r>
      <w:r w:rsidRPr="00DA6E28">
        <w:rPr>
          <w:rFonts w:ascii="Times New Roman" w:eastAsia="Times New Roman" w:hAnsi="Times New Roman" w:cs="Times New Roman"/>
          <w:i/>
          <w:kern w:val="0"/>
          <w:sz w:val="24"/>
          <w:szCs w:val="24"/>
          <w:lang w:val="ky-KG" w:eastAsia="ru-RU"/>
          <w14:ligatures w14:val="none"/>
        </w:rPr>
        <w:t>иштетүү өндүрүшүнүн</w:t>
      </w:r>
      <w:r w:rsidRPr="00DA6E28">
        <w:rPr>
          <w:rFonts w:ascii="Times New Roman" w:eastAsia="Times New Roman" w:hAnsi="Times New Roman" w:cs="Times New Roman"/>
          <w:kern w:val="0"/>
          <w:sz w:val="24"/>
          <w:szCs w:val="24"/>
          <w:lang w:val="ky-KG" w:eastAsia="ru-RU"/>
          <w14:ligatures w14:val="none"/>
        </w:rPr>
        <w:t xml:space="preserve"> продукцияларынын көлөмү 41611,0 млн. сомду, анын ичинен тамак-аш азыктары (суусундуктарды кошкондо) жана тамеки өндүрүүдө 19821,5 млн. сомду (47,6 пайызды), текстиль өндүрүшү; кийим жана бут кийимдери, булгаары жана булгаарыдан жасалган башка буюмдары 6670,8 млн. сомду (16 пайызды), резина жана пластмасса буюмдары, башка металл эмес минералдык продуктулары 4216,0 млн. сомду (10,1 пайызды), жыгачтан жана кагаздан жасалган буюмдар өндүрүшү; полиграфиялык иштери 3203,6 млн. сомду (7,7 пайызды), негизги металл жана даяр металл буюмдарын өндүрүүдө, машина жана  жабдуу өндүрүшүнөн башкада 3130,8 млн. сомду (7,5 пайызды), өндүрүштүн башка тармактары, машина жана жабдууну оңдоо жана орнотууда 1670,6 млн. сомду (4 пайызды),  транспорт каражаттары 1303,5 млн. сомду (3,1 пайызды) түздү. </w:t>
      </w:r>
    </w:p>
    <w:p w14:paraId="4A2A6B11" w14:textId="29B2F2DF" w:rsidR="00DA6E28" w:rsidRPr="00DA6E28" w:rsidRDefault="00DA6E28" w:rsidP="00DA6E2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2024-жылдын</w:t>
      </w:r>
      <w:r w:rsidR="00BE35A6">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январь-</w:t>
      </w:r>
      <w:r>
        <w:rPr>
          <w:rFonts w:ascii="Times New Roman" w:eastAsia="Times New Roman" w:hAnsi="Times New Roman" w:cs="Times New Roman"/>
          <w:kern w:val="0"/>
          <w:sz w:val="24"/>
          <w:szCs w:val="24"/>
          <w:lang w:val="ky-KG" w:eastAsia="ru-RU"/>
          <w14:ligatures w14:val="none"/>
        </w:rPr>
        <w:t>сентябрда</w:t>
      </w:r>
      <w:r w:rsidR="00BE35A6">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жалпы тармак боюнча физикалык көлөмдүн индекси 114,1 пайызды түздү.</w:t>
      </w:r>
    </w:p>
    <w:p w14:paraId="585A49F5"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Сентябрь айында  5697,6 млн. сом суммасындагы продукция өндүрүлдү, физикалык көлөмдүн  индекси 137,8 пайызды түздү.</w:t>
      </w:r>
    </w:p>
    <w:p w14:paraId="1AD43398" w14:textId="77777777" w:rsid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415CF210" w14:textId="77777777" w:rsidR="00C530ED" w:rsidRDefault="00C530ED"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32D8AFE4" w14:textId="77777777" w:rsidR="00C530ED" w:rsidRDefault="00C530ED"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6B1918F2" w14:textId="77777777" w:rsidR="00C530ED" w:rsidRDefault="00C530ED"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3CC06699" w14:textId="77777777" w:rsidR="00BE35A6" w:rsidRDefault="00BE35A6"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51F956F4" w14:textId="77777777" w:rsidR="00C530ED" w:rsidRPr="00DA6E28" w:rsidRDefault="00C530ED" w:rsidP="00DA6E28">
      <w:pPr>
        <w:spacing w:after="0" w:line="276" w:lineRule="auto"/>
        <w:jc w:val="both"/>
        <w:rPr>
          <w:rFonts w:ascii="Times New Roman" w:eastAsia="Times New Roman" w:hAnsi="Times New Roman" w:cs="Times New Roman"/>
          <w:kern w:val="0"/>
          <w:sz w:val="24"/>
          <w:szCs w:val="24"/>
          <w:lang w:val="ky-KG" w:eastAsia="ru-RU"/>
          <w14:ligatures w14:val="none"/>
        </w:rPr>
      </w:pPr>
    </w:p>
    <w:p w14:paraId="3B4EF9AB" w14:textId="77777777" w:rsidR="00C530ED" w:rsidRDefault="00DA6E28" w:rsidP="00DA6E28">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lastRenderedPageBreak/>
        <w:t>8-таблица: Январь-сентябрдагы иштетүү өндүрүшүнүн экономикалык иштин түрлөрү</w:t>
      </w:r>
    </w:p>
    <w:p w14:paraId="59CBFDCC" w14:textId="5458324F" w:rsidR="00DA6E28" w:rsidRDefault="00C530ED" w:rsidP="00DA6E28">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A6E28" w:rsidRPr="00DA6E28">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A6E28" w:rsidRPr="00DA6E28">
        <w:rPr>
          <w:rFonts w:ascii="Times New Roman" w:eastAsia="Times New Roman" w:hAnsi="Times New Roman" w:cs="Times New Roman"/>
          <w:b/>
          <w:kern w:val="0"/>
          <w:sz w:val="24"/>
          <w:szCs w:val="24"/>
          <w:lang w:val="ky-KG" w:eastAsia="ru-RU"/>
          <w14:ligatures w14:val="none"/>
        </w:rPr>
        <w:t xml:space="preserve">боюнча көлөмү  </w:t>
      </w:r>
      <w:r w:rsidR="00DA6E28" w:rsidRPr="00DA6E28">
        <w:rPr>
          <w:rFonts w:ascii="Times New Roman" w:eastAsia="Times New Roman" w:hAnsi="Times New Roman" w:cs="Times New Roman"/>
          <w:kern w:val="0"/>
          <w:sz w:val="20"/>
          <w:szCs w:val="20"/>
          <w:lang w:val="ky-KG" w:eastAsia="ru-RU"/>
          <w14:ligatures w14:val="none"/>
        </w:rPr>
        <w:t>(миң. сом)</w:t>
      </w:r>
    </w:p>
    <w:p w14:paraId="3BFD06D3" w14:textId="74FBAB95" w:rsidR="00C530ED" w:rsidRPr="00DA6E28" w:rsidRDefault="00C530ED" w:rsidP="00DA6E28">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p>
    <w:p w14:paraId="01D46211" w14:textId="77777777" w:rsidR="00DA6E28" w:rsidRPr="00DA6E28" w:rsidRDefault="00DA6E28" w:rsidP="00DA6E28">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58"/>
        <w:gridCol w:w="1398"/>
        <w:gridCol w:w="1537"/>
      </w:tblGrid>
      <w:tr w:rsidR="00DA6E28" w:rsidRPr="00DA6E28" w14:paraId="29D3C71B" w14:textId="77777777" w:rsidTr="00DA6E28">
        <w:trPr>
          <w:trHeight w:val="383"/>
          <w:tblHeader/>
        </w:trPr>
        <w:tc>
          <w:tcPr>
            <w:tcW w:w="3075" w:type="dxa"/>
            <w:tcBorders>
              <w:top w:val="single" w:sz="8" w:space="0" w:color="auto"/>
              <w:left w:val="nil"/>
              <w:bottom w:val="nil"/>
              <w:right w:val="nil"/>
            </w:tcBorders>
            <w:vAlign w:val="center"/>
            <w:hideMark/>
          </w:tcPr>
          <w:p w14:paraId="4BC2C951" w14:textId="77777777" w:rsidR="00DA6E28" w:rsidRPr="00DA6E28" w:rsidRDefault="00DA6E28" w:rsidP="00DA6E28">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0AB2098A"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2656" w:type="dxa"/>
            <w:gridSpan w:val="2"/>
            <w:tcBorders>
              <w:top w:val="single" w:sz="8" w:space="0" w:color="auto"/>
              <w:left w:val="nil"/>
              <w:bottom w:val="single" w:sz="4" w:space="0" w:color="auto"/>
              <w:right w:val="nil"/>
            </w:tcBorders>
            <w:shd w:val="clear" w:color="auto" w:fill="FFFFFF"/>
            <w:vAlign w:val="center"/>
            <w:hideMark/>
          </w:tcPr>
          <w:p w14:paraId="6B24A6D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2024</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78211FF4"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kern w:val="0"/>
                <w:sz w:val="20"/>
                <w:szCs w:val="20"/>
                <w:lang w:val="ky-KG"/>
                <w14:ligatures w14:val="none"/>
              </w:rPr>
              <w:t>Иштетүү өндүрүшүнүн жалпы көлөмүнүн салыштырма салмагы</w:t>
            </w:r>
            <w:r w:rsidRPr="00DA6E28">
              <w:rPr>
                <w:rFonts w:ascii="Times New Roman" w:eastAsia="Times New Roman" w:hAnsi="Times New Roman" w:cs="Times New Roman"/>
                <w:b/>
                <w:kern w:val="0"/>
                <w:sz w:val="20"/>
                <w:szCs w:val="20"/>
                <w:lang w:val="ru-RU"/>
                <w14:ligatures w14:val="none"/>
              </w:rPr>
              <w:t>,</w:t>
            </w:r>
            <w:r w:rsidRPr="00DA6E28">
              <w:rPr>
                <w:rFonts w:ascii="Times New Roman" w:eastAsia="Times New Roman" w:hAnsi="Times New Roman" w:cs="Times New Roman"/>
                <w:b/>
                <w:kern w:val="0"/>
                <w:sz w:val="20"/>
                <w:szCs w:val="20"/>
                <w:lang w:val="ky-KG"/>
                <w14:ligatures w14:val="none"/>
              </w:rPr>
              <w:t xml:space="preserve"> пайыз менен</w:t>
            </w:r>
          </w:p>
        </w:tc>
      </w:tr>
      <w:tr w:rsidR="00DA6E28" w:rsidRPr="00DA6E28" w14:paraId="4D5C215A" w14:textId="77777777" w:rsidTr="00DA6E28">
        <w:trPr>
          <w:trHeight w:val="496"/>
          <w:tblHeader/>
        </w:trPr>
        <w:tc>
          <w:tcPr>
            <w:tcW w:w="3075" w:type="dxa"/>
            <w:tcBorders>
              <w:top w:val="nil"/>
              <w:left w:val="nil"/>
              <w:bottom w:val="single" w:sz="8" w:space="0" w:color="auto"/>
              <w:right w:val="nil"/>
            </w:tcBorders>
            <w:vAlign w:val="center"/>
            <w:hideMark/>
          </w:tcPr>
          <w:p w14:paraId="3C8A2D34" w14:textId="77777777" w:rsidR="00DA6E28" w:rsidRPr="00DA6E28" w:rsidRDefault="00DA6E28" w:rsidP="00DA6E28">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4" w:space="0" w:color="auto"/>
              <w:left w:val="nil"/>
              <w:bottom w:val="single" w:sz="8" w:space="0" w:color="auto"/>
              <w:right w:val="nil"/>
            </w:tcBorders>
            <w:shd w:val="clear" w:color="auto" w:fill="FFFFFF"/>
            <w:vAlign w:val="center"/>
            <w:hideMark/>
          </w:tcPr>
          <w:p w14:paraId="1BF4E7EE"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сентябрь</w:t>
            </w:r>
          </w:p>
        </w:tc>
        <w:tc>
          <w:tcPr>
            <w:tcW w:w="1258" w:type="dxa"/>
            <w:tcBorders>
              <w:top w:val="single" w:sz="4" w:space="0" w:color="auto"/>
              <w:left w:val="nil"/>
              <w:bottom w:val="single" w:sz="8" w:space="0" w:color="auto"/>
              <w:right w:val="nil"/>
            </w:tcBorders>
            <w:shd w:val="clear" w:color="auto" w:fill="FFFFFF"/>
            <w:vAlign w:val="center"/>
            <w:hideMark/>
          </w:tcPr>
          <w:p w14:paraId="1D72463E"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258" w:type="dxa"/>
            <w:tcBorders>
              <w:top w:val="single" w:sz="4" w:space="0" w:color="auto"/>
              <w:left w:val="nil"/>
              <w:bottom w:val="single" w:sz="8" w:space="0" w:color="auto"/>
              <w:right w:val="nil"/>
            </w:tcBorders>
            <w:shd w:val="clear" w:color="auto" w:fill="FFFFFF"/>
            <w:vAlign w:val="center"/>
            <w:hideMark/>
          </w:tcPr>
          <w:p w14:paraId="43FD7584"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398" w:type="dxa"/>
            <w:tcBorders>
              <w:top w:val="single" w:sz="4" w:space="0" w:color="auto"/>
              <w:left w:val="nil"/>
              <w:bottom w:val="single" w:sz="8" w:space="0" w:color="auto"/>
              <w:right w:val="nil"/>
            </w:tcBorders>
            <w:shd w:val="clear" w:color="auto" w:fill="FFFFFF"/>
            <w:vAlign w:val="center"/>
            <w:hideMark/>
          </w:tcPr>
          <w:p w14:paraId="6D921D3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537" w:type="dxa"/>
            <w:vMerge/>
            <w:tcBorders>
              <w:top w:val="single" w:sz="8" w:space="0" w:color="auto"/>
              <w:left w:val="nil"/>
              <w:bottom w:val="single" w:sz="4" w:space="0" w:color="auto"/>
              <w:right w:val="nil"/>
            </w:tcBorders>
            <w:vAlign w:val="center"/>
            <w:hideMark/>
          </w:tcPr>
          <w:p w14:paraId="1978E0FE"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r>
      <w:tr w:rsidR="00DA6E28" w:rsidRPr="00DA6E28" w14:paraId="4706810E" w14:textId="77777777" w:rsidTr="00DA6E28">
        <w:trPr>
          <w:gridAfter w:val="1"/>
          <w:wAfter w:w="1537" w:type="dxa"/>
          <w:trHeight w:hRule="exact" w:val="113"/>
        </w:trPr>
        <w:tc>
          <w:tcPr>
            <w:tcW w:w="3075" w:type="dxa"/>
            <w:tcBorders>
              <w:top w:val="single" w:sz="8" w:space="0" w:color="auto"/>
              <w:left w:val="nil"/>
              <w:bottom w:val="nil"/>
              <w:right w:val="nil"/>
            </w:tcBorders>
            <w:vAlign w:val="bottom"/>
            <w:hideMark/>
          </w:tcPr>
          <w:p w14:paraId="6278528F" w14:textId="77777777" w:rsidR="00DA6E28" w:rsidRPr="00DA6E28" w:rsidRDefault="00DA6E28" w:rsidP="00DA6E28">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8" w:space="0" w:color="auto"/>
              <w:left w:val="nil"/>
              <w:bottom w:val="nil"/>
              <w:right w:val="nil"/>
            </w:tcBorders>
            <w:vAlign w:val="bottom"/>
          </w:tcPr>
          <w:p w14:paraId="3D042220"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629DE7DC"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5ED4D2A3"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398" w:type="dxa"/>
            <w:tcBorders>
              <w:top w:val="single" w:sz="8" w:space="0" w:color="auto"/>
              <w:left w:val="nil"/>
              <w:bottom w:val="nil"/>
              <w:right w:val="nil"/>
            </w:tcBorders>
            <w:vAlign w:val="bottom"/>
          </w:tcPr>
          <w:p w14:paraId="25A1B0C0"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p>
        </w:tc>
      </w:tr>
      <w:tr w:rsidR="00DA6E28" w:rsidRPr="00DA6E28" w14:paraId="5301231E" w14:textId="77777777" w:rsidTr="00DA6E28">
        <w:trPr>
          <w:trHeight w:val="325"/>
        </w:trPr>
        <w:tc>
          <w:tcPr>
            <w:tcW w:w="3075" w:type="dxa"/>
            <w:tcBorders>
              <w:top w:val="nil"/>
              <w:left w:val="nil"/>
              <w:bottom w:val="nil"/>
              <w:right w:val="nil"/>
            </w:tcBorders>
            <w:vAlign w:val="bottom"/>
            <w:hideMark/>
          </w:tcPr>
          <w:p w14:paraId="5F91BE9D"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kern w:val="0"/>
                <w:sz w:val="20"/>
                <w:szCs w:val="20"/>
                <w:lang w:val="ky-KG"/>
                <w14:ligatures w14:val="none"/>
              </w:rPr>
              <w:t xml:space="preserve">Иштетүү өндүрүшү </w:t>
            </w:r>
          </w:p>
        </w:tc>
        <w:tc>
          <w:tcPr>
            <w:tcW w:w="1119" w:type="dxa"/>
            <w:tcBorders>
              <w:top w:val="nil"/>
              <w:left w:val="nil"/>
              <w:bottom w:val="nil"/>
              <w:right w:val="nil"/>
            </w:tcBorders>
            <w:vAlign w:val="bottom"/>
            <w:hideMark/>
          </w:tcPr>
          <w:p w14:paraId="754A86A4" w14:textId="77777777" w:rsidR="00DA6E28" w:rsidRPr="00DA6E28" w:rsidRDefault="00DA6E28" w:rsidP="00DA6E28">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DA6E28">
              <w:rPr>
                <w:rFonts w:ascii="Times New Roman" w:eastAsia="Times New Roman" w:hAnsi="Times New Roman" w:cs="Times New Roman"/>
                <w:b/>
                <w:bCs/>
                <w:kern w:val="0"/>
                <w:sz w:val="18"/>
                <w:szCs w:val="18"/>
                <w:lang w:val="ru-RU" w:eastAsia="ru-RU"/>
                <w14:ligatures w14:val="none"/>
              </w:rPr>
              <w:t>4331200,9</w:t>
            </w:r>
          </w:p>
        </w:tc>
        <w:tc>
          <w:tcPr>
            <w:tcW w:w="1258" w:type="dxa"/>
            <w:tcBorders>
              <w:top w:val="nil"/>
              <w:left w:val="nil"/>
              <w:bottom w:val="nil"/>
              <w:right w:val="nil"/>
            </w:tcBorders>
            <w:vAlign w:val="bottom"/>
            <w:hideMark/>
          </w:tcPr>
          <w:p w14:paraId="471C3A36" w14:textId="77777777" w:rsidR="00DA6E28" w:rsidRPr="00DA6E28" w:rsidRDefault="00DA6E28" w:rsidP="00DA6E28">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DA6E28">
              <w:rPr>
                <w:rFonts w:ascii="Times New Roman" w:eastAsia="Times New Roman" w:hAnsi="Times New Roman" w:cs="Times New Roman"/>
                <w:b/>
                <w:bCs/>
                <w:kern w:val="0"/>
                <w:sz w:val="18"/>
                <w:szCs w:val="18"/>
                <w:lang w:val="ru-RU" w:eastAsia="ru-RU"/>
                <w14:ligatures w14:val="none"/>
              </w:rPr>
              <w:t>35304358,4</w:t>
            </w:r>
          </w:p>
        </w:tc>
        <w:tc>
          <w:tcPr>
            <w:tcW w:w="1258" w:type="dxa"/>
            <w:tcBorders>
              <w:top w:val="nil"/>
              <w:left w:val="nil"/>
              <w:bottom w:val="nil"/>
              <w:right w:val="nil"/>
            </w:tcBorders>
            <w:vAlign w:val="bottom"/>
            <w:hideMark/>
          </w:tcPr>
          <w:p w14:paraId="20F2148B" w14:textId="77777777" w:rsidR="00DA6E28" w:rsidRPr="00DA6E28" w:rsidRDefault="00DA6E28" w:rsidP="00DA6E28">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DA6E28">
              <w:rPr>
                <w:rFonts w:ascii="Times New Roman" w:eastAsia="Times New Roman" w:hAnsi="Times New Roman" w:cs="Times New Roman"/>
                <w:b/>
                <w:bCs/>
                <w:kern w:val="0"/>
                <w:sz w:val="18"/>
                <w:szCs w:val="18"/>
                <w:lang w:val="ru-RU" w:eastAsia="ru-RU"/>
                <w14:ligatures w14:val="none"/>
              </w:rPr>
              <w:t>5697634,9</w:t>
            </w:r>
          </w:p>
        </w:tc>
        <w:tc>
          <w:tcPr>
            <w:tcW w:w="1398" w:type="dxa"/>
            <w:tcBorders>
              <w:top w:val="nil"/>
              <w:left w:val="nil"/>
              <w:bottom w:val="nil"/>
              <w:right w:val="nil"/>
            </w:tcBorders>
            <w:vAlign w:val="bottom"/>
            <w:hideMark/>
          </w:tcPr>
          <w:p w14:paraId="020AD3B2" w14:textId="77777777" w:rsidR="00DA6E28" w:rsidRPr="00DA6E28" w:rsidRDefault="00DA6E28" w:rsidP="00DA6E28">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DA6E28">
              <w:rPr>
                <w:rFonts w:ascii="Times New Roman" w:eastAsia="Times New Roman" w:hAnsi="Times New Roman" w:cs="Times New Roman"/>
                <w:b/>
                <w:bCs/>
                <w:kern w:val="0"/>
                <w:sz w:val="18"/>
                <w:szCs w:val="18"/>
                <w:lang w:val="ru-RU" w:eastAsia="ru-RU"/>
                <w14:ligatures w14:val="none"/>
              </w:rPr>
              <w:t>41611030,9</w:t>
            </w:r>
          </w:p>
        </w:tc>
        <w:tc>
          <w:tcPr>
            <w:tcW w:w="1537" w:type="dxa"/>
            <w:tcBorders>
              <w:top w:val="nil"/>
              <w:left w:val="nil"/>
              <w:bottom w:val="nil"/>
              <w:right w:val="nil"/>
            </w:tcBorders>
            <w:vAlign w:val="bottom"/>
            <w:hideMark/>
          </w:tcPr>
          <w:p w14:paraId="7467F3CE" w14:textId="77777777" w:rsidR="00DA6E28" w:rsidRPr="00DA6E28" w:rsidRDefault="00DA6E28" w:rsidP="00DA6E28">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en-US"/>
                <w14:ligatures w14:val="none"/>
              </w:rPr>
              <w:t xml:space="preserve">  </w:t>
            </w:r>
            <w:r w:rsidRPr="00DA6E28">
              <w:rPr>
                <w:rFonts w:ascii="Times New Roman" w:eastAsia="Times New Roman" w:hAnsi="Times New Roman" w:cs="Times New Roman"/>
                <w:b/>
                <w:bCs/>
                <w:kern w:val="0"/>
                <w:sz w:val="20"/>
                <w:szCs w:val="20"/>
                <w:lang w:val="ru-RU"/>
                <w14:ligatures w14:val="none"/>
              </w:rPr>
              <w:t xml:space="preserve">100,0 </w:t>
            </w:r>
          </w:p>
        </w:tc>
      </w:tr>
      <w:tr w:rsidR="00DA6E28" w:rsidRPr="00DA6E28" w14:paraId="559AE889" w14:textId="77777777" w:rsidTr="00DA6E28">
        <w:trPr>
          <w:trHeight w:val="556"/>
        </w:trPr>
        <w:tc>
          <w:tcPr>
            <w:tcW w:w="3075" w:type="dxa"/>
            <w:tcBorders>
              <w:top w:val="nil"/>
              <w:left w:val="nil"/>
              <w:bottom w:val="nil"/>
              <w:right w:val="nil"/>
            </w:tcBorders>
            <w:vAlign w:val="bottom"/>
            <w:hideMark/>
          </w:tcPr>
          <w:p w14:paraId="6DAD1B6C"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2502032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1832754,4</w:t>
            </w:r>
          </w:p>
        </w:tc>
        <w:tc>
          <w:tcPr>
            <w:tcW w:w="1258" w:type="dxa"/>
            <w:tcBorders>
              <w:top w:val="nil"/>
              <w:left w:val="nil"/>
              <w:bottom w:val="nil"/>
              <w:right w:val="nil"/>
            </w:tcBorders>
            <w:vAlign w:val="bottom"/>
            <w:hideMark/>
          </w:tcPr>
          <w:p w14:paraId="593FF85C"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16763561,4</w:t>
            </w:r>
          </w:p>
        </w:tc>
        <w:tc>
          <w:tcPr>
            <w:tcW w:w="1258" w:type="dxa"/>
            <w:tcBorders>
              <w:top w:val="nil"/>
              <w:left w:val="nil"/>
              <w:bottom w:val="nil"/>
              <w:right w:val="nil"/>
            </w:tcBorders>
            <w:vAlign w:val="bottom"/>
            <w:hideMark/>
          </w:tcPr>
          <w:p w14:paraId="0627D1AB"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2518331,9</w:t>
            </w:r>
          </w:p>
        </w:tc>
        <w:tc>
          <w:tcPr>
            <w:tcW w:w="1398" w:type="dxa"/>
            <w:tcBorders>
              <w:top w:val="nil"/>
              <w:left w:val="nil"/>
              <w:bottom w:val="nil"/>
              <w:right w:val="nil"/>
            </w:tcBorders>
            <w:vAlign w:val="bottom"/>
            <w:hideMark/>
          </w:tcPr>
          <w:p w14:paraId="40A34458"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19821504,7</w:t>
            </w:r>
          </w:p>
        </w:tc>
        <w:tc>
          <w:tcPr>
            <w:tcW w:w="1537" w:type="dxa"/>
            <w:tcBorders>
              <w:top w:val="nil"/>
              <w:left w:val="nil"/>
              <w:bottom w:val="nil"/>
              <w:right w:val="nil"/>
            </w:tcBorders>
            <w:vAlign w:val="bottom"/>
            <w:hideMark/>
          </w:tcPr>
          <w:p w14:paraId="5281B8C9"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47,6</w:t>
            </w:r>
          </w:p>
        </w:tc>
      </w:tr>
      <w:tr w:rsidR="00DA6E28" w:rsidRPr="00DA6E28" w14:paraId="65B71131" w14:textId="77777777" w:rsidTr="00DA6E28">
        <w:trPr>
          <w:trHeight w:val="556"/>
        </w:trPr>
        <w:tc>
          <w:tcPr>
            <w:tcW w:w="3075" w:type="dxa"/>
            <w:tcBorders>
              <w:top w:val="nil"/>
              <w:left w:val="nil"/>
              <w:bottom w:val="nil"/>
              <w:right w:val="nil"/>
            </w:tcBorders>
            <w:vAlign w:val="bottom"/>
            <w:hideMark/>
          </w:tcPr>
          <w:p w14:paraId="32D7B0BA"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17A3AB0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833673,1</w:t>
            </w:r>
          </w:p>
        </w:tc>
        <w:tc>
          <w:tcPr>
            <w:tcW w:w="1258" w:type="dxa"/>
            <w:tcBorders>
              <w:top w:val="nil"/>
              <w:left w:val="nil"/>
              <w:bottom w:val="nil"/>
              <w:right w:val="nil"/>
            </w:tcBorders>
            <w:vAlign w:val="bottom"/>
            <w:hideMark/>
          </w:tcPr>
          <w:p w14:paraId="7CE62FF8"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5778772,5</w:t>
            </w:r>
          </w:p>
        </w:tc>
        <w:tc>
          <w:tcPr>
            <w:tcW w:w="1258" w:type="dxa"/>
            <w:tcBorders>
              <w:top w:val="nil"/>
              <w:left w:val="nil"/>
              <w:bottom w:val="nil"/>
              <w:right w:val="nil"/>
            </w:tcBorders>
            <w:vAlign w:val="bottom"/>
            <w:hideMark/>
          </w:tcPr>
          <w:p w14:paraId="25CB2EE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1162777,1</w:t>
            </w:r>
          </w:p>
        </w:tc>
        <w:tc>
          <w:tcPr>
            <w:tcW w:w="1398" w:type="dxa"/>
            <w:tcBorders>
              <w:top w:val="nil"/>
              <w:left w:val="nil"/>
              <w:bottom w:val="nil"/>
              <w:right w:val="nil"/>
            </w:tcBorders>
            <w:vAlign w:val="bottom"/>
            <w:hideMark/>
          </w:tcPr>
          <w:p w14:paraId="7ED3772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6670822,8</w:t>
            </w:r>
          </w:p>
        </w:tc>
        <w:tc>
          <w:tcPr>
            <w:tcW w:w="1537" w:type="dxa"/>
            <w:tcBorders>
              <w:top w:val="nil"/>
              <w:left w:val="nil"/>
              <w:bottom w:val="nil"/>
              <w:right w:val="nil"/>
            </w:tcBorders>
            <w:vAlign w:val="bottom"/>
            <w:hideMark/>
          </w:tcPr>
          <w:p w14:paraId="11903E6A"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16,0</w:t>
            </w:r>
          </w:p>
        </w:tc>
      </w:tr>
      <w:tr w:rsidR="00DA6E28" w:rsidRPr="00DA6E28" w14:paraId="54C6F826" w14:textId="77777777" w:rsidTr="00DA6E28">
        <w:trPr>
          <w:trHeight w:val="556"/>
        </w:trPr>
        <w:tc>
          <w:tcPr>
            <w:tcW w:w="3075" w:type="dxa"/>
            <w:tcBorders>
              <w:top w:val="nil"/>
              <w:left w:val="nil"/>
              <w:bottom w:val="nil"/>
              <w:right w:val="nil"/>
            </w:tcBorders>
            <w:vAlign w:val="bottom"/>
            <w:hideMark/>
          </w:tcPr>
          <w:p w14:paraId="3B1B76D8"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27AB017B"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406477,8</w:t>
            </w:r>
          </w:p>
        </w:tc>
        <w:tc>
          <w:tcPr>
            <w:tcW w:w="1258" w:type="dxa"/>
            <w:tcBorders>
              <w:top w:val="nil"/>
              <w:left w:val="nil"/>
              <w:bottom w:val="nil"/>
              <w:right w:val="nil"/>
            </w:tcBorders>
            <w:vAlign w:val="bottom"/>
            <w:hideMark/>
          </w:tcPr>
          <w:p w14:paraId="66648A5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2363189,3</w:t>
            </w:r>
          </w:p>
        </w:tc>
        <w:tc>
          <w:tcPr>
            <w:tcW w:w="1258" w:type="dxa"/>
            <w:tcBorders>
              <w:top w:val="nil"/>
              <w:left w:val="nil"/>
              <w:bottom w:val="nil"/>
              <w:right w:val="nil"/>
            </w:tcBorders>
            <w:vAlign w:val="bottom"/>
            <w:hideMark/>
          </w:tcPr>
          <w:p w14:paraId="3A1B664C"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474215,7</w:t>
            </w:r>
          </w:p>
        </w:tc>
        <w:tc>
          <w:tcPr>
            <w:tcW w:w="1398" w:type="dxa"/>
            <w:tcBorders>
              <w:top w:val="nil"/>
              <w:left w:val="nil"/>
              <w:bottom w:val="nil"/>
              <w:right w:val="nil"/>
            </w:tcBorders>
            <w:vAlign w:val="bottom"/>
            <w:hideMark/>
          </w:tcPr>
          <w:p w14:paraId="48304AC6"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3203568,8</w:t>
            </w:r>
          </w:p>
        </w:tc>
        <w:tc>
          <w:tcPr>
            <w:tcW w:w="1537" w:type="dxa"/>
            <w:tcBorders>
              <w:top w:val="nil"/>
              <w:left w:val="nil"/>
              <w:bottom w:val="nil"/>
              <w:right w:val="nil"/>
            </w:tcBorders>
            <w:vAlign w:val="bottom"/>
            <w:hideMark/>
          </w:tcPr>
          <w:p w14:paraId="7FB16D9C"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    7,7</w:t>
            </w:r>
          </w:p>
        </w:tc>
      </w:tr>
      <w:tr w:rsidR="00DA6E28" w:rsidRPr="00DA6E28" w14:paraId="543AD228" w14:textId="77777777" w:rsidTr="00DA6E28">
        <w:trPr>
          <w:trHeight w:val="343"/>
        </w:trPr>
        <w:tc>
          <w:tcPr>
            <w:tcW w:w="3075" w:type="dxa"/>
            <w:tcBorders>
              <w:top w:val="nil"/>
              <w:left w:val="nil"/>
              <w:bottom w:val="nil"/>
              <w:right w:val="nil"/>
            </w:tcBorders>
            <w:vAlign w:val="bottom"/>
            <w:hideMark/>
          </w:tcPr>
          <w:p w14:paraId="702ABB05"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Химиялык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продукцияларды</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32559A4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26940,5</w:t>
            </w:r>
          </w:p>
        </w:tc>
        <w:tc>
          <w:tcPr>
            <w:tcW w:w="1258" w:type="dxa"/>
            <w:tcBorders>
              <w:top w:val="nil"/>
              <w:left w:val="nil"/>
              <w:bottom w:val="nil"/>
              <w:right w:val="nil"/>
            </w:tcBorders>
            <w:vAlign w:val="bottom"/>
            <w:hideMark/>
          </w:tcPr>
          <w:p w14:paraId="190BE877"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207088,7</w:t>
            </w:r>
          </w:p>
        </w:tc>
        <w:tc>
          <w:tcPr>
            <w:tcW w:w="1258" w:type="dxa"/>
            <w:tcBorders>
              <w:top w:val="nil"/>
              <w:left w:val="nil"/>
              <w:bottom w:val="nil"/>
              <w:right w:val="nil"/>
            </w:tcBorders>
            <w:vAlign w:val="bottom"/>
            <w:hideMark/>
          </w:tcPr>
          <w:p w14:paraId="78E1D4D3"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20424,0</w:t>
            </w:r>
          </w:p>
        </w:tc>
        <w:tc>
          <w:tcPr>
            <w:tcW w:w="1398" w:type="dxa"/>
            <w:tcBorders>
              <w:top w:val="nil"/>
              <w:left w:val="nil"/>
              <w:bottom w:val="nil"/>
              <w:right w:val="nil"/>
            </w:tcBorders>
            <w:vAlign w:val="bottom"/>
            <w:hideMark/>
          </w:tcPr>
          <w:p w14:paraId="0AAE9A51"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203519,6</w:t>
            </w:r>
          </w:p>
        </w:tc>
        <w:tc>
          <w:tcPr>
            <w:tcW w:w="1537" w:type="dxa"/>
            <w:tcBorders>
              <w:top w:val="nil"/>
              <w:left w:val="nil"/>
              <w:bottom w:val="nil"/>
              <w:right w:val="nil"/>
            </w:tcBorders>
            <w:vAlign w:val="bottom"/>
            <w:hideMark/>
          </w:tcPr>
          <w:p w14:paraId="6762CC0C"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0,5</w:t>
            </w:r>
          </w:p>
        </w:tc>
      </w:tr>
      <w:tr w:rsidR="00DA6E28" w:rsidRPr="00DA6E28" w14:paraId="2DC8B827" w14:textId="77777777" w:rsidTr="00DA6E28">
        <w:trPr>
          <w:trHeight w:val="316"/>
        </w:trPr>
        <w:tc>
          <w:tcPr>
            <w:tcW w:w="3075" w:type="dxa"/>
            <w:tcBorders>
              <w:top w:val="nil"/>
              <w:left w:val="nil"/>
              <w:bottom w:val="nil"/>
              <w:right w:val="nil"/>
            </w:tcBorders>
            <w:vAlign w:val="bottom"/>
            <w:hideMark/>
          </w:tcPr>
          <w:p w14:paraId="6F9D34A6"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Фармацевтикалык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продукцияларды</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7CF9C8A0"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10173,1</w:t>
            </w:r>
          </w:p>
        </w:tc>
        <w:tc>
          <w:tcPr>
            <w:tcW w:w="1258" w:type="dxa"/>
            <w:tcBorders>
              <w:top w:val="nil"/>
              <w:left w:val="nil"/>
              <w:bottom w:val="nil"/>
              <w:right w:val="nil"/>
            </w:tcBorders>
            <w:vAlign w:val="bottom"/>
            <w:hideMark/>
          </w:tcPr>
          <w:p w14:paraId="159299F0"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86536,8</w:t>
            </w:r>
          </w:p>
        </w:tc>
        <w:tc>
          <w:tcPr>
            <w:tcW w:w="1258" w:type="dxa"/>
            <w:tcBorders>
              <w:top w:val="nil"/>
              <w:left w:val="nil"/>
              <w:bottom w:val="nil"/>
              <w:right w:val="nil"/>
            </w:tcBorders>
            <w:vAlign w:val="bottom"/>
            <w:hideMark/>
          </w:tcPr>
          <w:p w14:paraId="342850B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8213,4</w:t>
            </w:r>
          </w:p>
        </w:tc>
        <w:tc>
          <w:tcPr>
            <w:tcW w:w="1398" w:type="dxa"/>
            <w:tcBorders>
              <w:top w:val="nil"/>
              <w:left w:val="nil"/>
              <w:bottom w:val="nil"/>
              <w:right w:val="nil"/>
            </w:tcBorders>
            <w:vAlign w:val="bottom"/>
            <w:hideMark/>
          </w:tcPr>
          <w:p w14:paraId="09AE90F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64573,9</w:t>
            </w:r>
          </w:p>
        </w:tc>
        <w:tc>
          <w:tcPr>
            <w:tcW w:w="1537" w:type="dxa"/>
            <w:tcBorders>
              <w:top w:val="nil"/>
              <w:left w:val="nil"/>
              <w:bottom w:val="nil"/>
              <w:right w:val="nil"/>
            </w:tcBorders>
            <w:vAlign w:val="bottom"/>
            <w:hideMark/>
          </w:tcPr>
          <w:p w14:paraId="08FB5A6D"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0,</w:t>
            </w:r>
            <w:r w:rsidRPr="00DA6E28">
              <w:rPr>
                <w:rFonts w:ascii="Times New Roman" w:eastAsia="Times New Roman" w:hAnsi="Times New Roman" w:cs="Times New Roman"/>
                <w:kern w:val="0"/>
                <w:sz w:val="20"/>
                <w:szCs w:val="20"/>
                <w:lang w:val="ky-KG"/>
                <w14:ligatures w14:val="none"/>
              </w:rPr>
              <w:t>2</w:t>
            </w:r>
          </w:p>
        </w:tc>
      </w:tr>
      <w:tr w:rsidR="00DA6E28" w:rsidRPr="00DA6E28" w14:paraId="3241EAD6" w14:textId="77777777" w:rsidTr="00DA6E28">
        <w:trPr>
          <w:trHeight w:val="639"/>
        </w:trPr>
        <w:tc>
          <w:tcPr>
            <w:tcW w:w="3075" w:type="dxa"/>
            <w:tcBorders>
              <w:top w:val="nil"/>
              <w:left w:val="nil"/>
              <w:bottom w:val="nil"/>
              <w:right w:val="nil"/>
            </w:tcBorders>
            <w:vAlign w:val="bottom"/>
            <w:hideMark/>
          </w:tcPr>
          <w:p w14:paraId="084D7E9F"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Резина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пластмасса </w:t>
            </w:r>
            <w:proofErr w:type="spellStart"/>
            <w:r w:rsidRPr="00DA6E28">
              <w:rPr>
                <w:rFonts w:ascii="Times New Roman" w:eastAsia="Times New Roman" w:hAnsi="Times New Roman" w:cs="Times New Roman"/>
                <w:kern w:val="0"/>
                <w:sz w:val="20"/>
                <w:szCs w:val="20"/>
                <w:lang w:val="ru-RU"/>
                <w14:ligatures w14:val="none"/>
              </w:rPr>
              <w:t>буюмдарын</w:t>
            </w:r>
            <w:proofErr w:type="spellEnd"/>
            <w:r w:rsidRPr="00DA6E28">
              <w:rPr>
                <w:rFonts w:ascii="Times New Roman" w:eastAsia="Times New Roman" w:hAnsi="Times New Roman" w:cs="Times New Roman"/>
                <w:kern w:val="0"/>
                <w:sz w:val="20"/>
                <w:szCs w:val="20"/>
                <w:lang w:val="ru-RU"/>
                <w14:ligatures w14:val="none"/>
              </w:rPr>
              <w:t xml:space="preserve">, башка металл </w:t>
            </w:r>
            <w:proofErr w:type="spellStart"/>
            <w:r w:rsidRPr="00DA6E28">
              <w:rPr>
                <w:rFonts w:ascii="Times New Roman" w:eastAsia="Times New Roman" w:hAnsi="Times New Roman" w:cs="Times New Roman"/>
                <w:kern w:val="0"/>
                <w:sz w:val="20"/>
                <w:szCs w:val="20"/>
                <w:lang w:val="ru-RU"/>
                <w14:ligatures w14:val="none"/>
              </w:rPr>
              <w:t>эмес</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минералдык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продуктуларды</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r w:rsidRPr="00DA6E2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1FFF540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449471,3</w:t>
            </w:r>
          </w:p>
        </w:tc>
        <w:tc>
          <w:tcPr>
            <w:tcW w:w="1258" w:type="dxa"/>
            <w:tcBorders>
              <w:top w:val="nil"/>
              <w:left w:val="nil"/>
              <w:bottom w:val="nil"/>
              <w:right w:val="nil"/>
            </w:tcBorders>
            <w:vAlign w:val="bottom"/>
            <w:hideMark/>
          </w:tcPr>
          <w:p w14:paraId="21488311"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4001369,3</w:t>
            </w:r>
          </w:p>
        </w:tc>
        <w:tc>
          <w:tcPr>
            <w:tcW w:w="1258" w:type="dxa"/>
            <w:tcBorders>
              <w:top w:val="nil"/>
              <w:left w:val="nil"/>
              <w:bottom w:val="nil"/>
              <w:right w:val="nil"/>
            </w:tcBorders>
            <w:vAlign w:val="bottom"/>
            <w:hideMark/>
          </w:tcPr>
          <w:p w14:paraId="75D8DED1"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512127,4</w:t>
            </w:r>
          </w:p>
        </w:tc>
        <w:tc>
          <w:tcPr>
            <w:tcW w:w="1398" w:type="dxa"/>
            <w:tcBorders>
              <w:top w:val="nil"/>
              <w:left w:val="nil"/>
              <w:bottom w:val="nil"/>
              <w:right w:val="nil"/>
            </w:tcBorders>
            <w:vAlign w:val="bottom"/>
            <w:hideMark/>
          </w:tcPr>
          <w:p w14:paraId="1BE8E83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4216043,4</w:t>
            </w:r>
          </w:p>
        </w:tc>
        <w:tc>
          <w:tcPr>
            <w:tcW w:w="1537" w:type="dxa"/>
            <w:tcBorders>
              <w:top w:val="nil"/>
              <w:left w:val="nil"/>
              <w:bottom w:val="nil"/>
              <w:right w:val="nil"/>
            </w:tcBorders>
            <w:vAlign w:val="bottom"/>
            <w:hideMark/>
          </w:tcPr>
          <w:p w14:paraId="51227727"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10,1</w:t>
            </w:r>
          </w:p>
        </w:tc>
      </w:tr>
      <w:tr w:rsidR="00DA6E28" w:rsidRPr="00DA6E28" w14:paraId="23B5A5CD" w14:textId="77777777" w:rsidTr="00DA6E28">
        <w:trPr>
          <w:trHeight w:val="330"/>
        </w:trPr>
        <w:tc>
          <w:tcPr>
            <w:tcW w:w="3075" w:type="dxa"/>
            <w:tcBorders>
              <w:top w:val="nil"/>
              <w:left w:val="nil"/>
              <w:bottom w:val="nil"/>
              <w:right w:val="nil"/>
            </w:tcBorders>
            <w:vAlign w:val="bottom"/>
            <w:hideMark/>
          </w:tcPr>
          <w:p w14:paraId="25DADB27"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14:ligatures w14:val="none"/>
              </w:rPr>
              <w:t xml:space="preserve">өндүрүшүнөн башка </w:t>
            </w:r>
          </w:p>
        </w:tc>
        <w:tc>
          <w:tcPr>
            <w:tcW w:w="1119" w:type="dxa"/>
            <w:tcBorders>
              <w:top w:val="nil"/>
              <w:left w:val="nil"/>
              <w:bottom w:val="nil"/>
              <w:right w:val="nil"/>
            </w:tcBorders>
            <w:vAlign w:val="bottom"/>
            <w:hideMark/>
          </w:tcPr>
          <w:p w14:paraId="58161E9D"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261181,1</w:t>
            </w:r>
          </w:p>
        </w:tc>
        <w:tc>
          <w:tcPr>
            <w:tcW w:w="1258" w:type="dxa"/>
            <w:tcBorders>
              <w:top w:val="nil"/>
              <w:left w:val="nil"/>
              <w:bottom w:val="nil"/>
              <w:right w:val="nil"/>
            </w:tcBorders>
            <w:vAlign w:val="bottom"/>
            <w:hideMark/>
          </w:tcPr>
          <w:p w14:paraId="63A156C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2307793,1</w:t>
            </w:r>
          </w:p>
        </w:tc>
        <w:tc>
          <w:tcPr>
            <w:tcW w:w="1258" w:type="dxa"/>
            <w:tcBorders>
              <w:top w:val="nil"/>
              <w:left w:val="nil"/>
              <w:bottom w:val="nil"/>
              <w:right w:val="nil"/>
            </w:tcBorders>
            <w:vAlign w:val="bottom"/>
            <w:hideMark/>
          </w:tcPr>
          <w:p w14:paraId="3F8A35A1"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499684,4</w:t>
            </w:r>
          </w:p>
        </w:tc>
        <w:tc>
          <w:tcPr>
            <w:tcW w:w="1398" w:type="dxa"/>
            <w:tcBorders>
              <w:top w:val="nil"/>
              <w:left w:val="nil"/>
              <w:bottom w:val="nil"/>
              <w:right w:val="nil"/>
            </w:tcBorders>
            <w:vAlign w:val="bottom"/>
            <w:hideMark/>
          </w:tcPr>
          <w:p w14:paraId="3438439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3130819,8</w:t>
            </w:r>
          </w:p>
        </w:tc>
        <w:tc>
          <w:tcPr>
            <w:tcW w:w="1537" w:type="dxa"/>
            <w:tcBorders>
              <w:top w:val="nil"/>
              <w:left w:val="nil"/>
              <w:bottom w:val="nil"/>
              <w:right w:val="nil"/>
            </w:tcBorders>
            <w:vAlign w:val="bottom"/>
            <w:hideMark/>
          </w:tcPr>
          <w:p w14:paraId="6D8508F6"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 xml:space="preserve">          7,5</w:t>
            </w:r>
          </w:p>
        </w:tc>
      </w:tr>
      <w:tr w:rsidR="00DA6E28" w:rsidRPr="00DA6E28" w14:paraId="33EFC924" w14:textId="77777777" w:rsidTr="00DA6E28">
        <w:trPr>
          <w:trHeight w:val="378"/>
        </w:trPr>
        <w:tc>
          <w:tcPr>
            <w:tcW w:w="3075" w:type="dxa"/>
            <w:tcBorders>
              <w:top w:val="nil"/>
              <w:left w:val="nil"/>
              <w:bottom w:val="nil"/>
              <w:right w:val="nil"/>
            </w:tcBorders>
            <w:vAlign w:val="bottom"/>
            <w:hideMark/>
          </w:tcPr>
          <w:p w14:paraId="0AA67AA0"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Компьютер, </w:t>
            </w:r>
            <w:proofErr w:type="spellStart"/>
            <w:r w:rsidRPr="00DA6E28">
              <w:rPr>
                <w:rFonts w:ascii="Times New Roman" w:eastAsia="Times New Roman" w:hAnsi="Times New Roman" w:cs="Times New Roman"/>
                <w:kern w:val="0"/>
                <w:sz w:val="20"/>
                <w:szCs w:val="20"/>
                <w:lang w:val="ru-RU"/>
                <w14:ligatures w14:val="none"/>
              </w:rPr>
              <w:t>электрондук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оптикалык</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жабдууларды</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r w:rsidRPr="00DA6E2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2FBAF4BD"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10110,7</w:t>
            </w:r>
          </w:p>
        </w:tc>
        <w:tc>
          <w:tcPr>
            <w:tcW w:w="1258" w:type="dxa"/>
            <w:tcBorders>
              <w:top w:val="nil"/>
              <w:left w:val="nil"/>
              <w:bottom w:val="nil"/>
              <w:right w:val="nil"/>
            </w:tcBorders>
            <w:vAlign w:val="bottom"/>
            <w:hideMark/>
          </w:tcPr>
          <w:p w14:paraId="324BBB5F"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88013,5</w:t>
            </w:r>
          </w:p>
        </w:tc>
        <w:tc>
          <w:tcPr>
            <w:tcW w:w="1258" w:type="dxa"/>
            <w:tcBorders>
              <w:top w:val="nil"/>
              <w:left w:val="nil"/>
              <w:bottom w:val="nil"/>
              <w:right w:val="nil"/>
            </w:tcBorders>
            <w:vAlign w:val="bottom"/>
            <w:hideMark/>
          </w:tcPr>
          <w:p w14:paraId="1E5FF4A5"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76382,6</w:t>
            </w:r>
          </w:p>
        </w:tc>
        <w:tc>
          <w:tcPr>
            <w:tcW w:w="1398" w:type="dxa"/>
            <w:tcBorders>
              <w:top w:val="nil"/>
              <w:left w:val="nil"/>
              <w:bottom w:val="nil"/>
              <w:right w:val="nil"/>
            </w:tcBorders>
            <w:vAlign w:val="bottom"/>
            <w:hideMark/>
          </w:tcPr>
          <w:p w14:paraId="62391C3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387593,1</w:t>
            </w:r>
          </w:p>
        </w:tc>
        <w:tc>
          <w:tcPr>
            <w:tcW w:w="1537" w:type="dxa"/>
            <w:tcBorders>
              <w:top w:val="nil"/>
              <w:left w:val="nil"/>
              <w:bottom w:val="nil"/>
              <w:right w:val="nil"/>
            </w:tcBorders>
            <w:vAlign w:val="bottom"/>
            <w:hideMark/>
          </w:tcPr>
          <w:p w14:paraId="43FBF4EC"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0,9</w:t>
            </w:r>
          </w:p>
        </w:tc>
      </w:tr>
      <w:tr w:rsidR="00DA6E28" w:rsidRPr="00DA6E28" w14:paraId="49AE6CAD" w14:textId="77777777" w:rsidTr="00DA6E28">
        <w:trPr>
          <w:trHeight w:val="147"/>
        </w:trPr>
        <w:tc>
          <w:tcPr>
            <w:tcW w:w="3075" w:type="dxa"/>
            <w:tcBorders>
              <w:top w:val="nil"/>
              <w:left w:val="nil"/>
              <w:bottom w:val="nil"/>
              <w:right w:val="nil"/>
            </w:tcBorders>
            <w:vAlign w:val="bottom"/>
            <w:hideMark/>
          </w:tcPr>
          <w:p w14:paraId="110447E4"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Электр </w:t>
            </w:r>
            <w:proofErr w:type="spellStart"/>
            <w:r w:rsidRPr="00DA6E28">
              <w:rPr>
                <w:rFonts w:ascii="Times New Roman" w:eastAsia="Times New Roman" w:hAnsi="Times New Roman" w:cs="Times New Roman"/>
                <w:kern w:val="0"/>
                <w:sz w:val="20"/>
                <w:szCs w:val="20"/>
                <w:lang w:val="ru-RU"/>
                <w14:ligatures w14:val="none"/>
              </w:rPr>
              <w:t>жабдууларын</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r w:rsidRPr="00DA6E2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6C46B930"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88525,2</w:t>
            </w:r>
          </w:p>
        </w:tc>
        <w:tc>
          <w:tcPr>
            <w:tcW w:w="1258" w:type="dxa"/>
            <w:tcBorders>
              <w:top w:val="nil"/>
              <w:left w:val="nil"/>
              <w:bottom w:val="nil"/>
              <w:right w:val="nil"/>
            </w:tcBorders>
            <w:vAlign w:val="bottom"/>
            <w:hideMark/>
          </w:tcPr>
          <w:p w14:paraId="703B4B97"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623715,6</w:t>
            </w:r>
          </w:p>
        </w:tc>
        <w:tc>
          <w:tcPr>
            <w:tcW w:w="1258" w:type="dxa"/>
            <w:tcBorders>
              <w:top w:val="nil"/>
              <w:left w:val="nil"/>
              <w:bottom w:val="nil"/>
              <w:right w:val="nil"/>
            </w:tcBorders>
            <w:vAlign w:val="bottom"/>
            <w:hideMark/>
          </w:tcPr>
          <w:p w14:paraId="2DCFC217"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116879,5</w:t>
            </w:r>
          </w:p>
        </w:tc>
        <w:tc>
          <w:tcPr>
            <w:tcW w:w="1398" w:type="dxa"/>
            <w:tcBorders>
              <w:top w:val="nil"/>
              <w:left w:val="nil"/>
              <w:bottom w:val="nil"/>
              <w:right w:val="nil"/>
            </w:tcBorders>
            <w:vAlign w:val="bottom"/>
            <w:hideMark/>
          </w:tcPr>
          <w:p w14:paraId="1655A4EE"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785246,9</w:t>
            </w:r>
          </w:p>
        </w:tc>
        <w:tc>
          <w:tcPr>
            <w:tcW w:w="1537" w:type="dxa"/>
            <w:tcBorders>
              <w:top w:val="nil"/>
              <w:left w:val="nil"/>
              <w:bottom w:val="nil"/>
              <w:right w:val="nil"/>
            </w:tcBorders>
            <w:vAlign w:val="bottom"/>
            <w:hideMark/>
          </w:tcPr>
          <w:p w14:paraId="6EA4F741"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1,9</w:t>
            </w:r>
          </w:p>
        </w:tc>
      </w:tr>
      <w:tr w:rsidR="00DA6E28" w:rsidRPr="00DA6E28" w14:paraId="1C7E385E" w14:textId="77777777" w:rsidTr="00DA6E28">
        <w:trPr>
          <w:trHeight w:val="343"/>
        </w:trPr>
        <w:tc>
          <w:tcPr>
            <w:tcW w:w="3075" w:type="dxa"/>
            <w:tcBorders>
              <w:top w:val="nil"/>
              <w:left w:val="nil"/>
              <w:bottom w:val="nil"/>
              <w:right w:val="nil"/>
            </w:tcBorders>
            <w:vAlign w:val="bottom"/>
            <w:hideMark/>
          </w:tcPr>
          <w:p w14:paraId="438C10A0"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6F66938D"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14036,3</w:t>
            </w:r>
          </w:p>
        </w:tc>
        <w:tc>
          <w:tcPr>
            <w:tcW w:w="1258" w:type="dxa"/>
            <w:tcBorders>
              <w:top w:val="nil"/>
              <w:left w:val="nil"/>
              <w:bottom w:val="nil"/>
              <w:right w:val="nil"/>
            </w:tcBorders>
            <w:vAlign w:val="bottom"/>
            <w:hideMark/>
          </w:tcPr>
          <w:p w14:paraId="4D3788B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108777,1</w:t>
            </w:r>
          </w:p>
        </w:tc>
        <w:tc>
          <w:tcPr>
            <w:tcW w:w="1258" w:type="dxa"/>
            <w:tcBorders>
              <w:top w:val="nil"/>
              <w:left w:val="nil"/>
              <w:bottom w:val="nil"/>
              <w:right w:val="nil"/>
            </w:tcBorders>
            <w:vAlign w:val="bottom"/>
            <w:hideMark/>
          </w:tcPr>
          <w:p w14:paraId="66850ED3"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3459,1</w:t>
            </w:r>
          </w:p>
        </w:tc>
        <w:tc>
          <w:tcPr>
            <w:tcW w:w="1398" w:type="dxa"/>
            <w:tcBorders>
              <w:top w:val="nil"/>
              <w:left w:val="nil"/>
              <w:bottom w:val="nil"/>
              <w:right w:val="nil"/>
            </w:tcBorders>
            <w:vAlign w:val="bottom"/>
            <w:hideMark/>
          </w:tcPr>
          <w:p w14:paraId="1996AAE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153263,1</w:t>
            </w:r>
          </w:p>
        </w:tc>
        <w:tc>
          <w:tcPr>
            <w:tcW w:w="1537" w:type="dxa"/>
            <w:tcBorders>
              <w:top w:val="nil"/>
              <w:left w:val="nil"/>
              <w:bottom w:val="nil"/>
              <w:right w:val="nil"/>
            </w:tcBorders>
            <w:vAlign w:val="bottom"/>
            <w:hideMark/>
          </w:tcPr>
          <w:p w14:paraId="4426B86E"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0,4</w:t>
            </w:r>
          </w:p>
        </w:tc>
      </w:tr>
      <w:tr w:rsidR="00DA6E28" w:rsidRPr="00DA6E28" w14:paraId="338E7088" w14:textId="77777777" w:rsidTr="00DA6E28">
        <w:trPr>
          <w:trHeight w:val="343"/>
        </w:trPr>
        <w:tc>
          <w:tcPr>
            <w:tcW w:w="3075" w:type="dxa"/>
            <w:tcBorders>
              <w:top w:val="nil"/>
              <w:left w:val="nil"/>
              <w:bottom w:val="nil"/>
              <w:right w:val="nil"/>
            </w:tcBorders>
            <w:vAlign w:val="bottom"/>
            <w:hideMark/>
          </w:tcPr>
          <w:p w14:paraId="314530E9"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Транспорт </w:t>
            </w:r>
            <w:proofErr w:type="spellStart"/>
            <w:r w:rsidRPr="00DA6E28">
              <w:rPr>
                <w:rFonts w:ascii="Times New Roman" w:eastAsia="Times New Roman" w:hAnsi="Times New Roman" w:cs="Times New Roman"/>
                <w:kern w:val="0"/>
                <w:sz w:val="20"/>
                <w:szCs w:val="20"/>
                <w:lang w:val="ru-RU"/>
                <w14:ligatures w14:val="none"/>
              </w:rPr>
              <w:t>каражаттарын</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46722E6A"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147310,7</w:t>
            </w:r>
          </w:p>
        </w:tc>
        <w:tc>
          <w:tcPr>
            <w:tcW w:w="1258" w:type="dxa"/>
            <w:tcBorders>
              <w:top w:val="nil"/>
              <w:left w:val="nil"/>
              <w:bottom w:val="nil"/>
              <w:right w:val="nil"/>
            </w:tcBorders>
            <w:vAlign w:val="bottom"/>
            <w:hideMark/>
          </w:tcPr>
          <w:p w14:paraId="256B7532"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1166630,2</w:t>
            </w:r>
          </w:p>
        </w:tc>
        <w:tc>
          <w:tcPr>
            <w:tcW w:w="1258" w:type="dxa"/>
            <w:tcBorders>
              <w:top w:val="nil"/>
              <w:left w:val="nil"/>
              <w:bottom w:val="nil"/>
              <w:right w:val="nil"/>
            </w:tcBorders>
            <w:vAlign w:val="bottom"/>
            <w:hideMark/>
          </w:tcPr>
          <w:p w14:paraId="267BCD17"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152468,4</w:t>
            </w:r>
          </w:p>
        </w:tc>
        <w:tc>
          <w:tcPr>
            <w:tcW w:w="1398" w:type="dxa"/>
            <w:tcBorders>
              <w:top w:val="nil"/>
              <w:left w:val="nil"/>
              <w:bottom w:val="nil"/>
              <w:right w:val="nil"/>
            </w:tcBorders>
            <w:vAlign w:val="bottom"/>
            <w:hideMark/>
          </w:tcPr>
          <w:p w14:paraId="7677C198"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1303484,6</w:t>
            </w:r>
          </w:p>
        </w:tc>
        <w:tc>
          <w:tcPr>
            <w:tcW w:w="1537" w:type="dxa"/>
            <w:tcBorders>
              <w:top w:val="nil"/>
              <w:left w:val="nil"/>
              <w:bottom w:val="nil"/>
              <w:right w:val="nil"/>
            </w:tcBorders>
            <w:vAlign w:val="bottom"/>
            <w:hideMark/>
          </w:tcPr>
          <w:p w14:paraId="6B4AE70B"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3,1</w:t>
            </w:r>
          </w:p>
        </w:tc>
      </w:tr>
      <w:tr w:rsidR="00DA6E28" w:rsidRPr="00DA6E28" w14:paraId="0994C003" w14:textId="77777777" w:rsidTr="00DA6E28">
        <w:trPr>
          <w:trHeight w:val="583"/>
        </w:trPr>
        <w:tc>
          <w:tcPr>
            <w:tcW w:w="3075" w:type="dxa"/>
            <w:tcBorders>
              <w:top w:val="nil"/>
              <w:left w:val="nil"/>
              <w:bottom w:val="nil"/>
              <w:right w:val="nil"/>
            </w:tcBorders>
            <w:vAlign w:val="bottom"/>
            <w:hideMark/>
          </w:tcPr>
          <w:p w14:paraId="7A7FDBA8"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Өндүрүштүн</w:t>
            </w:r>
            <w:proofErr w:type="spellEnd"/>
            <w:r w:rsidRPr="00DA6E28">
              <w:rPr>
                <w:rFonts w:ascii="Times New Roman" w:eastAsia="Times New Roman" w:hAnsi="Times New Roman" w:cs="Times New Roman"/>
                <w:kern w:val="0"/>
                <w:sz w:val="20"/>
                <w:szCs w:val="20"/>
                <w:lang w:val="ru-RU"/>
                <w14:ligatures w14:val="none"/>
              </w:rPr>
              <w:t xml:space="preserve"> башка </w:t>
            </w:r>
            <w:proofErr w:type="spellStart"/>
            <w:r w:rsidRPr="00DA6E28">
              <w:rPr>
                <w:rFonts w:ascii="Times New Roman" w:eastAsia="Times New Roman" w:hAnsi="Times New Roman" w:cs="Times New Roman"/>
                <w:kern w:val="0"/>
                <w:sz w:val="20"/>
                <w:szCs w:val="20"/>
                <w:lang w:val="ru-RU"/>
                <w14:ligatures w14:val="none"/>
              </w:rPr>
              <w:t>тармактары</w:t>
            </w:r>
            <w:proofErr w:type="spellEnd"/>
            <w:r w:rsidRPr="00DA6E28">
              <w:rPr>
                <w:rFonts w:ascii="Times New Roman" w:eastAsia="Times New Roman" w:hAnsi="Times New Roman" w:cs="Times New Roman"/>
                <w:kern w:val="0"/>
                <w:sz w:val="20"/>
                <w:szCs w:val="20"/>
                <w:lang w:val="ru-RU"/>
                <w14:ligatures w14:val="none"/>
              </w:rPr>
              <w:t xml:space="preserve">, машина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жабдууну</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оңдоо</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орнотуу</w:t>
            </w:r>
            <w:proofErr w:type="spellEnd"/>
          </w:p>
        </w:tc>
        <w:tc>
          <w:tcPr>
            <w:tcW w:w="1119" w:type="dxa"/>
            <w:tcBorders>
              <w:top w:val="nil"/>
              <w:left w:val="nil"/>
              <w:bottom w:val="nil"/>
              <w:right w:val="nil"/>
            </w:tcBorders>
            <w:vAlign w:val="bottom"/>
            <w:hideMark/>
          </w:tcPr>
          <w:p w14:paraId="161ABC76"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250546,7</w:t>
            </w:r>
          </w:p>
        </w:tc>
        <w:tc>
          <w:tcPr>
            <w:tcW w:w="1258" w:type="dxa"/>
            <w:tcBorders>
              <w:top w:val="nil"/>
              <w:left w:val="nil"/>
              <w:bottom w:val="nil"/>
              <w:right w:val="nil"/>
            </w:tcBorders>
            <w:vAlign w:val="bottom"/>
            <w:hideMark/>
          </w:tcPr>
          <w:p w14:paraId="1ABCBB3C"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1808910,9</w:t>
            </w:r>
          </w:p>
        </w:tc>
        <w:tc>
          <w:tcPr>
            <w:tcW w:w="1258" w:type="dxa"/>
            <w:tcBorders>
              <w:top w:val="nil"/>
              <w:left w:val="nil"/>
              <w:bottom w:val="nil"/>
              <w:right w:val="nil"/>
            </w:tcBorders>
            <w:vAlign w:val="bottom"/>
            <w:hideMark/>
          </w:tcPr>
          <w:p w14:paraId="5567A165"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152671,4</w:t>
            </w:r>
          </w:p>
        </w:tc>
        <w:tc>
          <w:tcPr>
            <w:tcW w:w="1398" w:type="dxa"/>
            <w:tcBorders>
              <w:top w:val="nil"/>
              <w:left w:val="nil"/>
              <w:bottom w:val="nil"/>
              <w:right w:val="nil"/>
            </w:tcBorders>
            <w:vAlign w:val="bottom"/>
            <w:hideMark/>
          </w:tcPr>
          <w:p w14:paraId="03A78D2A"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1670590,2</w:t>
            </w:r>
          </w:p>
        </w:tc>
        <w:tc>
          <w:tcPr>
            <w:tcW w:w="1537" w:type="dxa"/>
            <w:tcBorders>
              <w:top w:val="nil"/>
              <w:left w:val="nil"/>
              <w:bottom w:val="nil"/>
              <w:right w:val="nil"/>
            </w:tcBorders>
            <w:vAlign w:val="bottom"/>
            <w:hideMark/>
          </w:tcPr>
          <w:p w14:paraId="4DDF4632" w14:textId="77777777" w:rsidR="00DA6E28" w:rsidRPr="00DA6E28" w:rsidRDefault="00DA6E28" w:rsidP="00DA6E28">
            <w:pPr>
              <w:spacing w:after="0" w:line="252" w:lineRule="auto"/>
              <w:ind w:right="502"/>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4,0</w:t>
            </w:r>
          </w:p>
        </w:tc>
      </w:tr>
    </w:tbl>
    <w:p w14:paraId="2A96F062" w14:textId="77777777" w:rsidR="00DA6E28" w:rsidRPr="00DA6E28" w:rsidRDefault="00DA6E28" w:rsidP="00DA6E28">
      <w:pPr>
        <w:pBdr>
          <w:top w:val="single" w:sz="4" w:space="1" w:color="auto"/>
        </w:pBdr>
        <w:spacing w:after="0" w:line="276" w:lineRule="auto"/>
        <w:jc w:val="both"/>
        <w:rPr>
          <w:rFonts w:ascii="Times New Roman" w:eastAsia="Times New Roman" w:hAnsi="Times New Roman" w:cs="Times New Roman"/>
          <w:kern w:val="0"/>
          <w:sz w:val="24"/>
          <w:szCs w:val="24"/>
          <w:lang w:val="ru-RU" w:eastAsia="ru-RU"/>
          <w14:ligatures w14:val="none"/>
        </w:rPr>
      </w:pPr>
    </w:p>
    <w:p w14:paraId="7B90A967" w14:textId="7884295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w:t>
      </w:r>
      <w:r w:rsidR="00C530ED">
        <w:rPr>
          <w:rFonts w:ascii="Times New Roman" w:eastAsia="Times New Roman" w:hAnsi="Times New Roman" w:cs="Times New Roman"/>
          <w:kern w:val="0"/>
          <w:sz w:val="24"/>
          <w:szCs w:val="24"/>
          <w:lang w:val="ky-KG" w:eastAsia="ru-RU"/>
          <w14:ligatures w14:val="none"/>
        </w:rPr>
        <w:tab/>
      </w:r>
      <w:r w:rsidRPr="00DA6E28">
        <w:rPr>
          <w:rFonts w:ascii="Times New Roman" w:eastAsia="Times New Roman" w:hAnsi="Times New Roman" w:cs="Times New Roman"/>
          <w:kern w:val="0"/>
          <w:sz w:val="24"/>
          <w:szCs w:val="24"/>
          <w:lang w:val="ky-KG" w:eastAsia="ru-RU"/>
          <w14:ligatures w14:val="none"/>
        </w:rPr>
        <w:t>2024-жылдын</w:t>
      </w:r>
      <w:r w:rsidR="00E5035B">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январь-сентябрында мурунку жылдын тийиштүү мезгилине салыштырганда  компьютер, электрондук жана оптикалык жабдууларды өндүрүүнүн 6,6 эсеге өстү, бул компьютерлерди чогултуу жана орнотуу боюнча кызмат көрсөтүүлөрдүн – 7,1 </w:t>
      </w:r>
      <w:r w:rsidR="00BE35A6">
        <w:rPr>
          <w:rFonts w:ascii="Times New Roman" w:eastAsia="Times New Roman" w:hAnsi="Times New Roman" w:cs="Times New Roman"/>
          <w:kern w:val="0"/>
          <w:sz w:val="24"/>
          <w:szCs w:val="24"/>
          <w:lang w:val="ky-KG" w:eastAsia="ru-RU"/>
          <w14:ligatures w14:val="none"/>
        </w:rPr>
        <w:t>эсеге</w:t>
      </w:r>
      <w:r w:rsidRPr="00DA6E28">
        <w:rPr>
          <w:rFonts w:ascii="Times New Roman" w:eastAsia="Times New Roman" w:hAnsi="Times New Roman" w:cs="Times New Roman"/>
          <w:kern w:val="0"/>
          <w:sz w:val="24"/>
          <w:szCs w:val="24"/>
          <w:lang w:val="ky-KG" w:eastAsia="ru-RU"/>
          <w14:ligatures w14:val="none"/>
        </w:rPr>
        <w:t xml:space="preserve"> жана долбоорлоо жана технологиялык прцесстерди башкаруучу жабдууларды жана  өндүрүштүк автоматташтырууларды орнотуунун – 2,4 эсеге өсүшү менен шартталган.</w:t>
      </w:r>
    </w:p>
    <w:p w14:paraId="77BFD165" w14:textId="7AC12846"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өндүрүүнүн 1,6 эсеге өсүшү, трикотаж спорт костюмдардын – 5,9 эсеге, балдардын кийимдери -19,3 эсеге, жемпир, пуловер, күрмөлөрдүн – 1,5 эсеге, </w:t>
      </w:r>
      <w:r w:rsidRPr="00DA6E28">
        <w:rPr>
          <w:rFonts w:ascii="Times New Roman" w:eastAsia="Times New Roman" w:hAnsi="Times New Roman" w:cs="Times New Roman"/>
          <w:kern w:val="0"/>
          <w:sz w:val="24"/>
          <w:szCs w:val="24"/>
          <w:lang w:val="ky-KG" w:eastAsia="ru-RU"/>
          <w14:ligatures w14:val="none"/>
        </w:rPr>
        <w:lastRenderedPageBreak/>
        <w:t xml:space="preserve">шейшептердин – 1,4 эсеге, аялдардын  тыш кийимдеринин  -14,4 </w:t>
      </w:r>
      <w:r w:rsidR="00BE35A6">
        <w:rPr>
          <w:rFonts w:ascii="Times New Roman" w:eastAsia="Times New Roman" w:hAnsi="Times New Roman" w:cs="Times New Roman"/>
          <w:kern w:val="0"/>
          <w:sz w:val="24"/>
          <w:szCs w:val="24"/>
          <w:lang w:val="ky-KG" w:eastAsia="ru-RU"/>
          <w14:ligatures w14:val="none"/>
        </w:rPr>
        <w:t>эсеге</w:t>
      </w:r>
      <w:r w:rsidRPr="00DA6E28">
        <w:rPr>
          <w:rFonts w:ascii="Times New Roman" w:eastAsia="Times New Roman" w:hAnsi="Times New Roman" w:cs="Times New Roman"/>
          <w:kern w:val="0"/>
          <w:sz w:val="24"/>
          <w:szCs w:val="24"/>
          <w:lang w:val="ky-KG" w:eastAsia="ru-RU"/>
          <w14:ligatures w14:val="none"/>
        </w:rPr>
        <w:t xml:space="preserve"> жана эркектердин – 11,4 пайызга өсүшүнүн эсебинен болду.</w:t>
      </w:r>
    </w:p>
    <w:p w14:paraId="14D10EFF" w14:textId="77777777"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Машина жана жабдууларды өндүрүүдө, башка топтошууга кирбеген 1,5 эсеге өсүшү,</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муздаткыч витриналарын жана текчелеринин – 2,1 эсеге,</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центрифугалардын бөлүктөрүнүн жана суюк газдарды чыпкалоо  же тазалоочу жабдуулардын тетиктери  - 1,3 эсеге  өсүшүнүн эсебинен болду. </w:t>
      </w:r>
    </w:p>
    <w:p w14:paraId="3339177E" w14:textId="6FDCD3F5"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Жыгачтан жана кагаздан жасалган буюмдар өндүрүшү; басмакана иштеринин көлөмү 1,4 эсеге жогорулашы, бул кагаз жана картондон канцелярдык товарларды өндүрүүнүн 6 эсеге, китептерди</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чыгаруунун 2,5 эсеге,   кайра иштетилген  кагазды жана  картонду чыгаруунун – 3,2 эсеге жана даарат кагазынын – 20,9 </w:t>
      </w:r>
      <w:r w:rsidR="00BE35A6">
        <w:rPr>
          <w:rFonts w:ascii="Times New Roman" w:eastAsia="Times New Roman" w:hAnsi="Times New Roman" w:cs="Times New Roman"/>
          <w:kern w:val="0"/>
          <w:sz w:val="24"/>
          <w:szCs w:val="24"/>
          <w:lang w:val="ky-KG" w:eastAsia="ru-RU"/>
          <w14:ligatures w14:val="none"/>
        </w:rPr>
        <w:t xml:space="preserve">пайызга </w:t>
      </w:r>
      <w:r w:rsidRPr="00DA6E28">
        <w:rPr>
          <w:rFonts w:ascii="Times New Roman" w:eastAsia="Times New Roman" w:hAnsi="Times New Roman" w:cs="Times New Roman"/>
          <w:kern w:val="0"/>
          <w:sz w:val="24"/>
          <w:szCs w:val="24"/>
          <w:lang w:val="ky-KG" w:eastAsia="ru-RU"/>
          <w14:ligatures w14:val="none"/>
        </w:rPr>
        <w:t xml:space="preserve">көбөйүүсү менен шартталган. </w:t>
      </w:r>
    </w:p>
    <w:p w14:paraId="304701DC" w14:textId="77777777"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Тамак-аш азыктары (суусундуктарды кошкондо) жана тамеки өндүрүүнүн көлөмү 24,1 пайызга өсүшү байкалды, ал  кетчуп жана томат соустарын өндүрүүнүн – 1,9 эсеге, узак убакытка жарамдуу эмес кондитердик азыктардын – 2 эсеге, кытыраак картошкалардын - 1,5 эсеге, колбаса азыктарынын-1,4 эсеге, улуттук кычкыл сүт  ичимдиктеринин-1,3 эсеге,  алкоголсуз суусундуктардын – 22,8 пайызга, минерал суусунун – 15,7 пайызга,  нандын -8,1 пайызга өсүшүнүн эсебинен болду.    </w:t>
      </w:r>
    </w:p>
    <w:p w14:paraId="2F1F1A88" w14:textId="77777777"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Резина жана пластмасса буюмдарын, башка металл эмес минералдык продуктуларды өндүрүүнүн 16,2 пайызга өсүүсү байкалды, ал курулуш жана отко чыдамдуу эмес кирпичтердин – 2,4 эсеге, пластмасс эшик терезелердин-1,9 эсеге, товардык бетонду өндүрүүнүн – 1,3 эсеге жана бетондон жасалган курулуш чогултмаларын жасоодо – 22,9 пайызга  көбөйүшүнүн эсебинен болду.</w:t>
      </w:r>
    </w:p>
    <w:p w14:paraId="5749A36E" w14:textId="251838C8"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11,5  пайызга өсүшү, металл эшик терезелердин жана радиаторлордун-борбордук жылытуу казандарынын-1,9 эсеге, радиаторлордун,</w:t>
      </w:r>
      <w:r w:rsidR="00BE35A6">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борбордук жылуулук казандардын -1,6 эсеге, металлочерепицанын –1,3 эсеге жана к</w:t>
      </w:r>
      <w:r w:rsidR="00BE35A6">
        <w:rPr>
          <w:rFonts w:ascii="Times New Roman" w:eastAsia="Times New Roman" w:hAnsi="Times New Roman" w:cs="Times New Roman"/>
          <w:kern w:val="0"/>
          <w:sz w:val="24"/>
          <w:szCs w:val="24"/>
          <w:lang w:val="ky-KG" w:eastAsia="ru-RU"/>
          <w14:ligatures w14:val="none"/>
        </w:rPr>
        <w:t>у</w:t>
      </w:r>
      <w:r w:rsidRPr="00DA6E28">
        <w:rPr>
          <w:rFonts w:ascii="Times New Roman" w:eastAsia="Times New Roman" w:hAnsi="Times New Roman" w:cs="Times New Roman"/>
          <w:kern w:val="0"/>
          <w:sz w:val="24"/>
          <w:szCs w:val="24"/>
          <w:lang w:val="ky-KG" w:eastAsia="ru-RU"/>
          <w14:ligatures w14:val="none"/>
        </w:rPr>
        <w:t>рулуш металлконструкциялардын 10,8 пайызга көбөйүүсү менен шартталды.</w:t>
      </w:r>
    </w:p>
    <w:p w14:paraId="3F0F8C80"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color w:val="FF0000"/>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Муну менен катар транспорт каражаттарын өндүрүүнүн 42,1 пайызга төмөндөшү  радиаторлордун жана алардын бөлүктөрүн чыгаруунун -  42,8 пайызга  төмөндөшүнүн эсебинен болду.               </w:t>
      </w:r>
    </w:p>
    <w:p w14:paraId="528DE6A9"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Химия продукцияларын өндүрүүнүнүн  32,7 пайызга төмөндөшү байкалды, ал минералдык жер семирткичтерди чыгаруунун 40,9 пайызга, тазалоочу жана жуучу каражаттардын  32,7 пайызга жана  суу эмулсиялуу боектун, клей боекторунун – 4,2 пайызга төмөндөшүнүн эсебинен болду.         </w:t>
      </w:r>
    </w:p>
    <w:p w14:paraId="28D6CB45" w14:textId="77777777"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Электр жабдууларын өндүрүүнүн 7,3 пайызга төмөндөшү байкалды, ал бөлүштүрүү жана башкаруу жабдууларынын 14,7 пайызга жана  электр кыймылдаткычтарын жана трансформаторлорун өндүрүү,  тейлөө жана кайра ороо жаатындагы кызматтардын – 7,9 пайызга төмөндөшүнүн эсебинен болду.</w:t>
      </w:r>
    </w:p>
    <w:p w14:paraId="5340E2CB"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Өндүрүштүн башка тармактары, машина жана жабдууларды оңдоо жана орнотууда 7,3 пайызга төмөндөшү, зергер буюмдарды чыгаруунун –87,2 пайызга жана спорт товарлардын – 34,3 пайызга төмөндөшүнүн  эсебинен камсыздалды.</w:t>
      </w:r>
    </w:p>
    <w:p w14:paraId="7B495F95" w14:textId="77777777" w:rsidR="00DA6E28" w:rsidRPr="00DA6E28" w:rsidRDefault="00DA6E28" w:rsidP="00C530E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Фармацевтикалык продукцияларды өндүрүүнүн көлөмүнүн 4,8 пайызга төмөндөшү, диагностикалык реагенттерди жана фармацевтикалык дарылардын 51,1 пайызга, фармацевтикалык медикаменттердин 29,4 пайызга төмөндөшүнүн эсебинен камсыздалды.</w:t>
      </w:r>
    </w:p>
    <w:p w14:paraId="48E4CF2A" w14:textId="77777777" w:rsidR="00DA6E28" w:rsidRPr="00DA6E28" w:rsidRDefault="00DA6E28" w:rsidP="00DA6E28">
      <w:pPr>
        <w:spacing w:after="0" w:line="276"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w:t>
      </w:r>
    </w:p>
    <w:p w14:paraId="0CEC57CD" w14:textId="77777777" w:rsidR="00DA6E28" w:rsidRPr="00DA6E28" w:rsidRDefault="00DA6E28" w:rsidP="00DA6E28">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sidRPr="00DA6E28">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DA6E28">
        <w:rPr>
          <w:rFonts w:ascii="Times New Roman" w:eastAsia="Times New Roman" w:hAnsi="Times New Roman" w:cs="Times New Roman"/>
          <w:b/>
          <w:kern w:val="0"/>
          <w:sz w:val="24"/>
          <w:szCs w:val="24"/>
          <w:lang w:val="ky-KG" w:eastAsia="ru-RU"/>
          <w14:ligatures w14:val="none"/>
        </w:rPr>
        <w:t xml:space="preserve">2024-жылдын январь- сентябрдагы </w:t>
      </w:r>
      <w:r w:rsidRPr="00DA6E28">
        <w:rPr>
          <w:rFonts w:ascii="Times New Roman" w:eastAsia="Times New Roman" w:hAnsi="Times New Roman" w:cs="Times New Roman"/>
          <w:b/>
          <w:bCs/>
          <w:kern w:val="0"/>
          <w:sz w:val="24"/>
          <w:szCs w:val="24"/>
          <w:lang w:val="ky-KG" w:eastAsia="ru-RU"/>
          <w14:ligatures w14:val="none"/>
        </w:rPr>
        <w:t>иштетүү өндүрүшүнүн</w:t>
      </w:r>
      <w:r w:rsidRPr="00DA6E28">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DA6E28">
        <w:rPr>
          <w:rFonts w:ascii="Times New Roman" w:eastAsia="Times New Roman" w:hAnsi="Times New Roman" w:cs="Times New Roman"/>
          <w:b/>
          <w:bCs/>
          <w:kern w:val="0"/>
          <w:sz w:val="24"/>
          <w:szCs w:val="24"/>
          <w:lang w:val="ky-KG" w:eastAsia="ru-RU"/>
          <w14:ligatures w14:val="none"/>
        </w:rPr>
        <w:t xml:space="preserve"> </w:t>
      </w:r>
      <w:r w:rsidRPr="00DA6E28">
        <w:rPr>
          <w:rFonts w:ascii="Times New Roman" w:eastAsia="Times New Roman" w:hAnsi="Times New Roman" w:cs="Times New Roman"/>
          <w:b/>
          <w:spacing w:val="-4"/>
          <w:kern w:val="0"/>
          <w:sz w:val="24"/>
          <w:szCs w:val="24"/>
          <w:lang w:val="ky-KG" w:eastAsia="ru-RU"/>
          <w14:ligatures w14:val="none"/>
        </w:rPr>
        <w:t>тү</w:t>
      </w:r>
      <w:r w:rsidRPr="00DA6E28">
        <w:rPr>
          <w:rFonts w:ascii="Times New Roman" w:eastAsia="Times New Roman" w:hAnsi="Times New Roman" w:cs="Times New Roman"/>
          <w:b/>
          <w:kern w:val="0"/>
          <w:sz w:val="24"/>
          <w:szCs w:val="24"/>
          <w:lang w:val="ky-KG" w:eastAsia="ru-RU"/>
          <w14:ligatures w14:val="none"/>
        </w:rPr>
        <w:t>зүмү</w:t>
      </w:r>
    </w:p>
    <w:p w14:paraId="61F10945" w14:textId="77777777" w:rsidR="00DA6E28" w:rsidRPr="00DA6E28" w:rsidRDefault="00DA6E28" w:rsidP="00DA6E28">
      <w:pPr>
        <w:spacing w:after="0" w:line="240" w:lineRule="auto"/>
        <w:jc w:val="both"/>
        <w:rPr>
          <w:rFonts w:ascii="Times New Roman" w:eastAsia="Times New Roman" w:hAnsi="Times New Roman" w:cs="Times New Roman"/>
          <w:kern w:val="0"/>
          <w:sz w:val="20"/>
          <w:szCs w:val="20"/>
          <w:lang w:val="ky-KG" w:eastAsia="ru-RU"/>
          <w14:ligatures w14:val="none"/>
        </w:rPr>
      </w:pPr>
      <w:r w:rsidRPr="00DA6E28">
        <w:rPr>
          <w:rFonts w:ascii="Times New Roman" w:eastAsia="Times New Roman" w:hAnsi="Times New Roman" w:cs="Times New Roman"/>
          <w:i/>
          <w:kern w:val="0"/>
          <w:sz w:val="20"/>
          <w:szCs w:val="20"/>
          <w:lang w:val="ky-KG" w:eastAsia="ru-RU"/>
          <w14:ligatures w14:val="none"/>
        </w:rPr>
        <w:t>(жыйынтыкка карата пайыз менен )</w:t>
      </w:r>
      <w:r w:rsidRPr="00DA6E28">
        <w:rPr>
          <w:rFonts w:ascii="Times New Roman" w:eastAsia="Times New Roman" w:hAnsi="Times New Roman" w:cs="Times New Roman"/>
          <w:kern w:val="0"/>
          <w:sz w:val="20"/>
          <w:szCs w:val="20"/>
          <w:lang w:val="ky-KG" w:eastAsia="ru-RU"/>
          <w14:ligatures w14:val="none"/>
        </w:rPr>
        <w:t xml:space="preserve"> </w:t>
      </w:r>
    </w:p>
    <w:p w14:paraId="76FD85F0" w14:textId="77777777" w:rsidR="00DA6E28" w:rsidRPr="00DA6E28" w:rsidRDefault="00DA6E28" w:rsidP="00DA6E28">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DA6E28">
        <w:rPr>
          <w:rFonts w:ascii="Times New Roman" w:eastAsia="Times New Roman" w:hAnsi="Times New Roman" w:cs="Times New Roman"/>
          <w:b/>
          <w:bCs/>
          <w:kern w:val="0"/>
          <w:sz w:val="20"/>
          <w:szCs w:val="20"/>
          <w:lang w:val="ru-RU" w:eastAsia="ru-RU"/>
          <w14:ligatures w14:val="none"/>
        </w:rPr>
        <w:t xml:space="preserve">     </w:t>
      </w:r>
      <w:r w:rsidRPr="00DA6E28">
        <w:rPr>
          <w:rFonts w:ascii="Times New Roman" w:eastAsia="Times New Roman" w:hAnsi="Times New Roman" w:cs="Times New Roman"/>
          <w:noProof/>
          <w:kern w:val="0"/>
          <w:sz w:val="28"/>
          <w:szCs w:val="20"/>
          <w:lang w:val="ru-RU" w:eastAsia="ru-RU"/>
          <w14:ligatures w14:val="none"/>
        </w:rPr>
        <w:drawing>
          <wp:inline distT="0" distB="0" distL="0" distR="0" wp14:anchorId="16D418FF" wp14:editId="61CFB7B1">
            <wp:extent cx="5934075" cy="2152650"/>
            <wp:effectExtent l="0" t="0" r="0" b="0"/>
            <wp:docPr id="71801582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083B46" w14:textId="77777777" w:rsidR="00DA6E28" w:rsidRPr="00DA6E28" w:rsidRDefault="00DA6E28" w:rsidP="00DA6E28">
      <w:pPr>
        <w:spacing w:after="0" w:line="240" w:lineRule="auto"/>
        <w:rPr>
          <w:rFonts w:ascii="Times New Roman" w:eastAsia="Times New Roman" w:hAnsi="Times New Roman" w:cs="Times New Roman"/>
          <w:b/>
          <w:i/>
          <w:kern w:val="0"/>
          <w:sz w:val="18"/>
          <w:szCs w:val="18"/>
          <w:lang w:val="ky-KG" w:eastAsia="ru-RU"/>
          <w14:ligatures w14:val="none"/>
        </w:rPr>
      </w:pPr>
      <w:r w:rsidRPr="00DA6E28">
        <w:rPr>
          <w:rFonts w:ascii="Times New Roman" w:eastAsia="Times New Roman" w:hAnsi="Times New Roman" w:cs="Times New Roman"/>
          <w:b/>
          <w:bCs/>
          <w:kern w:val="0"/>
          <w:sz w:val="18"/>
          <w:szCs w:val="18"/>
          <w:lang w:val="en-US" w:eastAsia="ru-RU"/>
          <w14:ligatures w14:val="none"/>
        </w:rPr>
        <w:t>A</w:t>
      </w:r>
      <w:r w:rsidRPr="00DA6E28">
        <w:rPr>
          <w:rFonts w:ascii="Times New Roman" w:eastAsia="Times New Roman" w:hAnsi="Times New Roman" w:cs="Times New Roman"/>
          <w:b/>
          <w:bCs/>
          <w:kern w:val="0"/>
          <w:sz w:val="18"/>
          <w:szCs w:val="18"/>
          <w:lang w:val="ru-RU" w:eastAsia="ru-RU"/>
          <w14:ligatures w14:val="none"/>
        </w:rPr>
        <w:t>. Тамак-</w:t>
      </w:r>
      <w:proofErr w:type="spellStart"/>
      <w:r w:rsidRPr="00DA6E28">
        <w:rPr>
          <w:rFonts w:ascii="Times New Roman" w:eastAsia="Times New Roman" w:hAnsi="Times New Roman" w:cs="Times New Roman"/>
          <w:b/>
          <w:bCs/>
          <w:kern w:val="0"/>
          <w:sz w:val="18"/>
          <w:szCs w:val="18"/>
          <w:lang w:val="ru-RU" w:eastAsia="ru-RU"/>
          <w14:ligatures w14:val="none"/>
        </w:rPr>
        <w:t>аш</w:t>
      </w:r>
      <w:proofErr w:type="spellEnd"/>
      <w:r w:rsidRPr="00DA6E28">
        <w:rPr>
          <w:rFonts w:ascii="Times New Roman" w:eastAsia="Times New Roman" w:hAnsi="Times New Roman" w:cs="Times New Roman"/>
          <w:b/>
          <w:bCs/>
          <w:kern w:val="0"/>
          <w:sz w:val="18"/>
          <w:szCs w:val="18"/>
          <w:lang w:val="ru-RU" w:eastAsia="ru-RU"/>
          <w14:ligatures w14:val="none"/>
        </w:rPr>
        <w:t xml:space="preserve"> </w:t>
      </w:r>
      <w:proofErr w:type="spellStart"/>
      <w:r w:rsidRPr="00DA6E28">
        <w:rPr>
          <w:rFonts w:ascii="Times New Roman" w:eastAsia="Times New Roman" w:hAnsi="Times New Roman" w:cs="Times New Roman"/>
          <w:b/>
          <w:bCs/>
          <w:kern w:val="0"/>
          <w:sz w:val="18"/>
          <w:szCs w:val="18"/>
          <w:lang w:val="ru-RU" w:eastAsia="ru-RU"/>
          <w14:ligatures w14:val="none"/>
        </w:rPr>
        <w:t>азыктарын</w:t>
      </w:r>
      <w:proofErr w:type="spellEnd"/>
      <w:r w:rsidRPr="00DA6E28">
        <w:rPr>
          <w:rFonts w:ascii="Times New Roman" w:eastAsia="Times New Roman" w:hAnsi="Times New Roman" w:cs="Times New Roman"/>
          <w:b/>
          <w:bCs/>
          <w:kern w:val="0"/>
          <w:sz w:val="18"/>
          <w:szCs w:val="18"/>
          <w:lang w:val="ru-RU" w:eastAsia="ru-RU"/>
          <w14:ligatures w14:val="none"/>
        </w:rPr>
        <w:t xml:space="preserve"> </w:t>
      </w:r>
      <w:r w:rsidRPr="00DA6E28">
        <w:rPr>
          <w:rFonts w:ascii="Times New Roman" w:eastAsia="Times New Roman" w:hAnsi="Times New Roman" w:cs="Times New Roman"/>
          <w:b/>
          <w:kern w:val="0"/>
          <w:sz w:val="18"/>
          <w:szCs w:val="18"/>
          <w:lang w:val="ky-KG" w:eastAsia="ru-RU"/>
          <w14:ligatures w14:val="none"/>
        </w:rPr>
        <w:t>өндүрүү</w:t>
      </w:r>
    </w:p>
    <w:p w14:paraId="11D6ECA3" w14:textId="77777777" w:rsidR="00DA6E28" w:rsidRPr="00DA6E28" w:rsidRDefault="00DA6E28" w:rsidP="00DA6E28">
      <w:pPr>
        <w:spacing w:after="0" w:line="240" w:lineRule="auto"/>
        <w:rPr>
          <w:rFonts w:ascii="Times New Roman" w:eastAsia="Times New Roman" w:hAnsi="Times New Roman" w:cs="Times New Roman"/>
          <w:b/>
          <w:bCs/>
          <w:kern w:val="0"/>
          <w:sz w:val="18"/>
          <w:szCs w:val="18"/>
          <w:lang w:val="ky-KG" w:eastAsia="ru-RU"/>
          <w14:ligatures w14:val="none"/>
        </w:rPr>
      </w:pPr>
      <w:r w:rsidRPr="00DA6E28">
        <w:rPr>
          <w:rFonts w:ascii="Times New Roman" w:eastAsia="Times New Roman" w:hAnsi="Times New Roman" w:cs="Times New Roman"/>
          <w:b/>
          <w:bCs/>
          <w:kern w:val="0"/>
          <w:sz w:val="18"/>
          <w:szCs w:val="18"/>
          <w:lang w:val="ky-KG" w:eastAsia="ru-RU"/>
          <w14:ligatures w14:val="none"/>
        </w:rPr>
        <w:t>B.</w:t>
      </w:r>
      <w:r w:rsidRPr="00DA6E28">
        <w:rPr>
          <w:rFonts w:ascii="Times New Roman" w:eastAsia="Times New Roman" w:hAnsi="Times New Roman" w:cs="Times New Roman"/>
          <w:b/>
          <w:kern w:val="0"/>
          <w:sz w:val="18"/>
          <w:szCs w:val="18"/>
          <w:lang w:val="ky-KG" w:eastAsia="ru-RU"/>
          <w14:ligatures w14:val="none"/>
        </w:rPr>
        <w:t xml:space="preserve"> Текстиль өндүрүшү; кийим жана бут кийимдерди, булгаары, булгаарыдан жасалган башка буюмдарды өндүрүү</w:t>
      </w:r>
    </w:p>
    <w:p w14:paraId="7D40D498" w14:textId="77777777" w:rsidR="00DA6E28" w:rsidRPr="00DA6E28" w:rsidRDefault="00DA6E28" w:rsidP="00DA6E28">
      <w:pPr>
        <w:spacing w:after="0" w:line="240" w:lineRule="auto"/>
        <w:rPr>
          <w:rFonts w:ascii="Times New Roman" w:eastAsia="Times New Roman" w:hAnsi="Times New Roman" w:cs="Times New Roman"/>
          <w:b/>
          <w:i/>
          <w:kern w:val="0"/>
          <w:sz w:val="18"/>
          <w:szCs w:val="18"/>
          <w:lang w:val="ky-KG" w:eastAsia="ru-RU"/>
          <w14:ligatures w14:val="none"/>
        </w:rPr>
      </w:pPr>
      <w:r w:rsidRPr="00DA6E28">
        <w:rPr>
          <w:rFonts w:ascii="Times New Roman" w:eastAsia="Times New Roman" w:hAnsi="Times New Roman" w:cs="Times New Roman"/>
          <w:b/>
          <w:bCs/>
          <w:kern w:val="0"/>
          <w:sz w:val="18"/>
          <w:szCs w:val="18"/>
          <w:lang w:val="en-US" w:eastAsia="ru-RU"/>
          <w14:ligatures w14:val="none"/>
        </w:rPr>
        <w:t>C</w:t>
      </w:r>
      <w:r w:rsidRPr="00DA6E28">
        <w:rPr>
          <w:rFonts w:ascii="Times New Roman" w:eastAsia="Times New Roman" w:hAnsi="Times New Roman" w:cs="Times New Roman"/>
          <w:b/>
          <w:bCs/>
          <w:kern w:val="0"/>
          <w:sz w:val="18"/>
          <w:szCs w:val="18"/>
          <w:lang w:val="ru-RU" w:eastAsia="ru-RU"/>
          <w14:ligatures w14:val="none"/>
        </w:rPr>
        <w:t>.</w:t>
      </w:r>
      <w:r w:rsidRPr="00DA6E28">
        <w:rPr>
          <w:rFonts w:ascii="Times New Roman" w:eastAsia="Times New Roman" w:hAnsi="Times New Roman" w:cs="Times New Roman"/>
          <w:b/>
          <w:kern w:val="0"/>
          <w:sz w:val="18"/>
          <w:szCs w:val="18"/>
          <w:lang w:val="ru-RU" w:eastAsia="ru-RU"/>
          <w14:ligatures w14:val="none"/>
        </w:rPr>
        <w:t xml:space="preserve"> Резина </w:t>
      </w:r>
      <w:proofErr w:type="spellStart"/>
      <w:r w:rsidRPr="00DA6E28">
        <w:rPr>
          <w:rFonts w:ascii="Times New Roman" w:eastAsia="Times New Roman" w:hAnsi="Times New Roman" w:cs="Times New Roman"/>
          <w:b/>
          <w:kern w:val="0"/>
          <w:sz w:val="18"/>
          <w:szCs w:val="18"/>
          <w:lang w:val="ru-RU" w:eastAsia="ru-RU"/>
          <w14:ligatures w14:val="none"/>
        </w:rPr>
        <w:t>жана</w:t>
      </w:r>
      <w:proofErr w:type="spellEnd"/>
      <w:r w:rsidRPr="00DA6E28">
        <w:rPr>
          <w:rFonts w:ascii="Times New Roman" w:eastAsia="Times New Roman" w:hAnsi="Times New Roman" w:cs="Times New Roman"/>
          <w:b/>
          <w:kern w:val="0"/>
          <w:sz w:val="18"/>
          <w:szCs w:val="18"/>
          <w:lang w:val="ru-RU" w:eastAsia="ru-RU"/>
          <w14:ligatures w14:val="none"/>
        </w:rPr>
        <w:t xml:space="preserve"> пластмасса </w:t>
      </w:r>
      <w:proofErr w:type="spellStart"/>
      <w:r w:rsidRPr="00DA6E28">
        <w:rPr>
          <w:rFonts w:ascii="Times New Roman" w:eastAsia="Times New Roman" w:hAnsi="Times New Roman" w:cs="Times New Roman"/>
          <w:b/>
          <w:kern w:val="0"/>
          <w:sz w:val="18"/>
          <w:szCs w:val="18"/>
          <w:lang w:val="ru-RU" w:eastAsia="ru-RU"/>
          <w14:ligatures w14:val="none"/>
        </w:rPr>
        <w:t>буюмдарын</w:t>
      </w:r>
      <w:proofErr w:type="spellEnd"/>
      <w:r w:rsidRPr="00DA6E28">
        <w:rPr>
          <w:rFonts w:ascii="Times New Roman" w:eastAsia="Times New Roman" w:hAnsi="Times New Roman" w:cs="Times New Roman"/>
          <w:b/>
          <w:kern w:val="0"/>
          <w:sz w:val="18"/>
          <w:szCs w:val="18"/>
          <w:lang w:val="ru-RU" w:eastAsia="ru-RU"/>
          <w14:ligatures w14:val="none"/>
        </w:rPr>
        <w:t xml:space="preserve">, башка металл </w:t>
      </w:r>
      <w:proofErr w:type="spellStart"/>
      <w:r w:rsidRPr="00DA6E28">
        <w:rPr>
          <w:rFonts w:ascii="Times New Roman" w:eastAsia="Times New Roman" w:hAnsi="Times New Roman" w:cs="Times New Roman"/>
          <w:b/>
          <w:kern w:val="0"/>
          <w:sz w:val="18"/>
          <w:szCs w:val="18"/>
          <w:lang w:val="ru-RU" w:eastAsia="ru-RU"/>
          <w14:ligatures w14:val="none"/>
        </w:rPr>
        <w:t>эмес</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минералдык</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продуктуларды</w:t>
      </w:r>
      <w:proofErr w:type="spellEnd"/>
      <w:r w:rsidRPr="00DA6E28">
        <w:rPr>
          <w:rFonts w:ascii="Times New Roman" w:eastAsia="Times New Roman" w:hAnsi="Times New Roman" w:cs="Times New Roman"/>
          <w:b/>
          <w:kern w:val="0"/>
          <w:sz w:val="18"/>
          <w:szCs w:val="18"/>
          <w:lang w:val="ru-RU" w:eastAsia="ru-RU"/>
          <w14:ligatures w14:val="none"/>
        </w:rPr>
        <w:t xml:space="preserve"> </w:t>
      </w:r>
      <w:r w:rsidRPr="00DA6E28">
        <w:rPr>
          <w:rFonts w:ascii="Times New Roman" w:eastAsia="Times New Roman" w:hAnsi="Times New Roman" w:cs="Times New Roman"/>
          <w:b/>
          <w:kern w:val="0"/>
          <w:sz w:val="18"/>
          <w:szCs w:val="18"/>
          <w:lang w:val="ky-KG" w:eastAsia="ru-RU"/>
          <w14:ligatures w14:val="none"/>
        </w:rPr>
        <w:t>ө</w:t>
      </w:r>
      <w:proofErr w:type="spellStart"/>
      <w:r w:rsidRPr="00DA6E28">
        <w:rPr>
          <w:rFonts w:ascii="Times New Roman" w:eastAsia="Times New Roman" w:hAnsi="Times New Roman" w:cs="Times New Roman"/>
          <w:b/>
          <w:kern w:val="0"/>
          <w:sz w:val="18"/>
          <w:szCs w:val="18"/>
          <w:lang w:val="ru-RU" w:eastAsia="ru-RU"/>
          <w14:ligatures w14:val="none"/>
        </w:rPr>
        <w:t>нд</w:t>
      </w:r>
      <w:proofErr w:type="spellEnd"/>
      <w:r w:rsidRPr="00DA6E28">
        <w:rPr>
          <w:rFonts w:ascii="Times New Roman" w:eastAsia="Times New Roman" w:hAnsi="Times New Roman" w:cs="Times New Roman"/>
          <w:b/>
          <w:kern w:val="0"/>
          <w:sz w:val="18"/>
          <w:szCs w:val="18"/>
          <w:lang w:val="ky-KG" w:eastAsia="ru-RU"/>
          <w14:ligatures w14:val="none"/>
        </w:rPr>
        <w:t>ү</w:t>
      </w:r>
      <w:r w:rsidRPr="00DA6E28">
        <w:rPr>
          <w:rFonts w:ascii="Times New Roman" w:eastAsia="Times New Roman" w:hAnsi="Times New Roman" w:cs="Times New Roman"/>
          <w:b/>
          <w:kern w:val="0"/>
          <w:sz w:val="18"/>
          <w:szCs w:val="18"/>
          <w:lang w:val="ru-RU" w:eastAsia="ru-RU"/>
          <w14:ligatures w14:val="none"/>
        </w:rPr>
        <w:t>р</w:t>
      </w:r>
      <w:r w:rsidRPr="00DA6E28">
        <w:rPr>
          <w:rFonts w:ascii="Times New Roman" w:eastAsia="Times New Roman" w:hAnsi="Times New Roman" w:cs="Times New Roman"/>
          <w:b/>
          <w:kern w:val="0"/>
          <w:sz w:val="18"/>
          <w:szCs w:val="18"/>
          <w:lang w:val="ky-KG" w:eastAsia="ru-RU"/>
          <w14:ligatures w14:val="none"/>
        </w:rPr>
        <w:t>үү</w:t>
      </w:r>
    </w:p>
    <w:p w14:paraId="3B28D1F1" w14:textId="77777777" w:rsidR="00DA6E28" w:rsidRPr="00DA6E28" w:rsidRDefault="00DA6E28" w:rsidP="00DA6E28">
      <w:pPr>
        <w:spacing w:after="0" w:line="240" w:lineRule="auto"/>
        <w:rPr>
          <w:rFonts w:ascii="Times New Roman" w:eastAsia="Times New Roman" w:hAnsi="Times New Roman" w:cs="Times New Roman"/>
          <w:b/>
          <w:bCs/>
          <w:kern w:val="0"/>
          <w:sz w:val="18"/>
          <w:szCs w:val="18"/>
          <w:lang w:val="ru-RU" w:eastAsia="ru-RU"/>
          <w14:ligatures w14:val="none"/>
        </w:rPr>
      </w:pPr>
      <w:r w:rsidRPr="00DA6E28">
        <w:rPr>
          <w:rFonts w:ascii="Times New Roman" w:eastAsia="Times New Roman" w:hAnsi="Times New Roman" w:cs="Times New Roman"/>
          <w:b/>
          <w:bCs/>
          <w:kern w:val="0"/>
          <w:sz w:val="18"/>
          <w:szCs w:val="18"/>
          <w:lang w:val="en-US" w:eastAsia="ru-RU"/>
          <w14:ligatures w14:val="none"/>
        </w:rPr>
        <w:t>D</w:t>
      </w:r>
      <w:r w:rsidRPr="00DA6E28">
        <w:rPr>
          <w:rFonts w:ascii="Times New Roman" w:eastAsia="Times New Roman" w:hAnsi="Times New Roman" w:cs="Times New Roman"/>
          <w:b/>
          <w:bCs/>
          <w:kern w:val="0"/>
          <w:sz w:val="18"/>
          <w:szCs w:val="18"/>
          <w:lang w:val="ru-RU" w:eastAsia="ru-RU"/>
          <w14:ligatures w14:val="none"/>
        </w:rPr>
        <w:t>.</w:t>
      </w:r>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Негизги</w:t>
      </w:r>
      <w:proofErr w:type="spellEnd"/>
      <w:r w:rsidRPr="00DA6E28">
        <w:rPr>
          <w:rFonts w:ascii="Times New Roman" w:eastAsia="Times New Roman" w:hAnsi="Times New Roman" w:cs="Times New Roman"/>
          <w:b/>
          <w:kern w:val="0"/>
          <w:sz w:val="18"/>
          <w:szCs w:val="18"/>
          <w:lang w:val="ru-RU" w:eastAsia="ru-RU"/>
          <w14:ligatures w14:val="none"/>
        </w:rPr>
        <w:t xml:space="preserve"> металл </w:t>
      </w:r>
      <w:proofErr w:type="spellStart"/>
      <w:r w:rsidRPr="00DA6E28">
        <w:rPr>
          <w:rFonts w:ascii="Times New Roman" w:eastAsia="Times New Roman" w:hAnsi="Times New Roman" w:cs="Times New Roman"/>
          <w:b/>
          <w:kern w:val="0"/>
          <w:sz w:val="18"/>
          <w:szCs w:val="18"/>
          <w:lang w:val="ru-RU" w:eastAsia="ru-RU"/>
          <w14:ligatures w14:val="none"/>
        </w:rPr>
        <w:t>жана</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даяр</w:t>
      </w:r>
      <w:proofErr w:type="spellEnd"/>
      <w:r w:rsidRPr="00DA6E28">
        <w:rPr>
          <w:rFonts w:ascii="Times New Roman" w:eastAsia="Times New Roman" w:hAnsi="Times New Roman" w:cs="Times New Roman"/>
          <w:b/>
          <w:kern w:val="0"/>
          <w:sz w:val="18"/>
          <w:szCs w:val="18"/>
          <w:lang w:val="ru-RU" w:eastAsia="ru-RU"/>
          <w14:ligatures w14:val="none"/>
        </w:rPr>
        <w:t xml:space="preserve"> металл </w:t>
      </w:r>
      <w:proofErr w:type="spellStart"/>
      <w:r w:rsidRPr="00DA6E28">
        <w:rPr>
          <w:rFonts w:ascii="Times New Roman" w:eastAsia="Times New Roman" w:hAnsi="Times New Roman" w:cs="Times New Roman"/>
          <w:b/>
          <w:kern w:val="0"/>
          <w:sz w:val="18"/>
          <w:szCs w:val="18"/>
          <w:lang w:val="ru-RU" w:eastAsia="ru-RU"/>
          <w14:ligatures w14:val="none"/>
        </w:rPr>
        <w:t>буюмдарын</w:t>
      </w:r>
      <w:proofErr w:type="spellEnd"/>
      <w:r w:rsidRPr="00DA6E28">
        <w:rPr>
          <w:rFonts w:ascii="Times New Roman" w:eastAsia="Times New Roman" w:hAnsi="Times New Roman" w:cs="Times New Roman"/>
          <w:b/>
          <w:kern w:val="0"/>
          <w:sz w:val="18"/>
          <w:szCs w:val="18"/>
          <w:lang w:val="ru-RU" w:eastAsia="ru-RU"/>
          <w14:ligatures w14:val="none"/>
        </w:rPr>
        <w:t xml:space="preserve"> </w:t>
      </w:r>
      <w:r w:rsidRPr="00DA6E28">
        <w:rPr>
          <w:rFonts w:ascii="Times New Roman" w:eastAsia="Times New Roman" w:hAnsi="Times New Roman" w:cs="Times New Roman"/>
          <w:b/>
          <w:kern w:val="0"/>
          <w:sz w:val="18"/>
          <w:szCs w:val="18"/>
          <w:lang w:val="ky-KG" w:eastAsia="ru-RU"/>
          <w14:ligatures w14:val="none"/>
        </w:rPr>
        <w:t xml:space="preserve">өндүрүү </w:t>
      </w:r>
    </w:p>
    <w:p w14:paraId="280AD4CE" w14:textId="77777777" w:rsidR="00DA6E28" w:rsidRPr="00DA6E28" w:rsidRDefault="00DA6E28" w:rsidP="00DA6E28">
      <w:pPr>
        <w:spacing w:after="0" w:line="240" w:lineRule="auto"/>
        <w:rPr>
          <w:rFonts w:ascii="Times New Roman" w:eastAsia="Times New Roman" w:hAnsi="Times New Roman" w:cs="Times New Roman"/>
          <w:b/>
          <w:bCs/>
          <w:kern w:val="0"/>
          <w:sz w:val="18"/>
          <w:szCs w:val="18"/>
          <w:lang w:val="ky-KG" w:eastAsia="ru-RU"/>
          <w14:ligatures w14:val="none"/>
        </w:rPr>
      </w:pPr>
      <w:r w:rsidRPr="00DA6E28">
        <w:rPr>
          <w:rFonts w:ascii="Times New Roman" w:eastAsia="Times New Roman" w:hAnsi="Times New Roman" w:cs="Times New Roman"/>
          <w:b/>
          <w:bCs/>
          <w:kern w:val="0"/>
          <w:sz w:val="18"/>
          <w:szCs w:val="18"/>
          <w:lang w:val="en-US" w:eastAsia="ru-RU"/>
          <w14:ligatures w14:val="none"/>
        </w:rPr>
        <w:t>E</w:t>
      </w:r>
      <w:r w:rsidRPr="00DA6E28">
        <w:rPr>
          <w:rFonts w:ascii="Times New Roman" w:eastAsia="Times New Roman" w:hAnsi="Times New Roman" w:cs="Times New Roman"/>
          <w:b/>
          <w:bCs/>
          <w:kern w:val="0"/>
          <w:sz w:val="18"/>
          <w:szCs w:val="18"/>
          <w:lang w:val="ru-RU" w:eastAsia="ru-RU"/>
          <w14:ligatures w14:val="none"/>
        </w:rPr>
        <w:t>.</w:t>
      </w:r>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Жыгачтан</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жана</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кагаз</w:t>
      </w:r>
      <w:proofErr w:type="spellEnd"/>
      <w:r w:rsidRPr="00DA6E28">
        <w:rPr>
          <w:rFonts w:ascii="Times New Roman" w:eastAsia="Times New Roman" w:hAnsi="Times New Roman" w:cs="Times New Roman"/>
          <w:b/>
          <w:kern w:val="0"/>
          <w:sz w:val="18"/>
          <w:szCs w:val="18"/>
          <w:lang w:val="ky-KG" w:eastAsia="ru-RU"/>
          <w14:ligatures w14:val="none"/>
        </w:rPr>
        <w:t>д</w:t>
      </w:r>
      <w:r w:rsidRPr="00DA6E28">
        <w:rPr>
          <w:rFonts w:ascii="Times New Roman" w:eastAsia="Times New Roman" w:hAnsi="Times New Roman" w:cs="Times New Roman"/>
          <w:b/>
          <w:kern w:val="0"/>
          <w:sz w:val="18"/>
          <w:szCs w:val="18"/>
          <w:lang w:val="ru-RU" w:eastAsia="ru-RU"/>
          <w14:ligatures w14:val="none"/>
        </w:rPr>
        <w:t xml:space="preserve">ан </w:t>
      </w:r>
      <w:proofErr w:type="spellStart"/>
      <w:r w:rsidRPr="00DA6E28">
        <w:rPr>
          <w:rFonts w:ascii="Times New Roman" w:eastAsia="Times New Roman" w:hAnsi="Times New Roman" w:cs="Times New Roman"/>
          <w:b/>
          <w:kern w:val="0"/>
          <w:sz w:val="18"/>
          <w:szCs w:val="18"/>
          <w:lang w:val="ru-RU" w:eastAsia="ru-RU"/>
          <w14:ligatures w14:val="none"/>
        </w:rPr>
        <w:t>жасалган</w:t>
      </w:r>
      <w:proofErr w:type="spellEnd"/>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буюмдар</w:t>
      </w:r>
      <w:proofErr w:type="spellEnd"/>
      <w:r w:rsidRPr="00DA6E28">
        <w:rPr>
          <w:rFonts w:ascii="Times New Roman" w:eastAsia="Times New Roman" w:hAnsi="Times New Roman" w:cs="Times New Roman"/>
          <w:b/>
          <w:kern w:val="0"/>
          <w:sz w:val="18"/>
          <w:szCs w:val="18"/>
          <w:lang w:val="ru-RU" w:eastAsia="ru-RU"/>
          <w14:ligatures w14:val="none"/>
        </w:rPr>
        <w:t xml:space="preserve"> </w:t>
      </w:r>
      <w:r w:rsidRPr="00DA6E28">
        <w:rPr>
          <w:rFonts w:ascii="Times New Roman" w:eastAsia="Times New Roman" w:hAnsi="Times New Roman" w:cs="Times New Roman"/>
          <w:b/>
          <w:kern w:val="0"/>
          <w:sz w:val="18"/>
          <w:szCs w:val="18"/>
          <w:lang w:val="ky-KG" w:eastAsia="ru-RU"/>
          <w14:ligatures w14:val="none"/>
        </w:rPr>
        <w:t>ө</w:t>
      </w:r>
      <w:proofErr w:type="spellStart"/>
      <w:r w:rsidRPr="00DA6E28">
        <w:rPr>
          <w:rFonts w:ascii="Times New Roman" w:eastAsia="Times New Roman" w:hAnsi="Times New Roman" w:cs="Times New Roman"/>
          <w:b/>
          <w:kern w:val="0"/>
          <w:sz w:val="18"/>
          <w:szCs w:val="18"/>
          <w:lang w:val="ru-RU" w:eastAsia="ru-RU"/>
          <w14:ligatures w14:val="none"/>
        </w:rPr>
        <w:t>нд</w:t>
      </w:r>
      <w:proofErr w:type="spellEnd"/>
      <w:r w:rsidRPr="00DA6E28">
        <w:rPr>
          <w:rFonts w:ascii="Times New Roman" w:eastAsia="Times New Roman" w:hAnsi="Times New Roman" w:cs="Times New Roman"/>
          <w:b/>
          <w:kern w:val="0"/>
          <w:sz w:val="18"/>
          <w:szCs w:val="18"/>
          <w:lang w:val="ky-KG" w:eastAsia="ru-RU"/>
          <w14:ligatures w14:val="none"/>
        </w:rPr>
        <w:t>ү</w:t>
      </w:r>
      <w:r w:rsidRPr="00DA6E28">
        <w:rPr>
          <w:rFonts w:ascii="Times New Roman" w:eastAsia="Times New Roman" w:hAnsi="Times New Roman" w:cs="Times New Roman"/>
          <w:b/>
          <w:kern w:val="0"/>
          <w:sz w:val="18"/>
          <w:szCs w:val="18"/>
          <w:lang w:val="ru-RU" w:eastAsia="ru-RU"/>
          <w14:ligatures w14:val="none"/>
        </w:rPr>
        <w:t>р</w:t>
      </w:r>
      <w:r w:rsidRPr="00DA6E28">
        <w:rPr>
          <w:rFonts w:ascii="Times New Roman" w:eastAsia="Times New Roman" w:hAnsi="Times New Roman" w:cs="Times New Roman"/>
          <w:b/>
          <w:kern w:val="0"/>
          <w:sz w:val="18"/>
          <w:szCs w:val="18"/>
          <w:lang w:val="ky-KG" w:eastAsia="ru-RU"/>
          <w14:ligatures w14:val="none"/>
        </w:rPr>
        <w:t>үшү,</w:t>
      </w:r>
      <w:r w:rsidRPr="00DA6E28">
        <w:rPr>
          <w:rFonts w:ascii="Times New Roman" w:eastAsia="Times New Roman" w:hAnsi="Times New Roman" w:cs="Times New Roman"/>
          <w:b/>
          <w:kern w:val="0"/>
          <w:sz w:val="18"/>
          <w:szCs w:val="18"/>
          <w:lang w:val="ru-RU" w:eastAsia="ru-RU"/>
          <w14:ligatures w14:val="none"/>
        </w:rPr>
        <w:t xml:space="preserve"> басма</w:t>
      </w:r>
      <w:r w:rsidRPr="00DA6E28">
        <w:rPr>
          <w:rFonts w:ascii="Times New Roman" w:eastAsia="Times New Roman" w:hAnsi="Times New Roman" w:cs="Times New Roman"/>
          <w:b/>
          <w:kern w:val="0"/>
          <w:sz w:val="18"/>
          <w:szCs w:val="18"/>
          <w:lang w:val="ky-KG" w:eastAsia="ru-RU"/>
          <w14:ligatures w14:val="none"/>
        </w:rPr>
        <w:t>кана</w:t>
      </w:r>
      <w:r w:rsidRPr="00DA6E28">
        <w:rPr>
          <w:rFonts w:ascii="Times New Roman" w:eastAsia="Times New Roman" w:hAnsi="Times New Roman" w:cs="Times New Roman"/>
          <w:b/>
          <w:kern w:val="0"/>
          <w:sz w:val="18"/>
          <w:szCs w:val="18"/>
          <w:lang w:val="ru-RU" w:eastAsia="ru-RU"/>
          <w14:ligatures w14:val="none"/>
        </w:rPr>
        <w:t xml:space="preserve"> </w:t>
      </w:r>
      <w:proofErr w:type="spellStart"/>
      <w:r w:rsidRPr="00DA6E28">
        <w:rPr>
          <w:rFonts w:ascii="Times New Roman" w:eastAsia="Times New Roman" w:hAnsi="Times New Roman" w:cs="Times New Roman"/>
          <w:b/>
          <w:kern w:val="0"/>
          <w:sz w:val="18"/>
          <w:szCs w:val="18"/>
          <w:lang w:val="ru-RU" w:eastAsia="ru-RU"/>
          <w14:ligatures w14:val="none"/>
        </w:rPr>
        <w:t>иштери</w:t>
      </w:r>
      <w:proofErr w:type="spellEnd"/>
    </w:p>
    <w:p w14:paraId="4292BCE6" w14:textId="77777777" w:rsidR="00DA6E28" w:rsidRPr="00DA6E28" w:rsidRDefault="00DA6E28" w:rsidP="00DA6E28">
      <w:pPr>
        <w:spacing w:after="0" w:line="240" w:lineRule="auto"/>
        <w:rPr>
          <w:rFonts w:ascii="Times New Roman" w:eastAsia="Times New Roman" w:hAnsi="Times New Roman" w:cs="Times New Roman"/>
          <w:b/>
          <w:bCs/>
          <w:kern w:val="0"/>
          <w:sz w:val="18"/>
          <w:szCs w:val="18"/>
          <w:lang w:val="ky-KG" w:eastAsia="ru-RU"/>
          <w14:ligatures w14:val="none"/>
        </w:rPr>
      </w:pPr>
      <w:r w:rsidRPr="00DA6E28">
        <w:rPr>
          <w:rFonts w:ascii="Times New Roman" w:eastAsia="Times New Roman" w:hAnsi="Times New Roman" w:cs="Times New Roman"/>
          <w:b/>
          <w:bCs/>
          <w:kern w:val="0"/>
          <w:sz w:val="18"/>
          <w:szCs w:val="18"/>
          <w:lang w:val="en-US" w:eastAsia="ru-RU"/>
          <w14:ligatures w14:val="none"/>
        </w:rPr>
        <w:t>F</w:t>
      </w:r>
      <w:r w:rsidRPr="00DA6E28">
        <w:rPr>
          <w:rFonts w:ascii="Times New Roman" w:eastAsia="Times New Roman" w:hAnsi="Times New Roman" w:cs="Times New Roman"/>
          <w:b/>
          <w:bCs/>
          <w:kern w:val="0"/>
          <w:sz w:val="18"/>
          <w:szCs w:val="18"/>
          <w:lang w:val="ru-RU" w:eastAsia="ru-RU"/>
          <w14:ligatures w14:val="none"/>
        </w:rPr>
        <w:t>.</w:t>
      </w:r>
      <w:r w:rsidRPr="00DA6E28">
        <w:rPr>
          <w:rFonts w:ascii="Times New Roman" w:eastAsia="Times New Roman" w:hAnsi="Times New Roman" w:cs="Times New Roman"/>
          <w:b/>
          <w:kern w:val="0"/>
          <w:sz w:val="18"/>
          <w:szCs w:val="18"/>
          <w:lang w:val="ky-KG" w:eastAsia="ru-RU"/>
          <w14:ligatures w14:val="none"/>
        </w:rPr>
        <w:t xml:space="preserve"> Транспорт каражаттарын өндүрүү</w:t>
      </w:r>
    </w:p>
    <w:p w14:paraId="1265AA22" w14:textId="77777777" w:rsidR="00DA6E28" w:rsidRPr="00DA6E28" w:rsidRDefault="00DA6E28" w:rsidP="00DA6E28">
      <w:pPr>
        <w:spacing w:after="0" w:line="360" w:lineRule="auto"/>
        <w:rPr>
          <w:rFonts w:ascii="Times New Roman" w:eastAsia="Times New Roman" w:hAnsi="Times New Roman" w:cs="Times New Roman"/>
          <w:b/>
          <w:kern w:val="0"/>
          <w:sz w:val="18"/>
          <w:szCs w:val="18"/>
          <w:lang w:val="ky-KG" w:eastAsia="ru-RU"/>
          <w14:ligatures w14:val="none"/>
        </w:rPr>
      </w:pPr>
      <w:r w:rsidRPr="00DA6E28">
        <w:rPr>
          <w:rFonts w:ascii="Times New Roman" w:eastAsia="Times New Roman" w:hAnsi="Times New Roman" w:cs="Times New Roman"/>
          <w:b/>
          <w:bCs/>
          <w:kern w:val="0"/>
          <w:sz w:val="18"/>
          <w:szCs w:val="18"/>
          <w:lang w:val="ky-KG" w:eastAsia="ru-RU"/>
          <w14:ligatures w14:val="none"/>
        </w:rPr>
        <w:t>J. Башкалар</w:t>
      </w:r>
    </w:p>
    <w:p w14:paraId="3C0C790B" w14:textId="77777777" w:rsidR="00DA6E28" w:rsidRPr="00DA6E28" w:rsidRDefault="00DA6E28" w:rsidP="00DA6E28">
      <w:pPr>
        <w:spacing w:after="0" w:line="240" w:lineRule="auto"/>
        <w:rPr>
          <w:rFonts w:ascii="Times New Roman" w:eastAsia="Times New Roman" w:hAnsi="Times New Roman" w:cs="Times New Roman"/>
          <w:b/>
          <w:bCs/>
          <w:kern w:val="0"/>
          <w:sz w:val="24"/>
          <w:szCs w:val="24"/>
          <w:lang w:val="ky-KG" w:eastAsia="ru-RU"/>
          <w14:ligatures w14:val="none"/>
        </w:rPr>
      </w:pPr>
    </w:p>
    <w:p w14:paraId="458C7609"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bCs/>
          <w:kern w:val="0"/>
          <w:sz w:val="24"/>
          <w:szCs w:val="24"/>
          <w:lang w:val="ky-KG" w:eastAsia="ru-RU"/>
          <w14:ligatures w14:val="none"/>
        </w:rPr>
        <w:t>9-таблица: Январь-сентябрдагы</w:t>
      </w:r>
      <w:r w:rsidRPr="00DA6E28">
        <w:rPr>
          <w:rFonts w:ascii="Times New Roman" w:eastAsia="Times New Roman" w:hAnsi="Times New Roman" w:cs="Times New Roman"/>
          <w:b/>
          <w:kern w:val="0"/>
          <w:sz w:val="24"/>
          <w:szCs w:val="24"/>
          <w:lang w:val="ky-KG" w:eastAsia="ru-RU"/>
          <w14:ligatures w14:val="none"/>
        </w:rPr>
        <w:t xml:space="preserve"> </w:t>
      </w:r>
      <w:r w:rsidRPr="00DA6E28">
        <w:rPr>
          <w:rFonts w:ascii="Times New Roman" w:eastAsia="Times New Roman" w:hAnsi="Times New Roman" w:cs="Times New Roman"/>
          <w:b/>
          <w:bCs/>
          <w:kern w:val="0"/>
          <w:sz w:val="24"/>
          <w:szCs w:val="24"/>
          <w:lang w:val="ky-KG" w:eastAsia="ru-RU"/>
          <w14:ligatures w14:val="none"/>
        </w:rPr>
        <w:t>иштетүү өндүрүшүнүн</w:t>
      </w:r>
      <w:r w:rsidRPr="00DA6E28">
        <w:rPr>
          <w:rFonts w:ascii="Times New Roman" w:eastAsia="Times New Roman" w:hAnsi="Times New Roman" w:cs="Times New Roman"/>
          <w:b/>
          <w:kern w:val="0"/>
          <w:sz w:val="24"/>
          <w:szCs w:val="24"/>
          <w:lang w:val="ky-KG" w:eastAsia="ru-RU"/>
          <w14:ligatures w14:val="none"/>
        </w:rPr>
        <w:t xml:space="preserve"> продукцияларынын негизги  түрлөрүнүн </w:t>
      </w:r>
      <w:r w:rsidRPr="00DA6E28">
        <w:rPr>
          <w:rFonts w:ascii="Times New Roman" w:eastAsia="Times New Roman" w:hAnsi="Times New Roman" w:cs="Times New Roman"/>
          <w:b/>
          <w:bCs/>
          <w:kern w:val="0"/>
          <w:sz w:val="24"/>
          <w:szCs w:val="24"/>
          <w:lang w:val="ky-KG" w:eastAsia="ru-RU"/>
          <w14:ligatures w14:val="none"/>
        </w:rPr>
        <w:t>өндүрүлүшү</w:t>
      </w:r>
      <w:r w:rsidRPr="00DA6E28">
        <w:rPr>
          <w:rFonts w:ascii="Times New Roman" w:eastAsia="Times New Roman" w:hAnsi="Times New Roman" w:cs="Times New Roman"/>
          <w:b/>
          <w:kern w:val="0"/>
          <w:sz w:val="24"/>
          <w:szCs w:val="24"/>
          <w:lang w:val="ky-KG" w:eastAsia="ru-RU"/>
          <w14:ligatures w14:val="none"/>
        </w:rPr>
        <w:t xml:space="preserve"> </w:t>
      </w:r>
    </w:p>
    <w:p w14:paraId="38990558" w14:textId="77777777" w:rsidR="00DA6E28" w:rsidRPr="00DA6E28" w:rsidRDefault="00DA6E28" w:rsidP="00DA6E28">
      <w:pPr>
        <w:spacing w:after="0" w:line="240" w:lineRule="auto"/>
        <w:rPr>
          <w:rFonts w:ascii="Times New Roman" w:eastAsia="Times New Roman" w:hAnsi="Times New Roman" w:cs="Times New Roman"/>
          <w:b/>
          <w:kern w:val="0"/>
          <w:sz w:val="10"/>
          <w:szCs w:val="10"/>
          <w:lang w:val="ky-KG" w:eastAsia="ru-RU"/>
          <w14:ligatures w14:val="none"/>
        </w:rPr>
      </w:pPr>
    </w:p>
    <w:tbl>
      <w:tblPr>
        <w:tblW w:w="10065" w:type="dxa"/>
        <w:tblInd w:w="-284" w:type="dxa"/>
        <w:tblBorders>
          <w:top w:val="single" w:sz="4" w:space="0" w:color="auto"/>
        </w:tblBorders>
        <w:tblLayout w:type="fixed"/>
        <w:tblLook w:val="04A0" w:firstRow="1" w:lastRow="0" w:firstColumn="1" w:lastColumn="0" w:noHBand="0" w:noVBand="1"/>
      </w:tblPr>
      <w:tblGrid>
        <w:gridCol w:w="2097"/>
        <w:gridCol w:w="881"/>
        <w:gridCol w:w="114"/>
        <w:gridCol w:w="849"/>
        <w:gridCol w:w="288"/>
        <w:gridCol w:w="300"/>
        <w:gridCol w:w="688"/>
        <w:gridCol w:w="170"/>
        <w:gridCol w:w="404"/>
        <w:gridCol w:w="702"/>
        <w:gridCol w:w="170"/>
        <w:gridCol w:w="620"/>
        <w:gridCol w:w="266"/>
        <w:gridCol w:w="248"/>
        <w:gridCol w:w="554"/>
        <w:gridCol w:w="552"/>
        <w:gridCol w:w="28"/>
        <w:gridCol w:w="1106"/>
        <w:gridCol w:w="28"/>
      </w:tblGrid>
      <w:tr w:rsidR="00DA6E28" w:rsidRPr="00DA6E28" w14:paraId="36C7E57E" w14:textId="77777777" w:rsidTr="00C530ED">
        <w:trPr>
          <w:cantSplit/>
          <w:trHeight w:val="932"/>
          <w:tblHeader/>
        </w:trPr>
        <w:tc>
          <w:tcPr>
            <w:tcW w:w="2097" w:type="dxa"/>
            <w:vMerge w:val="restart"/>
            <w:tcBorders>
              <w:top w:val="single" w:sz="8" w:space="0" w:color="auto"/>
              <w:left w:val="nil"/>
              <w:bottom w:val="single" w:sz="8" w:space="0" w:color="auto"/>
              <w:right w:val="nil"/>
            </w:tcBorders>
            <w:vAlign w:val="center"/>
          </w:tcPr>
          <w:p w14:paraId="616EE52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5" w:type="dxa"/>
            <w:gridSpan w:val="2"/>
            <w:vMerge w:val="restart"/>
            <w:tcBorders>
              <w:top w:val="single" w:sz="8" w:space="0" w:color="auto"/>
              <w:left w:val="nil"/>
              <w:bottom w:val="single" w:sz="8" w:space="0" w:color="auto"/>
              <w:right w:val="nil"/>
            </w:tcBorders>
            <w:vAlign w:val="center"/>
            <w:hideMark/>
          </w:tcPr>
          <w:p w14:paraId="7659B70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kern w:val="0"/>
                <w:sz w:val="20"/>
                <w:szCs w:val="20"/>
                <w:lang w:val="ky-KG"/>
                <w14:ligatures w14:val="none"/>
              </w:rPr>
              <w:t>Өлчөө бирдиги</w:t>
            </w:r>
          </w:p>
        </w:tc>
        <w:tc>
          <w:tcPr>
            <w:tcW w:w="4705" w:type="dxa"/>
            <w:gridSpan w:val="11"/>
            <w:tcBorders>
              <w:top w:val="single" w:sz="8" w:space="0" w:color="auto"/>
              <w:left w:val="nil"/>
              <w:bottom w:val="single" w:sz="4" w:space="0" w:color="auto"/>
              <w:right w:val="nil"/>
            </w:tcBorders>
            <w:vAlign w:val="center"/>
          </w:tcPr>
          <w:p w14:paraId="6ACF414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Өндүрүлдү</w:t>
            </w:r>
            <w:r w:rsidRPr="00DA6E28">
              <w:rPr>
                <w:rFonts w:ascii="Times New Roman" w:eastAsia="Times New Roman" w:hAnsi="Times New Roman" w:cs="Times New Roman"/>
                <w:b/>
                <w:bCs/>
                <w:kern w:val="0"/>
                <w:sz w:val="20"/>
                <w:szCs w:val="20"/>
                <w:lang w:val="ru-RU"/>
                <w14:ligatures w14:val="none"/>
              </w:rPr>
              <w:t xml:space="preserve"> – </w:t>
            </w:r>
            <w:r w:rsidRPr="00DA6E28">
              <w:rPr>
                <w:rFonts w:ascii="Times New Roman" w:eastAsia="Times New Roman" w:hAnsi="Times New Roman" w:cs="Times New Roman"/>
                <w:b/>
                <w:bCs/>
                <w:kern w:val="0"/>
                <w:sz w:val="20"/>
                <w:szCs w:val="20"/>
                <w:lang w:val="ky-KG"/>
                <w14:ligatures w14:val="none"/>
              </w:rPr>
              <w:t>бардыгы</w:t>
            </w:r>
          </w:p>
          <w:p w14:paraId="2C0975B4"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2268" w:type="dxa"/>
            <w:gridSpan w:val="5"/>
            <w:tcBorders>
              <w:top w:val="single" w:sz="8" w:space="0" w:color="auto"/>
              <w:left w:val="nil"/>
              <w:bottom w:val="single" w:sz="4" w:space="0" w:color="auto"/>
              <w:right w:val="nil"/>
            </w:tcBorders>
            <w:vAlign w:val="center"/>
            <w:hideMark/>
          </w:tcPr>
          <w:p w14:paraId="01F53391"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C530ED" w:rsidRPr="00DA6E28" w14:paraId="64BE0F0E" w14:textId="77777777" w:rsidTr="00C530ED">
        <w:trPr>
          <w:cantSplit/>
          <w:trHeight w:val="423"/>
          <w:tblHeader/>
        </w:trPr>
        <w:tc>
          <w:tcPr>
            <w:tcW w:w="2097" w:type="dxa"/>
            <w:vMerge/>
            <w:tcBorders>
              <w:top w:val="single" w:sz="8" w:space="0" w:color="auto"/>
              <w:left w:val="nil"/>
              <w:bottom w:val="single" w:sz="8" w:space="0" w:color="auto"/>
              <w:right w:val="nil"/>
            </w:tcBorders>
            <w:vAlign w:val="center"/>
            <w:hideMark/>
          </w:tcPr>
          <w:p w14:paraId="2DBBE5DF"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995" w:type="dxa"/>
            <w:gridSpan w:val="2"/>
            <w:vMerge/>
            <w:tcBorders>
              <w:top w:val="single" w:sz="8" w:space="0" w:color="auto"/>
              <w:left w:val="nil"/>
              <w:bottom w:val="single" w:sz="8" w:space="0" w:color="auto"/>
              <w:right w:val="nil"/>
            </w:tcBorders>
            <w:vAlign w:val="center"/>
            <w:hideMark/>
          </w:tcPr>
          <w:p w14:paraId="1C6E775A"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ru-RU"/>
                <w14:ligatures w14:val="none"/>
              </w:rPr>
            </w:pPr>
          </w:p>
        </w:tc>
        <w:tc>
          <w:tcPr>
            <w:tcW w:w="2295" w:type="dxa"/>
            <w:gridSpan w:val="5"/>
            <w:tcBorders>
              <w:top w:val="single" w:sz="4" w:space="0" w:color="auto"/>
              <w:left w:val="nil"/>
              <w:bottom w:val="single" w:sz="4" w:space="0" w:color="auto"/>
              <w:right w:val="nil"/>
            </w:tcBorders>
            <w:vAlign w:val="center"/>
            <w:hideMark/>
          </w:tcPr>
          <w:p w14:paraId="54E57B4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2410" w:type="dxa"/>
            <w:gridSpan w:val="6"/>
            <w:tcBorders>
              <w:top w:val="single" w:sz="4" w:space="0" w:color="auto"/>
              <w:left w:val="nil"/>
              <w:bottom w:val="single" w:sz="4" w:space="0" w:color="auto"/>
              <w:right w:val="nil"/>
            </w:tcBorders>
            <w:vAlign w:val="center"/>
            <w:hideMark/>
          </w:tcPr>
          <w:p w14:paraId="02B74CDB"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c>
          <w:tcPr>
            <w:tcW w:w="2268" w:type="dxa"/>
            <w:gridSpan w:val="5"/>
            <w:tcBorders>
              <w:top w:val="single" w:sz="4" w:space="0" w:color="auto"/>
              <w:left w:val="nil"/>
              <w:bottom w:val="single" w:sz="4" w:space="0" w:color="auto"/>
              <w:right w:val="nil"/>
            </w:tcBorders>
            <w:vAlign w:val="center"/>
            <w:hideMark/>
          </w:tcPr>
          <w:p w14:paraId="4D0C1CEA"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r>
      <w:tr w:rsidR="00C530ED" w:rsidRPr="00DA6E28" w14:paraId="51AFD71F" w14:textId="77777777" w:rsidTr="00C530ED">
        <w:trPr>
          <w:cantSplit/>
          <w:trHeight w:val="543"/>
          <w:tblHeader/>
        </w:trPr>
        <w:tc>
          <w:tcPr>
            <w:tcW w:w="2097" w:type="dxa"/>
            <w:vMerge/>
            <w:tcBorders>
              <w:top w:val="single" w:sz="8" w:space="0" w:color="auto"/>
              <w:left w:val="nil"/>
              <w:bottom w:val="single" w:sz="8" w:space="0" w:color="auto"/>
              <w:right w:val="nil"/>
            </w:tcBorders>
            <w:vAlign w:val="center"/>
            <w:hideMark/>
          </w:tcPr>
          <w:p w14:paraId="6A5478F4"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995" w:type="dxa"/>
            <w:gridSpan w:val="2"/>
            <w:vMerge/>
            <w:tcBorders>
              <w:top w:val="single" w:sz="8" w:space="0" w:color="auto"/>
              <w:left w:val="nil"/>
              <w:bottom w:val="single" w:sz="8" w:space="0" w:color="auto"/>
              <w:right w:val="nil"/>
            </w:tcBorders>
            <w:vAlign w:val="center"/>
            <w:hideMark/>
          </w:tcPr>
          <w:p w14:paraId="45B125EC"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ru-RU"/>
                <w14:ligatures w14:val="none"/>
              </w:rPr>
            </w:pPr>
          </w:p>
        </w:tc>
        <w:tc>
          <w:tcPr>
            <w:tcW w:w="1137" w:type="dxa"/>
            <w:gridSpan w:val="2"/>
            <w:tcBorders>
              <w:top w:val="single" w:sz="4" w:space="0" w:color="auto"/>
              <w:left w:val="nil"/>
              <w:bottom w:val="single" w:sz="8" w:space="0" w:color="auto"/>
              <w:right w:val="nil"/>
            </w:tcBorders>
            <w:vAlign w:val="center"/>
            <w:hideMark/>
          </w:tcPr>
          <w:p w14:paraId="38089D2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58" w:type="dxa"/>
            <w:gridSpan w:val="3"/>
            <w:tcBorders>
              <w:top w:val="single" w:sz="4" w:space="0" w:color="auto"/>
              <w:left w:val="nil"/>
              <w:bottom w:val="single" w:sz="8" w:space="0" w:color="auto"/>
              <w:right w:val="nil"/>
            </w:tcBorders>
            <w:vAlign w:val="center"/>
            <w:hideMark/>
          </w:tcPr>
          <w:p w14:paraId="3D82F4BB"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276" w:type="dxa"/>
            <w:gridSpan w:val="3"/>
            <w:tcBorders>
              <w:top w:val="single" w:sz="4" w:space="0" w:color="auto"/>
              <w:left w:val="nil"/>
              <w:bottom w:val="single" w:sz="8" w:space="0" w:color="auto"/>
              <w:right w:val="nil"/>
            </w:tcBorders>
            <w:vAlign w:val="center"/>
            <w:hideMark/>
          </w:tcPr>
          <w:p w14:paraId="63F38FE9"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 xml:space="preserve">  сентябрь</w:t>
            </w:r>
          </w:p>
        </w:tc>
        <w:tc>
          <w:tcPr>
            <w:tcW w:w="1134" w:type="dxa"/>
            <w:gridSpan w:val="3"/>
            <w:tcBorders>
              <w:top w:val="single" w:sz="4" w:space="0" w:color="auto"/>
              <w:left w:val="nil"/>
              <w:bottom w:val="single" w:sz="8" w:space="0" w:color="auto"/>
              <w:right w:val="nil"/>
            </w:tcBorders>
            <w:vAlign w:val="center"/>
            <w:hideMark/>
          </w:tcPr>
          <w:p w14:paraId="11E4BFA7"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134" w:type="dxa"/>
            <w:gridSpan w:val="3"/>
            <w:tcBorders>
              <w:top w:val="single" w:sz="4" w:space="0" w:color="auto"/>
              <w:left w:val="nil"/>
              <w:bottom w:val="single" w:sz="8" w:space="0" w:color="auto"/>
              <w:right w:val="nil"/>
            </w:tcBorders>
            <w:vAlign w:val="center"/>
            <w:hideMark/>
          </w:tcPr>
          <w:p w14:paraId="0F9933A0"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34" w:type="dxa"/>
            <w:gridSpan w:val="2"/>
            <w:tcBorders>
              <w:top w:val="single" w:sz="4" w:space="0" w:color="auto"/>
              <w:left w:val="nil"/>
              <w:bottom w:val="single" w:sz="8" w:space="0" w:color="auto"/>
              <w:right w:val="nil"/>
            </w:tcBorders>
            <w:vAlign w:val="center"/>
            <w:hideMark/>
          </w:tcPr>
          <w:p w14:paraId="035E3F52"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r>
      <w:tr w:rsidR="00C530ED" w:rsidRPr="00DA6E28" w14:paraId="6153C3E1" w14:textId="77777777" w:rsidTr="00C530ED">
        <w:trPr>
          <w:cantSplit/>
          <w:trHeight w:val="707"/>
        </w:trPr>
        <w:tc>
          <w:tcPr>
            <w:tcW w:w="2097" w:type="dxa"/>
            <w:tcBorders>
              <w:top w:val="single" w:sz="8" w:space="0" w:color="auto"/>
              <w:left w:val="nil"/>
              <w:bottom w:val="nil"/>
              <w:right w:val="nil"/>
            </w:tcBorders>
            <w:vAlign w:val="bottom"/>
            <w:hideMark/>
          </w:tcPr>
          <w:p w14:paraId="61DCB227" w14:textId="77777777" w:rsidR="00DA6E28" w:rsidRPr="00DA6E28" w:rsidRDefault="00DA6E28" w:rsidP="00DA6E28">
            <w:pPr>
              <w:spacing w:after="0" w:line="252" w:lineRule="auto"/>
              <w:rPr>
                <w:rFonts w:ascii="Times New Roman" w:eastAsia="Times New Roman" w:hAnsi="Times New Roman" w:cs="Times New Roman"/>
                <w:b/>
                <w:i/>
                <w:kern w:val="0"/>
                <w:sz w:val="20"/>
                <w:szCs w:val="20"/>
                <w:lang w:val="ky-KG"/>
                <w14:ligatures w14:val="none"/>
              </w:rPr>
            </w:pPr>
            <w:r w:rsidRPr="00DA6E28">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5" w:type="dxa"/>
            <w:gridSpan w:val="2"/>
            <w:tcBorders>
              <w:top w:val="single" w:sz="8" w:space="0" w:color="auto"/>
              <w:left w:val="nil"/>
              <w:bottom w:val="nil"/>
              <w:right w:val="nil"/>
            </w:tcBorders>
          </w:tcPr>
          <w:p w14:paraId="6AAB5F9A"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p>
        </w:tc>
        <w:tc>
          <w:tcPr>
            <w:tcW w:w="1137" w:type="dxa"/>
            <w:gridSpan w:val="2"/>
            <w:tcBorders>
              <w:top w:val="single" w:sz="8" w:space="0" w:color="auto"/>
              <w:left w:val="nil"/>
              <w:bottom w:val="nil"/>
              <w:right w:val="nil"/>
            </w:tcBorders>
          </w:tcPr>
          <w:p w14:paraId="4B7F8431"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58" w:type="dxa"/>
            <w:gridSpan w:val="3"/>
            <w:tcBorders>
              <w:top w:val="single" w:sz="8" w:space="0" w:color="auto"/>
              <w:left w:val="nil"/>
              <w:bottom w:val="nil"/>
              <w:right w:val="nil"/>
            </w:tcBorders>
          </w:tcPr>
          <w:p w14:paraId="75FF1F31"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276" w:type="dxa"/>
            <w:gridSpan w:val="3"/>
            <w:tcBorders>
              <w:top w:val="single" w:sz="8" w:space="0" w:color="auto"/>
              <w:left w:val="nil"/>
              <w:bottom w:val="nil"/>
              <w:right w:val="nil"/>
            </w:tcBorders>
          </w:tcPr>
          <w:p w14:paraId="575CA15F"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3"/>
            <w:tcBorders>
              <w:top w:val="single" w:sz="8" w:space="0" w:color="auto"/>
              <w:left w:val="nil"/>
              <w:bottom w:val="nil"/>
              <w:right w:val="nil"/>
            </w:tcBorders>
          </w:tcPr>
          <w:p w14:paraId="17A79C0C"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3"/>
            <w:tcBorders>
              <w:top w:val="single" w:sz="8" w:space="0" w:color="auto"/>
              <w:left w:val="nil"/>
              <w:bottom w:val="nil"/>
              <w:right w:val="nil"/>
            </w:tcBorders>
          </w:tcPr>
          <w:p w14:paraId="141A265E"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8" w:space="0" w:color="auto"/>
              <w:left w:val="nil"/>
              <w:bottom w:val="nil"/>
              <w:right w:val="nil"/>
            </w:tcBorders>
          </w:tcPr>
          <w:p w14:paraId="4A3EABDB" w14:textId="77777777" w:rsidR="00DA6E28" w:rsidRPr="00DA6E28" w:rsidRDefault="00DA6E28" w:rsidP="00DA6E28">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DA6E28" w:rsidRPr="00DA6E28" w14:paraId="79643B1E" w14:textId="77777777" w:rsidTr="00C530ED">
        <w:trPr>
          <w:gridAfter w:val="1"/>
          <w:wAfter w:w="28" w:type="dxa"/>
          <w:cantSplit/>
          <w:trHeight w:val="225"/>
        </w:trPr>
        <w:tc>
          <w:tcPr>
            <w:tcW w:w="2097" w:type="dxa"/>
            <w:tcBorders>
              <w:top w:val="nil"/>
              <w:left w:val="nil"/>
              <w:bottom w:val="nil"/>
              <w:right w:val="nil"/>
            </w:tcBorders>
            <w:vAlign w:val="bottom"/>
            <w:hideMark/>
          </w:tcPr>
          <w:p w14:paraId="658E67FA"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Иштетилген суюк сүт</w:t>
            </w:r>
          </w:p>
        </w:tc>
        <w:tc>
          <w:tcPr>
            <w:tcW w:w="881" w:type="dxa"/>
            <w:tcBorders>
              <w:top w:val="nil"/>
              <w:left w:val="nil"/>
              <w:bottom w:val="nil"/>
              <w:right w:val="nil"/>
            </w:tcBorders>
            <w:hideMark/>
          </w:tcPr>
          <w:p w14:paraId="2337C879"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т</w:t>
            </w:r>
          </w:p>
        </w:tc>
        <w:tc>
          <w:tcPr>
            <w:tcW w:w="963" w:type="dxa"/>
            <w:gridSpan w:val="2"/>
            <w:tcBorders>
              <w:top w:val="nil"/>
              <w:left w:val="nil"/>
              <w:bottom w:val="nil"/>
              <w:right w:val="nil"/>
            </w:tcBorders>
            <w:vAlign w:val="bottom"/>
            <w:hideMark/>
          </w:tcPr>
          <w:p w14:paraId="2E129DF4"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1069,3</w:t>
            </w:r>
          </w:p>
        </w:tc>
        <w:tc>
          <w:tcPr>
            <w:tcW w:w="1276" w:type="dxa"/>
            <w:gridSpan w:val="3"/>
            <w:tcBorders>
              <w:top w:val="nil"/>
              <w:left w:val="nil"/>
              <w:bottom w:val="nil"/>
              <w:right w:val="nil"/>
            </w:tcBorders>
            <w:vAlign w:val="bottom"/>
            <w:hideMark/>
          </w:tcPr>
          <w:p w14:paraId="1B4264D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10148,1</w:t>
            </w:r>
          </w:p>
        </w:tc>
        <w:tc>
          <w:tcPr>
            <w:tcW w:w="1276" w:type="dxa"/>
            <w:gridSpan w:val="3"/>
            <w:tcBorders>
              <w:top w:val="nil"/>
              <w:left w:val="nil"/>
              <w:bottom w:val="nil"/>
              <w:right w:val="nil"/>
            </w:tcBorders>
            <w:vAlign w:val="bottom"/>
            <w:hideMark/>
          </w:tcPr>
          <w:p w14:paraId="5D248093"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1 260,4</w:t>
            </w:r>
          </w:p>
        </w:tc>
        <w:tc>
          <w:tcPr>
            <w:tcW w:w="1056" w:type="dxa"/>
            <w:gridSpan w:val="3"/>
            <w:tcBorders>
              <w:top w:val="nil"/>
              <w:left w:val="nil"/>
              <w:bottom w:val="nil"/>
              <w:right w:val="nil"/>
            </w:tcBorders>
            <w:vAlign w:val="bottom"/>
            <w:hideMark/>
          </w:tcPr>
          <w:p w14:paraId="5C655EC4"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10 541,8</w:t>
            </w:r>
          </w:p>
        </w:tc>
        <w:tc>
          <w:tcPr>
            <w:tcW w:w="1354" w:type="dxa"/>
            <w:gridSpan w:val="3"/>
            <w:tcBorders>
              <w:top w:val="nil"/>
              <w:left w:val="nil"/>
              <w:bottom w:val="nil"/>
              <w:right w:val="nil"/>
            </w:tcBorders>
            <w:vAlign w:val="bottom"/>
            <w:hideMark/>
          </w:tcPr>
          <w:p w14:paraId="37F17D77" w14:textId="77777777" w:rsidR="00DA6E28" w:rsidRPr="00DA6E28" w:rsidRDefault="00DA6E28" w:rsidP="00DA6E28">
            <w:pPr>
              <w:tabs>
                <w:tab w:val="left" w:pos="1026"/>
              </w:tabs>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                       117,9</w:t>
            </w:r>
          </w:p>
        </w:tc>
        <w:tc>
          <w:tcPr>
            <w:tcW w:w="1134" w:type="dxa"/>
            <w:gridSpan w:val="2"/>
            <w:tcBorders>
              <w:top w:val="nil"/>
              <w:left w:val="nil"/>
              <w:bottom w:val="nil"/>
              <w:right w:val="nil"/>
            </w:tcBorders>
            <w:vAlign w:val="bottom"/>
            <w:hideMark/>
          </w:tcPr>
          <w:p w14:paraId="46670629" w14:textId="77777777" w:rsidR="00DA6E28" w:rsidRPr="00DA6E28" w:rsidRDefault="00DA6E28" w:rsidP="00DA6E28">
            <w:pPr>
              <w:tabs>
                <w:tab w:val="left" w:pos="743"/>
                <w:tab w:val="left" w:pos="918"/>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103,9</w:t>
            </w:r>
          </w:p>
        </w:tc>
      </w:tr>
      <w:tr w:rsidR="00DA6E28" w:rsidRPr="00DA6E28" w14:paraId="480CA4B8" w14:textId="77777777" w:rsidTr="00C530ED">
        <w:trPr>
          <w:gridAfter w:val="1"/>
          <w:wAfter w:w="28" w:type="dxa"/>
          <w:cantSplit/>
          <w:trHeight w:val="225"/>
        </w:trPr>
        <w:tc>
          <w:tcPr>
            <w:tcW w:w="2097" w:type="dxa"/>
            <w:tcBorders>
              <w:top w:val="nil"/>
              <w:left w:val="nil"/>
              <w:bottom w:val="nil"/>
              <w:right w:val="nil"/>
            </w:tcBorders>
            <w:vAlign w:val="bottom"/>
            <w:hideMark/>
          </w:tcPr>
          <w:p w14:paraId="153CE124"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ru-RU"/>
                <w14:ligatures w14:val="none"/>
              </w:rPr>
              <w:t xml:space="preserve">Дан </w:t>
            </w:r>
            <w:proofErr w:type="spellStart"/>
            <w:r w:rsidRPr="00DA6E28">
              <w:rPr>
                <w:rFonts w:ascii="Times New Roman" w:eastAsia="Times New Roman" w:hAnsi="Times New Roman" w:cs="Times New Roman"/>
                <w:bCs/>
                <w:kern w:val="0"/>
                <w:sz w:val="20"/>
                <w:szCs w:val="20"/>
                <w:lang w:val="ru-RU"/>
                <w14:ligatures w14:val="none"/>
              </w:rPr>
              <w:t>эгиндеринин</w:t>
            </w:r>
            <w:proofErr w:type="spellEnd"/>
            <w:r w:rsidRPr="00DA6E28">
              <w:rPr>
                <w:rFonts w:ascii="Times New Roman" w:eastAsia="Times New Roman" w:hAnsi="Times New Roman" w:cs="Times New Roman"/>
                <w:bCs/>
                <w:kern w:val="0"/>
                <w:sz w:val="20"/>
                <w:szCs w:val="20"/>
                <w:lang w:val="ru-RU"/>
                <w14:ligatures w14:val="none"/>
              </w:rPr>
              <w:t xml:space="preserve"> </w:t>
            </w:r>
            <w:proofErr w:type="spellStart"/>
            <w:r w:rsidRPr="00DA6E28">
              <w:rPr>
                <w:rFonts w:ascii="Times New Roman" w:eastAsia="Times New Roman" w:hAnsi="Times New Roman" w:cs="Times New Roman"/>
                <w:bCs/>
                <w:kern w:val="0"/>
                <w:sz w:val="20"/>
                <w:szCs w:val="20"/>
                <w:lang w:val="ru-RU"/>
                <w14:ligatures w14:val="none"/>
              </w:rPr>
              <w:t>уну</w:t>
            </w:r>
            <w:proofErr w:type="spellEnd"/>
          </w:p>
        </w:tc>
        <w:tc>
          <w:tcPr>
            <w:tcW w:w="881" w:type="dxa"/>
            <w:tcBorders>
              <w:top w:val="nil"/>
              <w:left w:val="nil"/>
              <w:bottom w:val="nil"/>
              <w:right w:val="nil"/>
            </w:tcBorders>
            <w:hideMark/>
          </w:tcPr>
          <w:p w14:paraId="5B95E3A4"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ky-KG"/>
                <w14:ligatures w14:val="none"/>
              </w:rPr>
              <w:t>миң</w:t>
            </w:r>
            <w:r w:rsidRPr="00DA6E28">
              <w:rPr>
                <w:rFonts w:ascii="Times New Roman" w:eastAsia="Times New Roman" w:hAnsi="Times New Roman" w:cs="Times New Roman"/>
                <w:bCs/>
                <w:kern w:val="0"/>
                <w:sz w:val="20"/>
                <w:szCs w:val="20"/>
                <w:lang w:val="ru-RU"/>
                <w14:ligatures w14:val="none"/>
              </w:rPr>
              <w:t xml:space="preserve"> т</w:t>
            </w:r>
          </w:p>
        </w:tc>
        <w:tc>
          <w:tcPr>
            <w:tcW w:w="963" w:type="dxa"/>
            <w:gridSpan w:val="2"/>
            <w:tcBorders>
              <w:top w:val="nil"/>
              <w:left w:val="nil"/>
              <w:bottom w:val="nil"/>
              <w:right w:val="nil"/>
            </w:tcBorders>
            <w:vAlign w:val="bottom"/>
            <w:hideMark/>
          </w:tcPr>
          <w:p w14:paraId="204AE1F2"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6,8</w:t>
            </w:r>
          </w:p>
        </w:tc>
        <w:tc>
          <w:tcPr>
            <w:tcW w:w="1276" w:type="dxa"/>
            <w:gridSpan w:val="3"/>
            <w:tcBorders>
              <w:top w:val="nil"/>
              <w:left w:val="nil"/>
              <w:bottom w:val="nil"/>
              <w:right w:val="nil"/>
            </w:tcBorders>
            <w:vAlign w:val="bottom"/>
            <w:hideMark/>
          </w:tcPr>
          <w:p w14:paraId="73CAD2C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45,6</w:t>
            </w:r>
          </w:p>
        </w:tc>
        <w:tc>
          <w:tcPr>
            <w:tcW w:w="1276" w:type="dxa"/>
            <w:gridSpan w:val="3"/>
            <w:tcBorders>
              <w:top w:val="nil"/>
              <w:left w:val="nil"/>
              <w:bottom w:val="nil"/>
              <w:right w:val="nil"/>
            </w:tcBorders>
            <w:vAlign w:val="bottom"/>
            <w:hideMark/>
          </w:tcPr>
          <w:p w14:paraId="47063D7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5,8</w:t>
            </w:r>
          </w:p>
        </w:tc>
        <w:tc>
          <w:tcPr>
            <w:tcW w:w="1056" w:type="dxa"/>
            <w:gridSpan w:val="3"/>
            <w:tcBorders>
              <w:top w:val="nil"/>
              <w:left w:val="nil"/>
              <w:bottom w:val="nil"/>
              <w:right w:val="nil"/>
            </w:tcBorders>
            <w:vAlign w:val="bottom"/>
            <w:hideMark/>
          </w:tcPr>
          <w:p w14:paraId="5571F2F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48,8</w:t>
            </w:r>
          </w:p>
        </w:tc>
        <w:tc>
          <w:tcPr>
            <w:tcW w:w="1354" w:type="dxa"/>
            <w:gridSpan w:val="3"/>
            <w:tcBorders>
              <w:top w:val="nil"/>
              <w:left w:val="nil"/>
              <w:bottom w:val="nil"/>
              <w:right w:val="nil"/>
            </w:tcBorders>
            <w:vAlign w:val="bottom"/>
            <w:hideMark/>
          </w:tcPr>
          <w:p w14:paraId="0F8413E1"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84,7</w:t>
            </w:r>
          </w:p>
        </w:tc>
        <w:tc>
          <w:tcPr>
            <w:tcW w:w="1134" w:type="dxa"/>
            <w:gridSpan w:val="2"/>
            <w:tcBorders>
              <w:top w:val="nil"/>
              <w:left w:val="nil"/>
              <w:bottom w:val="nil"/>
              <w:right w:val="nil"/>
            </w:tcBorders>
            <w:vAlign w:val="bottom"/>
            <w:hideMark/>
          </w:tcPr>
          <w:p w14:paraId="58FB6026" w14:textId="77777777" w:rsidR="00DA6E28" w:rsidRPr="00DA6E28" w:rsidRDefault="00DA6E28" w:rsidP="00DA6E28">
            <w:pPr>
              <w:tabs>
                <w:tab w:val="left" w:pos="673"/>
                <w:tab w:val="left" w:pos="743"/>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  </w:t>
            </w:r>
          </w:p>
          <w:p w14:paraId="3EA48199" w14:textId="77777777" w:rsidR="00DA6E28" w:rsidRPr="00DA6E28" w:rsidRDefault="00DA6E28" w:rsidP="00DA6E28">
            <w:pPr>
              <w:tabs>
                <w:tab w:val="left" w:pos="884"/>
                <w:tab w:val="left" w:pos="918"/>
              </w:tabs>
              <w:spacing w:after="0" w:line="252" w:lineRule="auto"/>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107,0</w:t>
            </w:r>
          </w:p>
        </w:tc>
      </w:tr>
      <w:tr w:rsidR="00DA6E28" w:rsidRPr="00DA6E28" w14:paraId="5AFDEF4F" w14:textId="77777777" w:rsidTr="00C530ED">
        <w:trPr>
          <w:gridAfter w:val="1"/>
          <w:wAfter w:w="28" w:type="dxa"/>
          <w:cantSplit/>
          <w:trHeight w:val="240"/>
        </w:trPr>
        <w:tc>
          <w:tcPr>
            <w:tcW w:w="2097" w:type="dxa"/>
            <w:tcBorders>
              <w:top w:val="nil"/>
              <w:left w:val="nil"/>
              <w:bottom w:val="nil"/>
              <w:right w:val="nil"/>
            </w:tcBorders>
            <w:vAlign w:val="bottom"/>
            <w:hideMark/>
          </w:tcPr>
          <w:p w14:paraId="28181464"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en-US"/>
                <w14:ligatures w14:val="none"/>
              </w:rPr>
            </w:pPr>
            <w:r w:rsidRPr="00DA6E28">
              <w:rPr>
                <w:rFonts w:ascii="Times New Roman" w:eastAsia="Times New Roman" w:hAnsi="Times New Roman" w:cs="Times New Roman"/>
                <w:kern w:val="0"/>
                <w:sz w:val="20"/>
                <w:szCs w:val="20"/>
                <w:lang w:val="ru-RU"/>
                <w14:ligatures w14:val="none"/>
              </w:rPr>
              <w:t xml:space="preserve">Макарон </w:t>
            </w:r>
            <w:proofErr w:type="spellStart"/>
            <w:r w:rsidRPr="00DA6E28">
              <w:rPr>
                <w:rFonts w:ascii="Times New Roman" w:eastAsia="Times New Roman" w:hAnsi="Times New Roman" w:cs="Times New Roman"/>
                <w:kern w:val="0"/>
                <w:sz w:val="20"/>
                <w:szCs w:val="20"/>
                <w:lang w:val="ru-RU"/>
                <w14:ligatures w14:val="none"/>
              </w:rPr>
              <w:t>азыктар</w:t>
            </w:r>
            <w:proofErr w:type="spellEnd"/>
            <w:r w:rsidRPr="00DA6E28">
              <w:rPr>
                <w:rFonts w:ascii="Times New Roman" w:eastAsia="Times New Roman" w:hAnsi="Times New Roman" w:cs="Times New Roman"/>
                <w:kern w:val="0"/>
                <w:sz w:val="20"/>
                <w:szCs w:val="20"/>
                <w:lang w:val="ky-KG"/>
                <w14:ligatures w14:val="none"/>
              </w:rPr>
              <w:t>ы</w:t>
            </w:r>
          </w:p>
        </w:tc>
        <w:tc>
          <w:tcPr>
            <w:tcW w:w="881" w:type="dxa"/>
            <w:tcBorders>
              <w:top w:val="nil"/>
              <w:left w:val="nil"/>
              <w:bottom w:val="nil"/>
              <w:right w:val="nil"/>
            </w:tcBorders>
            <w:hideMark/>
          </w:tcPr>
          <w:p w14:paraId="3ED3093C"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т</w:t>
            </w:r>
          </w:p>
        </w:tc>
        <w:tc>
          <w:tcPr>
            <w:tcW w:w="963" w:type="dxa"/>
            <w:gridSpan w:val="2"/>
            <w:tcBorders>
              <w:top w:val="nil"/>
              <w:left w:val="nil"/>
              <w:bottom w:val="nil"/>
              <w:right w:val="nil"/>
            </w:tcBorders>
            <w:vAlign w:val="bottom"/>
            <w:hideMark/>
          </w:tcPr>
          <w:p w14:paraId="4116128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1368,9</w:t>
            </w:r>
          </w:p>
        </w:tc>
        <w:tc>
          <w:tcPr>
            <w:tcW w:w="1276" w:type="dxa"/>
            <w:gridSpan w:val="3"/>
            <w:tcBorders>
              <w:top w:val="nil"/>
              <w:left w:val="nil"/>
              <w:bottom w:val="nil"/>
              <w:right w:val="nil"/>
            </w:tcBorders>
            <w:vAlign w:val="bottom"/>
            <w:hideMark/>
          </w:tcPr>
          <w:p w14:paraId="06D15C5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10 306,5</w:t>
            </w:r>
          </w:p>
        </w:tc>
        <w:tc>
          <w:tcPr>
            <w:tcW w:w="1276" w:type="dxa"/>
            <w:gridSpan w:val="3"/>
            <w:tcBorders>
              <w:top w:val="nil"/>
              <w:left w:val="nil"/>
              <w:bottom w:val="nil"/>
              <w:right w:val="nil"/>
            </w:tcBorders>
            <w:vAlign w:val="bottom"/>
            <w:hideMark/>
          </w:tcPr>
          <w:p w14:paraId="28D0889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1 079,2</w:t>
            </w:r>
          </w:p>
        </w:tc>
        <w:tc>
          <w:tcPr>
            <w:tcW w:w="1056" w:type="dxa"/>
            <w:gridSpan w:val="3"/>
            <w:tcBorders>
              <w:top w:val="nil"/>
              <w:left w:val="nil"/>
              <w:bottom w:val="nil"/>
              <w:right w:val="nil"/>
            </w:tcBorders>
            <w:vAlign w:val="bottom"/>
            <w:hideMark/>
          </w:tcPr>
          <w:p w14:paraId="6315D76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7 828,8</w:t>
            </w:r>
          </w:p>
        </w:tc>
        <w:tc>
          <w:tcPr>
            <w:tcW w:w="1354" w:type="dxa"/>
            <w:gridSpan w:val="3"/>
            <w:tcBorders>
              <w:top w:val="nil"/>
              <w:left w:val="nil"/>
              <w:bottom w:val="nil"/>
              <w:right w:val="nil"/>
            </w:tcBorders>
            <w:vAlign w:val="bottom"/>
            <w:hideMark/>
          </w:tcPr>
          <w:p w14:paraId="57F5B1F5"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 78,8</w:t>
            </w:r>
          </w:p>
        </w:tc>
        <w:tc>
          <w:tcPr>
            <w:tcW w:w="1134" w:type="dxa"/>
            <w:gridSpan w:val="2"/>
            <w:tcBorders>
              <w:top w:val="nil"/>
              <w:left w:val="nil"/>
              <w:bottom w:val="nil"/>
              <w:right w:val="nil"/>
            </w:tcBorders>
            <w:vAlign w:val="bottom"/>
            <w:hideMark/>
          </w:tcPr>
          <w:p w14:paraId="07B8E38B" w14:textId="77777777" w:rsidR="00DA6E28" w:rsidRPr="00DA6E28" w:rsidRDefault="00DA6E28" w:rsidP="00DA6E28">
            <w:pPr>
              <w:tabs>
                <w:tab w:val="left" w:pos="743"/>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76,0 </w:t>
            </w:r>
          </w:p>
        </w:tc>
      </w:tr>
      <w:tr w:rsidR="00DA6E28" w:rsidRPr="00DA6E28" w14:paraId="29C38FAF" w14:textId="77777777" w:rsidTr="00C530ED">
        <w:trPr>
          <w:gridAfter w:val="1"/>
          <w:wAfter w:w="28" w:type="dxa"/>
          <w:cantSplit/>
          <w:trHeight w:val="225"/>
        </w:trPr>
        <w:tc>
          <w:tcPr>
            <w:tcW w:w="2097" w:type="dxa"/>
            <w:tcBorders>
              <w:top w:val="nil"/>
              <w:left w:val="nil"/>
              <w:bottom w:val="nil"/>
              <w:right w:val="nil"/>
            </w:tcBorders>
            <w:vAlign w:val="bottom"/>
            <w:hideMark/>
          </w:tcPr>
          <w:p w14:paraId="5AD2A328"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en-US"/>
                <w14:ligatures w14:val="none"/>
              </w:rPr>
            </w:pPr>
            <w:proofErr w:type="spellStart"/>
            <w:r w:rsidRPr="00DA6E28">
              <w:rPr>
                <w:rFonts w:ascii="Times New Roman" w:eastAsia="Times New Roman" w:hAnsi="Times New Roman" w:cs="Times New Roman"/>
                <w:kern w:val="0"/>
                <w:sz w:val="20"/>
                <w:szCs w:val="20"/>
                <w:lang w:val="ru-RU"/>
                <w14:ligatures w14:val="none"/>
              </w:rPr>
              <w:t>Алкоголсуз</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суусундуктар</w:t>
            </w:r>
            <w:proofErr w:type="spellEnd"/>
          </w:p>
        </w:tc>
        <w:tc>
          <w:tcPr>
            <w:tcW w:w="881" w:type="dxa"/>
            <w:tcBorders>
              <w:top w:val="nil"/>
              <w:left w:val="nil"/>
              <w:bottom w:val="nil"/>
              <w:right w:val="nil"/>
            </w:tcBorders>
          </w:tcPr>
          <w:p w14:paraId="5DCA203A"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2E434416"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ky-KG"/>
                <w14:ligatures w14:val="none"/>
              </w:rPr>
              <w:t>миң</w:t>
            </w:r>
            <w:r w:rsidRPr="00DA6E28">
              <w:rPr>
                <w:rFonts w:ascii="Times New Roman" w:eastAsia="Times New Roman" w:hAnsi="Times New Roman" w:cs="Times New Roman"/>
                <w:bCs/>
                <w:kern w:val="0"/>
                <w:sz w:val="20"/>
                <w:szCs w:val="20"/>
                <w:lang w:val="ru-RU"/>
                <w14:ligatures w14:val="none"/>
              </w:rPr>
              <w:t xml:space="preserve"> л</w:t>
            </w:r>
          </w:p>
        </w:tc>
        <w:tc>
          <w:tcPr>
            <w:tcW w:w="963" w:type="dxa"/>
            <w:gridSpan w:val="2"/>
            <w:tcBorders>
              <w:top w:val="nil"/>
              <w:left w:val="nil"/>
              <w:bottom w:val="nil"/>
              <w:right w:val="nil"/>
            </w:tcBorders>
            <w:vAlign w:val="bottom"/>
            <w:hideMark/>
          </w:tcPr>
          <w:p w14:paraId="6597D2D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15 475,4</w:t>
            </w:r>
          </w:p>
        </w:tc>
        <w:tc>
          <w:tcPr>
            <w:tcW w:w="1276" w:type="dxa"/>
            <w:gridSpan w:val="3"/>
            <w:tcBorders>
              <w:top w:val="nil"/>
              <w:left w:val="nil"/>
              <w:bottom w:val="nil"/>
              <w:right w:val="nil"/>
            </w:tcBorders>
            <w:vAlign w:val="bottom"/>
            <w:hideMark/>
          </w:tcPr>
          <w:p w14:paraId="0C813E1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127 845,8</w:t>
            </w:r>
          </w:p>
        </w:tc>
        <w:tc>
          <w:tcPr>
            <w:tcW w:w="1276" w:type="dxa"/>
            <w:gridSpan w:val="3"/>
            <w:tcBorders>
              <w:top w:val="nil"/>
              <w:left w:val="nil"/>
              <w:bottom w:val="nil"/>
              <w:right w:val="nil"/>
            </w:tcBorders>
            <w:vAlign w:val="bottom"/>
            <w:hideMark/>
          </w:tcPr>
          <w:p w14:paraId="55375E48"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20 437,8</w:t>
            </w:r>
          </w:p>
        </w:tc>
        <w:tc>
          <w:tcPr>
            <w:tcW w:w="1056" w:type="dxa"/>
            <w:gridSpan w:val="3"/>
            <w:tcBorders>
              <w:top w:val="nil"/>
              <w:left w:val="nil"/>
              <w:bottom w:val="nil"/>
              <w:right w:val="nil"/>
            </w:tcBorders>
            <w:vAlign w:val="bottom"/>
            <w:hideMark/>
          </w:tcPr>
          <w:p w14:paraId="4828C1E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157 000,1</w:t>
            </w:r>
          </w:p>
        </w:tc>
        <w:tc>
          <w:tcPr>
            <w:tcW w:w="1354" w:type="dxa"/>
            <w:gridSpan w:val="3"/>
            <w:tcBorders>
              <w:top w:val="nil"/>
              <w:left w:val="nil"/>
              <w:bottom w:val="nil"/>
              <w:right w:val="nil"/>
            </w:tcBorders>
            <w:vAlign w:val="bottom"/>
            <w:hideMark/>
          </w:tcPr>
          <w:p w14:paraId="5EA39B46" w14:textId="77777777" w:rsidR="00DA6E28" w:rsidRPr="00DA6E28" w:rsidRDefault="00DA6E28" w:rsidP="00DA6E28">
            <w:pPr>
              <w:spacing w:after="0" w:line="256" w:lineRule="auto"/>
              <w:jc w:val="center"/>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1,3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c>
          <w:tcPr>
            <w:tcW w:w="1134" w:type="dxa"/>
            <w:gridSpan w:val="2"/>
            <w:tcBorders>
              <w:top w:val="nil"/>
              <w:left w:val="nil"/>
              <w:bottom w:val="nil"/>
              <w:right w:val="nil"/>
            </w:tcBorders>
            <w:vAlign w:val="bottom"/>
            <w:hideMark/>
          </w:tcPr>
          <w:p w14:paraId="4588BCE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122,8</w:t>
            </w:r>
          </w:p>
        </w:tc>
      </w:tr>
      <w:tr w:rsidR="00DA6E28" w:rsidRPr="00DA6E28" w14:paraId="6210DBDC" w14:textId="77777777" w:rsidTr="00C530ED">
        <w:trPr>
          <w:gridAfter w:val="1"/>
          <w:wAfter w:w="28" w:type="dxa"/>
          <w:cantSplit/>
          <w:trHeight w:val="932"/>
        </w:trPr>
        <w:tc>
          <w:tcPr>
            <w:tcW w:w="2097" w:type="dxa"/>
            <w:tcBorders>
              <w:top w:val="nil"/>
              <w:left w:val="nil"/>
              <w:bottom w:val="nil"/>
              <w:right w:val="nil"/>
            </w:tcBorders>
            <w:vAlign w:val="bottom"/>
            <w:hideMark/>
          </w:tcPr>
          <w:p w14:paraId="4E6BF508" w14:textId="77777777" w:rsidR="00DA6E28" w:rsidRPr="00DA6E28" w:rsidRDefault="00DA6E28" w:rsidP="00DA6E28">
            <w:pPr>
              <w:spacing w:after="0" w:line="252" w:lineRule="auto"/>
              <w:ind w:right="-76"/>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kern w:val="0"/>
                <w:sz w:val="20"/>
                <w:szCs w:val="20"/>
                <w14:ligatures w14:val="none"/>
              </w:rPr>
              <w:t xml:space="preserve">Текстиль </w:t>
            </w:r>
            <w:r w:rsidRPr="00DA6E28">
              <w:rPr>
                <w:rFonts w:ascii="Times New Roman" w:eastAsia="Times New Roman" w:hAnsi="Times New Roman" w:cs="Times New Roman"/>
                <w:b/>
                <w:kern w:val="0"/>
                <w:sz w:val="20"/>
                <w:szCs w:val="20"/>
                <w:lang w:val="ky-KG"/>
                <w14:ligatures w14:val="none"/>
              </w:rPr>
              <w:t>ө</w:t>
            </w:r>
            <w:r w:rsidRPr="00DA6E28">
              <w:rPr>
                <w:rFonts w:ascii="Times New Roman" w:eastAsia="Times New Roman" w:hAnsi="Times New Roman" w:cs="Times New Roman"/>
                <w:b/>
                <w:kern w:val="0"/>
                <w:sz w:val="20"/>
                <w:szCs w:val="20"/>
                <w14:ligatures w14:val="none"/>
              </w:rPr>
              <w:t>нд</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р</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ш</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DA6E28">
              <w:rPr>
                <w:rFonts w:ascii="Times New Roman" w:eastAsia="Times New Roman" w:hAnsi="Times New Roman" w:cs="Times New Roman"/>
                <w:b/>
                <w:kern w:val="0"/>
                <w:sz w:val="20"/>
                <w:szCs w:val="20"/>
                <w:lang w:val="ky-KG"/>
                <w14:ligatures w14:val="none"/>
              </w:rPr>
              <w:t>ө</w:t>
            </w:r>
            <w:r w:rsidRPr="00DA6E28">
              <w:rPr>
                <w:rFonts w:ascii="Times New Roman" w:eastAsia="Times New Roman" w:hAnsi="Times New Roman" w:cs="Times New Roman"/>
                <w:b/>
                <w:kern w:val="0"/>
                <w:sz w:val="20"/>
                <w:szCs w:val="20"/>
                <w14:ligatures w14:val="none"/>
              </w:rPr>
              <w:t>нд</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р</w:t>
            </w:r>
            <w:r w:rsidRPr="00DA6E28">
              <w:rPr>
                <w:rFonts w:ascii="Times New Roman" w:eastAsia="Times New Roman" w:hAnsi="Times New Roman" w:cs="Times New Roman"/>
                <w:b/>
                <w:kern w:val="0"/>
                <w:sz w:val="20"/>
                <w:szCs w:val="20"/>
                <w:lang w:val="ky-KG"/>
                <w14:ligatures w14:val="none"/>
              </w:rPr>
              <w:t>үү</w:t>
            </w:r>
          </w:p>
        </w:tc>
        <w:tc>
          <w:tcPr>
            <w:tcW w:w="881" w:type="dxa"/>
            <w:tcBorders>
              <w:top w:val="nil"/>
              <w:left w:val="nil"/>
              <w:bottom w:val="nil"/>
              <w:right w:val="nil"/>
            </w:tcBorders>
          </w:tcPr>
          <w:p w14:paraId="1EA40030"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14:ligatures w14:val="none"/>
              </w:rPr>
            </w:pPr>
          </w:p>
        </w:tc>
        <w:tc>
          <w:tcPr>
            <w:tcW w:w="963" w:type="dxa"/>
            <w:gridSpan w:val="2"/>
            <w:tcBorders>
              <w:top w:val="nil"/>
              <w:left w:val="nil"/>
              <w:bottom w:val="nil"/>
              <w:right w:val="nil"/>
            </w:tcBorders>
            <w:vAlign w:val="bottom"/>
          </w:tcPr>
          <w:p w14:paraId="14A7E178"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07817CA2"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0D9703A2"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56" w:type="dxa"/>
            <w:gridSpan w:val="3"/>
            <w:tcBorders>
              <w:top w:val="nil"/>
              <w:left w:val="nil"/>
              <w:bottom w:val="nil"/>
              <w:right w:val="nil"/>
            </w:tcBorders>
            <w:vAlign w:val="bottom"/>
          </w:tcPr>
          <w:p w14:paraId="75731AD7"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354" w:type="dxa"/>
            <w:gridSpan w:val="3"/>
            <w:tcBorders>
              <w:top w:val="nil"/>
              <w:left w:val="nil"/>
              <w:bottom w:val="nil"/>
              <w:right w:val="nil"/>
            </w:tcBorders>
            <w:vAlign w:val="bottom"/>
          </w:tcPr>
          <w:p w14:paraId="5BD9A4C3"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4792B404" w14:textId="77777777" w:rsidR="00DA6E28" w:rsidRPr="00DA6E28" w:rsidRDefault="00DA6E28" w:rsidP="00DA6E28">
            <w:pPr>
              <w:tabs>
                <w:tab w:val="left" w:pos="743"/>
              </w:tabs>
              <w:spacing w:after="0" w:line="252" w:lineRule="auto"/>
              <w:ind w:right="317"/>
              <w:contextualSpacing/>
              <w:jc w:val="right"/>
              <w:rPr>
                <w:rFonts w:ascii="Times New Roman" w:eastAsia="Times New Roman" w:hAnsi="Times New Roman" w:cs="Times New Roman"/>
                <w:bCs/>
                <w:kern w:val="0"/>
                <w:sz w:val="20"/>
                <w:szCs w:val="20"/>
                <w14:ligatures w14:val="none"/>
              </w:rPr>
            </w:pPr>
          </w:p>
        </w:tc>
      </w:tr>
      <w:tr w:rsidR="00DA6E28" w:rsidRPr="00DA6E28" w14:paraId="0704B54D" w14:textId="77777777" w:rsidTr="00C530ED">
        <w:trPr>
          <w:gridAfter w:val="1"/>
          <w:wAfter w:w="28" w:type="dxa"/>
          <w:cantSplit/>
          <w:trHeight w:val="225"/>
        </w:trPr>
        <w:tc>
          <w:tcPr>
            <w:tcW w:w="2097" w:type="dxa"/>
            <w:tcBorders>
              <w:top w:val="nil"/>
              <w:left w:val="nil"/>
              <w:bottom w:val="nil"/>
              <w:right w:val="nil"/>
            </w:tcBorders>
            <w:vAlign w:val="bottom"/>
            <w:hideMark/>
          </w:tcPr>
          <w:p w14:paraId="3BCF8208" w14:textId="77777777" w:rsidR="00DA6E28" w:rsidRPr="00DA6E28" w:rsidRDefault="00DA6E28" w:rsidP="00DA6E28">
            <w:pPr>
              <w:spacing w:after="0" w:line="252" w:lineRule="auto"/>
              <w:ind w:right="-108"/>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Шейшептер</w:t>
            </w:r>
          </w:p>
        </w:tc>
        <w:tc>
          <w:tcPr>
            <w:tcW w:w="881" w:type="dxa"/>
            <w:tcBorders>
              <w:top w:val="nil"/>
              <w:left w:val="nil"/>
              <w:bottom w:val="nil"/>
              <w:right w:val="nil"/>
            </w:tcBorders>
            <w:hideMark/>
          </w:tcPr>
          <w:p w14:paraId="22BC3118"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ми</w:t>
            </w:r>
            <w:r w:rsidRPr="00DA6E28">
              <w:rPr>
                <w:rFonts w:ascii="Times New Roman" w:eastAsia="Times New Roman" w:hAnsi="Times New Roman" w:cs="Times New Roman"/>
                <w:kern w:val="0"/>
                <w:sz w:val="20"/>
                <w:szCs w:val="20"/>
                <w:lang w:val="ky-KG"/>
                <w14:ligatures w14:val="none"/>
              </w:rPr>
              <w:t xml:space="preserve">ң </w:t>
            </w:r>
            <w:proofErr w:type="spellStart"/>
            <w:r w:rsidRPr="00DA6E28">
              <w:rPr>
                <w:rFonts w:ascii="Times New Roman" w:eastAsia="Times New Roman" w:hAnsi="Times New Roman" w:cs="Times New Roman"/>
                <w:kern w:val="0"/>
                <w:sz w:val="20"/>
                <w:szCs w:val="20"/>
                <w:lang w:val="ru-RU"/>
                <w14:ligatures w14:val="none"/>
              </w:rPr>
              <w:t>даана</w:t>
            </w:r>
            <w:proofErr w:type="spellEnd"/>
          </w:p>
        </w:tc>
        <w:tc>
          <w:tcPr>
            <w:tcW w:w="963" w:type="dxa"/>
            <w:gridSpan w:val="2"/>
            <w:tcBorders>
              <w:top w:val="nil"/>
              <w:left w:val="nil"/>
              <w:bottom w:val="nil"/>
              <w:right w:val="nil"/>
            </w:tcBorders>
            <w:vAlign w:val="bottom"/>
            <w:hideMark/>
          </w:tcPr>
          <w:p w14:paraId="28B4246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11,3</w:t>
            </w:r>
          </w:p>
        </w:tc>
        <w:tc>
          <w:tcPr>
            <w:tcW w:w="1276" w:type="dxa"/>
            <w:gridSpan w:val="3"/>
            <w:tcBorders>
              <w:top w:val="nil"/>
              <w:left w:val="nil"/>
              <w:bottom w:val="nil"/>
              <w:right w:val="nil"/>
            </w:tcBorders>
            <w:vAlign w:val="bottom"/>
            <w:hideMark/>
          </w:tcPr>
          <w:p w14:paraId="21E6917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90,4</w:t>
            </w:r>
          </w:p>
        </w:tc>
        <w:tc>
          <w:tcPr>
            <w:tcW w:w="1276" w:type="dxa"/>
            <w:gridSpan w:val="3"/>
            <w:tcBorders>
              <w:top w:val="nil"/>
              <w:left w:val="nil"/>
              <w:bottom w:val="nil"/>
              <w:right w:val="nil"/>
            </w:tcBorders>
            <w:vAlign w:val="bottom"/>
            <w:hideMark/>
          </w:tcPr>
          <w:p w14:paraId="25664AB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19,8</w:t>
            </w:r>
          </w:p>
        </w:tc>
        <w:tc>
          <w:tcPr>
            <w:tcW w:w="1056" w:type="dxa"/>
            <w:gridSpan w:val="3"/>
            <w:tcBorders>
              <w:top w:val="nil"/>
              <w:left w:val="nil"/>
              <w:bottom w:val="nil"/>
              <w:right w:val="nil"/>
            </w:tcBorders>
            <w:vAlign w:val="bottom"/>
            <w:hideMark/>
          </w:tcPr>
          <w:p w14:paraId="604DC7FD"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129,7</w:t>
            </w:r>
          </w:p>
        </w:tc>
        <w:tc>
          <w:tcPr>
            <w:tcW w:w="1354" w:type="dxa"/>
            <w:gridSpan w:val="3"/>
            <w:tcBorders>
              <w:top w:val="nil"/>
              <w:left w:val="nil"/>
              <w:bottom w:val="nil"/>
              <w:right w:val="nil"/>
            </w:tcBorders>
            <w:vAlign w:val="bottom"/>
            <w:hideMark/>
          </w:tcPr>
          <w:p w14:paraId="22FE2FD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1,8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c>
          <w:tcPr>
            <w:tcW w:w="1134" w:type="dxa"/>
            <w:gridSpan w:val="2"/>
            <w:tcBorders>
              <w:top w:val="nil"/>
              <w:left w:val="nil"/>
              <w:bottom w:val="nil"/>
              <w:right w:val="nil"/>
            </w:tcBorders>
            <w:vAlign w:val="bottom"/>
            <w:hideMark/>
          </w:tcPr>
          <w:p w14:paraId="0C7F3443"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1,4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r>
      <w:tr w:rsidR="00DA6E28" w:rsidRPr="00DA6E28" w14:paraId="6E645206" w14:textId="77777777" w:rsidTr="00C530ED">
        <w:trPr>
          <w:gridAfter w:val="1"/>
          <w:wAfter w:w="28" w:type="dxa"/>
          <w:cantSplit/>
          <w:trHeight w:val="692"/>
        </w:trPr>
        <w:tc>
          <w:tcPr>
            <w:tcW w:w="2097" w:type="dxa"/>
            <w:tcBorders>
              <w:top w:val="nil"/>
              <w:left w:val="nil"/>
              <w:bottom w:val="nil"/>
              <w:right w:val="nil"/>
            </w:tcBorders>
            <w:vAlign w:val="bottom"/>
            <w:hideMark/>
          </w:tcPr>
          <w:p w14:paraId="5AABFEF9"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lastRenderedPageBreak/>
              <w:t xml:space="preserve">Эркектер жана балдар </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ч</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н сырткы кийим</w:t>
            </w:r>
            <w:r w:rsidRPr="00DA6E28">
              <w:rPr>
                <w:rFonts w:ascii="Times New Roman" w:eastAsia="Times New Roman" w:hAnsi="Times New Roman" w:cs="Times New Roman"/>
                <w:kern w:val="0"/>
                <w:sz w:val="20"/>
                <w:szCs w:val="20"/>
                <w:lang w:val="ky-KG"/>
                <w14:ligatures w14:val="none"/>
              </w:rPr>
              <w:t>дер</w:t>
            </w:r>
            <w:r w:rsidRPr="00DA6E28">
              <w:rPr>
                <w:rFonts w:ascii="Times New Roman" w:eastAsia="Times New Roman" w:hAnsi="Times New Roman" w:cs="Times New Roman"/>
                <w:kern w:val="0"/>
                <w:sz w:val="20"/>
                <w:szCs w:val="20"/>
                <w14:ligatures w14:val="none"/>
              </w:rPr>
              <w:t xml:space="preserve"> (трикотаж кийиминен башка)</w:t>
            </w:r>
          </w:p>
        </w:tc>
        <w:tc>
          <w:tcPr>
            <w:tcW w:w="881" w:type="dxa"/>
            <w:tcBorders>
              <w:top w:val="nil"/>
              <w:left w:val="nil"/>
              <w:bottom w:val="nil"/>
              <w:right w:val="nil"/>
            </w:tcBorders>
            <w:vAlign w:val="bottom"/>
          </w:tcPr>
          <w:p w14:paraId="1361728C" w14:textId="77777777" w:rsidR="00DA6E28" w:rsidRPr="00DA6E28" w:rsidRDefault="00DA6E28" w:rsidP="00DA6E28">
            <w:pPr>
              <w:spacing w:after="0" w:line="252" w:lineRule="auto"/>
              <w:ind w:right="-2"/>
              <w:jc w:val="center"/>
              <w:rPr>
                <w:rFonts w:ascii="Times New Roman" w:eastAsia="Times New Roman" w:hAnsi="Times New Roman" w:cs="Times New Roman"/>
                <w:kern w:val="0"/>
                <w:sz w:val="20"/>
                <w:szCs w:val="20"/>
                <w14:ligatures w14:val="none"/>
              </w:rPr>
            </w:pPr>
          </w:p>
          <w:p w14:paraId="1C742167"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kern w:val="0"/>
                <w:sz w:val="20"/>
                <w:szCs w:val="20"/>
                <w:lang w:val="ru-RU"/>
                <w14:ligatures w14:val="none"/>
              </w:rPr>
              <w:t>ми</w:t>
            </w:r>
            <w:r w:rsidRPr="00DA6E28">
              <w:rPr>
                <w:rFonts w:ascii="Times New Roman" w:eastAsia="Times New Roman" w:hAnsi="Times New Roman" w:cs="Times New Roman"/>
                <w:kern w:val="0"/>
                <w:sz w:val="20"/>
                <w:szCs w:val="20"/>
                <w:lang w:val="ky-KG"/>
                <w14:ligatures w14:val="none"/>
              </w:rPr>
              <w:t>ң</w:t>
            </w:r>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даана</w:t>
            </w:r>
            <w:proofErr w:type="spellEnd"/>
          </w:p>
        </w:tc>
        <w:tc>
          <w:tcPr>
            <w:tcW w:w="963" w:type="dxa"/>
            <w:gridSpan w:val="2"/>
            <w:tcBorders>
              <w:top w:val="nil"/>
              <w:left w:val="nil"/>
              <w:bottom w:val="nil"/>
              <w:right w:val="nil"/>
            </w:tcBorders>
            <w:vAlign w:val="bottom"/>
            <w:hideMark/>
          </w:tcPr>
          <w:p w14:paraId="2E323D44"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284,4</w:t>
            </w:r>
          </w:p>
        </w:tc>
        <w:tc>
          <w:tcPr>
            <w:tcW w:w="1276" w:type="dxa"/>
            <w:gridSpan w:val="3"/>
            <w:tcBorders>
              <w:top w:val="nil"/>
              <w:left w:val="nil"/>
              <w:bottom w:val="nil"/>
              <w:right w:val="nil"/>
            </w:tcBorders>
            <w:vAlign w:val="bottom"/>
            <w:hideMark/>
          </w:tcPr>
          <w:p w14:paraId="5865332B"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1 900,3</w:t>
            </w:r>
          </w:p>
        </w:tc>
        <w:tc>
          <w:tcPr>
            <w:tcW w:w="1276" w:type="dxa"/>
            <w:gridSpan w:val="3"/>
            <w:tcBorders>
              <w:top w:val="nil"/>
              <w:left w:val="nil"/>
              <w:bottom w:val="nil"/>
              <w:right w:val="nil"/>
            </w:tcBorders>
            <w:vAlign w:val="bottom"/>
            <w:hideMark/>
          </w:tcPr>
          <w:p w14:paraId="3D68CDD1"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349,7</w:t>
            </w:r>
          </w:p>
        </w:tc>
        <w:tc>
          <w:tcPr>
            <w:tcW w:w="1056" w:type="dxa"/>
            <w:gridSpan w:val="3"/>
            <w:tcBorders>
              <w:top w:val="nil"/>
              <w:left w:val="nil"/>
              <w:bottom w:val="nil"/>
              <w:right w:val="nil"/>
            </w:tcBorders>
            <w:vAlign w:val="bottom"/>
            <w:hideMark/>
          </w:tcPr>
          <w:p w14:paraId="78AC928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2 117,0</w:t>
            </w:r>
          </w:p>
        </w:tc>
        <w:tc>
          <w:tcPr>
            <w:tcW w:w="1354" w:type="dxa"/>
            <w:gridSpan w:val="3"/>
            <w:tcBorders>
              <w:top w:val="nil"/>
              <w:left w:val="nil"/>
              <w:bottom w:val="nil"/>
              <w:right w:val="nil"/>
            </w:tcBorders>
            <w:vAlign w:val="bottom"/>
            <w:hideMark/>
          </w:tcPr>
          <w:p w14:paraId="0F7F444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123,0</w:t>
            </w:r>
          </w:p>
        </w:tc>
        <w:tc>
          <w:tcPr>
            <w:tcW w:w="1134" w:type="dxa"/>
            <w:gridSpan w:val="2"/>
            <w:tcBorders>
              <w:top w:val="nil"/>
              <w:left w:val="nil"/>
              <w:bottom w:val="nil"/>
              <w:right w:val="nil"/>
            </w:tcBorders>
            <w:vAlign w:val="bottom"/>
            <w:hideMark/>
          </w:tcPr>
          <w:p w14:paraId="206C1B6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111,4</w:t>
            </w:r>
          </w:p>
        </w:tc>
      </w:tr>
      <w:tr w:rsidR="00DA6E28" w:rsidRPr="00DA6E28" w14:paraId="3BC3DC5E" w14:textId="77777777" w:rsidTr="00C530ED">
        <w:trPr>
          <w:gridAfter w:val="1"/>
          <w:wAfter w:w="28" w:type="dxa"/>
          <w:cantSplit/>
          <w:trHeight w:val="692"/>
        </w:trPr>
        <w:tc>
          <w:tcPr>
            <w:tcW w:w="2097" w:type="dxa"/>
            <w:tcBorders>
              <w:top w:val="nil"/>
              <w:left w:val="nil"/>
              <w:bottom w:val="nil"/>
              <w:right w:val="nil"/>
            </w:tcBorders>
            <w:vAlign w:val="bottom"/>
            <w:hideMark/>
          </w:tcPr>
          <w:p w14:paraId="19ABA9F1"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 xml:space="preserve">Аялдар жана кыздар </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ч</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н сырткы кийим (трикотаж кийиминен башка)</w:t>
            </w:r>
          </w:p>
        </w:tc>
        <w:tc>
          <w:tcPr>
            <w:tcW w:w="881" w:type="dxa"/>
            <w:tcBorders>
              <w:top w:val="nil"/>
              <w:left w:val="nil"/>
              <w:bottom w:val="nil"/>
              <w:right w:val="nil"/>
            </w:tcBorders>
            <w:vAlign w:val="bottom"/>
            <w:hideMark/>
          </w:tcPr>
          <w:p w14:paraId="69A33C78"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kern w:val="0"/>
                <w:sz w:val="20"/>
                <w:szCs w:val="20"/>
                <w:lang w:val="ru-RU"/>
                <w14:ligatures w14:val="none"/>
              </w:rPr>
              <w:t>ми</w:t>
            </w:r>
            <w:r w:rsidRPr="00DA6E28">
              <w:rPr>
                <w:rFonts w:ascii="Times New Roman" w:eastAsia="Times New Roman" w:hAnsi="Times New Roman" w:cs="Times New Roman"/>
                <w:kern w:val="0"/>
                <w:sz w:val="20"/>
                <w:szCs w:val="20"/>
                <w:lang w:val="ky-KG"/>
                <w14:ligatures w14:val="none"/>
              </w:rPr>
              <w:t>ң</w:t>
            </w:r>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даана</w:t>
            </w:r>
            <w:proofErr w:type="spellEnd"/>
          </w:p>
        </w:tc>
        <w:tc>
          <w:tcPr>
            <w:tcW w:w="963" w:type="dxa"/>
            <w:gridSpan w:val="2"/>
            <w:tcBorders>
              <w:top w:val="nil"/>
              <w:left w:val="nil"/>
              <w:bottom w:val="nil"/>
              <w:right w:val="nil"/>
            </w:tcBorders>
            <w:vAlign w:val="bottom"/>
            <w:hideMark/>
          </w:tcPr>
          <w:p w14:paraId="3653B118"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779,7</w:t>
            </w:r>
          </w:p>
        </w:tc>
        <w:tc>
          <w:tcPr>
            <w:tcW w:w="1276" w:type="dxa"/>
            <w:gridSpan w:val="3"/>
            <w:tcBorders>
              <w:top w:val="nil"/>
              <w:left w:val="nil"/>
              <w:bottom w:val="nil"/>
              <w:right w:val="nil"/>
            </w:tcBorders>
            <w:vAlign w:val="bottom"/>
            <w:hideMark/>
          </w:tcPr>
          <w:p w14:paraId="43BDB5F8"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5252,9</w:t>
            </w:r>
          </w:p>
        </w:tc>
        <w:tc>
          <w:tcPr>
            <w:tcW w:w="1276" w:type="dxa"/>
            <w:gridSpan w:val="3"/>
            <w:tcBorders>
              <w:top w:val="nil"/>
              <w:left w:val="nil"/>
              <w:bottom w:val="nil"/>
              <w:right w:val="nil"/>
            </w:tcBorders>
            <w:vAlign w:val="bottom"/>
            <w:hideMark/>
          </w:tcPr>
          <w:p w14:paraId="5FFAB32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1027,8</w:t>
            </w:r>
          </w:p>
        </w:tc>
        <w:tc>
          <w:tcPr>
            <w:tcW w:w="1056" w:type="dxa"/>
            <w:gridSpan w:val="3"/>
            <w:tcBorders>
              <w:top w:val="nil"/>
              <w:left w:val="nil"/>
              <w:bottom w:val="nil"/>
              <w:right w:val="nil"/>
            </w:tcBorders>
            <w:vAlign w:val="bottom"/>
            <w:hideMark/>
          </w:tcPr>
          <w:p w14:paraId="2FB8952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6011,0</w:t>
            </w:r>
          </w:p>
        </w:tc>
        <w:tc>
          <w:tcPr>
            <w:tcW w:w="1354" w:type="dxa"/>
            <w:gridSpan w:val="3"/>
            <w:tcBorders>
              <w:top w:val="nil"/>
              <w:left w:val="nil"/>
              <w:bottom w:val="nil"/>
              <w:right w:val="nil"/>
            </w:tcBorders>
            <w:vAlign w:val="bottom"/>
            <w:hideMark/>
          </w:tcPr>
          <w:p w14:paraId="573E977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131,8</w:t>
            </w:r>
          </w:p>
        </w:tc>
        <w:tc>
          <w:tcPr>
            <w:tcW w:w="1134" w:type="dxa"/>
            <w:gridSpan w:val="2"/>
            <w:tcBorders>
              <w:top w:val="nil"/>
              <w:left w:val="nil"/>
              <w:bottom w:val="nil"/>
              <w:right w:val="nil"/>
            </w:tcBorders>
            <w:vAlign w:val="bottom"/>
            <w:hideMark/>
          </w:tcPr>
          <w:p w14:paraId="17448C3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114,4</w:t>
            </w:r>
          </w:p>
        </w:tc>
      </w:tr>
      <w:tr w:rsidR="00C530ED" w:rsidRPr="00DA6E28" w14:paraId="775A118F" w14:textId="77777777" w:rsidTr="00C530ED">
        <w:trPr>
          <w:gridAfter w:val="1"/>
          <w:wAfter w:w="28" w:type="dxa"/>
          <w:cantSplit/>
          <w:trHeight w:val="225"/>
        </w:trPr>
        <w:tc>
          <w:tcPr>
            <w:tcW w:w="2097" w:type="dxa"/>
            <w:tcBorders>
              <w:top w:val="nil"/>
              <w:left w:val="nil"/>
              <w:bottom w:val="nil"/>
              <w:right w:val="nil"/>
            </w:tcBorders>
            <w:vAlign w:val="bottom"/>
            <w:hideMark/>
          </w:tcPr>
          <w:p w14:paraId="63E9D970"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lang w:val="en-US"/>
                <w14:ligatures w14:val="none"/>
              </w:rPr>
            </w:pPr>
            <w:r w:rsidRPr="00DA6E28">
              <w:rPr>
                <w:rFonts w:ascii="Times New Roman" w:eastAsia="Times New Roman" w:hAnsi="Times New Roman" w:cs="Times New Roman"/>
                <w:kern w:val="0"/>
                <w:sz w:val="20"/>
                <w:szCs w:val="20"/>
                <w:lang w:val="ru-RU"/>
                <w14:ligatures w14:val="none"/>
              </w:rPr>
              <w:t xml:space="preserve">Бут </w:t>
            </w:r>
            <w:proofErr w:type="spellStart"/>
            <w:r w:rsidRPr="00DA6E28">
              <w:rPr>
                <w:rFonts w:ascii="Times New Roman" w:eastAsia="Times New Roman" w:hAnsi="Times New Roman" w:cs="Times New Roman"/>
                <w:kern w:val="0"/>
                <w:sz w:val="20"/>
                <w:szCs w:val="20"/>
                <w:lang w:val="ru-RU"/>
                <w14:ligatures w14:val="none"/>
              </w:rPr>
              <w:t>кийим</w:t>
            </w:r>
            <w:proofErr w:type="spellEnd"/>
          </w:p>
        </w:tc>
        <w:tc>
          <w:tcPr>
            <w:tcW w:w="881" w:type="dxa"/>
            <w:tcBorders>
              <w:top w:val="nil"/>
              <w:left w:val="nil"/>
              <w:bottom w:val="nil"/>
              <w:right w:val="nil"/>
            </w:tcBorders>
            <w:hideMark/>
          </w:tcPr>
          <w:p w14:paraId="1D478EFB"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миң түгөй</w:t>
            </w:r>
          </w:p>
        </w:tc>
        <w:tc>
          <w:tcPr>
            <w:tcW w:w="963" w:type="dxa"/>
            <w:gridSpan w:val="2"/>
            <w:tcBorders>
              <w:top w:val="nil"/>
              <w:left w:val="nil"/>
              <w:bottom w:val="nil"/>
              <w:right w:val="nil"/>
            </w:tcBorders>
            <w:vAlign w:val="bottom"/>
            <w:hideMark/>
          </w:tcPr>
          <w:p w14:paraId="5D44FF3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0,4</w:t>
            </w:r>
          </w:p>
        </w:tc>
        <w:tc>
          <w:tcPr>
            <w:tcW w:w="1276" w:type="dxa"/>
            <w:gridSpan w:val="3"/>
            <w:tcBorders>
              <w:top w:val="nil"/>
              <w:left w:val="nil"/>
              <w:bottom w:val="nil"/>
              <w:right w:val="nil"/>
            </w:tcBorders>
            <w:shd w:val="clear" w:color="auto" w:fill="FFFFFF"/>
            <w:vAlign w:val="bottom"/>
            <w:hideMark/>
          </w:tcPr>
          <w:p w14:paraId="3B0088A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2,4</w:t>
            </w:r>
          </w:p>
        </w:tc>
        <w:tc>
          <w:tcPr>
            <w:tcW w:w="1276" w:type="dxa"/>
            <w:gridSpan w:val="3"/>
            <w:tcBorders>
              <w:top w:val="nil"/>
              <w:left w:val="nil"/>
              <w:bottom w:val="nil"/>
              <w:right w:val="nil"/>
            </w:tcBorders>
            <w:shd w:val="clear" w:color="auto" w:fill="FFFFFF"/>
            <w:vAlign w:val="bottom"/>
            <w:hideMark/>
          </w:tcPr>
          <w:p w14:paraId="1E8718B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0,0</w:t>
            </w:r>
          </w:p>
        </w:tc>
        <w:tc>
          <w:tcPr>
            <w:tcW w:w="1056" w:type="dxa"/>
            <w:gridSpan w:val="3"/>
            <w:tcBorders>
              <w:top w:val="nil"/>
              <w:left w:val="nil"/>
              <w:bottom w:val="nil"/>
              <w:right w:val="nil"/>
            </w:tcBorders>
            <w:vAlign w:val="bottom"/>
            <w:hideMark/>
          </w:tcPr>
          <w:p w14:paraId="3FCB876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4,9</w:t>
            </w:r>
          </w:p>
        </w:tc>
        <w:tc>
          <w:tcPr>
            <w:tcW w:w="1354" w:type="dxa"/>
            <w:gridSpan w:val="3"/>
            <w:tcBorders>
              <w:top w:val="nil"/>
              <w:left w:val="nil"/>
              <w:bottom w:val="nil"/>
              <w:right w:val="nil"/>
            </w:tcBorders>
            <w:vAlign w:val="bottom"/>
          </w:tcPr>
          <w:p w14:paraId="7E168EB3"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nil"/>
              <w:right w:val="nil"/>
            </w:tcBorders>
            <w:vAlign w:val="bottom"/>
            <w:hideMark/>
          </w:tcPr>
          <w:p w14:paraId="426D54C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2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r>
      <w:tr w:rsidR="00DA6E28" w:rsidRPr="00DA6E28" w14:paraId="45EE6331" w14:textId="77777777" w:rsidTr="00C530ED">
        <w:trPr>
          <w:gridAfter w:val="1"/>
          <w:wAfter w:w="28" w:type="dxa"/>
          <w:cantSplit/>
          <w:trHeight w:val="932"/>
        </w:trPr>
        <w:tc>
          <w:tcPr>
            <w:tcW w:w="2097" w:type="dxa"/>
            <w:tcBorders>
              <w:top w:val="nil"/>
              <w:left w:val="nil"/>
              <w:bottom w:val="nil"/>
              <w:right w:val="nil"/>
            </w:tcBorders>
            <w:vAlign w:val="bottom"/>
            <w:hideMark/>
          </w:tcPr>
          <w:p w14:paraId="55608ECA" w14:textId="77777777" w:rsidR="00DA6E28" w:rsidRPr="00DA6E28" w:rsidRDefault="00DA6E28" w:rsidP="00DA6E28">
            <w:pPr>
              <w:spacing w:after="0" w:line="252" w:lineRule="auto"/>
              <w:rPr>
                <w:rFonts w:ascii="Times New Roman" w:eastAsia="Times New Roman" w:hAnsi="Times New Roman" w:cs="Times New Roman"/>
                <w:b/>
                <w:i/>
                <w:kern w:val="0"/>
                <w:sz w:val="20"/>
                <w:szCs w:val="20"/>
                <w:lang w:val="ky-KG"/>
                <w14:ligatures w14:val="none"/>
              </w:rPr>
            </w:pPr>
            <w:r w:rsidRPr="00DA6E28">
              <w:rPr>
                <w:rFonts w:ascii="Times New Roman" w:eastAsia="Times New Roman" w:hAnsi="Times New Roman" w:cs="Times New Roman"/>
                <w:b/>
                <w:kern w:val="0"/>
                <w:sz w:val="20"/>
                <w:szCs w:val="20"/>
                <w:lang w:val="ru-RU"/>
                <w14:ligatures w14:val="none"/>
              </w:rPr>
              <w:t xml:space="preserve">Резина </w:t>
            </w:r>
            <w:proofErr w:type="spellStart"/>
            <w:r w:rsidRPr="00DA6E28">
              <w:rPr>
                <w:rFonts w:ascii="Times New Roman" w:eastAsia="Times New Roman" w:hAnsi="Times New Roman" w:cs="Times New Roman"/>
                <w:b/>
                <w:kern w:val="0"/>
                <w:sz w:val="20"/>
                <w:szCs w:val="20"/>
                <w:lang w:val="ru-RU"/>
                <w14:ligatures w14:val="none"/>
              </w:rPr>
              <w:t>жана</w:t>
            </w:r>
            <w:proofErr w:type="spellEnd"/>
            <w:r w:rsidRPr="00DA6E28">
              <w:rPr>
                <w:rFonts w:ascii="Times New Roman" w:eastAsia="Times New Roman" w:hAnsi="Times New Roman" w:cs="Times New Roman"/>
                <w:b/>
                <w:kern w:val="0"/>
                <w:sz w:val="20"/>
                <w:szCs w:val="20"/>
                <w:lang w:val="ru-RU"/>
                <w14:ligatures w14:val="none"/>
              </w:rPr>
              <w:t xml:space="preserve"> пластмасса </w:t>
            </w:r>
            <w:proofErr w:type="spellStart"/>
            <w:r w:rsidRPr="00DA6E28">
              <w:rPr>
                <w:rFonts w:ascii="Times New Roman" w:eastAsia="Times New Roman" w:hAnsi="Times New Roman" w:cs="Times New Roman"/>
                <w:b/>
                <w:kern w:val="0"/>
                <w:sz w:val="20"/>
                <w:szCs w:val="20"/>
                <w:lang w:val="ru-RU"/>
                <w14:ligatures w14:val="none"/>
              </w:rPr>
              <w:t>буюмдарын</w:t>
            </w:r>
            <w:proofErr w:type="spellEnd"/>
            <w:r w:rsidRPr="00DA6E28">
              <w:rPr>
                <w:rFonts w:ascii="Times New Roman" w:eastAsia="Times New Roman" w:hAnsi="Times New Roman" w:cs="Times New Roman"/>
                <w:b/>
                <w:kern w:val="0"/>
                <w:sz w:val="20"/>
                <w:szCs w:val="20"/>
                <w:lang w:val="ru-RU"/>
                <w14:ligatures w14:val="none"/>
              </w:rPr>
              <w:t xml:space="preserve">, башка металл </w:t>
            </w:r>
            <w:proofErr w:type="spellStart"/>
            <w:r w:rsidRPr="00DA6E28">
              <w:rPr>
                <w:rFonts w:ascii="Times New Roman" w:eastAsia="Times New Roman" w:hAnsi="Times New Roman" w:cs="Times New Roman"/>
                <w:b/>
                <w:kern w:val="0"/>
                <w:sz w:val="20"/>
                <w:szCs w:val="20"/>
                <w:lang w:val="ru-RU"/>
                <w14:ligatures w14:val="none"/>
              </w:rPr>
              <w:t>эмес</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минералдык</w:t>
            </w:r>
            <w:proofErr w:type="spellEnd"/>
            <w:r w:rsidRPr="00DA6E28">
              <w:rPr>
                <w:rFonts w:ascii="Times New Roman" w:eastAsia="Times New Roman" w:hAnsi="Times New Roman" w:cs="Times New Roman"/>
                <w:b/>
                <w:kern w:val="0"/>
                <w:sz w:val="20"/>
                <w:szCs w:val="20"/>
                <w:lang w:val="ru-RU"/>
                <w14:ligatures w14:val="none"/>
              </w:rPr>
              <w:t xml:space="preserve"> </w:t>
            </w:r>
            <w:proofErr w:type="spellStart"/>
            <w:r w:rsidRPr="00DA6E28">
              <w:rPr>
                <w:rFonts w:ascii="Times New Roman" w:eastAsia="Times New Roman" w:hAnsi="Times New Roman" w:cs="Times New Roman"/>
                <w:b/>
                <w:kern w:val="0"/>
                <w:sz w:val="20"/>
                <w:szCs w:val="20"/>
                <w:lang w:val="ru-RU"/>
                <w14:ligatures w14:val="none"/>
              </w:rPr>
              <w:t>продуктуларды</w:t>
            </w:r>
            <w:proofErr w:type="spellEnd"/>
            <w:r w:rsidRPr="00DA6E28">
              <w:rPr>
                <w:rFonts w:ascii="Times New Roman" w:eastAsia="Times New Roman" w:hAnsi="Times New Roman" w:cs="Times New Roman"/>
                <w:b/>
                <w:kern w:val="0"/>
                <w:sz w:val="20"/>
                <w:szCs w:val="20"/>
                <w:lang w:val="ru-RU"/>
                <w14:ligatures w14:val="none"/>
              </w:rPr>
              <w:t xml:space="preserve"> </w:t>
            </w:r>
            <w:r w:rsidRPr="00DA6E28">
              <w:rPr>
                <w:rFonts w:ascii="Times New Roman" w:eastAsia="Times New Roman" w:hAnsi="Times New Roman" w:cs="Times New Roman"/>
                <w:b/>
                <w:kern w:val="0"/>
                <w:sz w:val="20"/>
                <w:szCs w:val="20"/>
                <w:lang w:val="ky-KG"/>
                <w14:ligatures w14:val="none"/>
              </w:rPr>
              <w:t>ө</w:t>
            </w:r>
            <w:proofErr w:type="spellStart"/>
            <w:r w:rsidRPr="00DA6E28">
              <w:rPr>
                <w:rFonts w:ascii="Times New Roman" w:eastAsia="Times New Roman" w:hAnsi="Times New Roman" w:cs="Times New Roman"/>
                <w:b/>
                <w:kern w:val="0"/>
                <w:sz w:val="20"/>
                <w:szCs w:val="20"/>
                <w:lang w:val="ru-RU"/>
                <w14:ligatures w14:val="none"/>
              </w:rPr>
              <w:t>нд</w:t>
            </w:r>
            <w:proofErr w:type="spellEnd"/>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lang w:val="ru-RU"/>
                <w14:ligatures w14:val="none"/>
              </w:rPr>
              <w:t>р</w:t>
            </w:r>
            <w:r w:rsidRPr="00DA6E28">
              <w:rPr>
                <w:rFonts w:ascii="Times New Roman" w:eastAsia="Times New Roman" w:hAnsi="Times New Roman" w:cs="Times New Roman"/>
                <w:b/>
                <w:kern w:val="0"/>
                <w:sz w:val="20"/>
                <w:szCs w:val="20"/>
                <w:lang w:val="ky-KG"/>
                <w14:ligatures w14:val="none"/>
              </w:rPr>
              <w:t>үү</w:t>
            </w:r>
          </w:p>
        </w:tc>
        <w:tc>
          <w:tcPr>
            <w:tcW w:w="881" w:type="dxa"/>
            <w:tcBorders>
              <w:top w:val="nil"/>
              <w:left w:val="nil"/>
              <w:bottom w:val="nil"/>
              <w:right w:val="nil"/>
            </w:tcBorders>
          </w:tcPr>
          <w:p w14:paraId="7452AE53"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63" w:type="dxa"/>
            <w:gridSpan w:val="2"/>
            <w:tcBorders>
              <w:top w:val="nil"/>
              <w:left w:val="nil"/>
              <w:bottom w:val="nil"/>
              <w:right w:val="nil"/>
            </w:tcBorders>
            <w:vAlign w:val="bottom"/>
          </w:tcPr>
          <w:p w14:paraId="22F6A94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276" w:type="dxa"/>
            <w:gridSpan w:val="3"/>
            <w:tcBorders>
              <w:top w:val="nil"/>
              <w:left w:val="nil"/>
              <w:bottom w:val="nil"/>
              <w:right w:val="nil"/>
            </w:tcBorders>
            <w:vAlign w:val="bottom"/>
          </w:tcPr>
          <w:p w14:paraId="6BC8DDD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276" w:type="dxa"/>
            <w:gridSpan w:val="3"/>
            <w:tcBorders>
              <w:top w:val="nil"/>
              <w:left w:val="nil"/>
              <w:bottom w:val="nil"/>
              <w:right w:val="nil"/>
            </w:tcBorders>
            <w:vAlign w:val="bottom"/>
          </w:tcPr>
          <w:p w14:paraId="13F33AC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056" w:type="dxa"/>
            <w:gridSpan w:val="3"/>
            <w:tcBorders>
              <w:top w:val="nil"/>
              <w:left w:val="nil"/>
              <w:bottom w:val="nil"/>
              <w:right w:val="nil"/>
            </w:tcBorders>
            <w:vAlign w:val="bottom"/>
          </w:tcPr>
          <w:p w14:paraId="75239F3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354" w:type="dxa"/>
            <w:gridSpan w:val="3"/>
            <w:tcBorders>
              <w:top w:val="nil"/>
              <w:left w:val="nil"/>
              <w:bottom w:val="nil"/>
              <w:right w:val="nil"/>
            </w:tcBorders>
            <w:vAlign w:val="bottom"/>
          </w:tcPr>
          <w:p w14:paraId="729FEB87"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134" w:type="dxa"/>
            <w:gridSpan w:val="2"/>
            <w:tcBorders>
              <w:top w:val="nil"/>
              <w:left w:val="nil"/>
              <w:bottom w:val="nil"/>
              <w:right w:val="nil"/>
            </w:tcBorders>
            <w:vAlign w:val="bottom"/>
          </w:tcPr>
          <w:p w14:paraId="7C1B7F45" w14:textId="77777777" w:rsidR="00DA6E28" w:rsidRPr="00DA6E28" w:rsidRDefault="00DA6E28" w:rsidP="00DA6E28">
            <w:pPr>
              <w:tabs>
                <w:tab w:val="left" w:pos="743"/>
              </w:tabs>
              <w:spacing w:after="0" w:line="252" w:lineRule="auto"/>
              <w:ind w:right="317"/>
              <w:contextualSpacing/>
              <w:jc w:val="right"/>
              <w:rPr>
                <w:rFonts w:ascii="Times New Roman" w:eastAsia="Times New Roman" w:hAnsi="Times New Roman" w:cs="Times New Roman"/>
                <w:bCs/>
                <w:color w:val="FF0000"/>
                <w:kern w:val="0"/>
                <w:sz w:val="20"/>
                <w:szCs w:val="20"/>
                <w:lang w:val="ru-RU"/>
                <w14:ligatures w14:val="none"/>
              </w:rPr>
            </w:pPr>
          </w:p>
        </w:tc>
      </w:tr>
      <w:tr w:rsidR="00DA6E28" w:rsidRPr="00DA6E28" w14:paraId="584821D0" w14:textId="77777777" w:rsidTr="00C530ED">
        <w:trPr>
          <w:gridAfter w:val="1"/>
          <w:wAfter w:w="28" w:type="dxa"/>
          <w:cantSplit/>
          <w:trHeight w:val="692"/>
        </w:trPr>
        <w:tc>
          <w:tcPr>
            <w:tcW w:w="2097" w:type="dxa"/>
            <w:tcBorders>
              <w:top w:val="nil"/>
              <w:left w:val="nil"/>
              <w:bottom w:val="nil"/>
              <w:right w:val="nil"/>
            </w:tcBorders>
            <w:vAlign w:val="bottom"/>
            <w:hideMark/>
          </w:tcPr>
          <w:p w14:paraId="656022A5"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Бетондон</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жасалган</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чогултулма</w:t>
            </w:r>
            <w:proofErr w:type="spellEnd"/>
            <w:r w:rsidRPr="00DA6E28">
              <w:rPr>
                <w:rFonts w:ascii="Times New Roman" w:eastAsia="Times New Roman" w:hAnsi="Times New Roman" w:cs="Times New Roman"/>
                <w:kern w:val="0"/>
                <w:sz w:val="20"/>
                <w:szCs w:val="20"/>
                <w:lang w:val="ru-RU"/>
                <w14:ligatures w14:val="none"/>
              </w:rPr>
              <w:br/>
            </w:r>
            <w:proofErr w:type="spellStart"/>
            <w:r w:rsidRPr="00DA6E28">
              <w:rPr>
                <w:rFonts w:ascii="Times New Roman" w:eastAsia="Times New Roman" w:hAnsi="Times New Roman" w:cs="Times New Roman"/>
                <w:kern w:val="0"/>
                <w:sz w:val="20"/>
                <w:szCs w:val="20"/>
                <w:lang w:val="ru-RU"/>
                <w14:ligatures w14:val="none"/>
              </w:rPr>
              <w:t>курулуш</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конструкциялары</w:t>
            </w:r>
            <w:proofErr w:type="spellEnd"/>
          </w:p>
        </w:tc>
        <w:tc>
          <w:tcPr>
            <w:tcW w:w="881" w:type="dxa"/>
            <w:tcBorders>
              <w:top w:val="nil"/>
              <w:left w:val="nil"/>
              <w:bottom w:val="nil"/>
              <w:right w:val="nil"/>
            </w:tcBorders>
          </w:tcPr>
          <w:p w14:paraId="341DF799"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p>
          <w:p w14:paraId="7CB07262"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18211696"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ky-KG"/>
                <w14:ligatures w14:val="none"/>
              </w:rPr>
              <w:t>миң</w:t>
            </w:r>
            <w:r w:rsidRPr="00DA6E28">
              <w:rPr>
                <w:rFonts w:ascii="Times New Roman" w:eastAsia="Times New Roman" w:hAnsi="Times New Roman" w:cs="Times New Roman"/>
                <w:bCs/>
                <w:kern w:val="0"/>
                <w:sz w:val="20"/>
                <w:szCs w:val="20"/>
                <w:lang w:val="ru-RU"/>
                <w14:ligatures w14:val="none"/>
              </w:rPr>
              <w:t xml:space="preserve"> т</w:t>
            </w:r>
          </w:p>
        </w:tc>
        <w:tc>
          <w:tcPr>
            <w:tcW w:w="963" w:type="dxa"/>
            <w:gridSpan w:val="2"/>
            <w:tcBorders>
              <w:top w:val="nil"/>
              <w:left w:val="nil"/>
              <w:bottom w:val="nil"/>
              <w:right w:val="nil"/>
            </w:tcBorders>
            <w:vAlign w:val="bottom"/>
            <w:hideMark/>
          </w:tcPr>
          <w:p w14:paraId="486C2B12"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6,9</w:t>
            </w:r>
          </w:p>
        </w:tc>
        <w:tc>
          <w:tcPr>
            <w:tcW w:w="1276" w:type="dxa"/>
            <w:gridSpan w:val="3"/>
            <w:tcBorders>
              <w:top w:val="nil"/>
              <w:left w:val="nil"/>
              <w:bottom w:val="nil"/>
              <w:right w:val="nil"/>
            </w:tcBorders>
            <w:vAlign w:val="bottom"/>
            <w:hideMark/>
          </w:tcPr>
          <w:p w14:paraId="78BD1C5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52,4</w:t>
            </w:r>
          </w:p>
        </w:tc>
        <w:tc>
          <w:tcPr>
            <w:tcW w:w="1276" w:type="dxa"/>
            <w:gridSpan w:val="3"/>
            <w:tcBorders>
              <w:top w:val="nil"/>
              <w:left w:val="nil"/>
              <w:bottom w:val="nil"/>
              <w:right w:val="nil"/>
            </w:tcBorders>
            <w:vAlign w:val="bottom"/>
            <w:hideMark/>
          </w:tcPr>
          <w:p w14:paraId="09F433E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7,0</w:t>
            </w:r>
          </w:p>
        </w:tc>
        <w:tc>
          <w:tcPr>
            <w:tcW w:w="1056" w:type="dxa"/>
            <w:gridSpan w:val="3"/>
            <w:tcBorders>
              <w:top w:val="nil"/>
              <w:left w:val="nil"/>
              <w:bottom w:val="nil"/>
              <w:right w:val="nil"/>
            </w:tcBorders>
            <w:vAlign w:val="bottom"/>
            <w:hideMark/>
          </w:tcPr>
          <w:p w14:paraId="7878151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64,4</w:t>
            </w:r>
          </w:p>
        </w:tc>
        <w:tc>
          <w:tcPr>
            <w:tcW w:w="1354" w:type="dxa"/>
            <w:gridSpan w:val="3"/>
            <w:tcBorders>
              <w:top w:val="nil"/>
              <w:left w:val="nil"/>
              <w:bottom w:val="nil"/>
              <w:right w:val="nil"/>
            </w:tcBorders>
            <w:vAlign w:val="bottom"/>
            <w:hideMark/>
          </w:tcPr>
          <w:p w14:paraId="31CDC39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100,9</w:t>
            </w:r>
          </w:p>
        </w:tc>
        <w:tc>
          <w:tcPr>
            <w:tcW w:w="1134" w:type="dxa"/>
            <w:gridSpan w:val="2"/>
            <w:tcBorders>
              <w:top w:val="nil"/>
              <w:left w:val="nil"/>
              <w:bottom w:val="nil"/>
              <w:right w:val="nil"/>
            </w:tcBorders>
            <w:vAlign w:val="bottom"/>
            <w:hideMark/>
          </w:tcPr>
          <w:p w14:paraId="3DD6109D"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122,9</w:t>
            </w:r>
          </w:p>
        </w:tc>
      </w:tr>
      <w:tr w:rsidR="00DA6E28" w:rsidRPr="00DA6E28" w14:paraId="206FA67F" w14:textId="77777777" w:rsidTr="00C530ED">
        <w:trPr>
          <w:gridAfter w:val="1"/>
          <w:wAfter w:w="28" w:type="dxa"/>
          <w:cantSplit/>
          <w:trHeight w:val="225"/>
        </w:trPr>
        <w:tc>
          <w:tcPr>
            <w:tcW w:w="2097" w:type="dxa"/>
            <w:tcBorders>
              <w:top w:val="nil"/>
              <w:left w:val="nil"/>
              <w:bottom w:val="nil"/>
              <w:right w:val="nil"/>
            </w:tcBorders>
            <w:vAlign w:val="bottom"/>
            <w:hideMark/>
          </w:tcPr>
          <w:p w14:paraId="62460D0A" w14:textId="77777777" w:rsidR="00DA6E28" w:rsidRPr="00DA6E28" w:rsidRDefault="00DA6E28" w:rsidP="00DA6E28">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DA6E28">
              <w:rPr>
                <w:rFonts w:ascii="Times New Roman" w:eastAsia="Times New Roman" w:hAnsi="Times New Roman" w:cs="Times New Roman"/>
                <w:kern w:val="0"/>
                <w:sz w:val="20"/>
                <w:szCs w:val="20"/>
                <w:lang w:val="ru-RU"/>
                <w14:ligatures w14:val="none"/>
              </w:rPr>
              <w:t>Товардык</w:t>
            </w:r>
            <w:proofErr w:type="spellEnd"/>
            <w:r w:rsidRPr="00DA6E28">
              <w:rPr>
                <w:rFonts w:ascii="Times New Roman" w:eastAsia="Times New Roman" w:hAnsi="Times New Roman" w:cs="Times New Roman"/>
                <w:kern w:val="0"/>
                <w:sz w:val="20"/>
                <w:szCs w:val="20"/>
                <w:lang w:val="ru-RU"/>
                <w14:ligatures w14:val="none"/>
              </w:rPr>
              <w:t xml:space="preserve"> бетон</w:t>
            </w:r>
          </w:p>
        </w:tc>
        <w:tc>
          <w:tcPr>
            <w:tcW w:w="881" w:type="dxa"/>
            <w:tcBorders>
              <w:top w:val="nil"/>
              <w:left w:val="nil"/>
              <w:bottom w:val="nil"/>
              <w:right w:val="nil"/>
            </w:tcBorders>
            <w:hideMark/>
          </w:tcPr>
          <w:p w14:paraId="346F28BA"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kern w:val="0"/>
                <w:sz w:val="20"/>
                <w:szCs w:val="20"/>
                <w:lang w:val="ky-KG"/>
                <w14:ligatures w14:val="none"/>
              </w:rPr>
              <w:t>миң т</w:t>
            </w:r>
            <w:r w:rsidRPr="00DA6E28">
              <w:rPr>
                <w:rFonts w:ascii="Times New Roman" w:eastAsia="Times New Roman" w:hAnsi="Times New Roman" w:cs="Times New Roman"/>
                <w:bCs/>
                <w:kern w:val="0"/>
                <w:sz w:val="20"/>
                <w:szCs w:val="20"/>
                <w:lang w:val="ky-KG"/>
                <w14:ligatures w14:val="none"/>
              </w:rPr>
              <w:t xml:space="preserve"> </w:t>
            </w:r>
          </w:p>
        </w:tc>
        <w:tc>
          <w:tcPr>
            <w:tcW w:w="963" w:type="dxa"/>
            <w:gridSpan w:val="2"/>
            <w:tcBorders>
              <w:top w:val="nil"/>
              <w:left w:val="nil"/>
              <w:bottom w:val="nil"/>
              <w:right w:val="nil"/>
            </w:tcBorders>
            <w:vAlign w:val="bottom"/>
            <w:hideMark/>
          </w:tcPr>
          <w:p w14:paraId="277A373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102,9</w:t>
            </w:r>
          </w:p>
        </w:tc>
        <w:tc>
          <w:tcPr>
            <w:tcW w:w="1276" w:type="dxa"/>
            <w:gridSpan w:val="3"/>
            <w:tcBorders>
              <w:top w:val="nil"/>
              <w:left w:val="nil"/>
              <w:bottom w:val="nil"/>
              <w:right w:val="nil"/>
            </w:tcBorders>
            <w:vAlign w:val="bottom"/>
            <w:hideMark/>
          </w:tcPr>
          <w:p w14:paraId="16A53C68"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768,1</w:t>
            </w:r>
          </w:p>
        </w:tc>
        <w:tc>
          <w:tcPr>
            <w:tcW w:w="1276" w:type="dxa"/>
            <w:gridSpan w:val="3"/>
            <w:tcBorders>
              <w:top w:val="nil"/>
              <w:left w:val="nil"/>
              <w:bottom w:val="nil"/>
              <w:right w:val="nil"/>
            </w:tcBorders>
            <w:vAlign w:val="bottom"/>
            <w:hideMark/>
          </w:tcPr>
          <w:p w14:paraId="5C0B2C2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102,1</w:t>
            </w:r>
          </w:p>
        </w:tc>
        <w:tc>
          <w:tcPr>
            <w:tcW w:w="1056" w:type="dxa"/>
            <w:gridSpan w:val="3"/>
            <w:tcBorders>
              <w:top w:val="nil"/>
              <w:left w:val="nil"/>
              <w:bottom w:val="nil"/>
              <w:right w:val="nil"/>
            </w:tcBorders>
            <w:vAlign w:val="bottom"/>
            <w:hideMark/>
          </w:tcPr>
          <w:p w14:paraId="33AAEF13"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1028,3</w:t>
            </w:r>
          </w:p>
        </w:tc>
        <w:tc>
          <w:tcPr>
            <w:tcW w:w="1354" w:type="dxa"/>
            <w:gridSpan w:val="3"/>
            <w:tcBorders>
              <w:top w:val="nil"/>
              <w:left w:val="nil"/>
              <w:bottom w:val="nil"/>
              <w:right w:val="nil"/>
            </w:tcBorders>
            <w:vAlign w:val="bottom"/>
            <w:hideMark/>
          </w:tcPr>
          <w:p w14:paraId="3FA28A3D"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99,2</w:t>
            </w:r>
          </w:p>
        </w:tc>
        <w:tc>
          <w:tcPr>
            <w:tcW w:w="1134" w:type="dxa"/>
            <w:gridSpan w:val="2"/>
            <w:tcBorders>
              <w:top w:val="nil"/>
              <w:left w:val="nil"/>
              <w:bottom w:val="nil"/>
              <w:right w:val="nil"/>
            </w:tcBorders>
            <w:vAlign w:val="bottom"/>
            <w:hideMark/>
          </w:tcPr>
          <w:p w14:paraId="599E13E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1,3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r>
      <w:tr w:rsidR="00DA6E28" w:rsidRPr="00DA6E28" w14:paraId="530E73E8" w14:textId="77777777" w:rsidTr="00C530ED">
        <w:trPr>
          <w:gridAfter w:val="1"/>
          <w:wAfter w:w="28" w:type="dxa"/>
          <w:cantSplit/>
          <w:trHeight w:val="692"/>
        </w:trPr>
        <w:tc>
          <w:tcPr>
            <w:tcW w:w="2097" w:type="dxa"/>
            <w:tcBorders>
              <w:top w:val="nil"/>
              <w:left w:val="nil"/>
              <w:bottom w:val="nil"/>
              <w:right w:val="nil"/>
            </w:tcBorders>
            <w:vAlign w:val="bottom"/>
            <w:hideMark/>
          </w:tcPr>
          <w:p w14:paraId="76531479" w14:textId="77777777" w:rsidR="00DA6E28" w:rsidRPr="00DA6E28" w:rsidRDefault="00DA6E28" w:rsidP="00DA6E28">
            <w:pPr>
              <w:spacing w:after="0" w:line="252" w:lineRule="auto"/>
              <w:ind w:right="-76"/>
              <w:rPr>
                <w:rFonts w:ascii="Times New Roman" w:eastAsia="Times New Roman" w:hAnsi="Times New Roman" w:cs="Times New Roman"/>
                <w:b/>
                <w:bCs/>
                <w:kern w:val="0"/>
                <w:sz w:val="20"/>
                <w:szCs w:val="20"/>
                <w14:ligatures w14:val="none"/>
              </w:rPr>
            </w:pPr>
            <w:r w:rsidRPr="00DA6E28">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DA6E28">
              <w:rPr>
                <w:rFonts w:ascii="Times New Roman" w:eastAsia="Times New Roman" w:hAnsi="Times New Roman" w:cs="Times New Roman"/>
                <w:b/>
                <w:kern w:val="0"/>
                <w:sz w:val="20"/>
                <w:szCs w:val="20"/>
                <w:lang w:val="ky-KG"/>
                <w14:ligatures w14:val="none"/>
              </w:rPr>
              <w:t>ө</w:t>
            </w:r>
            <w:r w:rsidRPr="00DA6E28">
              <w:rPr>
                <w:rFonts w:ascii="Times New Roman" w:eastAsia="Times New Roman" w:hAnsi="Times New Roman" w:cs="Times New Roman"/>
                <w:b/>
                <w:kern w:val="0"/>
                <w:sz w:val="20"/>
                <w:szCs w:val="20"/>
                <w14:ligatures w14:val="none"/>
              </w:rPr>
              <w:t>нд</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р</w:t>
            </w:r>
            <w:r w:rsidRPr="00DA6E28">
              <w:rPr>
                <w:rFonts w:ascii="Times New Roman" w:eastAsia="Times New Roman" w:hAnsi="Times New Roman" w:cs="Times New Roman"/>
                <w:b/>
                <w:kern w:val="0"/>
                <w:sz w:val="20"/>
                <w:szCs w:val="20"/>
                <w:lang w:val="ky-KG"/>
                <w14:ligatures w14:val="none"/>
              </w:rPr>
              <w:t>үү</w:t>
            </w:r>
            <w:r w:rsidRPr="00DA6E28">
              <w:rPr>
                <w:rFonts w:ascii="Times New Roman" w:eastAsia="Times New Roman" w:hAnsi="Times New Roman" w:cs="Times New Roman"/>
                <w:b/>
                <w:kern w:val="0"/>
                <w:sz w:val="20"/>
                <w:szCs w:val="20"/>
                <w14:ligatures w14:val="none"/>
              </w:rPr>
              <w:t xml:space="preserve">, машина жана жабдуу </w:t>
            </w:r>
            <w:r w:rsidRPr="00DA6E28">
              <w:rPr>
                <w:rFonts w:ascii="Times New Roman" w:eastAsia="Times New Roman" w:hAnsi="Times New Roman" w:cs="Times New Roman"/>
                <w:b/>
                <w:kern w:val="0"/>
                <w:sz w:val="20"/>
                <w:szCs w:val="20"/>
                <w:lang w:val="ky-KG"/>
                <w14:ligatures w14:val="none"/>
              </w:rPr>
              <w:t>ө</w:t>
            </w:r>
            <w:r w:rsidRPr="00DA6E28">
              <w:rPr>
                <w:rFonts w:ascii="Times New Roman" w:eastAsia="Times New Roman" w:hAnsi="Times New Roman" w:cs="Times New Roman"/>
                <w:b/>
                <w:kern w:val="0"/>
                <w:sz w:val="20"/>
                <w:szCs w:val="20"/>
                <w14:ligatures w14:val="none"/>
              </w:rPr>
              <w:t>нд</w:t>
            </w:r>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14:ligatures w14:val="none"/>
              </w:rPr>
              <w:t>р</w:t>
            </w:r>
            <w:r w:rsidRPr="00DA6E28">
              <w:rPr>
                <w:rFonts w:ascii="Times New Roman" w:eastAsia="Times New Roman" w:hAnsi="Times New Roman" w:cs="Times New Roman"/>
                <w:b/>
                <w:kern w:val="0"/>
                <w:sz w:val="20"/>
                <w:szCs w:val="20"/>
                <w:lang w:val="ky-KG"/>
                <w14:ligatures w14:val="none"/>
              </w:rPr>
              <w:t>үү</w:t>
            </w:r>
            <w:r w:rsidRPr="00DA6E28">
              <w:rPr>
                <w:rFonts w:ascii="Times New Roman" w:eastAsia="Times New Roman" w:hAnsi="Times New Roman" w:cs="Times New Roman"/>
                <w:b/>
                <w:kern w:val="0"/>
                <w:sz w:val="20"/>
                <w:szCs w:val="20"/>
                <w14:ligatures w14:val="none"/>
              </w:rPr>
              <w:t>д</w:t>
            </w:r>
            <w:r w:rsidRPr="00DA6E28">
              <w:rPr>
                <w:rFonts w:ascii="Times New Roman" w:eastAsia="Times New Roman" w:hAnsi="Times New Roman" w:cs="Times New Roman"/>
                <w:b/>
                <w:kern w:val="0"/>
                <w:sz w:val="20"/>
                <w:szCs w:val="20"/>
                <w:lang w:val="ky-KG"/>
                <w14:ligatures w14:val="none"/>
              </w:rPr>
              <w:t>ө</w:t>
            </w:r>
            <w:r w:rsidRPr="00DA6E28">
              <w:rPr>
                <w:rFonts w:ascii="Times New Roman" w:eastAsia="Times New Roman" w:hAnsi="Times New Roman" w:cs="Times New Roman"/>
                <w:b/>
                <w:kern w:val="0"/>
                <w:sz w:val="20"/>
                <w:szCs w:val="20"/>
                <w14:ligatures w14:val="none"/>
              </w:rPr>
              <w:t>н башка</w:t>
            </w:r>
          </w:p>
        </w:tc>
        <w:tc>
          <w:tcPr>
            <w:tcW w:w="881" w:type="dxa"/>
            <w:tcBorders>
              <w:top w:val="nil"/>
              <w:left w:val="nil"/>
              <w:bottom w:val="nil"/>
              <w:right w:val="nil"/>
            </w:tcBorders>
          </w:tcPr>
          <w:p w14:paraId="6C456AF4" w14:textId="77777777" w:rsidR="00DA6E28" w:rsidRPr="00DA6E28" w:rsidRDefault="00DA6E28" w:rsidP="00DA6E28">
            <w:pPr>
              <w:spacing w:after="0" w:line="252" w:lineRule="auto"/>
              <w:ind w:right="-2"/>
              <w:rPr>
                <w:rFonts w:ascii="Times New Roman" w:eastAsia="Times New Roman" w:hAnsi="Times New Roman" w:cs="Times New Roman"/>
                <w:bCs/>
                <w:kern w:val="0"/>
                <w:sz w:val="20"/>
                <w:szCs w:val="20"/>
                <w14:ligatures w14:val="none"/>
              </w:rPr>
            </w:pPr>
          </w:p>
        </w:tc>
        <w:tc>
          <w:tcPr>
            <w:tcW w:w="963" w:type="dxa"/>
            <w:gridSpan w:val="2"/>
            <w:tcBorders>
              <w:top w:val="nil"/>
              <w:left w:val="nil"/>
              <w:bottom w:val="nil"/>
              <w:right w:val="nil"/>
            </w:tcBorders>
            <w:vAlign w:val="bottom"/>
          </w:tcPr>
          <w:p w14:paraId="3E24FC5D"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2BF26104"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0C809925"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56" w:type="dxa"/>
            <w:gridSpan w:val="3"/>
            <w:tcBorders>
              <w:top w:val="nil"/>
              <w:left w:val="nil"/>
              <w:bottom w:val="nil"/>
              <w:right w:val="nil"/>
            </w:tcBorders>
            <w:vAlign w:val="bottom"/>
          </w:tcPr>
          <w:p w14:paraId="3C7FC6E1"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354" w:type="dxa"/>
            <w:gridSpan w:val="3"/>
            <w:tcBorders>
              <w:top w:val="nil"/>
              <w:left w:val="nil"/>
              <w:bottom w:val="nil"/>
              <w:right w:val="nil"/>
            </w:tcBorders>
            <w:vAlign w:val="bottom"/>
          </w:tcPr>
          <w:p w14:paraId="0CFD868D"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751F7668" w14:textId="77777777" w:rsidR="00DA6E28" w:rsidRPr="00DA6E28" w:rsidRDefault="00DA6E28" w:rsidP="00DA6E28">
            <w:pPr>
              <w:tabs>
                <w:tab w:val="left" w:pos="743"/>
              </w:tabs>
              <w:spacing w:after="0" w:line="252" w:lineRule="auto"/>
              <w:ind w:right="317"/>
              <w:contextualSpacing/>
              <w:jc w:val="right"/>
              <w:rPr>
                <w:rFonts w:ascii="Times New Roman" w:eastAsia="Times New Roman" w:hAnsi="Times New Roman" w:cs="Times New Roman"/>
                <w:bCs/>
                <w:kern w:val="0"/>
                <w:sz w:val="20"/>
                <w:szCs w:val="20"/>
                <w14:ligatures w14:val="none"/>
              </w:rPr>
            </w:pPr>
          </w:p>
        </w:tc>
      </w:tr>
      <w:tr w:rsidR="00DA6E28" w:rsidRPr="00DA6E28" w14:paraId="5D6A4466" w14:textId="77777777" w:rsidTr="00C530ED">
        <w:trPr>
          <w:gridAfter w:val="1"/>
          <w:wAfter w:w="28" w:type="dxa"/>
          <w:cantSplit/>
          <w:trHeight w:val="307"/>
        </w:trPr>
        <w:tc>
          <w:tcPr>
            <w:tcW w:w="2097" w:type="dxa"/>
            <w:tcBorders>
              <w:top w:val="nil"/>
              <w:left w:val="nil"/>
              <w:bottom w:val="nil"/>
              <w:right w:val="nil"/>
            </w:tcBorders>
            <w:vAlign w:val="bottom"/>
            <w:hideMark/>
          </w:tcPr>
          <w:p w14:paraId="6C817C7F"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DA6E28">
              <w:rPr>
                <w:rFonts w:ascii="Times New Roman" w:eastAsia="Times New Roman" w:hAnsi="Times New Roman" w:cs="Times New Roman"/>
                <w:kern w:val="0"/>
                <w:sz w:val="20"/>
                <w:szCs w:val="20"/>
                <w:lang w:val="ru-RU"/>
                <w14:ligatures w14:val="none"/>
              </w:rPr>
              <w:t>Металлконструкциялар</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жана</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алардын</w:t>
            </w:r>
            <w:proofErr w:type="spellEnd"/>
            <w:r w:rsidRPr="00DA6E28">
              <w:rPr>
                <w:rFonts w:ascii="Times New Roman" w:eastAsia="Times New Roman" w:hAnsi="Times New Roman" w:cs="Times New Roman"/>
                <w:kern w:val="0"/>
                <w:sz w:val="20"/>
                <w:szCs w:val="20"/>
                <w:lang w:val="ru-RU"/>
                <w14:ligatures w14:val="none"/>
              </w:rPr>
              <w:t xml:space="preserve"> б</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bCs/>
                <w:kern w:val="0"/>
                <w:sz w:val="20"/>
                <w:szCs w:val="20"/>
                <w:lang w:val="ru-RU"/>
                <w14:ligatures w14:val="none"/>
              </w:rPr>
              <w:t>л</w:t>
            </w:r>
            <w:r w:rsidRPr="00DA6E28">
              <w:rPr>
                <w:rFonts w:ascii="Times New Roman" w:eastAsia="Times New Roman" w:hAnsi="Times New Roman" w:cs="Times New Roman"/>
                <w:bCs/>
                <w:kern w:val="0"/>
                <w:sz w:val="20"/>
                <w:szCs w:val="20"/>
                <w:lang w:val="ky-KG"/>
                <w14:ligatures w14:val="none"/>
              </w:rPr>
              <w:t>ү</w:t>
            </w:r>
            <w:proofErr w:type="spellStart"/>
            <w:r w:rsidRPr="00DA6E28">
              <w:rPr>
                <w:rFonts w:ascii="Times New Roman" w:eastAsia="Times New Roman" w:hAnsi="Times New Roman" w:cs="Times New Roman"/>
                <w:bCs/>
                <w:kern w:val="0"/>
                <w:sz w:val="20"/>
                <w:szCs w:val="20"/>
                <w:lang w:val="ru-RU"/>
                <w14:ligatures w14:val="none"/>
              </w:rPr>
              <w:t>кт</w:t>
            </w:r>
            <w:proofErr w:type="spellEnd"/>
            <w:r w:rsidRPr="00DA6E28">
              <w:rPr>
                <w:rFonts w:ascii="Times New Roman" w:eastAsia="Times New Roman" w:hAnsi="Times New Roman" w:cs="Times New Roman"/>
                <w:bCs/>
                <w:kern w:val="0"/>
                <w:sz w:val="20"/>
                <w:szCs w:val="20"/>
                <w:lang w:val="ky-KG"/>
                <w14:ligatures w14:val="none"/>
              </w:rPr>
              <w:t>ө</w:t>
            </w:r>
            <w:r w:rsidRPr="00DA6E28">
              <w:rPr>
                <w:rFonts w:ascii="Times New Roman" w:eastAsia="Times New Roman" w:hAnsi="Times New Roman" w:cs="Times New Roman"/>
                <w:bCs/>
                <w:kern w:val="0"/>
                <w:sz w:val="20"/>
                <w:szCs w:val="20"/>
                <w:lang w:val="ru-RU"/>
                <w14:ligatures w14:val="none"/>
              </w:rPr>
              <w:t>р</w:t>
            </w:r>
            <w:r w:rsidRPr="00DA6E28">
              <w:rPr>
                <w:rFonts w:ascii="Times New Roman" w:eastAsia="Times New Roman" w:hAnsi="Times New Roman" w:cs="Times New Roman"/>
                <w:bCs/>
                <w:kern w:val="0"/>
                <w:sz w:val="20"/>
                <w:szCs w:val="20"/>
                <w:lang w:val="ky-KG"/>
                <w14:ligatures w14:val="none"/>
              </w:rPr>
              <w:t>ү</w:t>
            </w:r>
          </w:p>
        </w:tc>
        <w:tc>
          <w:tcPr>
            <w:tcW w:w="881" w:type="dxa"/>
            <w:tcBorders>
              <w:top w:val="nil"/>
              <w:left w:val="nil"/>
              <w:bottom w:val="nil"/>
              <w:right w:val="nil"/>
            </w:tcBorders>
            <w:vAlign w:val="bottom"/>
            <w:hideMark/>
          </w:tcPr>
          <w:p w14:paraId="3E91FF96"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т</w:t>
            </w:r>
          </w:p>
        </w:tc>
        <w:tc>
          <w:tcPr>
            <w:tcW w:w="963" w:type="dxa"/>
            <w:gridSpan w:val="2"/>
            <w:tcBorders>
              <w:top w:val="nil"/>
              <w:left w:val="nil"/>
              <w:bottom w:val="nil"/>
              <w:right w:val="nil"/>
            </w:tcBorders>
            <w:vAlign w:val="bottom"/>
            <w:hideMark/>
          </w:tcPr>
          <w:p w14:paraId="0206E341"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870,2</w:t>
            </w:r>
          </w:p>
        </w:tc>
        <w:tc>
          <w:tcPr>
            <w:tcW w:w="1276" w:type="dxa"/>
            <w:gridSpan w:val="3"/>
            <w:tcBorders>
              <w:top w:val="nil"/>
              <w:left w:val="nil"/>
              <w:bottom w:val="nil"/>
              <w:right w:val="nil"/>
            </w:tcBorders>
            <w:vAlign w:val="bottom"/>
            <w:hideMark/>
          </w:tcPr>
          <w:p w14:paraId="5D48EC3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14 369,3</w:t>
            </w:r>
          </w:p>
        </w:tc>
        <w:tc>
          <w:tcPr>
            <w:tcW w:w="1276" w:type="dxa"/>
            <w:gridSpan w:val="3"/>
            <w:tcBorders>
              <w:top w:val="nil"/>
              <w:left w:val="nil"/>
              <w:bottom w:val="nil"/>
              <w:right w:val="nil"/>
            </w:tcBorders>
            <w:vAlign w:val="bottom"/>
            <w:hideMark/>
          </w:tcPr>
          <w:p w14:paraId="519AA4EA"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3777,4</w:t>
            </w:r>
          </w:p>
        </w:tc>
        <w:tc>
          <w:tcPr>
            <w:tcW w:w="1056" w:type="dxa"/>
            <w:gridSpan w:val="3"/>
            <w:tcBorders>
              <w:top w:val="nil"/>
              <w:left w:val="nil"/>
              <w:bottom w:val="nil"/>
              <w:right w:val="nil"/>
            </w:tcBorders>
            <w:vAlign w:val="bottom"/>
            <w:hideMark/>
          </w:tcPr>
          <w:p w14:paraId="34B598E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13 981,9</w:t>
            </w:r>
          </w:p>
        </w:tc>
        <w:tc>
          <w:tcPr>
            <w:tcW w:w="1354" w:type="dxa"/>
            <w:gridSpan w:val="3"/>
            <w:tcBorders>
              <w:top w:val="nil"/>
              <w:left w:val="nil"/>
              <w:bottom w:val="nil"/>
              <w:right w:val="nil"/>
            </w:tcBorders>
            <w:vAlign w:val="bottom"/>
            <w:hideMark/>
          </w:tcPr>
          <w:p w14:paraId="35B86F8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 xml:space="preserve"> 4,3 </w:t>
            </w:r>
            <w:proofErr w:type="spellStart"/>
            <w:r w:rsidRPr="00DA6E28">
              <w:rPr>
                <w:rFonts w:ascii="Times New Roman" w:eastAsia="Times New Roman" w:hAnsi="Times New Roman" w:cs="Times New Roman"/>
                <w:kern w:val="0"/>
                <w:sz w:val="20"/>
                <w:szCs w:val="20"/>
                <w:lang w:val="ru-RU" w:eastAsia="ru-RU"/>
                <w14:ligatures w14:val="none"/>
              </w:rPr>
              <w:t>эсе</w:t>
            </w:r>
            <w:proofErr w:type="spellEnd"/>
          </w:p>
        </w:tc>
        <w:tc>
          <w:tcPr>
            <w:tcW w:w="1134" w:type="dxa"/>
            <w:gridSpan w:val="2"/>
            <w:tcBorders>
              <w:top w:val="nil"/>
              <w:left w:val="nil"/>
              <w:bottom w:val="nil"/>
              <w:right w:val="nil"/>
            </w:tcBorders>
            <w:vAlign w:val="bottom"/>
            <w:hideMark/>
          </w:tcPr>
          <w:p w14:paraId="7F9A4C33"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97,3</w:t>
            </w:r>
          </w:p>
        </w:tc>
      </w:tr>
      <w:tr w:rsidR="00DA6E28" w:rsidRPr="00DA6E28" w14:paraId="35CA1B48" w14:textId="77777777" w:rsidTr="00C530ED">
        <w:trPr>
          <w:gridAfter w:val="1"/>
          <w:wAfter w:w="28" w:type="dxa"/>
          <w:cantSplit/>
          <w:trHeight w:val="225"/>
        </w:trPr>
        <w:tc>
          <w:tcPr>
            <w:tcW w:w="2097" w:type="dxa"/>
            <w:tcBorders>
              <w:top w:val="nil"/>
              <w:left w:val="nil"/>
              <w:bottom w:val="nil"/>
              <w:right w:val="nil"/>
            </w:tcBorders>
            <w:vAlign w:val="bottom"/>
            <w:hideMark/>
          </w:tcPr>
          <w:p w14:paraId="50CEF145"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b/>
                <w:kern w:val="0"/>
                <w:sz w:val="20"/>
                <w:szCs w:val="20"/>
                <w:lang w:val="ru-RU"/>
                <w14:ligatures w14:val="none"/>
              </w:rPr>
              <w:t xml:space="preserve">Электр </w:t>
            </w:r>
            <w:proofErr w:type="spellStart"/>
            <w:r w:rsidRPr="00DA6E28">
              <w:rPr>
                <w:rFonts w:ascii="Times New Roman" w:eastAsia="Times New Roman" w:hAnsi="Times New Roman" w:cs="Times New Roman"/>
                <w:b/>
                <w:kern w:val="0"/>
                <w:sz w:val="20"/>
                <w:szCs w:val="20"/>
                <w:lang w:val="ru-RU"/>
                <w14:ligatures w14:val="none"/>
              </w:rPr>
              <w:t>жабдууларын</w:t>
            </w:r>
            <w:proofErr w:type="spellEnd"/>
            <w:r w:rsidRPr="00DA6E28">
              <w:rPr>
                <w:rFonts w:ascii="Times New Roman" w:eastAsia="Times New Roman" w:hAnsi="Times New Roman" w:cs="Times New Roman"/>
                <w:b/>
                <w:kern w:val="0"/>
                <w:sz w:val="20"/>
                <w:szCs w:val="20"/>
                <w:lang w:val="ru-RU"/>
                <w14:ligatures w14:val="none"/>
              </w:rPr>
              <w:t xml:space="preserve"> </w:t>
            </w:r>
            <w:r w:rsidRPr="00DA6E28">
              <w:rPr>
                <w:rFonts w:ascii="Times New Roman" w:eastAsia="Times New Roman" w:hAnsi="Times New Roman" w:cs="Times New Roman"/>
                <w:b/>
                <w:kern w:val="0"/>
                <w:sz w:val="20"/>
                <w:szCs w:val="20"/>
                <w:lang w:val="ky-KG"/>
                <w14:ligatures w14:val="none"/>
              </w:rPr>
              <w:t>ө</w:t>
            </w:r>
            <w:proofErr w:type="spellStart"/>
            <w:r w:rsidRPr="00DA6E28">
              <w:rPr>
                <w:rFonts w:ascii="Times New Roman" w:eastAsia="Times New Roman" w:hAnsi="Times New Roman" w:cs="Times New Roman"/>
                <w:b/>
                <w:kern w:val="0"/>
                <w:sz w:val="20"/>
                <w:szCs w:val="20"/>
                <w:lang w:val="ru-RU"/>
                <w14:ligatures w14:val="none"/>
              </w:rPr>
              <w:t>нд</w:t>
            </w:r>
            <w:proofErr w:type="spellEnd"/>
            <w:r w:rsidRPr="00DA6E28">
              <w:rPr>
                <w:rFonts w:ascii="Times New Roman" w:eastAsia="Times New Roman" w:hAnsi="Times New Roman" w:cs="Times New Roman"/>
                <w:b/>
                <w:kern w:val="0"/>
                <w:sz w:val="20"/>
                <w:szCs w:val="20"/>
                <w:lang w:val="ky-KG"/>
                <w14:ligatures w14:val="none"/>
              </w:rPr>
              <w:t>ү</w:t>
            </w:r>
            <w:r w:rsidRPr="00DA6E28">
              <w:rPr>
                <w:rFonts w:ascii="Times New Roman" w:eastAsia="Times New Roman" w:hAnsi="Times New Roman" w:cs="Times New Roman"/>
                <w:b/>
                <w:kern w:val="0"/>
                <w:sz w:val="20"/>
                <w:szCs w:val="20"/>
                <w:lang w:val="ru-RU"/>
                <w14:ligatures w14:val="none"/>
              </w:rPr>
              <w:t>р</w:t>
            </w:r>
            <w:r w:rsidRPr="00DA6E28">
              <w:rPr>
                <w:rFonts w:ascii="Times New Roman" w:eastAsia="Times New Roman" w:hAnsi="Times New Roman" w:cs="Times New Roman"/>
                <w:b/>
                <w:kern w:val="0"/>
                <w:sz w:val="20"/>
                <w:szCs w:val="20"/>
                <w:lang w:val="ky-KG"/>
                <w14:ligatures w14:val="none"/>
              </w:rPr>
              <w:t>үү</w:t>
            </w:r>
            <w:r w:rsidRPr="00DA6E28">
              <w:rPr>
                <w:rFonts w:ascii="Times New Roman" w:eastAsia="Times New Roman" w:hAnsi="Times New Roman" w:cs="Times New Roman"/>
                <w:b/>
                <w:bCs/>
                <w:kern w:val="0"/>
                <w:sz w:val="20"/>
                <w:szCs w:val="20"/>
                <w:lang w:val="ky-KG"/>
                <w14:ligatures w14:val="none"/>
              </w:rPr>
              <w:t xml:space="preserve"> </w:t>
            </w:r>
          </w:p>
        </w:tc>
        <w:tc>
          <w:tcPr>
            <w:tcW w:w="881" w:type="dxa"/>
            <w:tcBorders>
              <w:top w:val="nil"/>
              <w:left w:val="nil"/>
              <w:bottom w:val="nil"/>
              <w:right w:val="nil"/>
            </w:tcBorders>
          </w:tcPr>
          <w:p w14:paraId="2E0AB358"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63" w:type="dxa"/>
            <w:gridSpan w:val="2"/>
            <w:tcBorders>
              <w:top w:val="nil"/>
              <w:left w:val="nil"/>
              <w:bottom w:val="nil"/>
              <w:right w:val="nil"/>
            </w:tcBorders>
            <w:vAlign w:val="bottom"/>
          </w:tcPr>
          <w:p w14:paraId="6B8EF130"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gridSpan w:val="3"/>
            <w:tcBorders>
              <w:top w:val="nil"/>
              <w:left w:val="nil"/>
              <w:bottom w:val="nil"/>
              <w:right w:val="nil"/>
            </w:tcBorders>
            <w:vAlign w:val="bottom"/>
          </w:tcPr>
          <w:p w14:paraId="65C79D72"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gridSpan w:val="3"/>
            <w:tcBorders>
              <w:top w:val="nil"/>
              <w:left w:val="nil"/>
              <w:bottom w:val="nil"/>
              <w:right w:val="nil"/>
            </w:tcBorders>
            <w:vAlign w:val="bottom"/>
          </w:tcPr>
          <w:p w14:paraId="35F0048B"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56" w:type="dxa"/>
            <w:gridSpan w:val="3"/>
            <w:tcBorders>
              <w:top w:val="nil"/>
              <w:left w:val="nil"/>
              <w:bottom w:val="nil"/>
              <w:right w:val="nil"/>
            </w:tcBorders>
            <w:vAlign w:val="bottom"/>
          </w:tcPr>
          <w:p w14:paraId="53EB1213"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354" w:type="dxa"/>
            <w:gridSpan w:val="3"/>
            <w:tcBorders>
              <w:top w:val="nil"/>
              <w:left w:val="nil"/>
              <w:bottom w:val="nil"/>
              <w:right w:val="nil"/>
            </w:tcBorders>
            <w:vAlign w:val="bottom"/>
          </w:tcPr>
          <w:p w14:paraId="7C214AF9"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1134" w:type="dxa"/>
            <w:gridSpan w:val="2"/>
            <w:tcBorders>
              <w:top w:val="nil"/>
              <w:left w:val="nil"/>
              <w:bottom w:val="nil"/>
              <w:right w:val="nil"/>
            </w:tcBorders>
            <w:vAlign w:val="bottom"/>
          </w:tcPr>
          <w:p w14:paraId="24463E20" w14:textId="77777777" w:rsidR="00DA6E28" w:rsidRPr="00DA6E28" w:rsidRDefault="00DA6E28" w:rsidP="00DA6E28">
            <w:pPr>
              <w:tabs>
                <w:tab w:val="left" w:pos="743"/>
              </w:tabs>
              <w:spacing w:after="0" w:line="252" w:lineRule="auto"/>
              <w:ind w:right="317"/>
              <w:contextualSpacing/>
              <w:jc w:val="right"/>
              <w:rPr>
                <w:rFonts w:ascii="Times New Roman" w:eastAsia="Times New Roman" w:hAnsi="Times New Roman" w:cs="Times New Roman"/>
                <w:bCs/>
                <w:i/>
                <w:kern w:val="0"/>
                <w:sz w:val="20"/>
                <w:szCs w:val="20"/>
                <w:lang w:val="ru-RU"/>
                <w14:ligatures w14:val="none"/>
              </w:rPr>
            </w:pPr>
          </w:p>
        </w:tc>
      </w:tr>
      <w:tr w:rsidR="00DA6E28" w:rsidRPr="00DA6E28" w14:paraId="688C3D39" w14:textId="77777777" w:rsidTr="00C530ED">
        <w:trPr>
          <w:gridAfter w:val="1"/>
          <w:wAfter w:w="28" w:type="dxa"/>
          <w:cantSplit/>
          <w:trHeight w:val="163"/>
        </w:trPr>
        <w:tc>
          <w:tcPr>
            <w:tcW w:w="2097" w:type="dxa"/>
            <w:tcBorders>
              <w:top w:val="nil"/>
              <w:left w:val="nil"/>
              <w:bottom w:val="nil"/>
              <w:right w:val="nil"/>
            </w:tcBorders>
            <w:vAlign w:val="bottom"/>
            <w:hideMark/>
          </w:tcPr>
          <w:p w14:paraId="258561D7"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ru-RU"/>
                <w14:ligatures w14:val="none"/>
              </w:rPr>
              <w:t>Трансформатор</w:t>
            </w:r>
            <w:r w:rsidRPr="00DA6E28">
              <w:rPr>
                <w:rFonts w:ascii="Times New Roman" w:eastAsia="Times New Roman" w:hAnsi="Times New Roman" w:cs="Times New Roman"/>
                <w:bCs/>
                <w:kern w:val="0"/>
                <w:sz w:val="20"/>
                <w:szCs w:val="20"/>
                <w:lang w:val="ky-KG"/>
                <w14:ligatures w14:val="none"/>
              </w:rPr>
              <w:t>лор</w:t>
            </w:r>
          </w:p>
        </w:tc>
        <w:tc>
          <w:tcPr>
            <w:tcW w:w="881" w:type="dxa"/>
            <w:tcBorders>
              <w:top w:val="nil"/>
              <w:left w:val="nil"/>
              <w:bottom w:val="nil"/>
              <w:right w:val="nil"/>
            </w:tcBorders>
            <w:vAlign w:val="bottom"/>
            <w:hideMark/>
          </w:tcPr>
          <w:p w14:paraId="09072FEE" w14:textId="77777777" w:rsidR="00DA6E28" w:rsidRPr="00DA6E28" w:rsidRDefault="00DA6E28" w:rsidP="00DA6E28">
            <w:pPr>
              <w:spacing w:after="0" w:line="252" w:lineRule="auto"/>
              <w:ind w:right="-2"/>
              <w:jc w:val="center"/>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ми</w:t>
            </w:r>
            <w:r w:rsidRPr="00DA6E28">
              <w:rPr>
                <w:rFonts w:ascii="Times New Roman" w:eastAsia="Times New Roman" w:hAnsi="Times New Roman" w:cs="Times New Roman"/>
                <w:kern w:val="0"/>
                <w:sz w:val="20"/>
                <w:szCs w:val="20"/>
                <w:lang w:val="ky-KG"/>
                <w14:ligatures w14:val="none"/>
              </w:rPr>
              <w:t>ң</w:t>
            </w:r>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даана</w:t>
            </w:r>
            <w:proofErr w:type="spellEnd"/>
          </w:p>
        </w:tc>
        <w:tc>
          <w:tcPr>
            <w:tcW w:w="963" w:type="dxa"/>
            <w:gridSpan w:val="2"/>
            <w:tcBorders>
              <w:top w:val="nil"/>
              <w:left w:val="nil"/>
              <w:bottom w:val="nil"/>
              <w:right w:val="nil"/>
            </w:tcBorders>
            <w:vAlign w:val="bottom"/>
            <w:hideMark/>
          </w:tcPr>
          <w:p w14:paraId="73C6612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2,0</w:t>
            </w:r>
          </w:p>
        </w:tc>
        <w:tc>
          <w:tcPr>
            <w:tcW w:w="1276" w:type="dxa"/>
            <w:gridSpan w:val="3"/>
            <w:tcBorders>
              <w:top w:val="nil"/>
              <w:left w:val="nil"/>
              <w:bottom w:val="nil"/>
              <w:right w:val="nil"/>
            </w:tcBorders>
            <w:vAlign w:val="bottom"/>
            <w:hideMark/>
          </w:tcPr>
          <w:p w14:paraId="1C88F42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15,9</w:t>
            </w:r>
          </w:p>
        </w:tc>
        <w:tc>
          <w:tcPr>
            <w:tcW w:w="1276" w:type="dxa"/>
            <w:gridSpan w:val="3"/>
            <w:tcBorders>
              <w:top w:val="nil"/>
              <w:left w:val="nil"/>
              <w:bottom w:val="nil"/>
              <w:right w:val="nil"/>
            </w:tcBorders>
            <w:vAlign w:val="bottom"/>
            <w:hideMark/>
          </w:tcPr>
          <w:p w14:paraId="4D0B227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2,0</w:t>
            </w:r>
          </w:p>
        </w:tc>
        <w:tc>
          <w:tcPr>
            <w:tcW w:w="1056" w:type="dxa"/>
            <w:gridSpan w:val="3"/>
            <w:tcBorders>
              <w:top w:val="nil"/>
              <w:left w:val="nil"/>
              <w:bottom w:val="nil"/>
              <w:right w:val="nil"/>
            </w:tcBorders>
            <w:vAlign w:val="bottom"/>
            <w:hideMark/>
          </w:tcPr>
          <w:p w14:paraId="3F35B56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17,9</w:t>
            </w:r>
          </w:p>
        </w:tc>
        <w:tc>
          <w:tcPr>
            <w:tcW w:w="1354" w:type="dxa"/>
            <w:gridSpan w:val="3"/>
            <w:tcBorders>
              <w:top w:val="nil"/>
              <w:left w:val="nil"/>
              <w:bottom w:val="nil"/>
              <w:right w:val="nil"/>
            </w:tcBorders>
            <w:vAlign w:val="bottom"/>
            <w:hideMark/>
          </w:tcPr>
          <w:p w14:paraId="0A7BF9AC"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99,4</w:t>
            </w:r>
          </w:p>
        </w:tc>
        <w:tc>
          <w:tcPr>
            <w:tcW w:w="1134" w:type="dxa"/>
            <w:gridSpan w:val="2"/>
            <w:tcBorders>
              <w:top w:val="nil"/>
              <w:left w:val="nil"/>
              <w:bottom w:val="nil"/>
              <w:right w:val="nil"/>
            </w:tcBorders>
            <w:vAlign w:val="bottom"/>
          </w:tcPr>
          <w:p w14:paraId="5125EE23" w14:textId="77777777" w:rsidR="00DA6E28" w:rsidRPr="00DA6E28" w:rsidRDefault="00DA6E28" w:rsidP="00DA6E28">
            <w:pPr>
              <w:spacing w:after="0" w:line="256" w:lineRule="auto"/>
              <w:rPr>
                <w:rFonts w:ascii="Times New Roman" w:eastAsia="Times New Roman" w:hAnsi="Times New Roman" w:cs="Times New Roman"/>
                <w:kern w:val="0"/>
                <w:sz w:val="20"/>
                <w:szCs w:val="20"/>
                <w:lang w:val="ru-RU" w:eastAsia="ru-RU"/>
                <w14:ligatures w14:val="none"/>
              </w:rPr>
            </w:pPr>
          </w:p>
          <w:p w14:paraId="372D867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112,5</w:t>
            </w:r>
          </w:p>
        </w:tc>
      </w:tr>
      <w:tr w:rsidR="00C530ED" w:rsidRPr="00DA6E28" w14:paraId="594A006A" w14:textId="77777777" w:rsidTr="00C530ED">
        <w:trPr>
          <w:cantSplit/>
          <w:trHeight w:hRule="exact" w:val="113"/>
        </w:trPr>
        <w:tc>
          <w:tcPr>
            <w:tcW w:w="2097" w:type="dxa"/>
            <w:tcBorders>
              <w:top w:val="nil"/>
              <w:left w:val="nil"/>
              <w:bottom w:val="single" w:sz="8" w:space="0" w:color="auto"/>
              <w:right w:val="nil"/>
            </w:tcBorders>
            <w:vAlign w:val="bottom"/>
          </w:tcPr>
          <w:p w14:paraId="6715A42C"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ru-RU"/>
                <w14:ligatures w14:val="none"/>
              </w:rPr>
            </w:pPr>
          </w:p>
        </w:tc>
        <w:tc>
          <w:tcPr>
            <w:tcW w:w="995" w:type="dxa"/>
            <w:gridSpan w:val="2"/>
            <w:tcBorders>
              <w:top w:val="nil"/>
              <w:left w:val="nil"/>
              <w:bottom w:val="single" w:sz="8" w:space="0" w:color="auto"/>
              <w:right w:val="nil"/>
            </w:tcBorders>
          </w:tcPr>
          <w:p w14:paraId="44481E7A"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ru-RU"/>
                <w14:ligatures w14:val="none"/>
              </w:rPr>
            </w:pPr>
          </w:p>
        </w:tc>
        <w:tc>
          <w:tcPr>
            <w:tcW w:w="1437" w:type="dxa"/>
            <w:gridSpan w:val="3"/>
            <w:tcBorders>
              <w:top w:val="nil"/>
              <w:left w:val="nil"/>
              <w:bottom w:val="single" w:sz="8" w:space="0" w:color="auto"/>
              <w:right w:val="nil"/>
            </w:tcBorders>
            <w:vAlign w:val="bottom"/>
          </w:tcPr>
          <w:p w14:paraId="1DC5F6C7"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262" w:type="dxa"/>
            <w:gridSpan w:val="3"/>
            <w:tcBorders>
              <w:top w:val="nil"/>
              <w:left w:val="nil"/>
              <w:bottom w:val="single" w:sz="8" w:space="0" w:color="auto"/>
              <w:right w:val="nil"/>
            </w:tcBorders>
            <w:vAlign w:val="bottom"/>
          </w:tcPr>
          <w:p w14:paraId="4E98FC92"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492" w:type="dxa"/>
            <w:gridSpan w:val="3"/>
            <w:tcBorders>
              <w:top w:val="nil"/>
              <w:left w:val="nil"/>
              <w:bottom w:val="single" w:sz="8" w:space="0" w:color="auto"/>
              <w:right w:val="nil"/>
            </w:tcBorders>
            <w:vAlign w:val="bottom"/>
          </w:tcPr>
          <w:p w14:paraId="5E1E436E"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068" w:type="dxa"/>
            <w:gridSpan w:val="3"/>
            <w:tcBorders>
              <w:top w:val="nil"/>
              <w:left w:val="nil"/>
              <w:bottom w:val="single" w:sz="8" w:space="0" w:color="auto"/>
              <w:right w:val="nil"/>
            </w:tcBorders>
            <w:vAlign w:val="bottom"/>
          </w:tcPr>
          <w:p w14:paraId="4A0DBD5C"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580" w:type="dxa"/>
            <w:gridSpan w:val="2"/>
            <w:tcBorders>
              <w:top w:val="nil"/>
              <w:left w:val="nil"/>
              <w:bottom w:val="single" w:sz="8" w:space="0" w:color="auto"/>
              <w:right w:val="nil"/>
            </w:tcBorders>
            <w:vAlign w:val="bottom"/>
          </w:tcPr>
          <w:p w14:paraId="0C264991"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33E0FCAB" w14:textId="77777777" w:rsidR="00DA6E28" w:rsidRPr="00DA6E28" w:rsidRDefault="00DA6E28" w:rsidP="00DA6E28">
            <w:pPr>
              <w:spacing w:after="0" w:line="252" w:lineRule="auto"/>
              <w:ind w:right="176"/>
              <w:jc w:val="right"/>
              <w:rPr>
                <w:rFonts w:ascii="Times New Roman" w:eastAsia="Times New Roman" w:hAnsi="Times New Roman" w:cs="Times New Roman"/>
                <w:bCs/>
                <w:kern w:val="0"/>
                <w:sz w:val="20"/>
                <w:szCs w:val="20"/>
                <w:lang w:val="ru-RU"/>
                <w14:ligatures w14:val="none"/>
              </w:rPr>
            </w:pPr>
          </w:p>
        </w:tc>
      </w:tr>
    </w:tbl>
    <w:p w14:paraId="06FEC99D" w14:textId="77777777" w:rsidR="00DA6E28" w:rsidRPr="00DA6E28" w:rsidRDefault="00DA6E28" w:rsidP="00DA6E28">
      <w:pPr>
        <w:spacing w:after="0" w:line="240" w:lineRule="auto"/>
        <w:rPr>
          <w:rFonts w:ascii="Times New Roman" w:eastAsia="Times New Roman" w:hAnsi="Times New Roman" w:cs="Times New Roman"/>
          <w:b/>
          <w:bCs/>
          <w:kern w:val="0"/>
          <w:sz w:val="24"/>
          <w:szCs w:val="24"/>
          <w:lang w:val="ky-KG" w:eastAsia="ru-RU"/>
          <w14:ligatures w14:val="none"/>
        </w:rPr>
      </w:pPr>
    </w:p>
    <w:p w14:paraId="77893D1C" w14:textId="544E91C6"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2024-жылдын январь- </w:t>
      </w:r>
      <w:r>
        <w:rPr>
          <w:rFonts w:ascii="Times New Roman" w:eastAsia="Times New Roman" w:hAnsi="Times New Roman" w:cs="Times New Roman"/>
          <w:kern w:val="0"/>
          <w:sz w:val="24"/>
          <w:szCs w:val="24"/>
          <w:lang w:val="ky-KG" w:eastAsia="ru-RU"/>
          <w14:ligatures w14:val="none"/>
        </w:rPr>
        <w:t>сентябрда</w:t>
      </w:r>
      <w:r w:rsidRPr="00DA6E28">
        <w:rPr>
          <w:rFonts w:ascii="Times New Roman" w:eastAsia="Times New Roman" w:hAnsi="Times New Roman" w:cs="Times New Roman"/>
          <w:kern w:val="0"/>
          <w:sz w:val="24"/>
          <w:szCs w:val="24"/>
          <w:lang w:val="ky-KG" w:eastAsia="ru-RU"/>
          <w14:ligatures w14:val="none"/>
        </w:rPr>
        <w:t>гы э</w:t>
      </w:r>
      <w:r w:rsidRPr="00DA6E28">
        <w:rPr>
          <w:rFonts w:ascii="Times New Roman" w:eastAsia="Times New Roman" w:hAnsi="Times New Roman" w:cs="Times New Roman"/>
          <w:i/>
          <w:kern w:val="0"/>
          <w:sz w:val="24"/>
          <w:szCs w:val="24"/>
          <w:lang w:val="ky-KG" w:eastAsia="ru-RU"/>
          <w14:ligatures w14:val="none"/>
        </w:rPr>
        <w:t>лектр энергиясы, газ, буу жана кондицияланган аба менен камсыздоонун (жабдуунун)</w:t>
      </w:r>
      <w:r w:rsidRPr="00DA6E28">
        <w:rPr>
          <w:rFonts w:ascii="Times New Roman" w:eastAsia="Times New Roman" w:hAnsi="Times New Roman" w:cs="Times New Roman"/>
          <w:kern w:val="0"/>
          <w:sz w:val="24"/>
          <w:szCs w:val="24"/>
          <w:lang w:val="ky-KG" w:eastAsia="ru-RU"/>
          <w14:ligatures w14:val="none"/>
        </w:rPr>
        <w:t xml:space="preserve"> көлөмү 15064,1 млн. сомду, физикалык көлөмүнүн индекси 66,6 пайызды түздү.  Сентябрь айында электр энергиясы, газ, буу  жана кондицияланган аба  менен камсыздоонун (жабдуу) көлөмү 1546,7 млн. сомду, физикалык көлөмдүн  индекси 63,4 пайызды түздү. </w:t>
      </w:r>
    </w:p>
    <w:p w14:paraId="66FA5A66"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Өндүрүштүн көлөмдөрүнүн төмөндөшү электр энергиясын берүү боюнча кызмат көрсөтүүлөрдө (98,2 пайызга), электр энергиясын бөлүштүрүү жана сатуу боюнча кызмат көрсөтүүлөрүндө (6,1 пайызга) жана электр энергиясын өндүрүүдө (14,8 пайызга) төмөндөшүнүн эсебинен болду.</w:t>
      </w:r>
    </w:p>
    <w:p w14:paraId="2D6AE561" w14:textId="77777777" w:rsidR="00DA6E28" w:rsidRPr="00DA6E28" w:rsidRDefault="00DA6E28" w:rsidP="00C530ED">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Муну менен катар, көлөмдөрдүн өсүүсү</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(1,3 эсе), газ мүнөздүү  күйүүчү майды бөлүштүрүү  кызматынын  (1,9 пайызга), буу жана ысык суунун (3,1 пайызга),  өсүүсү байкалды.  </w:t>
      </w:r>
    </w:p>
    <w:p w14:paraId="78EE8A69" w14:textId="77777777" w:rsidR="00DA6E28" w:rsidRPr="00DA6E28" w:rsidRDefault="00DA6E28" w:rsidP="00DA6E28">
      <w:pPr>
        <w:spacing w:after="0" w:line="240" w:lineRule="auto"/>
        <w:jc w:val="both"/>
        <w:rPr>
          <w:rFonts w:ascii="Times New Roman" w:eastAsia="Times New Roman" w:hAnsi="Times New Roman" w:cs="Times New Roman"/>
          <w:bCs/>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w:t>
      </w:r>
    </w:p>
    <w:p w14:paraId="7240C59E"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39EA38C2"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lastRenderedPageBreak/>
        <w:t xml:space="preserve">10-таблица: Январь-сентябрдагы  электр энергиясы, газ, буу, кондицияланган аба </w:t>
      </w:r>
    </w:p>
    <w:p w14:paraId="699035C7"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5C6C022F" w14:textId="77777777" w:rsidR="00DA6E28" w:rsidRPr="00DA6E28" w:rsidRDefault="00DA6E28" w:rsidP="00DA6E28">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DA6E28">
        <w:rPr>
          <w:rFonts w:ascii="Times New Roman" w:eastAsia="Times New Roman" w:hAnsi="Times New Roman" w:cs="Times New Roman"/>
          <w:b/>
          <w:kern w:val="0"/>
          <w:sz w:val="10"/>
          <w:szCs w:val="10"/>
          <w:lang w:val="ky-KG" w:eastAsia="ru-RU"/>
          <w14:ligatures w14:val="none"/>
        </w:rPr>
        <w:tab/>
      </w:r>
    </w:p>
    <w:tbl>
      <w:tblPr>
        <w:tblW w:w="10065"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995"/>
        <w:gridCol w:w="1039"/>
        <w:gridCol w:w="780"/>
        <w:gridCol w:w="129"/>
        <w:gridCol w:w="187"/>
        <w:gridCol w:w="160"/>
        <w:gridCol w:w="1074"/>
        <w:gridCol w:w="31"/>
      </w:tblGrid>
      <w:tr w:rsidR="00DA6E28" w:rsidRPr="00DA6E28" w14:paraId="2CA5FC25" w14:textId="77777777" w:rsidTr="00DA6E28">
        <w:trPr>
          <w:gridAfter w:val="1"/>
          <w:wAfter w:w="31"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369CBEAF" w14:textId="77777777" w:rsidR="00DA6E28" w:rsidRPr="00DA6E28" w:rsidRDefault="00DA6E28" w:rsidP="00DA6E28">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364C11D9" w14:textId="77777777" w:rsidR="00DA6E28" w:rsidRPr="00DA6E28" w:rsidRDefault="00DA6E28" w:rsidP="00DA6E28">
            <w:pPr>
              <w:spacing w:after="0" w:line="252" w:lineRule="auto"/>
              <w:jc w:val="center"/>
              <w:rPr>
                <w:rFonts w:ascii="Times New Roman" w:eastAsia="Times New Roman" w:hAnsi="Times New Roman" w:cs="Times New Roman"/>
                <w:b/>
                <w:bCs/>
                <w:kern w:val="0"/>
                <w:sz w:val="18"/>
                <w:szCs w:val="18"/>
                <w:lang w:val="ru-RU"/>
                <w14:ligatures w14:val="none"/>
              </w:rPr>
            </w:pPr>
            <w:r w:rsidRPr="00DA6E28">
              <w:rPr>
                <w:rFonts w:ascii="Times New Roman" w:eastAsia="Times New Roman" w:hAnsi="Times New Roman" w:cs="Times New Roman"/>
                <w:b/>
                <w:bCs/>
                <w:kern w:val="0"/>
                <w:sz w:val="18"/>
                <w:szCs w:val="18"/>
                <w:lang w:val="ky-KG"/>
                <w14:ligatures w14:val="none"/>
              </w:rPr>
              <w:t>Өндүрүлдү</w:t>
            </w:r>
            <w:r w:rsidRPr="00DA6E28">
              <w:rPr>
                <w:rFonts w:ascii="Times New Roman" w:eastAsia="Times New Roman" w:hAnsi="Times New Roman" w:cs="Times New Roman"/>
                <w:b/>
                <w:bCs/>
                <w:kern w:val="0"/>
                <w:sz w:val="18"/>
                <w:szCs w:val="18"/>
                <w:lang w:val="ru-RU"/>
                <w14:ligatures w14:val="none"/>
              </w:rPr>
              <w:t xml:space="preserve"> – </w:t>
            </w:r>
            <w:r w:rsidRPr="00DA6E28">
              <w:rPr>
                <w:rFonts w:ascii="Times New Roman" w:eastAsia="Times New Roman" w:hAnsi="Times New Roman" w:cs="Times New Roman"/>
                <w:b/>
                <w:bCs/>
                <w:kern w:val="0"/>
                <w:sz w:val="18"/>
                <w:szCs w:val="18"/>
                <w:lang w:val="ky-KG"/>
                <w14:ligatures w14:val="none"/>
              </w:rPr>
              <w:t>бардыгы</w:t>
            </w:r>
          </w:p>
        </w:tc>
        <w:tc>
          <w:tcPr>
            <w:tcW w:w="2330" w:type="dxa"/>
            <w:gridSpan w:val="5"/>
            <w:tcBorders>
              <w:top w:val="single" w:sz="8" w:space="0" w:color="auto"/>
              <w:left w:val="nil"/>
              <w:bottom w:val="single" w:sz="4" w:space="0" w:color="auto"/>
              <w:right w:val="nil"/>
            </w:tcBorders>
            <w:noWrap/>
            <w:vAlign w:val="bottom"/>
            <w:hideMark/>
          </w:tcPr>
          <w:p w14:paraId="1F55763E" w14:textId="77777777" w:rsidR="00DA6E28" w:rsidRPr="00DA6E28" w:rsidRDefault="00DA6E28" w:rsidP="00DA6E28">
            <w:pPr>
              <w:spacing w:after="0" w:line="252" w:lineRule="auto"/>
              <w:jc w:val="center"/>
              <w:rPr>
                <w:rFonts w:ascii="Times New Roman" w:eastAsia="Times New Roman" w:hAnsi="Times New Roman" w:cs="Times New Roman"/>
                <w:b/>
                <w:bCs/>
                <w:kern w:val="0"/>
                <w:sz w:val="18"/>
                <w:szCs w:val="18"/>
                <w:lang w:val="ru-RU"/>
                <w14:ligatures w14:val="none"/>
              </w:rPr>
            </w:pPr>
            <w:r w:rsidRPr="00DA6E28">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DA6E28">
              <w:rPr>
                <w:rFonts w:ascii="Times New Roman" w:eastAsia="Times New Roman" w:hAnsi="Times New Roman" w:cs="Times New Roman"/>
                <w:b/>
                <w:bCs/>
                <w:kern w:val="0"/>
                <w:sz w:val="18"/>
                <w:szCs w:val="18"/>
                <w:lang w:val="ky-KG"/>
                <w14:ligatures w14:val="none"/>
              </w:rPr>
              <w:t xml:space="preserve"> </w:t>
            </w:r>
          </w:p>
        </w:tc>
      </w:tr>
      <w:tr w:rsidR="00DA6E28" w:rsidRPr="00DA6E28" w14:paraId="386393A6" w14:textId="77777777" w:rsidTr="00DA6E28">
        <w:trPr>
          <w:gridAfter w:val="1"/>
          <w:wAfter w:w="31" w:type="dxa"/>
          <w:cantSplit/>
          <w:trHeight w:val="190"/>
          <w:tblHeader/>
        </w:trPr>
        <w:tc>
          <w:tcPr>
            <w:tcW w:w="3425" w:type="dxa"/>
            <w:vMerge/>
            <w:tcBorders>
              <w:top w:val="single" w:sz="8" w:space="0" w:color="auto"/>
              <w:left w:val="nil"/>
              <w:bottom w:val="single" w:sz="8" w:space="0" w:color="auto"/>
              <w:right w:val="nil"/>
            </w:tcBorders>
            <w:vAlign w:val="center"/>
            <w:hideMark/>
          </w:tcPr>
          <w:p w14:paraId="76C6E630" w14:textId="77777777" w:rsidR="00DA6E28" w:rsidRPr="00DA6E28" w:rsidRDefault="00DA6E28" w:rsidP="00DA6E28">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4779BBF8" w14:textId="77777777" w:rsidR="00DA6E28" w:rsidRPr="00DA6E28" w:rsidRDefault="00DA6E28" w:rsidP="00DA6E28">
            <w:pPr>
              <w:spacing w:after="0" w:line="252" w:lineRule="auto"/>
              <w:jc w:val="center"/>
              <w:rPr>
                <w:rFonts w:ascii="Times New Roman" w:eastAsia="Times New Roman" w:hAnsi="Times New Roman" w:cs="Times New Roman"/>
                <w:b/>
                <w:bCs/>
                <w:kern w:val="0"/>
                <w:sz w:val="18"/>
                <w:szCs w:val="18"/>
                <w:lang w:val="ky-KG"/>
                <w14:ligatures w14:val="none"/>
              </w:rPr>
            </w:pPr>
            <w:r w:rsidRPr="00DA6E28">
              <w:rPr>
                <w:rFonts w:ascii="Times New Roman" w:eastAsia="Times New Roman" w:hAnsi="Times New Roman" w:cs="Times New Roman"/>
                <w:b/>
                <w:bCs/>
                <w:kern w:val="0"/>
                <w:sz w:val="18"/>
                <w:szCs w:val="18"/>
                <w:lang w:val="ru-RU"/>
                <w14:ligatures w14:val="none"/>
              </w:rPr>
              <w:t>2023</w:t>
            </w:r>
          </w:p>
        </w:tc>
        <w:tc>
          <w:tcPr>
            <w:tcW w:w="2034" w:type="dxa"/>
            <w:gridSpan w:val="2"/>
            <w:tcBorders>
              <w:top w:val="single" w:sz="4" w:space="0" w:color="auto"/>
              <w:left w:val="nil"/>
              <w:bottom w:val="single" w:sz="4" w:space="0" w:color="auto"/>
              <w:right w:val="nil"/>
            </w:tcBorders>
            <w:noWrap/>
            <w:hideMark/>
          </w:tcPr>
          <w:p w14:paraId="242CEEBD" w14:textId="77777777" w:rsidR="00DA6E28" w:rsidRPr="00DA6E28" w:rsidRDefault="00DA6E28" w:rsidP="00DA6E28">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A6E28">
              <w:rPr>
                <w:rFonts w:ascii="Times New Roman" w:eastAsia="Times New Roman" w:hAnsi="Times New Roman" w:cs="Times New Roman"/>
                <w:b/>
                <w:bCs/>
                <w:kern w:val="0"/>
                <w:sz w:val="18"/>
                <w:szCs w:val="18"/>
                <w:lang w:val="ru-RU"/>
                <w14:ligatures w14:val="none"/>
              </w:rPr>
              <w:t>2024</w:t>
            </w:r>
          </w:p>
        </w:tc>
        <w:tc>
          <w:tcPr>
            <w:tcW w:w="2330" w:type="dxa"/>
            <w:gridSpan w:val="5"/>
            <w:tcBorders>
              <w:top w:val="single" w:sz="4" w:space="0" w:color="auto"/>
              <w:left w:val="nil"/>
              <w:bottom w:val="single" w:sz="4" w:space="0" w:color="auto"/>
              <w:right w:val="nil"/>
            </w:tcBorders>
            <w:noWrap/>
            <w:vAlign w:val="bottom"/>
            <w:hideMark/>
          </w:tcPr>
          <w:p w14:paraId="6ACF93BC" w14:textId="77777777" w:rsidR="00DA6E28" w:rsidRPr="00DA6E28" w:rsidRDefault="00DA6E28" w:rsidP="00DA6E28">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DA6E28">
              <w:rPr>
                <w:rFonts w:ascii="Times New Roman" w:eastAsia="Times New Roman" w:hAnsi="Times New Roman" w:cs="Times New Roman"/>
                <w:b/>
                <w:bCs/>
                <w:kern w:val="0"/>
                <w:sz w:val="18"/>
                <w:szCs w:val="18"/>
                <w:lang w:val="ru-RU"/>
                <w14:ligatures w14:val="none"/>
              </w:rPr>
              <w:t>2024</w:t>
            </w:r>
          </w:p>
        </w:tc>
      </w:tr>
      <w:tr w:rsidR="00DA6E28" w:rsidRPr="00DA6E28" w14:paraId="1AAE6A56" w14:textId="77777777" w:rsidTr="00DA6E28">
        <w:trPr>
          <w:gridAfter w:val="1"/>
          <w:wAfter w:w="31" w:type="dxa"/>
          <w:cantSplit/>
          <w:trHeight w:val="683"/>
          <w:tblHeader/>
        </w:trPr>
        <w:tc>
          <w:tcPr>
            <w:tcW w:w="3425" w:type="dxa"/>
            <w:vMerge/>
            <w:tcBorders>
              <w:top w:val="single" w:sz="8" w:space="0" w:color="auto"/>
              <w:left w:val="nil"/>
              <w:bottom w:val="single" w:sz="8" w:space="0" w:color="auto"/>
              <w:right w:val="nil"/>
            </w:tcBorders>
            <w:vAlign w:val="center"/>
            <w:hideMark/>
          </w:tcPr>
          <w:p w14:paraId="5F2426FD" w14:textId="77777777" w:rsidR="00DA6E28" w:rsidRPr="00DA6E28" w:rsidRDefault="00DA6E28" w:rsidP="00DA6E28">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08F8900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50" w:type="dxa"/>
            <w:gridSpan w:val="2"/>
            <w:tcBorders>
              <w:top w:val="single" w:sz="4" w:space="0" w:color="auto"/>
              <w:left w:val="nil"/>
              <w:bottom w:val="single" w:sz="8" w:space="0" w:color="auto"/>
              <w:right w:val="nil"/>
            </w:tcBorders>
            <w:vAlign w:val="center"/>
            <w:hideMark/>
          </w:tcPr>
          <w:p w14:paraId="42BA2766"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995" w:type="dxa"/>
            <w:tcBorders>
              <w:top w:val="single" w:sz="4" w:space="0" w:color="auto"/>
              <w:left w:val="nil"/>
              <w:bottom w:val="single" w:sz="8" w:space="0" w:color="auto"/>
              <w:right w:val="nil"/>
            </w:tcBorders>
            <w:noWrap/>
            <w:vAlign w:val="center"/>
            <w:hideMark/>
          </w:tcPr>
          <w:p w14:paraId="7A863923"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039" w:type="dxa"/>
            <w:tcBorders>
              <w:top w:val="single" w:sz="4" w:space="0" w:color="auto"/>
              <w:left w:val="nil"/>
              <w:bottom w:val="single" w:sz="8" w:space="0" w:color="auto"/>
              <w:right w:val="nil"/>
            </w:tcBorders>
            <w:vAlign w:val="center"/>
            <w:hideMark/>
          </w:tcPr>
          <w:p w14:paraId="0A4ADFB1"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096" w:type="dxa"/>
            <w:gridSpan w:val="3"/>
            <w:tcBorders>
              <w:top w:val="single" w:sz="4" w:space="0" w:color="auto"/>
              <w:left w:val="nil"/>
              <w:bottom w:val="single" w:sz="8" w:space="0" w:color="auto"/>
              <w:right w:val="nil"/>
            </w:tcBorders>
            <w:noWrap/>
            <w:vAlign w:val="center"/>
            <w:hideMark/>
          </w:tcPr>
          <w:p w14:paraId="7574330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234" w:type="dxa"/>
            <w:gridSpan w:val="2"/>
            <w:tcBorders>
              <w:top w:val="single" w:sz="4" w:space="0" w:color="auto"/>
              <w:left w:val="nil"/>
              <w:bottom w:val="single" w:sz="8" w:space="0" w:color="auto"/>
              <w:right w:val="nil"/>
            </w:tcBorders>
            <w:vAlign w:val="center"/>
            <w:hideMark/>
          </w:tcPr>
          <w:p w14:paraId="05D6C0C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r>
      <w:tr w:rsidR="00DA6E28" w:rsidRPr="00DA6E28" w14:paraId="4E18CA88" w14:textId="77777777" w:rsidTr="00DA6E28">
        <w:trPr>
          <w:gridAfter w:val="1"/>
          <w:wAfter w:w="31" w:type="dxa"/>
          <w:cantSplit/>
          <w:trHeight w:hRule="exact" w:val="100"/>
        </w:trPr>
        <w:tc>
          <w:tcPr>
            <w:tcW w:w="3425" w:type="dxa"/>
            <w:tcBorders>
              <w:top w:val="single" w:sz="8" w:space="0" w:color="auto"/>
              <w:left w:val="nil"/>
              <w:bottom w:val="nil"/>
              <w:right w:val="nil"/>
            </w:tcBorders>
            <w:noWrap/>
          </w:tcPr>
          <w:p w14:paraId="30322921"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lang w:val="ru-RU"/>
                <w14:ligatures w14:val="none"/>
              </w:rPr>
            </w:pPr>
          </w:p>
        </w:tc>
        <w:tc>
          <w:tcPr>
            <w:tcW w:w="1137" w:type="dxa"/>
            <w:gridSpan w:val="2"/>
            <w:tcBorders>
              <w:top w:val="single" w:sz="8" w:space="0" w:color="auto"/>
              <w:left w:val="nil"/>
              <w:bottom w:val="nil"/>
              <w:right w:val="nil"/>
            </w:tcBorders>
            <w:vAlign w:val="bottom"/>
          </w:tcPr>
          <w:p w14:paraId="0F60A032" w14:textId="77777777" w:rsidR="00DA6E28" w:rsidRPr="00DA6E28" w:rsidRDefault="00DA6E28" w:rsidP="00DA6E2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08EE6367" w14:textId="77777777" w:rsidR="00DA6E28" w:rsidRPr="00DA6E28" w:rsidRDefault="00DA6E28" w:rsidP="00DA6E2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5" w:type="dxa"/>
            <w:tcBorders>
              <w:top w:val="single" w:sz="8" w:space="0" w:color="auto"/>
              <w:left w:val="nil"/>
              <w:bottom w:val="nil"/>
              <w:right w:val="nil"/>
            </w:tcBorders>
            <w:vAlign w:val="bottom"/>
          </w:tcPr>
          <w:p w14:paraId="3C68139A" w14:textId="77777777" w:rsidR="00DA6E28" w:rsidRPr="00DA6E28" w:rsidRDefault="00DA6E28" w:rsidP="00DA6E2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7FC4C2B9" w14:textId="77777777" w:rsidR="00DA6E28" w:rsidRPr="00DA6E28" w:rsidRDefault="00DA6E28" w:rsidP="00DA6E2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3A6F33DC" w14:textId="77777777" w:rsidR="00DA6E28" w:rsidRPr="00DA6E28" w:rsidRDefault="00DA6E28" w:rsidP="00DA6E28">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4"/>
            <w:tcBorders>
              <w:top w:val="single" w:sz="8" w:space="0" w:color="auto"/>
              <w:left w:val="nil"/>
              <w:bottom w:val="nil"/>
              <w:right w:val="nil"/>
            </w:tcBorders>
            <w:vAlign w:val="bottom"/>
          </w:tcPr>
          <w:p w14:paraId="5725541D" w14:textId="77777777" w:rsidR="00DA6E28" w:rsidRPr="00DA6E28" w:rsidRDefault="00DA6E28" w:rsidP="00DA6E28">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DA6E28" w:rsidRPr="00DA6E28" w14:paraId="0673EE7E" w14:textId="77777777" w:rsidTr="00DA6E28">
        <w:trPr>
          <w:cantSplit/>
          <w:trHeight w:val="366"/>
        </w:trPr>
        <w:tc>
          <w:tcPr>
            <w:tcW w:w="3425" w:type="dxa"/>
            <w:tcBorders>
              <w:top w:val="nil"/>
              <w:left w:val="nil"/>
              <w:bottom w:val="nil"/>
              <w:right w:val="nil"/>
            </w:tcBorders>
            <w:noWrap/>
            <w:vAlign w:val="bottom"/>
            <w:hideMark/>
          </w:tcPr>
          <w:p w14:paraId="281E8FC3"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Электр</w:t>
            </w: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энергия</w:t>
            </w:r>
            <w:r w:rsidRPr="00DA6E28">
              <w:rPr>
                <w:rFonts w:ascii="Times New Roman" w:eastAsia="Times New Roman" w:hAnsi="Times New Roman" w:cs="Times New Roman"/>
                <w:kern w:val="0"/>
                <w:sz w:val="20"/>
                <w:szCs w:val="20"/>
                <w:lang w:val="ky-KG"/>
                <w14:ligatures w14:val="none"/>
              </w:rPr>
              <w:t>сы</w:t>
            </w:r>
            <w:r w:rsidRPr="00DA6E28">
              <w:rPr>
                <w:rFonts w:ascii="Times New Roman" w:eastAsia="Times New Roman" w:hAnsi="Times New Roman" w:cs="Times New Roman"/>
                <w:kern w:val="0"/>
                <w:sz w:val="20"/>
                <w:szCs w:val="20"/>
                <w:lang w:val="ru-RU"/>
                <w14:ligatures w14:val="none"/>
              </w:rPr>
              <w:t xml:space="preserve">, </w:t>
            </w:r>
            <w:r w:rsidRPr="00DA6E28">
              <w:rPr>
                <w:rFonts w:ascii="Times New Roman" w:eastAsia="Times New Roman" w:hAnsi="Times New Roman" w:cs="Times New Roman"/>
                <w:i/>
                <w:kern w:val="0"/>
                <w:sz w:val="20"/>
                <w:szCs w:val="20"/>
                <w:lang w:val="ru-RU"/>
                <w14:ligatures w14:val="none"/>
              </w:rPr>
              <w:t>млн. кВт</w:t>
            </w:r>
            <w:r w:rsidRPr="00DA6E28">
              <w:rPr>
                <w:rFonts w:ascii="Times New Roman" w:eastAsia="Times New Roman" w:hAnsi="Times New Roman" w:cs="Times New Roman"/>
                <w:i/>
                <w:kern w:val="0"/>
                <w:sz w:val="20"/>
                <w:szCs w:val="20"/>
                <w:lang w:val="ky-KG"/>
                <w14:ligatures w14:val="none"/>
              </w:rPr>
              <w:t xml:space="preserve"> с.</w:t>
            </w:r>
            <w:r w:rsidRPr="00DA6E28">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377DE2D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50,0</w:t>
            </w:r>
          </w:p>
        </w:tc>
        <w:tc>
          <w:tcPr>
            <w:tcW w:w="1108" w:type="dxa"/>
            <w:tcBorders>
              <w:top w:val="nil"/>
              <w:left w:val="nil"/>
              <w:bottom w:val="nil"/>
              <w:right w:val="nil"/>
            </w:tcBorders>
            <w:vAlign w:val="bottom"/>
            <w:hideMark/>
          </w:tcPr>
          <w:p w14:paraId="73741204"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1180,3</w:t>
            </w:r>
          </w:p>
        </w:tc>
        <w:tc>
          <w:tcPr>
            <w:tcW w:w="995" w:type="dxa"/>
            <w:tcBorders>
              <w:top w:val="nil"/>
              <w:left w:val="nil"/>
              <w:bottom w:val="nil"/>
              <w:right w:val="nil"/>
            </w:tcBorders>
            <w:vAlign w:val="bottom"/>
            <w:hideMark/>
          </w:tcPr>
          <w:p w14:paraId="46E42155"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47,8</w:t>
            </w:r>
          </w:p>
        </w:tc>
        <w:tc>
          <w:tcPr>
            <w:tcW w:w="1039" w:type="dxa"/>
            <w:tcBorders>
              <w:top w:val="nil"/>
              <w:left w:val="nil"/>
              <w:bottom w:val="nil"/>
              <w:right w:val="nil"/>
            </w:tcBorders>
            <w:vAlign w:val="bottom"/>
            <w:hideMark/>
          </w:tcPr>
          <w:p w14:paraId="38DF99B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1006,2</w:t>
            </w:r>
          </w:p>
        </w:tc>
        <w:tc>
          <w:tcPr>
            <w:tcW w:w="1256" w:type="dxa"/>
            <w:gridSpan w:val="4"/>
            <w:tcBorders>
              <w:top w:val="nil"/>
              <w:left w:val="nil"/>
              <w:bottom w:val="nil"/>
              <w:right w:val="nil"/>
            </w:tcBorders>
            <w:vAlign w:val="bottom"/>
            <w:hideMark/>
          </w:tcPr>
          <w:p w14:paraId="7518C12B"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95,6</w:t>
            </w:r>
          </w:p>
        </w:tc>
        <w:tc>
          <w:tcPr>
            <w:tcW w:w="1105" w:type="dxa"/>
            <w:gridSpan w:val="2"/>
            <w:tcBorders>
              <w:top w:val="nil"/>
              <w:left w:val="nil"/>
              <w:bottom w:val="nil"/>
              <w:right w:val="nil"/>
            </w:tcBorders>
            <w:vAlign w:val="bottom"/>
            <w:hideMark/>
          </w:tcPr>
          <w:p w14:paraId="51B77798"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85,2</w:t>
            </w:r>
          </w:p>
        </w:tc>
      </w:tr>
      <w:tr w:rsidR="00DA6E28" w:rsidRPr="00DA6E28" w14:paraId="7A10A445" w14:textId="77777777" w:rsidTr="00DA6E28">
        <w:trPr>
          <w:cantSplit/>
          <w:trHeight w:val="282"/>
        </w:trPr>
        <w:tc>
          <w:tcPr>
            <w:tcW w:w="3425" w:type="dxa"/>
            <w:tcBorders>
              <w:top w:val="nil"/>
              <w:left w:val="nil"/>
              <w:bottom w:val="nil"/>
              <w:right w:val="nil"/>
            </w:tcBorders>
            <w:noWrap/>
            <w:hideMark/>
          </w:tcPr>
          <w:p w14:paraId="28911D4F"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lang w:val="ky-KG"/>
                <w14:ligatures w14:val="none"/>
              </w:rPr>
              <w:t>Э</w:t>
            </w:r>
            <w:r w:rsidRPr="00DA6E28">
              <w:rPr>
                <w:rFonts w:ascii="Times New Roman" w:eastAsia="Times New Roman" w:hAnsi="Times New Roman" w:cs="Times New Roman"/>
                <w:kern w:val="0"/>
                <w:sz w:val="20"/>
                <w:szCs w:val="20"/>
                <w14:ligatures w14:val="none"/>
              </w:rPr>
              <w:t>лектр</w:t>
            </w: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14:ligatures w14:val="none"/>
              </w:rPr>
              <w:t>энерги</w:t>
            </w:r>
            <w:r w:rsidRPr="00DA6E28">
              <w:rPr>
                <w:rFonts w:ascii="Times New Roman" w:eastAsia="Times New Roman" w:hAnsi="Times New Roman" w:cs="Times New Roman"/>
                <w:kern w:val="0"/>
                <w:sz w:val="20"/>
                <w:szCs w:val="20"/>
                <w:lang w:val="ky-KG"/>
                <w14:ligatures w14:val="none"/>
              </w:rPr>
              <w:t>ясын берүү боюнча кызмат көрсөтүүлөр</w:t>
            </w:r>
            <w:r w:rsidRPr="00DA6E28">
              <w:rPr>
                <w:rFonts w:ascii="Times New Roman" w:eastAsia="Times New Roman" w:hAnsi="Times New Roman" w:cs="Times New Roman"/>
                <w:kern w:val="0"/>
                <w:sz w:val="20"/>
                <w:szCs w:val="20"/>
                <w14:ligatures w14:val="none"/>
              </w:rPr>
              <w:t xml:space="preserve">, </w:t>
            </w:r>
            <w:r w:rsidRPr="00DA6E2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21E28C1"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15,6</w:t>
            </w:r>
          </w:p>
        </w:tc>
        <w:tc>
          <w:tcPr>
            <w:tcW w:w="1108" w:type="dxa"/>
            <w:tcBorders>
              <w:top w:val="nil"/>
              <w:left w:val="nil"/>
              <w:bottom w:val="nil"/>
              <w:right w:val="nil"/>
            </w:tcBorders>
            <w:vAlign w:val="bottom"/>
            <w:hideMark/>
          </w:tcPr>
          <w:p w14:paraId="3A0E51C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163,9</w:t>
            </w:r>
          </w:p>
        </w:tc>
        <w:tc>
          <w:tcPr>
            <w:tcW w:w="995" w:type="dxa"/>
            <w:tcBorders>
              <w:top w:val="nil"/>
              <w:left w:val="nil"/>
              <w:bottom w:val="nil"/>
              <w:right w:val="nil"/>
            </w:tcBorders>
            <w:vAlign w:val="bottom"/>
            <w:hideMark/>
          </w:tcPr>
          <w:p w14:paraId="5263F4B7"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0,3</w:t>
            </w:r>
          </w:p>
        </w:tc>
        <w:tc>
          <w:tcPr>
            <w:tcW w:w="1039" w:type="dxa"/>
            <w:tcBorders>
              <w:top w:val="nil"/>
              <w:left w:val="nil"/>
              <w:bottom w:val="nil"/>
              <w:right w:val="nil"/>
            </w:tcBorders>
            <w:vAlign w:val="bottom"/>
            <w:hideMark/>
          </w:tcPr>
          <w:p w14:paraId="5FAFFDE0"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2,9</w:t>
            </w:r>
          </w:p>
        </w:tc>
        <w:tc>
          <w:tcPr>
            <w:tcW w:w="1256" w:type="dxa"/>
            <w:gridSpan w:val="4"/>
            <w:tcBorders>
              <w:top w:val="nil"/>
              <w:left w:val="nil"/>
              <w:bottom w:val="nil"/>
              <w:right w:val="nil"/>
            </w:tcBorders>
            <w:vAlign w:val="bottom"/>
            <w:hideMark/>
          </w:tcPr>
          <w:p w14:paraId="7DAB5BB4"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1,9</w:t>
            </w:r>
          </w:p>
        </w:tc>
        <w:tc>
          <w:tcPr>
            <w:tcW w:w="1105" w:type="dxa"/>
            <w:gridSpan w:val="2"/>
            <w:tcBorders>
              <w:top w:val="nil"/>
              <w:left w:val="nil"/>
              <w:bottom w:val="nil"/>
              <w:right w:val="nil"/>
            </w:tcBorders>
            <w:vAlign w:val="bottom"/>
            <w:hideMark/>
          </w:tcPr>
          <w:p w14:paraId="31EA06B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1,8</w:t>
            </w:r>
          </w:p>
        </w:tc>
      </w:tr>
      <w:tr w:rsidR="00DA6E28" w:rsidRPr="00DA6E28" w14:paraId="19D95DD3" w14:textId="77777777" w:rsidTr="00DA6E28">
        <w:trPr>
          <w:cantSplit/>
          <w:trHeight w:val="282"/>
        </w:trPr>
        <w:tc>
          <w:tcPr>
            <w:tcW w:w="3425" w:type="dxa"/>
            <w:tcBorders>
              <w:top w:val="nil"/>
              <w:left w:val="nil"/>
              <w:bottom w:val="nil"/>
              <w:right w:val="nil"/>
            </w:tcBorders>
            <w:noWrap/>
            <w:hideMark/>
          </w:tcPr>
          <w:p w14:paraId="6B7AECB1"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lang w:val="ky-KG"/>
                <w14:ligatures w14:val="none"/>
              </w:rPr>
              <w:t>Э</w:t>
            </w:r>
            <w:r w:rsidRPr="00DA6E28">
              <w:rPr>
                <w:rFonts w:ascii="Times New Roman" w:eastAsia="Times New Roman" w:hAnsi="Times New Roman" w:cs="Times New Roman"/>
                <w:kern w:val="0"/>
                <w:sz w:val="20"/>
                <w:szCs w:val="20"/>
                <w14:ligatures w14:val="none"/>
              </w:rPr>
              <w:t>лектр</w:t>
            </w: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14:ligatures w14:val="none"/>
              </w:rPr>
              <w:t>энерги</w:t>
            </w:r>
            <w:r w:rsidRPr="00DA6E28">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DA6E28">
              <w:rPr>
                <w:rFonts w:ascii="Times New Roman" w:eastAsia="Times New Roman" w:hAnsi="Times New Roman" w:cs="Times New Roman"/>
                <w:kern w:val="0"/>
                <w:sz w:val="20"/>
                <w:szCs w:val="20"/>
                <w14:ligatures w14:val="none"/>
              </w:rPr>
              <w:t xml:space="preserve">, </w:t>
            </w:r>
            <w:r w:rsidRPr="00DA6E2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5D7256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324,1</w:t>
            </w:r>
          </w:p>
        </w:tc>
        <w:tc>
          <w:tcPr>
            <w:tcW w:w="1108" w:type="dxa"/>
            <w:tcBorders>
              <w:top w:val="nil"/>
              <w:left w:val="nil"/>
              <w:bottom w:val="nil"/>
              <w:right w:val="nil"/>
            </w:tcBorders>
            <w:vAlign w:val="bottom"/>
            <w:hideMark/>
          </w:tcPr>
          <w:p w14:paraId="09C3D2CB"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3 059,7</w:t>
            </w:r>
          </w:p>
        </w:tc>
        <w:tc>
          <w:tcPr>
            <w:tcW w:w="995" w:type="dxa"/>
            <w:tcBorders>
              <w:top w:val="nil"/>
              <w:left w:val="nil"/>
              <w:bottom w:val="nil"/>
              <w:right w:val="nil"/>
            </w:tcBorders>
            <w:vAlign w:val="bottom"/>
            <w:hideMark/>
          </w:tcPr>
          <w:p w14:paraId="387A6374"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389,0</w:t>
            </w:r>
          </w:p>
        </w:tc>
        <w:tc>
          <w:tcPr>
            <w:tcW w:w="1039" w:type="dxa"/>
            <w:tcBorders>
              <w:top w:val="nil"/>
              <w:left w:val="nil"/>
              <w:bottom w:val="nil"/>
              <w:right w:val="nil"/>
            </w:tcBorders>
            <w:vAlign w:val="bottom"/>
            <w:hideMark/>
          </w:tcPr>
          <w:p w14:paraId="4A462B56"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2 873,7</w:t>
            </w:r>
          </w:p>
        </w:tc>
        <w:tc>
          <w:tcPr>
            <w:tcW w:w="1256" w:type="dxa"/>
            <w:gridSpan w:val="4"/>
            <w:tcBorders>
              <w:top w:val="nil"/>
              <w:left w:val="nil"/>
              <w:bottom w:val="nil"/>
              <w:right w:val="nil"/>
            </w:tcBorders>
            <w:vAlign w:val="bottom"/>
            <w:hideMark/>
          </w:tcPr>
          <w:p w14:paraId="00F9660D"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120,0</w:t>
            </w:r>
          </w:p>
        </w:tc>
        <w:tc>
          <w:tcPr>
            <w:tcW w:w="1105" w:type="dxa"/>
            <w:gridSpan w:val="2"/>
            <w:tcBorders>
              <w:top w:val="nil"/>
              <w:left w:val="nil"/>
              <w:bottom w:val="nil"/>
              <w:right w:val="nil"/>
            </w:tcBorders>
            <w:vAlign w:val="bottom"/>
            <w:hideMark/>
          </w:tcPr>
          <w:p w14:paraId="7ACCB21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93,9</w:t>
            </w:r>
          </w:p>
        </w:tc>
      </w:tr>
      <w:tr w:rsidR="00DA6E28" w:rsidRPr="00DA6E28" w14:paraId="29E5426D" w14:textId="77777777" w:rsidTr="00DA6E28">
        <w:trPr>
          <w:cantSplit/>
          <w:trHeight w:val="282"/>
        </w:trPr>
        <w:tc>
          <w:tcPr>
            <w:tcW w:w="3425" w:type="dxa"/>
            <w:tcBorders>
              <w:top w:val="nil"/>
              <w:left w:val="nil"/>
              <w:bottom w:val="nil"/>
              <w:right w:val="nil"/>
            </w:tcBorders>
            <w:noWrap/>
            <w:hideMark/>
          </w:tcPr>
          <w:p w14:paraId="42F12684" w14:textId="77777777" w:rsidR="00DA6E28" w:rsidRPr="00DA6E28" w:rsidRDefault="00DA6E28" w:rsidP="00DA6E28">
            <w:pPr>
              <w:spacing w:after="0" w:line="252" w:lineRule="auto"/>
              <w:ind w:right="-74"/>
              <w:rPr>
                <w:rFonts w:ascii="Times New Roman" w:eastAsia="Times New Roman" w:hAnsi="Times New Roman" w:cs="Times New Roman"/>
                <w:bCs/>
                <w:kern w:val="0"/>
                <w:sz w:val="20"/>
                <w:szCs w:val="20"/>
                <w:vertAlign w:val="superscript"/>
                <w14:ligatures w14:val="none"/>
              </w:rPr>
            </w:pPr>
            <w:r w:rsidRPr="00DA6E28">
              <w:rPr>
                <w:rFonts w:ascii="Times New Roman" w:eastAsia="Times New Roman" w:hAnsi="Times New Roman" w:cs="Times New Roman"/>
                <w:kern w:val="0"/>
                <w:sz w:val="20"/>
                <w:szCs w:val="20"/>
                <w:lang w:val="ky-KG"/>
                <w14:ligatures w14:val="none"/>
              </w:rPr>
              <w:t>Г</w:t>
            </w:r>
            <w:r w:rsidRPr="00DA6E28">
              <w:rPr>
                <w:rFonts w:ascii="Times New Roman" w:eastAsia="Times New Roman" w:hAnsi="Times New Roman" w:cs="Times New Roman"/>
                <w:kern w:val="0"/>
                <w:sz w:val="20"/>
                <w:szCs w:val="20"/>
                <w14:ligatures w14:val="none"/>
              </w:rPr>
              <w:t>аз м</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н</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зд</w:t>
            </w:r>
            <w:r w:rsidRPr="00DA6E28">
              <w:rPr>
                <w:rFonts w:ascii="Times New Roman" w:eastAsia="Times New Roman" w:hAnsi="Times New Roman" w:cs="Times New Roman"/>
                <w:kern w:val="0"/>
                <w:sz w:val="20"/>
                <w:szCs w:val="20"/>
                <w:lang w:val="ky-KG"/>
                <w14:ligatures w14:val="none"/>
              </w:rPr>
              <w:t>үү</w:t>
            </w:r>
            <w:r w:rsidRPr="00DA6E28">
              <w:rPr>
                <w:rFonts w:ascii="Times New Roman" w:eastAsia="Times New Roman" w:hAnsi="Times New Roman" w:cs="Times New Roman"/>
                <w:kern w:val="0"/>
                <w:sz w:val="20"/>
                <w:szCs w:val="20"/>
                <w14:ligatures w14:val="none"/>
              </w:rPr>
              <w:t xml:space="preserve"> к</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й</w:t>
            </w:r>
            <w:r w:rsidRPr="00DA6E28">
              <w:rPr>
                <w:rFonts w:ascii="Times New Roman" w:eastAsia="Times New Roman" w:hAnsi="Times New Roman" w:cs="Times New Roman"/>
                <w:kern w:val="0"/>
                <w:sz w:val="20"/>
                <w:szCs w:val="20"/>
                <w:lang w:val="ky-KG"/>
                <w14:ligatures w14:val="none"/>
              </w:rPr>
              <w:t>үү</w:t>
            </w:r>
            <w:r w:rsidRPr="00DA6E28">
              <w:rPr>
                <w:rFonts w:ascii="Times New Roman" w:eastAsia="Times New Roman" w:hAnsi="Times New Roman" w:cs="Times New Roman"/>
                <w:kern w:val="0"/>
                <w:sz w:val="20"/>
                <w:szCs w:val="20"/>
                <w14:ligatures w14:val="none"/>
              </w:rPr>
              <w:t>ч</w:t>
            </w:r>
            <w:r w:rsidRPr="00DA6E28">
              <w:rPr>
                <w:rFonts w:ascii="Times New Roman" w:eastAsia="Times New Roman" w:hAnsi="Times New Roman" w:cs="Times New Roman"/>
                <w:kern w:val="0"/>
                <w:sz w:val="20"/>
                <w:szCs w:val="20"/>
                <w:lang w:val="ky-KG"/>
                <w14:ligatures w14:val="none"/>
              </w:rPr>
              <w:t>ү май</w:t>
            </w:r>
            <w:r w:rsidRPr="00DA6E28">
              <w:rPr>
                <w:rFonts w:ascii="Times New Roman" w:eastAsia="Times New Roman" w:hAnsi="Times New Roman" w:cs="Times New Roman"/>
                <w:kern w:val="0"/>
                <w:sz w:val="20"/>
                <w:szCs w:val="20"/>
                <w14:ligatures w14:val="none"/>
              </w:rPr>
              <w:t>ды б</w:t>
            </w:r>
            <w:r w:rsidRPr="00DA6E28">
              <w:rPr>
                <w:rFonts w:ascii="Times New Roman" w:eastAsia="Times New Roman" w:hAnsi="Times New Roman" w:cs="Times New Roman"/>
                <w:kern w:val="0"/>
                <w:sz w:val="20"/>
                <w:szCs w:val="20"/>
                <w:lang w:val="ky-KG"/>
                <w14:ligatures w14:val="none"/>
              </w:rPr>
              <w:t>ө</w:t>
            </w:r>
            <w:r w:rsidRPr="00DA6E28">
              <w:rPr>
                <w:rFonts w:ascii="Times New Roman" w:eastAsia="Times New Roman" w:hAnsi="Times New Roman" w:cs="Times New Roman"/>
                <w:kern w:val="0"/>
                <w:sz w:val="20"/>
                <w:szCs w:val="20"/>
                <w14:ligatures w14:val="none"/>
              </w:rPr>
              <w:t>л</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шт</w:t>
            </w:r>
            <w:r w:rsidRPr="00DA6E28">
              <w:rPr>
                <w:rFonts w:ascii="Times New Roman" w:eastAsia="Times New Roman" w:hAnsi="Times New Roman" w:cs="Times New Roman"/>
                <w:kern w:val="0"/>
                <w:sz w:val="20"/>
                <w:szCs w:val="20"/>
                <w:lang w:val="ky-KG"/>
                <w14:ligatures w14:val="none"/>
              </w:rPr>
              <w:t>ү</w:t>
            </w:r>
            <w:r w:rsidRPr="00DA6E28">
              <w:rPr>
                <w:rFonts w:ascii="Times New Roman" w:eastAsia="Times New Roman" w:hAnsi="Times New Roman" w:cs="Times New Roman"/>
                <w:kern w:val="0"/>
                <w:sz w:val="20"/>
                <w:szCs w:val="20"/>
                <w14:ligatures w14:val="none"/>
              </w:rPr>
              <w:t>р</w:t>
            </w:r>
            <w:r w:rsidRPr="00DA6E28">
              <w:rPr>
                <w:rFonts w:ascii="Times New Roman" w:eastAsia="Times New Roman" w:hAnsi="Times New Roman" w:cs="Times New Roman"/>
                <w:kern w:val="0"/>
                <w:sz w:val="20"/>
                <w:szCs w:val="20"/>
                <w:lang w:val="ky-KG"/>
                <w14:ligatures w14:val="none"/>
              </w:rPr>
              <w:t xml:space="preserve">үү боюнча кызмат көрсөтүүлөр, </w:t>
            </w:r>
            <w:r w:rsidRPr="00DA6E28">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385F7F01"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121,9</w:t>
            </w:r>
          </w:p>
        </w:tc>
        <w:tc>
          <w:tcPr>
            <w:tcW w:w="1108" w:type="dxa"/>
            <w:tcBorders>
              <w:top w:val="nil"/>
              <w:left w:val="nil"/>
              <w:bottom w:val="nil"/>
              <w:right w:val="nil"/>
            </w:tcBorders>
            <w:vAlign w:val="bottom"/>
            <w:hideMark/>
          </w:tcPr>
          <w:p w14:paraId="4298162A"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910,5</w:t>
            </w:r>
          </w:p>
        </w:tc>
        <w:tc>
          <w:tcPr>
            <w:tcW w:w="995" w:type="dxa"/>
            <w:tcBorders>
              <w:top w:val="nil"/>
              <w:left w:val="nil"/>
              <w:bottom w:val="nil"/>
              <w:right w:val="nil"/>
            </w:tcBorders>
            <w:vAlign w:val="bottom"/>
            <w:hideMark/>
          </w:tcPr>
          <w:p w14:paraId="5F972A10"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109,7</w:t>
            </w:r>
          </w:p>
        </w:tc>
        <w:tc>
          <w:tcPr>
            <w:tcW w:w="1039" w:type="dxa"/>
            <w:tcBorders>
              <w:top w:val="nil"/>
              <w:left w:val="nil"/>
              <w:bottom w:val="nil"/>
              <w:right w:val="nil"/>
            </w:tcBorders>
            <w:vAlign w:val="bottom"/>
            <w:hideMark/>
          </w:tcPr>
          <w:p w14:paraId="45359BBA"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928,1</w:t>
            </w:r>
          </w:p>
        </w:tc>
        <w:tc>
          <w:tcPr>
            <w:tcW w:w="1256" w:type="dxa"/>
            <w:gridSpan w:val="4"/>
            <w:tcBorders>
              <w:top w:val="nil"/>
              <w:left w:val="nil"/>
              <w:bottom w:val="nil"/>
              <w:right w:val="nil"/>
            </w:tcBorders>
            <w:vAlign w:val="bottom"/>
            <w:hideMark/>
          </w:tcPr>
          <w:p w14:paraId="34A40856"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90,0</w:t>
            </w:r>
          </w:p>
        </w:tc>
        <w:tc>
          <w:tcPr>
            <w:tcW w:w="1105" w:type="dxa"/>
            <w:gridSpan w:val="2"/>
            <w:tcBorders>
              <w:top w:val="nil"/>
              <w:left w:val="nil"/>
              <w:bottom w:val="nil"/>
              <w:right w:val="nil"/>
            </w:tcBorders>
            <w:vAlign w:val="bottom"/>
            <w:hideMark/>
          </w:tcPr>
          <w:p w14:paraId="13E095F3"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101,9</w:t>
            </w:r>
          </w:p>
        </w:tc>
      </w:tr>
      <w:tr w:rsidR="00DA6E28" w:rsidRPr="00DA6E28" w14:paraId="0E0B0FFA" w14:textId="77777777" w:rsidTr="00DA6E28">
        <w:trPr>
          <w:cantSplit/>
          <w:trHeight w:val="166"/>
        </w:trPr>
        <w:tc>
          <w:tcPr>
            <w:tcW w:w="3425" w:type="dxa"/>
            <w:tcBorders>
              <w:top w:val="nil"/>
              <w:left w:val="nil"/>
              <w:bottom w:val="nil"/>
              <w:right w:val="nil"/>
            </w:tcBorders>
            <w:noWrap/>
            <w:vAlign w:val="bottom"/>
            <w:hideMark/>
          </w:tcPr>
          <w:p w14:paraId="5B321D72"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lang w:val="ky-KG"/>
                <w14:ligatures w14:val="none"/>
              </w:rPr>
              <w:t>Буу жана ы</w:t>
            </w:r>
            <w:r w:rsidRPr="00DA6E28">
              <w:rPr>
                <w:rFonts w:ascii="Times New Roman" w:eastAsia="Times New Roman" w:hAnsi="Times New Roman" w:cs="Times New Roman"/>
                <w:kern w:val="0"/>
                <w:sz w:val="20"/>
                <w:szCs w:val="20"/>
                <w14:ligatures w14:val="none"/>
              </w:rPr>
              <w:t xml:space="preserve">сык суу, </w:t>
            </w:r>
            <w:r w:rsidRPr="00DA6E28">
              <w:rPr>
                <w:rFonts w:ascii="Times New Roman" w:eastAsia="Times New Roman" w:hAnsi="Times New Roman" w:cs="Times New Roman"/>
                <w:kern w:val="0"/>
                <w:sz w:val="20"/>
                <w:szCs w:val="20"/>
                <w:lang w:val="ky-KG"/>
                <w14:ligatures w14:val="none"/>
              </w:rPr>
              <w:t>миң</w:t>
            </w:r>
            <w:r w:rsidRPr="00DA6E28">
              <w:rPr>
                <w:rFonts w:ascii="Times New Roman" w:eastAsia="Times New Roman" w:hAnsi="Times New Roman" w:cs="Times New Roman"/>
                <w:i/>
                <w:kern w:val="0"/>
                <w:sz w:val="20"/>
                <w:szCs w:val="20"/>
                <w14:ligatures w14:val="none"/>
              </w:rPr>
              <w:t xml:space="preserve"> Гка</w:t>
            </w:r>
            <w:r w:rsidRPr="00DA6E28">
              <w:rPr>
                <w:rFonts w:ascii="Times New Roman" w:eastAsia="Times New Roman" w:hAnsi="Times New Roman" w:cs="Times New Roman"/>
                <w:i/>
                <w:kern w:val="0"/>
                <w:sz w:val="20"/>
                <w:szCs w:val="20"/>
                <w:lang w:val="ky-KG"/>
                <w14:ligatures w14:val="none"/>
              </w:rPr>
              <w:t>л.</w:t>
            </w:r>
            <w:r w:rsidRPr="00DA6E28">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2CA0940E"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79,4</w:t>
            </w:r>
          </w:p>
        </w:tc>
        <w:tc>
          <w:tcPr>
            <w:tcW w:w="1108" w:type="dxa"/>
            <w:tcBorders>
              <w:top w:val="nil"/>
              <w:left w:val="nil"/>
              <w:bottom w:val="nil"/>
              <w:right w:val="nil"/>
            </w:tcBorders>
            <w:vAlign w:val="bottom"/>
            <w:hideMark/>
          </w:tcPr>
          <w:p w14:paraId="275C974F"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1 325,5</w:t>
            </w:r>
          </w:p>
        </w:tc>
        <w:tc>
          <w:tcPr>
            <w:tcW w:w="995" w:type="dxa"/>
            <w:tcBorders>
              <w:top w:val="nil"/>
              <w:left w:val="nil"/>
              <w:bottom w:val="nil"/>
              <w:right w:val="nil"/>
            </w:tcBorders>
            <w:vAlign w:val="bottom"/>
            <w:hideMark/>
          </w:tcPr>
          <w:p w14:paraId="26256A59"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77,8</w:t>
            </w:r>
          </w:p>
        </w:tc>
        <w:tc>
          <w:tcPr>
            <w:tcW w:w="1039" w:type="dxa"/>
            <w:tcBorders>
              <w:top w:val="nil"/>
              <w:left w:val="nil"/>
              <w:bottom w:val="nil"/>
              <w:right w:val="nil"/>
            </w:tcBorders>
            <w:vAlign w:val="bottom"/>
            <w:hideMark/>
          </w:tcPr>
          <w:p w14:paraId="046D981A" w14:textId="77777777" w:rsidR="00DA6E28" w:rsidRPr="00DA6E28" w:rsidRDefault="00DA6E28" w:rsidP="00DA6E28">
            <w:pPr>
              <w:spacing w:after="0" w:line="256" w:lineRule="auto"/>
              <w:jc w:val="right"/>
              <w:rPr>
                <w:rFonts w:ascii="Times New Roman" w:eastAsia="Times New Roman" w:hAnsi="Times New Roman" w:cs="Times New Roman"/>
                <w:kern w:val="0"/>
                <w:sz w:val="20"/>
                <w:szCs w:val="20"/>
                <w:lang w:val="ru-RU" w:eastAsia="ru-RU"/>
                <w14:ligatures w14:val="none"/>
              </w:rPr>
            </w:pPr>
            <w:r w:rsidRPr="00DA6E28">
              <w:rPr>
                <w:rFonts w:ascii="Times New Roman" w:eastAsia="Times New Roman" w:hAnsi="Times New Roman" w:cs="Times New Roman"/>
                <w:kern w:val="0"/>
                <w:sz w:val="20"/>
                <w:szCs w:val="20"/>
                <w:lang w:val="ru-RU" w:eastAsia="ru-RU"/>
                <w14:ligatures w14:val="none"/>
              </w:rPr>
              <w:t>1 366,8</w:t>
            </w:r>
          </w:p>
        </w:tc>
        <w:tc>
          <w:tcPr>
            <w:tcW w:w="1256" w:type="dxa"/>
            <w:gridSpan w:val="4"/>
            <w:tcBorders>
              <w:top w:val="nil"/>
              <w:left w:val="nil"/>
              <w:bottom w:val="nil"/>
              <w:right w:val="nil"/>
            </w:tcBorders>
            <w:vAlign w:val="bottom"/>
            <w:hideMark/>
          </w:tcPr>
          <w:p w14:paraId="7B70C0A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98,0</w:t>
            </w:r>
          </w:p>
        </w:tc>
        <w:tc>
          <w:tcPr>
            <w:tcW w:w="1105" w:type="dxa"/>
            <w:gridSpan w:val="2"/>
            <w:tcBorders>
              <w:top w:val="nil"/>
              <w:left w:val="nil"/>
              <w:bottom w:val="nil"/>
              <w:right w:val="nil"/>
            </w:tcBorders>
            <w:vAlign w:val="bottom"/>
            <w:hideMark/>
          </w:tcPr>
          <w:p w14:paraId="2F9BFB79" w14:textId="77777777" w:rsidR="00DA6E28" w:rsidRPr="00DA6E28" w:rsidRDefault="00DA6E28" w:rsidP="00DA6E28">
            <w:pPr>
              <w:spacing w:after="0" w:line="256" w:lineRule="auto"/>
              <w:jc w:val="right"/>
              <w:rPr>
                <w:rFonts w:ascii="Times New Roman" w:eastAsia="Times New Roman" w:hAnsi="Times New Roman" w:cs="Times New Roman"/>
                <w:kern w:val="0"/>
                <w:sz w:val="18"/>
                <w:szCs w:val="18"/>
                <w:lang w:val="ru-RU" w:eastAsia="ru-RU"/>
                <w14:ligatures w14:val="none"/>
              </w:rPr>
            </w:pPr>
            <w:r w:rsidRPr="00DA6E28">
              <w:rPr>
                <w:rFonts w:ascii="Times New Roman" w:eastAsia="Times New Roman" w:hAnsi="Times New Roman" w:cs="Times New Roman"/>
                <w:kern w:val="0"/>
                <w:sz w:val="18"/>
                <w:szCs w:val="18"/>
                <w:lang w:val="ru-RU" w:eastAsia="ru-RU"/>
                <w14:ligatures w14:val="none"/>
              </w:rPr>
              <w:t>103,1</w:t>
            </w:r>
          </w:p>
        </w:tc>
      </w:tr>
      <w:tr w:rsidR="00DA6E28" w:rsidRPr="00DA6E28" w14:paraId="322F731A" w14:textId="77777777" w:rsidTr="00DA6E28">
        <w:trPr>
          <w:cantSplit/>
          <w:trHeight w:val="282"/>
        </w:trPr>
        <w:tc>
          <w:tcPr>
            <w:tcW w:w="3425" w:type="dxa"/>
            <w:tcBorders>
              <w:top w:val="nil"/>
              <w:left w:val="nil"/>
              <w:bottom w:val="nil"/>
              <w:right w:val="nil"/>
            </w:tcBorders>
            <w:noWrap/>
            <w:hideMark/>
          </w:tcPr>
          <w:p w14:paraId="59709414" w14:textId="77777777" w:rsidR="00DA6E28" w:rsidRPr="00DA6E28" w:rsidRDefault="00DA6E28" w:rsidP="00DA6E28">
            <w:pPr>
              <w:spacing w:after="0" w:line="252" w:lineRule="auto"/>
              <w:ind w:right="-76"/>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lang w:val="ky-KG"/>
                <w14:ligatures w14:val="none"/>
              </w:rPr>
              <w:t>Ж</w:t>
            </w:r>
            <w:r w:rsidRPr="00DA6E28">
              <w:rPr>
                <w:rFonts w:ascii="Times New Roman" w:eastAsia="Times New Roman" w:hAnsi="Times New Roman" w:cs="Times New Roman"/>
                <w:kern w:val="0"/>
                <w:sz w:val="20"/>
                <w:szCs w:val="20"/>
                <w14:ligatures w14:val="none"/>
              </w:rPr>
              <w:t>ылуулук энергиясы</w:t>
            </w:r>
            <w:r w:rsidRPr="00DA6E28">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DA6E2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4EEDAE30"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97,1</w:t>
            </w:r>
          </w:p>
        </w:tc>
        <w:tc>
          <w:tcPr>
            <w:tcW w:w="1108" w:type="dxa"/>
            <w:tcBorders>
              <w:top w:val="nil"/>
              <w:left w:val="nil"/>
              <w:bottom w:val="nil"/>
              <w:right w:val="nil"/>
            </w:tcBorders>
            <w:vAlign w:val="bottom"/>
            <w:hideMark/>
          </w:tcPr>
          <w:p w14:paraId="0F4048FF" w14:textId="77777777" w:rsidR="00DA6E28" w:rsidRPr="00DA6E28" w:rsidRDefault="00DA6E28" w:rsidP="00DA6E28">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1636,3</w:t>
            </w:r>
          </w:p>
        </w:tc>
        <w:tc>
          <w:tcPr>
            <w:tcW w:w="995" w:type="dxa"/>
            <w:tcBorders>
              <w:top w:val="nil"/>
              <w:left w:val="nil"/>
              <w:bottom w:val="nil"/>
              <w:right w:val="nil"/>
            </w:tcBorders>
            <w:vAlign w:val="bottom"/>
            <w:hideMark/>
          </w:tcPr>
          <w:p w14:paraId="303D2525" w14:textId="77777777" w:rsidR="00DA6E28" w:rsidRPr="00DA6E28" w:rsidRDefault="00DA6E28" w:rsidP="00DA6E28">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61,5</w:t>
            </w:r>
          </w:p>
        </w:tc>
        <w:tc>
          <w:tcPr>
            <w:tcW w:w="1039" w:type="dxa"/>
            <w:tcBorders>
              <w:top w:val="nil"/>
              <w:left w:val="nil"/>
              <w:bottom w:val="nil"/>
              <w:right w:val="nil"/>
            </w:tcBorders>
            <w:vAlign w:val="bottom"/>
            <w:hideMark/>
          </w:tcPr>
          <w:p w14:paraId="34C6D35C" w14:textId="77777777" w:rsidR="00DA6E28" w:rsidRPr="00DA6E28" w:rsidRDefault="00DA6E28" w:rsidP="00DA6E28">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1250,5</w:t>
            </w:r>
          </w:p>
        </w:tc>
        <w:tc>
          <w:tcPr>
            <w:tcW w:w="1256" w:type="dxa"/>
            <w:gridSpan w:val="4"/>
            <w:tcBorders>
              <w:top w:val="nil"/>
              <w:left w:val="nil"/>
              <w:bottom w:val="nil"/>
              <w:right w:val="nil"/>
            </w:tcBorders>
            <w:vAlign w:val="bottom"/>
            <w:hideMark/>
          </w:tcPr>
          <w:p w14:paraId="4AA73EDF" w14:textId="77777777" w:rsidR="00DA6E28" w:rsidRPr="00DA6E28" w:rsidRDefault="00DA6E28" w:rsidP="00DA6E28">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     1,6 </w:t>
            </w:r>
            <w:proofErr w:type="spellStart"/>
            <w:r w:rsidRPr="00DA6E28">
              <w:rPr>
                <w:rFonts w:ascii="Times New Roman" w:eastAsia="Times New Roman" w:hAnsi="Times New Roman" w:cs="Times New Roman"/>
                <w:bCs/>
                <w:kern w:val="0"/>
                <w:sz w:val="20"/>
                <w:szCs w:val="20"/>
                <w:lang w:val="ru-RU"/>
                <w14:ligatures w14:val="none"/>
              </w:rPr>
              <w:t>эсе</w:t>
            </w:r>
            <w:proofErr w:type="spellEnd"/>
          </w:p>
        </w:tc>
        <w:tc>
          <w:tcPr>
            <w:tcW w:w="1105" w:type="dxa"/>
            <w:gridSpan w:val="2"/>
            <w:tcBorders>
              <w:top w:val="nil"/>
              <w:left w:val="nil"/>
              <w:bottom w:val="nil"/>
              <w:right w:val="nil"/>
            </w:tcBorders>
            <w:vAlign w:val="bottom"/>
            <w:hideMark/>
          </w:tcPr>
          <w:p w14:paraId="0D23D1AC" w14:textId="77777777" w:rsidR="00DA6E28" w:rsidRPr="00DA6E28" w:rsidRDefault="00DA6E28" w:rsidP="00DA6E28">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 xml:space="preserve"> 1,3 </w:t>
            </w:r>
            <w:proofErr w:type="spellStart"/>
            <w:r w:rsidRPr="00DA6E28">
              <w:rPr>
                <w:rFonts w:ascii="Times New Roman" w:eastAsia="Times New Roman" w:hAnsi="Times New Roman" w:cs="Times New Roman"/>
                <w:bCs/>
                <w:kern w:val="0"/>
                <w:sz w:val="20"/>
                <w:szCs w:val="20"/>
                <w:lang w:val="ru-RU"/>
                <w14:ligatures w14:val="none"/>
              </w:rPr>
              <w:t>эсе</w:t>
            </w:r>
            <w:proofErr w:type="spellEnd"/>
          </w:p>
        </w:tc>
      </w:tr>
      <w:tr w:rsidR="00DA6E28" w:rsidRPr="00DA6E28" w14:paraId="7D098088" w14:textId="77777777" w:rsidTr="00DA6E28">
        <w:trPr>
          <w:gridAfter w:val="1"/>
          <w:wAfter w:w="31" w:type="dxa"/>
          <w:cantSplit/>
          <w:trHeight w:hRule="exact" w:val="362"/>
        </w:trPr>
        <w:tc>
          <w:tcPr>
            <w:tcW w:w="3425" w:type="dxa"/>
            <w:tcBorders>
              <w:top w:val="nil"/>
              <w:left w:val="nil"/>
              <w:bottom w:val="single" w:sz="8" w:space="0" w:color="auto"/>
              <w:right w:val="nil"/>
            </w:tcBorders>
            <w:noWrap/>
          </w:tcPr>
          <w:p w14:paraId="615F6816" w14:textId="77777777" w:rsidR="00DA6E28" w:rsidRPr="00DA6E28" w:rsidRDefault="00DA6E28" w:rsidP="00DA6E28">
            <w:pPr>
              <w:spacing w:after="0" w:line="252" w:lineRule="auto"/>
              <w:ind w:right="-76"/>
              <w:rPr>
                <w:rFonts w:ascii="Times New Roman" w:eastAsia="Times New Roman" w:hAnsi="Times New Roman" w:cs="Times New Roman"/>
                <w:bCs/>
                <w:kern w:val="0"/>
                <w:sz w:val="20"/>
                <w:szCs w:val="20"/>
                <w:lang w:val="ru-RU"/>
                <w14:ligatures w14:val="none"/>
              </w:rPr>
            </w:pPr>
          </w:p>
        </w:tc>
        <w:tc>
          <w:tcPr>
            <w:tcW w:w="1137" w:type="dxa"/>
            <w:gridSpan w:val="2"/>
            <w:tcBorders>
              <w:top w:val="nil"/>
              <w:left w:val="nil"/>
              <w:bottom w:val="single" w:sz="8" w:space="0" w:color="auto"/>
              <w:right w:val="nil"/>
            </w:tcBorders>
            <w:noWrap/>
            <w:vAlign w:val="bottom"/>
          </w:tcPr>
          <w:p w14:paraId="24290450"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1108" w:type="dxa"/>
            <w:tcBorders>
              <w:top w:val="nil"/>
              <w:left w:val="nil"/>
              <w:bottom w:val="single" w:sz="8" w:space="0" w:color="auto"/>
              <w:right w:val="nil"/>
            </w:tcBorders>
            <w:vAlign w:val="bottom"/>
          </w:tcPr>
          <w:p w14:paraId="54972F41"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995" w:type="dxa"/>
            <w:tcBorders>
              <w:top w:val="nil"/>
              <w:left w:val="nil"/>
              <w:bottom w:val="single" w:sz="8" w:space="0" w:color="auto"/>
              <w:right w:val="nil"/>
            </w:tcBorders>
            <w:noWrap/>
            <w:vAlign w:val="bottom"/>
          </w:tcPr>
          <w:p w14:paraId="46FCA150"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tcBorders>
              <w:top w:val="nil"/>
              <w:left w:val="nil"/>
              <w:bottom w:val="single" w:sz="8" w:space="0" w:color="auto"/>
              <w:right w:val="nil"/>
            </w:tcBorders>
            <w:vAlign w:val="bottom"/>
          </w:tcPr>
          <w:p w14:paraId="64C54597"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909" w:type="dxa"/>
            <w:gridSpan w:val="2"/>
            <w:tcBorders>
              <w:top w:val="nil"/>
              <w:left w:val="nil"/>
              <w:bottom w:val="single" w:sz="8" w:space="0" w:color="auto"/>
              <w:right w:val="nil"/>
            </w:tcBorders>
            <w:noWrap/>
            <w:vAlign w:val="bottom"/>
          </w:tcPr>
          <w:p w14:paraId="7F0B8F4A" w14:textId="77777777" w:rsidR="00DA6E28" w:rsidRPr="00DA6E28" w:rsidRDefault="00DA6E28" w:rsidP="00DA6E28">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421" w:type="dxa"/>
            <w:gridSpan w:val="3"/>
            <w:tcBorders>
              <w:top w:val="nil"/>
              <w:left w:val="nil"/>
              <w:bottom w:val="single" w:sz="8" w:space="0" w:color="auto"/>
              <w:right w:val="nil"/>
            </w:tcBorders>
            <w:vAlign w:val="bottom"/>
          </w:tcPr>
          <w:p w14:paraId="7984F720" w14:textId="77777777" w:rsidR="00DA6E28" w:rsidRPr="00DA6E28" w:rsidRDefault="00DA6E28" w:rsidP="00DA6E28">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r>
    </w:tbl>
    <w:p w14:paraId="7094CFA0" w14:textId="77777777" w:rsidR="00DA6E28" w:rsidRPr="00DA6E28" w:rsidRDefault="00DA6E28" w:rsidP="00DA6E28">
      <w:pPr>
        <w:spacing w:after="0" w:line="240" w:lineRule="auto"/>
        <w:jc w:val="right"/>
        <w:rPr>
          <w:rFonts w:ascii="Times New Roman" w:eastAsia="Times New Roman" w:hAnsi="Times New Roman" w:cs="Times New Roman"/>
          <w:kern w:val="0"/>
          <w:sz w:val="24"/>
          <w:szCs w:val="24"/>
          <w:lang w:val="ky-KG" w:eastAsia="ru-RU"/>
          <w14:ligatures w14:val="none"/>
        </w:rPr>
      </w:pPr>
    </w:p>
    <w:p w14:paraId="17EE0E76" w14:textId="29CA103E" w:rsidR="00DA6E28" w:rsidRPr="00DA6E28" w:rsidRDefault="00DA6E28" w:rsidP="00BE35A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2024-ж. январь- </w:t>
      </w:r>
      <w:r>
        <w:rPr>
          <w:rFonts w:ascii="Times New Roman" w:eastAsia="Times New Roman" w:hAnsi="Times New Roman" w:cs="Times New Roman"/>
          <w:kern w:val="0"/>
          <w:sz w:val="24"/>
          <w:szCs w:val="24"/>
          <w:lang w:val="ky-KG" w:eastAsia="ru-RU"/>
          <w14:ligatures w14:val="none"/>
        </w:rPr>
        <w:t>сентябрда</w:t>
      </w:r>
      <w:r w:rsidRPr="00DA6E28">
        <w:rPr>
          <w:rFonts w:ascii="Times New Roman" w:eastAsia="Times New Roman" w:hAnsi="Times New Roman" w:cs="Times New Roman"/>
          <w:kern w:val="0"/>
          <w:sz w:val="24"/>
          <w:szCs w:val="24"/>
          <w:lang w:val="ky-KG" w:eastAsia="ru-RU"/>
          <w14:ligatures w14:val="none"/>
        </w:rPr>
        <w:t xml:space="preserve">гы </w:t>
      </w:r>
      <w:r w:rsidRPr="00DA6E28">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DA6E28">
        <w:rPr>
          <w:rFonts w:ascii="Times New Roman" w:eastAsia="Times New Roman" w:hAnsi="Times New Roman" w:cs="Times New Roman"/>
          <w:kern w:val="0"/>
          <w:sz w:val="24"/>
          <w:szCs w:val="24"/>
          <w:lang w:val="ky-KG" w:eastAsia="ru-RU"/>
          <w14:ligatures w14:val="none"/>
        </w:rPr>
        <w:t xml:space="preserve"> кызмат көрсөтүүлөрдүн көлөмү 2168,7 млн. сомду, физикалык көлөмдүн индекси 118 пайызды түздү, сентябрда, тиешелүүгүнө жараша 258,6 млн.сомду жана 100,5 пайызды түздү.</w:t>
      </w:r>
    </w:p>
    <w:p w14:paraId="22AD768C" w14:textId="77777777"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p>
    <w:p w14:paraId="5335E558" w14:textId="77777777" w:rsidR="00BE35A6"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 xml:space="preserve">11-таблица: Январь-сентябрдагы суу менен камсыздоо, тазалоо, калдыктарды </w:t>
      </w:r>
      <w:r w:rsidR="00BE35A6">
        <w:rPr>
          <w:rFonts w:ascii="Times New Roman" w:eastAsia="Times New Roman" w:hAnsi="Times New Roman" w:cs="Times New Roman"/>
          <w:b/>
          <w:kern w:val="0"/>
          <w:sz w:val="24"/>
          <w:szCs w:val="24"/>
          <w:lang w:val="ky-KG" w:eastAsia="ru-RU"/>
          <w14:ligatures w14:val="none"/>
        </w:rPr>
        <w:t xml:space="preserve"> </w:t>
      </w:r>
    </w:p>
    <w:p w14:paraId="73A99CBE" w14:textId="7E3D5C3F" w:rsidR="00DA6E28" w:rsidRPr="00DA6E28" w:rsidRDefault="00BE35A6" w:rsidP="00DA6E2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A6E28" w:rsidRPr="00DA6E28">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4CEF1497" w14:textId="77777777" w:rsidR="00DA6E28" w:rsidRPr="00DA6E28" w:rsidRDefault="00DA6E28" w:rsidP="00DA6E28">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48"/>
        <w:gridCol w:w="1017"/>
        <w:gridCol w:w="990"/>
        <w:gridCol w:w="992"/>
        <w:gridCol w:w="887"/>
        <w:gridCol w:w="955"/>
        <w:gridCol w:w="1093"/>
      </w:tblGrid>
      <w:tr w:rsidR="00DA6E28" w:rsidRPr="00DA6E28" w14:paraId="1F9D9556" w14:textId="77777777" w:rsidTr="00DA6E28">
        <w:trPr>
          <w:trHeight w:val="409"/>
          <w:tblHeader/>
        </w:trPr>
        <w:tc>
          <w:tcPr>
            <w:tcW w:w="1769" w:type="pct"/>
            <w:vMerge w:val="restart"/>
            <w:tcBorders>
              <w:top w:val="single" w:sz="8" w:space="0" w:color="auto"/>
              <w:left w:val="nil"/>
              <w:bottom w:val="single" w:sz="8" w:space="0" w:color="auto"/>
              <w:right w:val="nil"/>
            </w:tcBorders>
          </w:tcPr>
          <w:p w14:paraId="0AF5D088"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p>
        </w:tc>
        <w:tc>
          <w:tcPr>
            <w:tcW w:w="2116" w:type="pct"/>
            <w:gridSpan w:val="4"/>
            <w:tcBorders>
              <w:top w:val="single" w:sz="8" w:space="0" w:color="auto"/>
              <w:left w:val="nil"/>
              <w:bottom w:val="single" w:sz="4" w:space="0" w:color="auto"/>
              <w:right w:val="nil"/>
            </w:tcBorders>
            <w:vAlign w:val="center"/>
            <w:hideMark/>
          </w:tcPr>
          <w:p w14:paraId="134DA58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ky-KG"/>
                <w14:ligatures w14:val="none"/>
              </w:rPr>
              <w:t>Өндүрүлдү</w:t>
            </w:r>
            <w:r w:rsidRPr="00DA6E28">
              <w:rPr>
                <w:rFonts w:ascii="Times New Roman" w:eastAsia="Times New Roman" w:hAnsi="Times New Roman" w:cs="Times New Roman"/>
                <w:b/>
                <w:bCs/>
                <w:kern w:val="0"/>
                <w:sz w:val="20"/>
                <w:szCs w:val="20"/>
                <w:lang w:val="ru-RU"/>
                <w14:ligatures w14:val="none"/>
              </w:rPr>
              <w:t xml:space="preserve"> – </w:t>
            </w:r>
            <w:r w:rsidRPr="00DA6E28">
              <w:rPr>
                <w:rFonts w:ascii="Times New Roman" w:eastAsia="Times New Roman" w:hAnsi="Times New Roman" w:cs="Times New Roman"/>
                <w:b/>
                <w:bCs/>
                <w:kern w:val="0"/>
                <w:sz w:val="20"/>
                <w:szCs w:val="20"/>
                <w:lang w:val="ky-KG"/>
                <w14:ligatures w14:val="none"/>
              </w:rPr>
              <w:t>бардыгы</w:t>
            </w:r>
          </w:p>
        </w:tc>
        <w:tc>
          <w:tcPr>
            <w:tcW w:w="1115" w:type="pct"/>
            <w:gridSpan w:val="2"/>
            <w:tcBorders>
              <w:top w:val="single" w:sz="8" w:space="0" w:color="auto"/>
              <w:left w:val="nil"/>
              <w:bottom w:val="single" w:sz="4" w:space="0" w:color="auto"/>
              <w:right w:val="nil"/>
            </w:tcBorders>
            <w:vAlign w:val="bottom"/>
            <w:hideMark/>
          </w:tcPr>
          <w:p w14:paraId="24D5229D"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DA6E28">
              <w:rPr>
                <w:rFonts w:ascii="Times New Roman" w:eastAsia="Times New Roman" w:hAnsi="Times New Roman" w:cs="Times New Roman"/>
                <w:b/>
                <w:bCs/>
                <w:kern w:val="0"/>
                <w:sz w:val="20"/>
                <w:szCs w:val="20"/>
                <w:lang w:val="ky-KG"/>
                <w14:ligatures w14:val="none"/>
              </w:rPr>
              <w:t xml:space="preserve"> </w:t>
            </w:r>
          </w:p>
        </w:tc>
      </w:tr>
      <w:tr w:rsidR="00DA6E28" w:rsidRPr="00DA6E28" w14:paraId="2BBD8641" w14:textId="77777777" w:rsidTr="00DA6E28">
        <w:trPr>
          <w:trHeight w:val="149"/>
          <w:tblHeader/>
        </w:trPr>
        <w:tc>
          <w:tcPr>
            <w:tcW w:w="0" w:type="auto"/>
            <w:vMerge/>
            <w:tcBorders>
              <w:top w:val="single" w:sz="8" w:space="0" w:color="auto"/>
              <w:left w:val="nil"/>
              <w:bottom w:val="single" w:sz="8" w:space="0" w:color="auto"/>
              <w:right w:val="nil"/>
            </w:tcBorders>
            <w:vAlign w:val="center"/>
            <w:hideMark/>
          </w:tcPr>
          <w:p w14:paraId="7B76D5D6"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1093" w:type="pct"/>
            <w:gridSpan w:val="2"/>
            <w:tcBorders>
              <w:top w:val="single" w:sz="4" w:space="0" w:color="auto"/>
              <w:left w:val="nil"/>
              <w:bottom w:val="single" w:sz="4" w:space="0" w:color="auto"/>
              <w:right w:val="nil"/>
            </w:tcBorders>
            <w:vAlign w:val="bottom"/>
            <w:hideMark/>
          </w:tcPr>
          <w:p w14:paraId="18F66B88"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1023" w:type="pct"/>
            <w:gridSpan w:val="2"/>
            <w:tcBorders>
              <w:top w:val="single" w:sz="4" w:space="0" w:color="auto"/>
              <w:left w:val="nil"/>
              <w:bottom w:val="single" w:sz="4" w:space="0" w:color="auto"/>
              <w:right w:val="nil"/>
            </w:tcBorders>
            <w:hideMark/>
          </w:tcPr>
          <w:p w14:paraId="4087EC64" w14:textId="77777777" w:rsidR="00DA6E28" w:rsidRPr="00DA6E28" w:rsidRDefault="00DA6E28" w:rsidP="00DA6E28">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c>
          <w:tcPr>
            <w:tcW w:w="1115" w:type="pct"/>
            <w:gridSpan w:val="2"/>
            <w:tcBorders>
              <w:top w:val="single" w:sz="4" w:space="0" w:color="auto"/>
              <w:left w:val="nil"/>
              <w:bottom w:val="single" w:sz="4" w:space="0" w:color="auto"/>
              <w:right w:val="nil"/>
            </w:tcBorders>
            <w:vAlign w:val="bottom"/>
            <w:hideMark/>
          </w:tcPr>
          <w:p w14:paraId="398483B5" w14:textId="77777777" w:rsidR="00DA6E28" w:rsidRPr="00DA6E28" w:rsidRDefault="00DA6E28" w:rsidP="00DA6E28">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r>
      <w:tr w:rsidR="00DA6E28" w:rsidRPr="00DA6E28" w14:paraId="6D0713EA" w14:textId="77777777" w:rsidTr="00DA6E28">
        <w:trPr>
          <w:trHeight w:val="139"/>
          <w:tblHeader/>
        </w:trPr>
        <w:tc>
          <w:tcPr>
            <w:tcW w:w="0" w:type="auto"/>
            <w:vMerge/>
            <w:tcBorders>
              <w:top w:val="single" w:sz="8" w:space="0" w:color="auto"/>
              <w:left w:val="nil"/>
              <w:bottom w:val="single" w:sz="8" w:space="0" w:color="auto"/>
              <w:right w:val="nil"/>
            </w:tcBorders>
            <w:vAlign w:val="center"/>
            <w:hideMark/>
          </w:tcPr>
          <w:p w14:paraId="20D43ABD"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554" w:type="pct"/>
            <w:tcBorders>
              <w:top w:val="single" w:sz="4" w:space="0" w:color="auto"/>
              <w:left w:val="nil"/>
              <w:bottom w:val="single" w:sz="4" w:space="0" w:color="auto"/>
              <w:right w:val="nil"/>
            </w:tcBorders>
            <w:vAlign w:val="center"/>
            <w:hideMark/>
          </w:tcPr>
          <w:p w14:paraId="08DE374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539" w:type="pct"/>
            <w:tcBorders>
              <w:top w:val="single" w:sz="4" w:space="0" w:color="auto"/>
              <w:left w:val="nil"/>
              <w:bottom w:val="single" w:sz="4" w:space="0" w:color="auto"/>
              <w:right w:val="nil"/>
            </w:tcBorders>
            <w:vAlign w:val="center"/>
            <w:hideMark/>
          </w:tcPr>
          <w:p w14:paraId="4FFC9296"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540" w:type="pct"/>
            <w:tcBorders>
              <w:top w:val="single" w:sz="4" w:space="0" w:color="auto"/>
              <w:left w:val="nil"/>
              <w:bottom w:val="single" w:sz="4" w:space="0" w:color="auto"/>
              <w:right w:val="nil"/>
            </w:tcBorders>
            <w:vAlign w:val="center"/>
            <w:hideMark/>
          </w:tcPr>
          <w:p w14:paraId="279069D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483" w:type="pct"/>
            <w:tcBorders>
              <w:top w:val="single" w:sz="4" w:space="0" w:color="auto"/>
              <w:left w:val="nil"/>
              <w:bottom w:val="single" w:sz="4" w:space="0" w:color="auto"/>
              <w:right w:val="nil"/>
            </w:tcBorders>
            <w:vAlign w:val="center"/>
            <w:hideMark/>
          </w:tcPr>
          <w:p w14:paraId="6A3A60A2"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520" w:type="pct"/>
            <w:tcBorders>
              <w:top w:val="single" w:sz="4" w:space="0" w:color="auto"/>
              <w:left w:val="nil"/>
              <w:bottom w:val="single" w:sz="4" w:space="0" w:color="auto"/>
              <w:right w:val="nil"/>
            </w:tcBorders>
            <w:vAlign w:val="center"/>
            <w:hideMark/>
          </w:tcPr>
          <w:p w14:paraId="5C9A11C6"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сентябрь</w:t>
            </w:r>
          </w:p>
        </w:tc>
        <w:tc>
          <w:tcPr>
            <w:tcW w:w="595" w:type="pct"/>
            <w:tcBorders>
              <w:top w:val="single" w:sz="4" w:space="0" w:color="auto"/>
              <w:left w:val="nil"/>
              <w:bottom w:val="single" w:sz="4" w:space="0" w:color="auto"/>
              <w:right w:val="nil"/>
            </w:tcBorders>
            <w:vAlign w:val="center"/>
            <w:hideMark/>
          </w:tcPr>
          <w:p w14:paraId="1DA8BA7D"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r>
      <w:tr w:rsidR="00DA6E28" w:rsidRPr="00DA6E28" w14:paraId="6048DBFC" w14:textId="77777777" w:rsidTr="00DA6E28">
        <w:trPr>
          <w:trHeight w:hRule="exact" w:val="212"/>
        </w:trPr>
        <w:tc>
          <w:tcPr>
            <w:tcW w:w="1769" w:type="pct"/>
            <w:tcBorders>
              <w:top w:val="single" w:sz="8" w:space="0" w:color="auto"/>
              <w:left w:val="nil"/>
              <w:bottom w:val="nil"/>
              <w:right w:val="nil"/>
            </w:tcBorders>
            <w:vAlign w:val="bottom"/>
          </w:tcPr>
          <w:p w14:paraId="4393F54A"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4" w:space="0" w:color="auto"/>
              <w:left w:val="nil"/>
              <w:bottom w:val="nil"/>
              <w:right w:val="nil"/>
            </w:tcBorders>
            <w:vAlign w:val="bottom"/>
          </w:tcPr>
          <w:p w14:paraId="1E35E656" w14:textId="77777777" w:rsidR="00DA6E28" w:rsidRPr="00DA6E28" w:rsidRDefault="00DA6E28" w:rsidP="00DA6E2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39" w:type="pct"/>
            <w:tcBorders>
              <w:top w:val="single" w:sz="4" w:space="0" w:color="auto"/>
              <w:left w:val="nil"/>
              <w:bottom w:val="nil"/>
              <w:right w:val="nil"/>
            </w:tcBorders>
            <w:vAlign w:val="bottom"/>
          </w:tcPr>
          <w:p w14:paraId="14D22B8A" w14:textId="77777777" w:rsidR="00DA6E28" w:rsidRPr="00DA6E28" w:rsidRDefault="00DA6E28" w:rsidP="00DA6E2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0" w:type="pct"/>
            <w:tcBorders>
              <w:top w:val="single" w:sz="4" w:space="0" w:color="auto"/>
              <w:left w:val="nil"/>
              <w:bottom w:val="nil"/>
              <w:right w:val="nil"/>
            </w:tcBorders>
            <w:vAlign w:val="bottom"/>
          </w:tcPr>
          <w:p w14:paraId="5DDD0CBF" w14:textId="77777777" w:rsidR="00DA6E28" w:rsidRPr="00DA6E28" w:rsidRDefault="00DA6E28" w:rsidP="00DA6E2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83" w:type="pct"/>
            <w:tcBorders>
              <w:top w:val="single" w:sz="4" w:space="0" w:color="auto"/>
              <w:left w:val="nil"/>
              <w:bottom w:val="nil"/>
              <w:right w:val="nil"/>
            </w:tcBorders>
            <w:vAlign w:val="bottom"/>
          </w:tcPr>
          <w:p w14:paraId="043EDD66" w14:textId="77777777" w:rsidR="00DA6E28" w:rsidRPr="00DA6E28" w:rsidRDefault="00DA6E28" w:rsidP="00DA6E2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0" w:type="pct"/>
            <w:tcBorders>
              <w:top w:val="single" w:sz="4" w:space="0" w:color="auto"/>
              <w:left w:val="nil"/>
              <w:bottom w:val="nil"/>
              <w:right w:val="nil"/>
            </w:tcBorders>
            <w:vAlign w:val="bottom"/>
          </w:tcPr>
          <w:p w14:paraId="7AC035A4" w14:textId="77777777" w:rsidR="00DA6E28" w:rsidRPr="00DA6E28" w:rsidRDefault="00DA6E28" w:rsidP="00DA6E28">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595" w:type="pct"/>
            <w:tcBorders>
              <w:top w:val="single" w:sz="4" w:space="0" w:color="auto"/>
              <w:left w:val="nil"/>
              <w:bottom w:val="nil"/>
              <w:right w:val="nil"/>
            </w:tcBorders>
            <w:vAlign w:val="bottom"/>
          </w:tcPr>
          <w:p w14:paraId="3AD6DF7F" w14:textId="77777777" w:rsidR="00DA6E28" w:rsidRPr="00DA6E28" w:rsidRDefault="00DA6E28" w:rsidP="00DA6E28">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DA6E28" w:rsidRPr="00DA6E28" w14:paraId="742D3A05" w14:textId="77777777" w:rsidTr="00DA6E28">
        <w:trPr>
          <w:trHeight w:val="149"/>
        </w:trPr>
        <w:tc>
          <w:tcPr>
            <w:tcW w:w="1769" w:type="pct"/>
            <w:vAlign w:val="bottom"/>
            <w:hideMark/>
          </w:tcPr>
          <w:p w14:paraId="662C2C02"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roofErr w:type="spellStart"/>
            <w:r w:rsidRPr="00DA6E28">
              <w:rPr>
                <w:rFonts w:ascii="Times New Roman" w:eastAsia="Times New Roman" w:hAnsi="Times New Roman" w:cs="Times New Roman"/>
                <w:kern w:val="0"/>
                <w:sz w:val="20"/>
                <w:szCs w:val="20"/>
                <w:lang w:val="ru-RU"/>
                <w14:ligatures w14:val="none"/>
              </w:rPr>
              <w:t>Жаратылыш</w:t>
            </w:r>
            <w:proofErr w:type="spellEnd"/>
            <w:r w:rsidRPr="00DA6E28">
              <w:rPr>
                <w:rFonts w:ascii="Times New Roman" w:eastAsia="Times New Roman" w:hAnsi="Times New Roman" w:cs="Times New Roman"/>
                <w:kern w:val="0"/>
                <w:sz w:val="20"/>
                <w:szCs w:val="20"/>
                <w:lang w:val="ru-RU"/>
                <w14:ligatures w14:val="none"/>
              </w:rPr>
              <w:t xml:space="preserve"> </w:t>
            </w:r>
            <w:proofErr w:type="spellStart"/>
            <w:r w:rsidRPr="00DA6E28">
              <w:rPr>
                <w:rFonts w:ascii="Times New Roman" w:eastAsia="Times New Roman" w:hAnsi="Times New Roman" w:cs="Times New Roman"/>
                <w:kern w:val="0"/>
                <w:sz w:val="20"/>
                <w:szCs w:val="20"/>
                <w:lang w:val="ru-RU"/>
                <w14:ligatures w14:val="none"/>
              </w:rPr>
              <w:t>суусу</w:t>
            </w:r>
            <w:proofErr w:type="spellEnd"/>
            <w:r w:rsidRPr="00DA6E28">
              <w:rPr>
                <w:rFonts w:ascii="Times New Roman" w:eastAsia="Times New Roman" w:hAnsi="Times New Roman" w:cs="Times New Roman"/>
                <w:kern w:val="0"/>
                <w:sz w:val="20"/>
                <w:szCs w:val="20"/>
                <w:lang w:val="ru-RU"/>
                <w14:ligatures w14:val="none"/>
              </w:rPr>
              <w:t xml:space="preserve">, </w:t>
            </w:r>
            <w:r w:rsidRPr="00DA6E28">
              <w:rPr>
                <w:rFonts w:ascii="Times New Roman" w:eastAsia="Times New Roman" w:hAnsi="Times New Roman" w:cs="Times New Roman"/>
                <w:i/>
                <w:kern w:val="0"/>
                <w:sz w:val="20"/>
                <w:szCs w:val="20"/>
                <w:lang w:val="ru-RU"/>
                <w14:ligatures w14:val="none"/>
              </w:rPr>
              <w:t>млн. м</w:t>
            </w:r>
            <w:r w:rsidRPr="00DA6E28">
              <w:rPr>
                <w:rFonts w:ascii="Times New Roman" w:eastAsia="Times New Roman" w:hAnsi="Times New Roman" w:cs="Times New Roman"/>
                <w:i/>
                <w:kern w:val="0"/>
                <w:sz w:val="20"/>
                <w:szCs w:val="20"/>
                <w:vertAlign w:val="superscript"/>
                <w:lang w:val="ru-RU"/>
                <w14:ligatures w14:val="none"/>
              </w:rPr>
              <w:t>3</w:t>
            </w:r>
          </w:p>
        </w:tc>
        <w:tc>
          <w:tcPr>
            <w:tcW w:w="554" w:type="pct"/>
            <w:vAlign w:val="bottom"/>
            <w:hideMark/>
          </w:tcPr>
          <w:p w14:paraId="47A14448"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8,3</w:t>
            </w:r>
          </w:p>
        </w:tc>
        <w:tc>
          <w:tcPr>
            <w:tcW w:w="539" w:type="pct"/>
            <w:vAlign w:val="bottom"/>
            <w:hideMark/>
          </w:tcPr>
          <w:p w14:paraId="10C56C27"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74,2</w:t>
            </w:r>
          </w:p>
        </w:tc>
        <w:tc>
          <w:tcPr>
            <w:tcW w:w="540" w:type="pct"/>
            <w:vAlign w:val="bottom"/>
            <w:hideMark/>
          </w:tcPr>
          <w:p w14:paraId="00D2E086"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10,2</w:t>
            </w:r>
          </w:p>
        </w:tc>
        <w:tc>
          <w:tcPr>
            <w:tcW w:w="483" w:type="pct"/>
            <w:vAlign w:val="bottom"/>
            <w:hideMark/>
          </w:tcPr>
          <w:p w14:paraId="34FC2BAE"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 xml:space="preserve">     78,2</w:t>
            </w:r>
          </w:p>
        </w:tc>
        <w:tc>
          <w:tcPr>
            <w:tcW w:w="520" w:type="pct"/>
            <w:vAlign w:val="bottom"/>
            <w:hideMark/>
          </w:tcPr>
          <w:p w14:paraId="49247220"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121,7</w:t>
            </w:r>
          </w:p>
        </w:tc>
        <w:tc>
          <w:tcPr>
            <w:tcW w:w="595" w:type="pct"/>
            <w:vAlign w:val="bottom"/>
            <w:hideMark/>
          </w:tcPr>
          <w:p w14:paraId="163B18A5"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105,3</w:t>
            </w:r>
          </w:p>
        </w:tc>
      </w:tr>
      <w:tr w:rsidR="00DA6E28" w:rsidRPr="00DA6E28" w14:paraId="34170F25" w14:textId="77777777" w:rsidTr="00DA6E28">
        <w:trPr>
          <w:trHeight w:val="149"/>
        </w:trPr>
        <w:tc>
          <w:tcPr>
            <w:tcW w:w="1769" w:type="pct"/>
            <w:vAlign w:val="bottom"/>
            <w:hideMark/>
          </w:tcPr>
          <w:p w14:paraId="0617C7FB"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54" w:type="pct"/>
            <w:vAlign w:val="bottom"/>
            <w:hideMark/>
          </w:tcPr>
          <w:p w14:paraId="595FACE4"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33,4</w:t>
            </w:r>
          </w:p>
        </w:tc>
        <w:tc>
          <w:tcPr>
            <w:tcW w:w="539" w:type="pct"/>
            <w:vAlign w:val="bottom"/>
            <w:hideMark/>
          </w:tcPr>
          <w:p w14:paraId="46789652"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229,3</w:t>
            </w:r>
          </w:p>
        </w:tc>
        <w:tc>
          <w:tcPr>
            <w:tcW w:w="540" w:type="pct"/>
            <w:vAlign w:val="bottom"/>
            <w:hideMark/>
          </w:tcPr>
          <w:p w14:paraId="1B2BAC6C"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36,1</w:t>
            </w:r>
          </w:p>
        </w:tc>
        <w:tc>
          <w:tcPr>
            <w:tcW w:w="483" w:type="pct"/>
            <w:vAlign w:val="bottom"/>
            <w:hideMark/>
          </w:tcPr>
          <w:p w14:paraId="75825C89"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296,5</w:t>
            </w:r>
          </w:p>
        </w:tc>
        <w:tc>
          <w:tcPr>
            <w:tcW w:w="520" w:type="pct"/>
            <w:vAlign w:val="bottom"/>
            <w:hideMark/>
          </w:tcPr>
          <w:p w14:paraId="2524E18B" w14:textId="77777777" w:rsidR="00DA6E28" w:rsidRPr="00DA6E28" w:rsidRDefault="00DA6E28" w:rsidP="00DA6E28">
            <w:pPr>
              <w:tabs>
                <w:tab w:val="left" w:pos="819"/>
              </w:tabs>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108,1</w:t>
            </w:r>
          </w:p>
        </w:tc>
        <w:tc>
          <w:tcPr>
            <w:tcW w:w="595" w:type="pct"/>
            <w:vAlign w:val="bottom"/>
            <w:hideMark/>
          </w:tcPr>
          <w:p w14:paraId="12ED4905"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129,3</w:t>
            </w:r>
          </w:p>
        </w:tc>
      </w:tr>
      <w:tr w:rsidR="00DA6E28" w:rsidRPr="00DA6E28" w14:paraId="12414DF6" w14:textId="77777777" w:rsidTr="00DA6E28">
        <w:trPr>
          <w:trHeight w:val="149"/>
        </w:trPr>
        <w:tc>
          <w:tcPr>
            <w:tcW w:w="1769" w:type="pct"/>
            <w:vAlign w:val="bottom"/>
            <w:hideMark/>
          </w:tcPr>
          <w:p w14:paraId="73ACDF79" w14:textId="77777777" w:rsidR="00DA6E28" w:rsidRPr="00DA6E28" w:rsidRDefault="00DA6E28" w:rsidP="00DA6E28">
            <w:pPr>
              <w:spacing w:after="0" w:line="252" w:lineRule="auto"/>
              <w:rPr>
                <w:rFonts w:ascii="Times New Roman" w:eastAsia="Times New Roman" w:hAnsi="Times New Roman" w:cs="Times New Roman"/>
                <w:kern w:val="0"/>
                <w:sz w:val="20"/>
                <w:szCs w:val="20"/>
                <w14:ligatures w14:val="none"/>
              </w:rPr>
            </w:pPr>
            <w:r w:rsidRPr="00DA6E28">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54" w:type="pct"/>
            <w:vAlign w:val="bottom"/>
            <w:hideMark/>
          </w:tcPr>
          <w:p w14:paraId="4A06076A"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86,8</w:t>
            </w:r>
          </w:p>
        </w:tc>
        <w:tc>
          <w:tcPr>
            <w:tcW w:w="539" w:type="pct"/>
            <w:vAlign w:val="bottom"/>
            <w:hideMark/>
          </w:tcPr>
          <w:p w14:paraId="64573B0F"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446,7</w:t>
            </w:r>
          </w:p>
        </w:tc>
        <w:tc>
          <w:tcPr>
            <w:tcW w:w="540" w:type="pct"/>
            <w:vAlign w:val="bottom"/>
            <w:hideMark/>
          </w:tcPr>
          <w:p w14:paraId="01818838"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64,3</w:t>
            </w:r>
          </w:p>
        </w:tc>
        <w:tc>
          <w:tcPr>
            <w:tcW w:w="483" w:type="pct"/>
            <w:vAlign w:val="bottom"/>
            <w:hideMark/>
          </w:tcPr>
          <w:p w14:paraId="615370AF" w14:textId="77777777" w:rsidR="00DA6E28" w:rsidRPr="00DA6E28" w:rsidRDefault="00DA6E28" w:rsidP="00DA6E28">
            <w:pPr>
              <w:spacing w:after="0" w:line="252" w:lineRule="auto"/>
              <w:ind w:right="141"/>
              <w:jc w:val="right"/>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642,9</w:t>
            </w:r>
          </w:p>
        </w:tc>
        <w:tc>
          <w:tcPr>
            <w:tcW w:w="520" w:type="pct"/>
            <w:vAlign w:val="bottom"/>
            <w:hideMark/>
          </w:tcPr>
          <w:p w14:paraId="5916C716"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74,0</w:t>
            </w:r>
          </w:p>
        </w:tc>
        <w:tc>
          <w:tcPr>
            <w:tcW w:w="595" w:type="pct"/>
            <w:vAlign w:val="bottom"/>
            <w:hideMark/>
          </w:tcPr>
          <w:p w14:paraId="59E0704E" w14:textId="77777777" w:rsidR="00DA6E28" w:rsidRPr="00DA6E28" w:rsidRDefault="00DA6E28" w:rsidP="00DA6E28">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143,9</w:t>
            </w:r>
          </w:p>
        </w:tc>
      </w:tr>
      <w:tr w:rsidR="00DA6E28" w:rsidRPr="00DA6E28" w14:paraId="06FE9056" w14:textId="77777777" w:rsidTr="00DA6E28">
        <w:trPr>
          <w:trHeight w:hRule="exact" w:val="189"/>
        </w:trPr>
        <w:tc>
          <w:tcPr>
            <w:tcW w:w="1769" w:type="pct"/>
            <w:tcBorders>
              <w:top w:val="nil"/>
              <w:left w:val="nil"/>
              <w:bottom w:val="single" w:sz="8" w:space="0" w:color="auto"/>
              <w:right w:val="nil"/>
            </w:tcBorders>
            <w:vAlign w:val="bottom"/>
          </w:tcPr>
          <w:p w14:paraId="6E587FE0"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nil"/>
              <w:left w:val="nil"/>
              <w:bottom w:val="single" w:sz="8" w:space="0" w:color="auto"/>
              <w:right w:val="nil"/>
            </w:tcBorders>
            <w:vAlign w:val="bottom"/>
          </w:tcPr>
          <w:p w14:paraId="542EA657"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nil"/>
              <w:left w:val="nil"/>
              <w:bottom w:val="single" w:sz="8" w:space="0" w:color="auto"/>
              <w:right w:val="nil"/>
            </w:tcBorders>
            <w:vAlign w:val="bottom"/>
          </w:tcPr>
          <w:p w14:paraId="1CB03C16"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nil"/>
              <w:left w:val="nil"/>
              <w:bottom w:val="single" w:sz="8" w:space="0" w:color="auto"/>
              <w:right w:val="nil"/>
            </w:tcBorders>
            <w:vAlign w:val="bottom"/>
          </w:tcPr>
          <w:p w14:paraId="2FFDE1B9"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nil"/>
              <w:left w:val="nil"/>
              <w:bottom w:val="single" w:sz="8" w:space="0" w:color="auto"/>
              <w:right w:val="nil"/>
            </w:tcBorders>
            <w:vAlign w:val="bottom"/>
          </w:tcPr>
          <w:p w14:paraId="39C945DB"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nil"/>
              <w:left w:val="nil"/>
              <w:bottom w:val="single" w:sz="8" w:space="0" w:color="auto"/>
              <w:right w:val="nil"/>
            </w:tcBorders>
            <w:vAlign w:val="bottom"/>
          </w:tcPr>
          <w:p w14:paraId="7989BF9E" w14:textId="77777777" w:rsidR="00DA6E28" w:rsidRPr="00DA6E28" w:rsidRDefault="00DA6E28" w:rsidP="00DA6E28">
            <w:pPr>
              <w:spacing w:after="0" w:line="252" w:lineRule="auto"/>
              <w:ind w:right="256"/>
              <w:contextualSpacing/>
              <w:jc w:val="right"/>
              <w:rPr>
                <w:rFonts w:ascii="Times New Roman" w:eastAsia="Times New Roman" w:hAnsi="Times New Roman" w:cs="Times New Roman"/>
                <w:kern w:val="0"/>
                <w:sz w:val="20"/>
                <w:szCs w:val="20"/>
                <w:lang w:val="ru-RU"/>
                <w14:ligatures w14:val="none"/>
              </w:rPr>
            </w:pPr>
          </w:p>
        </w:tc>
        <w:tc>
          <w:tcPr>
            <w:tcW w:w="595" w:type="pct"/>
            <w:tcBorders>
              <w:top w:val="nil"/>
              <w:left w:val="nil"/>
              <w:bottom w:val="single" w:sz="8" w:space="0" w:color="auto"/>
              <w:right w:val="nil"/>
            </w:tcBorders>
            <w:vAlign w:val="bottom"/>
          </w:tcPr>
          <w:p w14:paraId="3489012B" w14:textId="77777777" w:rsidR="00DA6E28" w:rsidRPr="00DA6E28" w:rsidRDefault="00DA6E28" w:rsidP="00DA6E28">
            <w:pPr>
              <w:spacing w:after="0" w:line="252" w:lineRule="auto"/>
              <w:ind w:right="253"/>
              <w:contextualSpacing/>
              <w:jc w:val="right"/>
              <w:rPr>
                <w:rFonts w:ascii="Times New Roman" w:eastAsia="Times New Roman" w:hAnsi="Times New Roman" w:cs="Times New Roman"/>
                <w:kern w:val="0"/>
                <w:sz w:val="20"/>
                <w:szCs w:val="20"/>
                <w:lang w:val="ru-RU"/>
                <w14:ligatures w14:val="none"/>
              </w:rPr>
            </w:pPr>
          </w:p>
        </w:tc>
      </w:tr>
      <w:tr w:rsidR="00DA6E28" w:rsidRPr="00DA6E28" w14:paraId="30E97EA4" w14:textId="77777777" w:rsidTr="00DA6E28">
        <w:trPr>
          <w:trHeight w:hRule="exact" w:val="102"/>
        </w:trPr>
        <w:tc>
          <w:tcPr>
            <w:tcW w:w="1769" w:type="pct"/>
            <w:tcBorders>
              <w:top w:val="single" w:sz="8" w:space="0" w:color="auto"/>
              <w:left w:val="nil"/>
              <w:bottom w:val="nil"/>
              <w:right w:val="nil"/>
            </w:tcBorders>
            <w:vAlign w:val="bottom"/>
          </w:tcPr>
          <w:p w14:paraId="6EF3F22E"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8" w:space="0" w:color="auto"/>
              <w:left w:val="nil"/>
              <w:bottom w:val="nil"/>
              <w:right w:val="nil"/>
            </w:tcBorders>
            <w:vAlign w:val="bottom"/>
          </w:tcPr>
          <w:p w14:paraId="1F9EBEBB"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single" w:sz="8" w:space="0" w:color="auto"/>
              <w:left w:val="nil"/>
              <w:bottom w:val="nil"/>
              <w:right w:val="nil"/>
            </w:tcBorders>
            <w:vAlign w:val="bottom"/>
          </w:tcPr>
          <w:p w14:paraId="2807D4B1"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single" w:sz="8" w:space="0" w:color="auto"/>
              <w:left w:val="nil"/>
              <w:bottom w:val="nil"/>
              <w:right w:val="nil"/>
            </w:tcBorders>
            <w:vAlign w:val="bottom"/>
          </w:tcPr>
          <w:p w14:paraId="4F774C16"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single" w:sz="8" w:space="0" w:color="auto"/>
              <w:left w:val="nil"/>
              <w:bottom w:val="nil"/>
              <w:right w:val="nil"/>
            </w:tcBorders>
            <w:vAlign w:val="bottom"/>
          </w:tcPr>
          <w:p w14:paraId="2EAED444"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single" w:sz="8" w:space="0" w:color="auto"/>
              <w:left w:val="nil"/>
              <w:bottom w:val="nil"/>
              <w:right w:val="nil"/>
            </w:tcBorders>
            <w:vAlign w:val="bottom"/>
          </w:tcPr>
          <w:p w14:paraId="0411FA3E" w14:textId="77777777" w:rsidR="00DA6E28" w:rsidRPr="00DA6E28" w:rsidRDefault="00DA6E28" w:rsidP="00DA6E28">
            <w:pPr>
              <w:spacing w:before="40" w:after="40" w:line="252" w:lineRule="auto"/>
              <w:ind w:right="256"/>
              <w:jc w:val="right"/>
              <w:rPr>
                <w:rFonts w:ascii="Times New Roman" w:eastAsia="Times New Roman" w:hAnsi="Times New Roman" w:cs="Times New Roman"/>
                <w:kern w:val="0"/>
                <w:sz w:val="20"/>
                <w:szCs w:val="20"/>
                <w:lang w:val="ru-RU"/>
                <w14:ligatures w14:val="none"/>
              </w:rPr>
            </w:pPr>
          </w:p>
        </w:tc>
        <w:tc>
          <w:tcPr>
            <w:tcW w:w="595" w:type="pct"/>
            <w:tcBorders>
              <w:top w:val="single" w:sz="8" w:space="0" w:color="auto"/>
              <w:left w:val="nil"/>
              <w:bottom w:val="nil"/>
              <w:right w:val="nil"/>
            </w:tcBorders>
            <w:vAlign w:val="bottom"/>
          </w:tcPr>
          <w:p w14:paraId="40B9BF37" w14:textId="77777777" w:rsidR="00DA6E28" w:rsidRPr="00DA6E28" w:rsidRDefault="00DA6E28" w:rsidP="00DA6E28">
            <w:pPr>
              <w:spacing w:before="40" w:after="40" w:line="252" w:lineRule="auto"/>
              <w:ind w:right="253"/>
              <w:jc w:val="right"/>
              <w:rPr>
                <w:rFonts w:ascii="Times New Roman" w:eastAsia="Times New Roman" w:hAnsi="Times New Roman" w:cs="Times New Roman"/>
                <w:kern w:val="0"/>
                <w:sz w:val="20"/>
                <w:szCs w:val="20"/>
                <w:lang w:val="ru-RU"/>
                <w14:ligatures w14:val="none"/>
              </w:rPr>
            </w:pPr>
          </w:p>
        </w:tc>
      </w:tr>
    </w:tbl>
    <w:p w14:paraId="13CB002C"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36CE293D"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09264592"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06012F78"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2D4861C3"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10DDC24E" w14:textId="77777777" w:rsidR="00C530ED" w:rsidRDefault="00C530ED" w:rsidP="00DA6E28">
      <w:pPr>
        <w:spacing w:after="0" w:line="240" w:lineRule="auto"/>
        <w:jc w:val="both"/>
        <w:rPr>
          <w:rFonts w:ascii="Times New Roman" w:eastAsia="Times New Roman" w:hAnsi="Times New Roman" w:cs="Times New Roman"/>
          <w:b/>
          <w:kern w:val="0"/>
          <w:sz w:val="24"/>
          <w:szCs w:val="24"/>
          <w:lang w:val="ky-KG" w:eastAsia="ru-RU"/>
          <w14:ligatures w14:val="none"/>
        </w:rPr>
      </w:pPr>
    </w:p>
    <w:p w14:paraId="08AC355E" w14:textId="4CDB371A" w:rsidR="00DA6E28" w:rsidRPr="00DA6E28" w:rsidRDefault="00DA6E28" w:rsidP="00DA6E28">
      <w:pPr>
        <w:spacing w:after="0" w:line="240" w:lineRule="auto"/>
        <w:jc w:val="both"/>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lastRenderedPageBreak/>
        <w:t xml:space="preserve">2-график: 2024-жылдын январь- сентябрындагы Бишкек шаарынын райондорунун өнөр жай продукциясынын жалпы көлөмүнүн салыштырма салмагы </w:t>
      </w:r>
    </w:p>
    <w:p w14:paraId="51881E2E"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r w:rsidRPr="00DA6E28">
        <w:rPr>
          <w:rFonts w:ascii="Times New Roman" w:eastAsia="Times New Roman" w:hAnsi="Times New Roman" w:cs="Times New Roman"/>
          <w:i/>
          <w:kern w:val="0"/>
          <w:sz w:val="20"/>
          <w:szCs w:val="20"/>
          <w:lang w:val="ky-KG" w:eastAsia="ru-RU"/>
          <w14:ligatures w14:val="none"/>
        </w:rPr>
        <w:t>(</w:t>
      </w:r>
      <w:r w:rsidRPr="00DA6E28">
        <w:rPr>
          <w:rFonts w:ascii="Times New Roman" w:eastAsia="Times New Roman" w:hAnsi="Times New Roman" w:cs="Times New Roman"/>
          <w:i/>
          <w:spacing w:val="-4"/>
          <w:kern w:val="0"/>
          <w:sz w:val="20"/>
          <w:szCs w:val="20"/>
          <w:lang w:val="ky-KG" w:eastAsia="ru-RU"/>
          <w14:ligatures w14:val="none"/>
        </w:rPr>
        <w:t>ж</w:t>
      </w:r>
      <w:r w:rsidRPr="00DA6E28">
        <w:rPr>
          <w:rFonts w:ascii="Times New Roman" w:eastAsia="Times New Roman" w:hAnsi="Times New Roman" w:cs="Times New Roman"/>
          <w:i/>
          <w:kern w:val="0"/>
          <w:sz w:val="20"/>
          <w:szCs w:val="20"/>
          <w:lang w:val="ky-KG" w:eastAsia="ru-RU"/>
          <w14:ligatures w14:val="none"/>
        </w:rPr>
        <w:t>ыйынтыкка карата пайыз менен)</w:t>
      </w:r>
    </w:p>
    <w:p w14:paraId="6DFAAC0A" w14:textId="77777777" w:rsidR="00DA6E28" w:rsidRPr="00DA6E28" w:rsidRDefault="00DA6E28" w:rsidP="00DA6E28">
      <w:pPr>
        <w:spacing w:after="0" w:line="252" w:lineRule="auto"/>
        <w:rPr>
          <w:rFonts w:ascii="Times New Roman" w:eastAsia="Times New Roman" w:hAnsi="Times New Roman" w:cs="Times New Roman"/>
          <w:i/>
          <w:spacing w:val="-4"/>
          <w:kern w:val="0"/>
          <w:sz w:val="18"/>
          <w:szCs w:val="18"/>
          <w:lang w:val="ky-KG" w:eastAsia="ru-RU"/>
          <w14:ligatures w14:val="none"/>
        </w:rPr>
      </w:pPr>
    </w:p>
    <w:p w14:paraId="44A6F9F6" w14:textId="77777777" w:rsidR="00DA6E28" w:rsidRPr="00DA6E28" w:rsidRDefault="00DA6E28" w:rsidP="00DA6E28">
      <w:pPr>
        <w:spacing w:after="0" w:line="240" w:lineRule="auto"/>
        <w:rPr>
          <w:rFonts w:ascii="Times New Roman" w:eastAsia="Times New Roman" w:hAnsi="Times New Roman" w:cs="Times New Roman"/>
          <w:b/>
          <w:spacing w:val="-4"/>
          <w:kern w:val="0"/>
          <w:sz w:val="20"/>
          <w:szCs w:val="20"/>
          <w:lang w:val="ky-KG" w:eastAsia="ru-RU"/>
          <w14:ligatures w14:val="none"/>
        </w:rPr>
      </w:pPr>
    </w:p>
    <w:p w14:paraId="54D035CC"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52ACAE5F"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45AA557E"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329E9A97"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099D6834"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76B34218"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55FB7D31"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59264" behindDoc="0" locked="0" layoutInCell="1" allowOverlap="1" wp14:anchorId="78C6DEF5" wp14:editId="00645F29">
            <wp:simplePos x="0" y="0"/>
            <wp:positionH relativeFrom="column">
              <wp:posOffset>338455</wp:posOffset>
            </wp:positionH>
            <wp:positionV relativeFrom="paragraph">
              <wp:posOffset>-516255</wp:posOffset>
            </wp:positionV>
            <wp:extent cx="5505450" cy="2437130"/>
            <wp:effectExtent l="0" t="0" r="0" b="0"/>
            <wp:wrapTight wrapText="bothSides">
              <wp:wrapPolygon edited="0">
                <wp:start x="13080" y="3883"/>
                <wp:lineTo x="4933" y="4896"/>
                <wp:lineTo x="4933" y="6078"/>
                <wp:lineTo x="10763" y="6922"/>
                <wp:lineTo x="8819" y="7429"/>
                <wp:lineTo x="7325" y="8611"/>
                <wp:lineTo x="7325" y="10974"/>
                <wp:lineTo x="7474" y="12325"/>
                <wp:lineTo x="6353" y="14520"/>
                <wp:lineTo x="6353" y="15533"/>
                <wp:lineTo x="7325" y="16546"/>
                <wp:lineTo x="7773" y="16884"/>
                <wp:lineTo x="8147" y="16884"/>
                <wp:lineTo x="19657" y="15364"/>
                <wp:lineTo x="19806" y="14520"/>
                <wp:lineTo x="14873" y="12325"/>
                <wp:lineTo x="15172" y="12325"/>
                <wp:lineTo x="15621" y="10637"/>
                <wp:lineTo x="15621" y="8273"/>
                <wp:lineTo x="13678" y="7260"/>
                <wp:lineTo x="12482" y="6922"/>
                <wp:lineTo x="16592" y="5065"/>
                <wp:lineTo x="16518" y="3883"/>
                <wp:lineTo x="13080" y="3883"/>
              </wp:wrapPolygon>
            </wp:wrapTight>
            <wp:docPr id="3"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2BFE9EFD"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62260FBF"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6937094C"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7F6C8C8F"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025955FF"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3844B77B"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3F3FCB18"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0D5F274C"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16733E57"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5E2B5E21"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p>
    <w:p w14:paraId="40C6FF9D" w14:textId="77777777" w:rsidR="00DA6E28" w:rsidRPr="00DA6E28" w:rsidRDefault="00DA6E28" w:rsidP="00DA6E28">
      <w:pPr>
        <w:spacing w:after="0" w:line="240" w:lineRule="auto"/>
        <w:rPr>
          <w:rFonts w:ascii="Times New Roman" w:eastAsia="Times New Roman" w:hAnsi="Times New Roman" w:cs="Times New Roman"/>
          <w:b/>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 xml:space="preserve">12-таблица: январь-сентябрдагы өнөр жай продукциясын өндүрүүнүн аймактар </w:t>
      </w:r>
    </w:p>
    <w:p w14:paraId="2D490BE5" w14:textId="7BC7B909" w:rsidR="00DA6E28" w:rsidRPr="00DA6E28" w:rsidRDefault="00C530ED" w:rsidP="00DA6E2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A6E28" w:rsidRPr="00DA6E28">
        <w:rPr>
          <w:rFonts w:ascii="Times New Roman" w:eastAsia="Times New Roman" w:hAnsi="Times New Roman" w:cs="Times New Roman"/>
          <w:b/>
          <w:kern w:val="0"/>
          <w:sz w:val="24"/>
          <w:szCs w:val="24"/>
          <w:lang w:val="ky-KG" w:eastAsia="ru-RU"/>
          <w14:ligatures w14:val="none"/>
        </w:rPr>
        <w:t>боюнча көлөмү</w:t>
      </w:r>
    </w:p>
    <w:p w14:paraId="665A0C35" w14:textId="77777777" w:rsidR="00DA6E28" w:rsidRPr="00DA6E28" w:rsidRDefault="00DA6E28" w:rsidP="00DA6E28">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DA6E28" w:rsidRPr="00DA6E28" w14:paraId="48ACE58D" w14:textId="77777777" w:rsidTr="00DA6E28">
        <w:trPr>
          <w:trHeight w:val="326"/>
          <w:tblHeader/>
        </w:trPr>
        <w:tc>
          <w:tcPr>
            <w:tcW w:w="1274" w:type="dxa"/>
            <w:vMerge w:val="restart"/>
            <w:tcBorders>
              <w:top w:val="single" w:sz="8" w:space="0" w:color="auto"/>
              <w:left w:val="nil"/>
              <w:bottom w:val="single" w:sz="8" w:space="0" w:color="auto"/>
              <w:right w:val="nil"/>
            </w:tcBorders>
            <w:noWrap/>
            <w:vAlign w:val="bottom"/>
          </w:tcPr>
          <w:p w14:paraId="27933A0D" w14:textId="77777777" w:rsidR="00DA6E28" w:rsidRPr="00DA6E28" w:rsidRDefault="00DA6E28" w:rsidP="00DA6E28">
            <w:pPr>
              <w:spacing w:after="0" w:line="252" w:lineRule="auto"/>
              <w:rPr>
                <w:rFonts w:ascii="Times New Roman" w:eastAsia="Times New Roman" w:hAnsi="Times New Roman" w:cs="Times New Roman"/>
                <w:b/>
                <w:bCs/>
                <w:kern w:val="0"/>
                <w:sz w:val="20"/>
                <w:szCs w:val="20"/>
                <w:lang w:val="ky-KG"/>
                <w14:ligatures w14:val="none"/>
              </w:rPr>
            </w:pPr>
          </w:p>
        </w:tc>
        <w:tc>
          <w:tcPr>
            <w:tcW w:w="4397" w:type="dxa"/>
            <w:gridSpan w:val="5"/>
            <w:tcBorders>
              <w:top w:val="single" w:sz="8" w:space="0" w:color="auto"/>
              <w:left w:val="nil"/>
              <w:bottom w:val="single" w:sz="4" w:space="0" w:color="auto"/>
              <w:right w:val="nil"/>
            </w:tcBorders>
            <w:noWrap/>
            <w:vAlign w:val="bottom"/>
            <w:hideMark/>
          </w:tcPr>
          <w:p w14:paraId="5626D4AC" w14:textId="77777777" w:rsidR="00DA6E28" w:rsidRPr="00DA6E28" w:rsidRDefault="00DA6E28" w:rsidP="00DA6E28">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Өндүрүлдү</w:t>
            </w:r>
            <w:r w:rsidRPr="00DA6E28">
              <w:rPr>
                <w:rFonts w:ascii="Times New Roman" w:eastAsia="Times New Roman" w:hAnsi="Times New Roman" w:cs="Times New Roman"/>
                <w:b/>
                <w:bCs/>
                <w:kern w:val="0"/>
                <w:sz w:val="20"/>
                <w:szCs w:val="20"/>
                <w:lang w:val="ru-RU"/>
                <w14:ligatures w14:val="none"/>
              </w:rPr>
              <w:t xml:space="preserve"> – </w:t>
            </w:r>
            <w:r w:rsidRPr="00DA6E28">
              <w:rPr>
                <w:rFonts w:ascii="Times New Roman" w:eastAsia="Times New Roman" w:hAnsi="Times New Roman" w:cs="Times New Roman"/>
                <w:b/>
                <w:bCs/>
                <w:kern w:val="0"/>
                <w:sz w:val="20"/>
                <w:szCs w:val="20"/>
                <w:lang w:val="ky-KG"/>
                <w14:ligatures w14:val="none"/>
              </w:rPr>
              <w:t>бардыгы,</w:t>
            </w:r>
          </w:p>
          <w:p w14:paraId="2AB99D0F" w14:textId="77777777" w:rsidR="00DA6E28" w:rsidRPr="00DA6E28" w:rsidRDefault="00DA6E28" w:rsidP="00DA6E28">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млн. сом</w:t>
            </w:r>
          </w:p>
        </w:tc>
        <w:tc>
          <w:tcPr>
            <w:tcW w:w="4539" w:type="dxa"/>
            <w:gridSpan w:val="6"/>
            <w:tcBorders>
              <w:top w:val="single" w:sz="8" w:space="0" w:color="auto"/>
              <w:left w:val="nil"/>
              <w:bottom w:val="single" w:sz="4" w:space="0" w:color="auto"/>
              <w:right w:val="nil"/>
            </w:tcBorders>
            <w:vAlign w:val="center"/>
            <w:hideMark/>
          </w:tcPr>
          <w:p w14:paraId="2DCB025F"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Ф</w:t>
            </w:r>
            <w:proofErr w:type="spellStart"/>
            <w:r w:rsidRPr="00DA6E28">
              <w:rPr>
                <w:rFonts w:ascii="Times New Roman" w:eastAsia="Times New Roman" w:hAnsi="Times New Roman" w:cs="Times New Roman"/>
                <w:b/>
                <w:bCs/>
                <w:kern w:val="0"/>
                <w:sz w:val="20"/>
                <w:szCs w:val="20"/>
                <w:lang w:val="ru-RU"/>
                <w14:ligatures w14:val="none"/>
              </w:rPr>
              <w:t>изи</w:t>
            </w:r>
            <w:proofErr w:type="spellEnd"/>
            <w:r w:rsidRPr="00DA6E28">
              <w:rPr>
                <w:rFonts w:ascii="Times New Roman" w:eastAsia="Times New Roman" w:hAnsi="Times New Roman" w:cs="Times New Roman"/>
                <w:b/>
                <w:bCs/>
                <w:kern w:val="0"/>
                <w:sz w:val="20"/>
                <w:szCs w:val="20"/>
                <w:lang w:val="ky-KG"/>
                <w14:ligatures w14:val="none"/>
              </w:rPr>
              <w:t>калык көлөмдүн индекси</w:t>
            </w:r>
          </w:p>
          <w:p w14:paraId="6026B9A5" w14:textId="77777777" w:rsidR="00DA6E28" w:rsidRPr="00DA6E28" w:rsidRDefault="00DA6E28" w:rsidP="00DA6E28">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ky-KG"/>
                <w14:ligatures w14:val="none"/>
              </w:rPr>
              <w:t>пайыз менен</w:t>
            </w:r>
          </w:p>
        </w:tc>
      </w:tr>
      <w:tr w:rsidR="00DA6E28" w:rsidRPr="00DA6E28" w14:paraId="76DD5F16" w14:textId="77777777" w:rsidTr="00DA6E28">
        <w:trPr>
          <w:trHeight w:val="325"/>
          <w:tblHeader/>
        </w:trPr>
        <w:tc>
          <w:tcPr>
            <w:tcW w:w="1274" w:type="dxa"/>
            <w:vMerge/>
            <w:tcBorders>
              <w:top w:val="single" w:sz="8" w:space="0" w:color="auto"/>
              <w:left w:val="nil"/>
              <w:bottom w:val="single" w:sz="8" w:space="0" w:color="auto"/>
              <w:right w:val="nil"/>
            </w:tcBorders>
            <w:vAlign w:val="center"/>
            <w:hideMark/>
          </w:tcPr>
          <w:p w14:paraId="2BEF40AB"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2125" w:type="dxa"/>
            <w:gridSpan w:val="2"/>
            <w:tcBorders>
              <w:top w:val="single" w:sz="4" w:space="0" w:color="auto"/>
              <w:left w:val="nil"/>
              <w:bottom w:val="single" w:sz="4" w:space="0" w:color="auto"/>
              <w:right w:val="nil"/>
            </w:tcBorders>
            <w:noWrap/>
            <w:vAlign w:val="bottom"/>
            <w:hideMark/>
          </w:tcPr>
          <w:p w14:paraId="1490AFEC" w14:textId="77777777" w:rsidR="00DA6E28" w:rsidRPr="00DA6E28" w:rsidRDefault="00DA6E28" w:rsidP="00DA6E2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2272" w:type="dxa"/>
            <w:gridSpan w:val="3"/>
            <w:tcBorders>
              <w:top w:val="single" w:sz="4" w:space="0" w:color="auto"/>
              <w:left w:val="nil"/>
              <w:bottom w:val="single" w:sz="4" w:space="0" w:color="auto"/>
              <w:right w:val="nil"/>
            </w:tcBorders>
            <w:noWrap/>
            <w:vAlign w:val="bottom"/>
            <w:hideMark/>
          </w:tcPr>
          <w:p w14:paraId="0DB9B55F" w14:textId="77777777" w:rsidR="00DA6E28" w:rsidRPr="00DA6E28" w:rsidRDefault="00DA6E28" w:rsidP="00DA6E2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c>
          <w:tcPr>
            <w:tcW w:w="2126" w:type="dxa"/>
            <w:gridSpan w:val="3"/>
            <w:tcBorders>
              <w:top w:val="single" w:sz="4" w:space="0" w:color="auto"/>
              <w:left w:val="nil"/>
              <w:bottom w:val="single" w:sz="4" w:space="0" w:color="auto"/>
              <w:right w:val="nil"/>
            </w:tcBorders>
            <w:vAlign w:val="bottom"/>
            <w:hideMark/>
          </w:tcPr>
          <w:p w14:paraId="286FBFAD" w14:textId="77777777" w:rsidR="00DA6E28" w:rsidRPr="00DA6E28" w:rsidRDefault="00DA6E28" w:rsidP="00DA6E2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2023</w:t>
            </w:r>
          </w:p>
        </w:tc>
        <w:tc>
          <w:tcPr>
            <w:tcW w:w="2413" w:type="dxa"/>
            <w:gridSpan w:val="3"/>
            <w:tcBorders>
              <w:top w:val="single" w:sz="4" w:space="0" w:color="auto"/>
              <w:left w:val="nil"/>
              <w:bottom w:val="single" w:sz="4" w:space="0" w:color="auto"/>
              <w:right w:val="nil"/>
            </w:tcBorders>
            <w:vAlign w:val="bottom"/>
            <w:hideMark/>
          </w:tcPr>
          <w:p w14:paraId="6219123B" w14:textId="77777777" w:rsidR="00DA6E28" w:rsidRPr="00DA6E28" w:rsidRDefault="00DA6E28" w:rsidP="00DA6E2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2024</w:t>
            </w:r>
          </w:p>
        </w:tc>
      </w:tr>
      <w:tr w:rsidR="00DA6E28" w:rsidRPr="00DA6E28" w14:paraId="003DBDF2" w14:textId="77777777" w:rsidTr="00DA6E28">
        <w:trPr>
          <w:trHeight w:val="325"/>
          <w:tblHeader/>
        </w:trPr>
        <w:tc>
          <w:tcPr>
            <w:tcW w:w="1274" w:type="dxa"/>
            <w:vMerge/>
            <w:tcBorders>
              <w:top w:val="single" w:sz="8" w:space="0" w:color="auto"/>
              <w:left w:val="nil"/>
              <w:bottom w:val="single" w:sz="8" w:space="0" w:color="auto"/>
              <w:right w:val="nil"/>
            </w:tcBorders>
            <w:vAlign w:val="center"/>
            <w:hideMark/>
          </w:tcPr>
          <w:p w14:paraId="2595C049" w14:textId="77777777" w:rsidR="00DA6E28" w:rsidRPr="00DA6E28" w:rsidRDefault="00DA6E28" w:rsidP="00DA6E28">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7CFE7C91" w14:textId="77777777" w:rsidR="00DA6E28" w:rsidRPr="00DA6E28" w:rsidRDefault="00DA6E28" w:rsidP="00DA6E28">
            <w:pPr>
              <w:spacing w:after="0" w:line="252" w:lineRule="auto"/>
              <w:ind w:right="-250"/>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275" w:type="dxa"/>
            <w:tcBorders>
              <w:top w:val="single" w:sz="4" w:space="0" w:color="auto"/>
              <w:left w:val="nil"/>
              <w:bottom w:val="single" w:sz="8" w:space="0" w:color="auto"/>
              <w:right w:val="nil"/>
            </w:tcBorders>
            <w:vAlign w:val="center"/>
            <w:hideMark/>
          </w:tcPr>
          <w:p w14:paraId="49FDD4E4"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127" w:type="dxa"/>
            <w:tcBorders>
              <w:top w:val="single" w:sz="4" w:space="0" w:color="auto"/>
              <w:left w:val="nil"/>
              <w:bottom w:val="single" w:sz="8" w:space="0" w:color="auto"/>
              <w:right w:val="nil"/>
            </w:tcBorders>
            <w:noWrap/>
            <w:vAlign w:val="center"/>
            <w:hideMark/>
          </w:tcPr>
          <w:p w14:paraId="29DCFF61"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45" w:type="dxa"/>
            <w:gridSpan w:val="2"/>
            <w:tcBorders>
              <w:top w:val="single" w:sz="4" w:space="0" w:color="auto"/>
              <w:left w:val="nil"/>
              <w:bottom w:val="single" w:sz="8" w:space="0" w:color="auto"/>
              <w:right w:val="nil"/>
            </w:tcBorders>
            <w:vAlign w:val="center"/>
            <w:hideMark/>
          </w:tcPr>
          <w:p w14:paraId="1E3DE9D5"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978" w:type="dxa"/>
            <w:tcBorders>
              <w:top w:val="single" w:sz="4" w:space="0" w:color="auto"/>
              <w:left w:val="nil"/>
              <w:bottom w:val="single" w:sz="8" w:space="0" w:color="auto"/>
              <w:right w:val="nil"/>
            </w:tcBorders>
            <w:vAlign w:val="center"/>
            <w:hideMark/>
          </w:tcPr>
          <w:p w14:paraId="48404FB1" w14:textId="77777777" w:rsidR="00DA6E28" w:rsidRPr="00DA6E28" w:rsidRDefault="00DA6E28" w:rsidP="00DA6E28">
            <w:pPr>
              <w:spacing w:after="0" w:line="252" w:lineRule="auto"/>
              <w:ind w:right="-122"/>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48" w:type="dxa"/>
            <w:gridSpan w:val="2"/>
            <w:tcBorders>
              <w:top w:val="single" w:sz="4" w:space="0" w:color="auto"/>
              <w:left w:val="nil"/>
              <w:bottom w:val="single" w:sz="8" w:space="0" w:color="auto"/>
              <w:right w:val="nil"/>
            </w:tcBorders>
            <w:vAlign w:val="center"/>
            <w:hideMark/>
          </w:tcPr>
          <w:p w14:paraId="663E25CC"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c>
          <w:tcPr>
            <w:tcW w:w="1276" w:type="dxa"/>
            <w:tcBorders>
              <w:top w:val="single" w:sz="4" w:space="0" w:color="auto"/>
              <w:left w:val="nil"/>
              <w:bottom w:val="single" w:sz="8" w:space="0" w:color="auto"/>
              <w:right w:val="nil"/>
            </w:tcBorders>
            <w:vAlign w:val="center"/>
            <w:hideMark/>
          </w:tcPr>
          <w:p w14:paraId="793CDD8B" w14:textId="77777777" w:rsidR="00DA6E28" w:rsidRPr="00DA6E28" w:rsidRDefault="00DA6E28" w:rsidP="00DA6E28">
            <w:pPr>
              <w:spacing w:after="0" w:line="252" w:lineRule="auto"/>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сентябрь</w:t>
            </w:r>
          </w:p>
        </w:tc>
        <w:tc>
          <w:tcPr>
            <w:tcW w:w="1137" w:type="dxa"/>
            <w:gridSpan w:val="2"/>
            <w:tcBorders>
              <w:top w:val="single" w:sz="4" w:space="0" w:color="auto"/>
              <w:left w:val="nil"/>
              <w:bottom w:val="single" w:sz="8" w:space="0" w:color="auto"/>
              <w:right w:val="nil"/>
            </w:tcBorders>
            <w:vAlign w:val="center"/>
            <w:hideMark/>
          </w:tcPr>
          <w:p w14:paraId="2F0C26EA" w14:textId="77777777" w:rsidR="00DA6E28" w:rsidRPr="00DA6E28" w:rsidRDefault="00DA6E28" w:rsidP="00DA6E28">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ru-RU"/>
                <w14:ligatures w14:val="none"/>
              </w:rPr>
              <w:t>январь-сентябрь</w:t>
            </w:r>
          </w:p>
        </w:tc>
      </w:tr>
      <w:tr w:rsidR="00DA6E28" w:rsidRPr="00DA6E28" w14:paraId="5856F93C" w14:textId="77777777" w:rsidTr="00DA6E28">
        <w:trPr>
          <w:gridAfter w:val="1"/>
          <w:wAfter w:w="148" w:type="dxa"/>
          <w:trHeight w:val="20"/>
          <w:tblHeader/>
        </w:trPr>
        <w:tc>
          <w:tcPr>
            <w:tcW w:w="1274" w:type="dxa"/>
            <w:tcBorders>
              <w:top w:val="single" w:sz="8" w:space="0" w:color="auto"/>
              <w:left w:val="nil"/>
              <w:bottom w:val="nil"/>
              <w:right w:val="nil"/>
            </w:tcBorders>
            <w:noWrap/>
            <w:vAlign w:val="center"/>
            <w:hideMark/>
          </w:tcPr>
          <w:p w14:paraId="5BACA5B5" w14:textId="77777777" w:rsidR="00DA6E28" w:rsidRPr="00DA6E28" w:rsidRDefault="00DA6E28" w:rsidP="00DA6E28">
            <w:pPr>
              <w:spacing w:after="0" w:line="252" w:lineRule="auto"/>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kern w:val="0"/>
                <w:sz w:val="20"/>
                <w:szCs w:val="20"/>
                <w:lang w:val="ru-RU"/>
                <w14:ligatures w14:val="none"/>
              </w:rPr>
              <w:t>Бишкек</w:t>
            </w:r>
            <w:r w:rsidRPr="00DA6E28">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095E04D3"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5815,2</w:t>
            </w:r>
          </w:p>
        </w:tc>
        <w:tc>
          <w:tcPr>
            <w:tcW w:w="1275" w:type="dxa"/>
            <w:tcBorders>
              <w:top w:val="nil"/>
              <w:left w:val="nil"/>
              <w:bottom w:val="nil"/>
              <w:right w:val="nil"/>
            </w:tcBorders>
            <w:vAlign w:val="center"/>
            <w:hideMark/>
          </w:tcPr>
          <w:p w14:paraId="76EBBC02"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49152,1</w:t>
            </w:r>
          </w:p>
        </w:tc>
        <w:tc>
          <w:tcPr>
            <w:tcW w:w="1138" w:type="dxa"/>
            <w:gridSpan w:val="2"/>
            <w:tcBorders>
              <w:top w:val="nil"/>
              <w:left w:val="nil"/>
              <w:bottom w:val="nil"/>
              <w:right w:val="nil"/>
            </w:tcBorders>
            <w:vAlign w:val="center"/>
            <w:hideMark/>
          </w:tcPr>
          <w:p w14:paraId="4C98A31E"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ky-KG"/>
                <w14:ligatures w14:val="none"/>
              </w:rPr>
            </w:pPr>
            <w:r w:rsidRPr="00DA6E28">
              <w:rPr>
                <w:rFonts w:ascii="Times New Roman" w:eastAsia="Times New Roman" w:hAnsi="Times New Roman" w:cs="Times New Roman"/>
                <w:b/>
                <w:bCs/>
                <w:kern w:val="0"/>
                <w:sz w:val="20"/>
                <w:szCs w:val="20"/>
                <w:lang w:val="ky-KG"/>
                <w14:ligatures w14:val="none"/>
              </w:rPr>
              <w:t>7506,5</w:t>
            </w:r>
          </w:p>
        </w:tc>
        <w:tc>
          <w:tcPr>
            <w:tcW w:w="1134" w:type="dxa"/>
            <w:tcBorders>
              <w:top w:val="nil"/>
              <w:left w:val="nil"/>
              <w:bottom w:val="nil"/>
              <w:right w:val="nil"/>
            </w:tcBorders>
            <w:vAlign w:val="center"/>
            <w:hideMark/>
          </w:tcPr>
          <w:p w14:paraId="16B6A29F" w14:textId="77777777" w:rsidR="00DA6E28" w:rsidRPr="00DA6E28" w:rsidRDefault="00DA6E28" w:rsidP="00DA6E28">
            <w:pPr>
              <w:spacing w:after="0" w:line="252" w:lineRule="auto"/>
              <w:jc w:val="right"/>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58862,1</w:t>
            </w:r>
          </w:p>
        </w:tc>
        <w:tc>
          <w:tcPr>
            <w:tcW w:w="992" w:type="dxa"/>
            <w:gridSpan w:val="2"/>
            <w:tcBorders>
              <w:top w:val="single" w:sz="8" w:space="0" w:color="auto"/>
              <w:left w:val="nil"/>
              <w:bottom w:val="nil"/>
              <w:right w:val="nil"/>
            </w:tcBorders>
            <w:vAlign w:val="center"/>
            <w:hideMark/>
          </w:tcPr>
          <w:p w14:paraId="778976BD" w14:textId="77777777" w:rsidR="00DA6E28" w:rsidRPr="00DA6E28" w:rsidRDefault="00DA6E28" w:rsidP="00DA6E28">
            <w:pPr>
              <w:spacing w:after="0" w:line="252" w:lineRule="auto"/>
              <w:jc w:val="right"/>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kern w:val="0"/>
                <w:sz w:val="20"/>
                <w:szCs w:val="20"/>
                <w:lang w:val="ru-RU"/>
                <w14:ligatures w14:val="none"/>
              </w:rPr>
              <w:t>114,2</w:t>
            </w:r>
          </w:p>
        </w:tc>
        <w:tc>
          <w:tcPr>
            <w:tcW w:w="1134" w:type="dxa"/>
            <w:tcBorders>
              <w:top w:val="single" w:sz="8" w:space="0" w:color="auto"/>
              <w:left w:val="nil"/>
              <w:bottom w:val="nil"/>
              <w:right w:val="nil"/>
            </w:tcBorders>
            <w:vAlign w:val="center"/>
            <w:hideMark/>
          </w:tcPr>
          <w:p w14:paraId="6F9D2DB7" w14:textId="77777777" w:rsidR="00DA6E28" w:rsidRPr="00DA6E28" w:rsidRDefault="00DA6E28" w:rsidP="00DA6E28">
            <w:pPr>
              <w:spacing w:after="0" w:line="252" w:lineRule="auto"/>
              <w:jc w:val="right"/>
              <w:rPr>
                <w:rFonts w:ascii="Times New Roman" w:eastAsia="Times New Roman" w:hAnsi="Times New Roman" w:cs="Times New Roman"/>
                <w:b/>
                <w:kern w:val="0"/>
                <w:sz w:val="20"/>
                <w:szCs w:val="20"/>
                <w:lang w:val="ru-RU"/>
                <w14:ligatures w14:val="none"/>
              </w:rPr>
            </w:pPr>
            <w:r w:rsidRPr="00DA6E28">
              <w:rPr>
                <w:rFonts w:ascii="Times New Roman" w:eastAsia="Times New Roman" w:hAnsi="Times New Roman" w:cs="Times New Roman"/>
                <w:b/>
                <w:kern w:val="0"/>
                <w:sz w:val="20"/>
                <w:szCs w:val="20"/>
                <w:lang w:val="ru-RU"/>
                <w14:ligatures w14:val="none"/>
              </w:rPr>
              <w:t>113,5</w:t>
            </w:r>
          </w:p>
        </w:tc>
        <w:tc>
          <w:tcPr>
            <w:tcW w:w="1276" w:type="dxa"/>
            <w:tcBorders>
              <w:top w:val="single" w:sz="8" w:space="0" w:color="auto"/>
              <w:left w:val="nil"/>
              <w:bottom w:val="nil"/>
              <w:right w:val="nil"/>
            </w:tcBorders>
            <w:vAlign w:val="center"/>
            <w:hideMark/>
          </w:tcPr>
          <w:p w14:paraId="7BEFA576" w14:textId="77777777" w:rsidR="00DA6E28" w:rsidRPr="00DA6E28" w:rsidRDefault="00DA6E28" w:rsidP="00DA6E28">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ru-RU"/>
                <w14:ligatures w14:val="none"/>
              </w:rPr>
              <w:t xml:space="preserve">  128,6*</w:t>
            </w:r>
          </w:p>
        </w:tc>
        <w:tc>
          <w:tcPr>
            <w:tcW w:w="989" w:type="dxa"/>
            <w:tcBorders>
              <w:top w:val="single" w:sz="8" w:space="0" w:color="auto"/>
              <w:left w:val="nil"/>
              <w:bottom w:val="nil"/>
              <w:right w:val="nil"/>
            </w:tcBorders>
            <w:vAlign w:val="center"/>
            <w:hideMark/>
          </w:tcPr>
          <w:p w14:paraId="33AB93EF" w14:textId="77777777" w:rsidR="00DA6E28" w:rsidRPr="00DA6E28" w:rsidRDefault="00DA6E28" w:rsidP="00DA6E28">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DA6E28">
              <w:rPr>
                <w:rFonts w:ascii="Times New Roman" w:eastAsia="Times New Roman" w:hAnsi="Times New Roman" w:cs="Times New Roman"/>
                <w:b/>
                <w:bCs/>
                <w:kern w:val="0"/>
                <w:sz w:val="20"/>
                <w:szCs w:val="20"/>
                <w:lang w:val="ky-KG"/>
                <w14:ligatures w14:val="none"/>
              </w:rPr>
              <w:t xml:space="preserve">  109,1</w:t>
            </w:r>
            <w:r w:rsidRPr="00DA6E28">
              <w:rPr>
                <w:rFonts w:ascii="Times New Roman" w:eastAsia="Times New Roman" w:hAnsi="Times New Roman" w:cs="Times New Roman"/>
                <w:b/>
                <w:bCs/>
                <w:kern w:val="0"/>
                <w:sz w:val="20"/>
                <w:szCs w:val="20"/>
                <w:lang w:val="ru-RU"/>
                <w14:ligatures w14:val="none"/>
              </w:rPr>
              <w:t>*</w:t>
            </w:r>
          </w:p>
        </w:tc>
      </w:tr>
      <w:tr w:rsidR="00DA6E28" w:rsidRPr="00DA6E28" w14:paraId="323A4337" w14:textId="77777777" w:rsidTr="00DA6E28">
        <w:trPr>
          <w:gridAfter w:val="1"/>
          <w:wAfter w:w="148" w:type="dxa"/>
          <w:trHeight w:val="20"/>
          <w:tblHeader/>
        </w:trPr>
        <w:tc>
          <w:tcPr>
            <w:tcW w:w="1274" w:type="dxa"/>
            <w:tcBorders>
              <w:top w:val="nil"/>
              <w:left w:val="nil"/>
              <w:bottom w:val="nil"/>
              <w:right w:val="nil"/>
            </w:tcBorders>
            <w:noWrap/>
            <w:vAlign w:val="center"/>
            <w:hideMark/>
          </w:tcPr>
          <w:p w14:paraId="1BA46298"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Ленин</w:t>
            </w:r>
          </w:p>
        </w:tc>
        <w:tc>
          <w:tcPr>
            <w:tcW w:w="850" w:type="dxa"/>
            <w:tcBorders>
              <w:top w:val="nil"/>
              <w:left w:val="nil"/>
              <w:bottom w:val="nil"/>
              <w:right w:val="nil"/>
            </w:tcBorders>
            <w:vAlign w:val="center"/>
            <w:hideMark/>
          </w:tcPr>
          <w:p w14:paraId="0C6714FF"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1629,7</w:t>
            </w:r>
          </w:p>
        </w:tc>
        <w:tc>
          <w:tcPr>
            <w:tcW w:w="1275" w:type="dxa"/>
            <w:tcBorders>
              <w:top w:val="nil"/>
              <w:left w:val="nil"/>
              <w:bottom w:val="nil"/>
              <w:right w:val="nil"/>
            </w:tcBorders>
            <w:vAlign w:val="center"/>
            <w:hideMark/>
          </w:tcPr>
          <w:p w14:paraId="699D41D1"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14954,3</w:t>
            </w:r>
          </w:p>
        </w:tc>
        <w:tc>
          <w:tcPr>
            <w:tcW w:w="1138" w:type="dxa"/>
            <w:gridSpan w:val="2"/>
            <w:tcBorders>
              <w:top w:val="nil"/>
              <w:left w:val="nil"/>
              <w:bottom w:val="nil"/>
              <w:right w:val="nil"/>
            </w:tcBorders>
            <w:vAlign w:val="center"/>
            <w:hideMark/>
          </w:tcPr>
          <w:p w14:paraId="50F2DE32"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2213,8</w:t>
            </w:r>
          </w:p>
        </w:tc>
        <w:tc>
          <w:tcPr>
            <w:tcW w:w="1134" w:type="dxa"/>
            <w:tcBorders>
              <w:top w:val="nil"/>
              <w:left w:val="nil"/>
              <w:bottom w:val="nil"/>
              <w:right w:val="nil"/>
            </w:tcBorders>
            <w:vAlign w:val="center"/>
            <w:hideMark/>
          </w:tcPr>
          <w:p w14:paraId="1042F3E4"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18295,4</w:t>
            </w:r>
          </w:p>
        </w:tc>
        <w:tc>
          <w:tcPr>
            <w:tcW w:w="992" w:type="dxa"/>
            <w:gridSpan w:val="2"/>
            <w:tcBorders>
              <w:top w:val="nil"/>
              <w:left w:val="nil"/>
              <w:bottom w:val="nil"/>
              <w:right w:val="nil"/>
            </w:tcBorders>
            <w:vAlign w:val="center"/>
            <w:hideMark/>
          </w:tcPr>
          <w:p w14:paraId="73932F7E"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114,0</w:t>
            </w:r>
          </w:p>
        </w:tc>
        <w:tc>
          <w:tcPr>
            <w:tcW w:w="1134" w:type="dxa"/>
            <w:tcBorders>
              <w:top w:val="nil"/>
              <w:left w:val="nil"/>
              <w:bottom w:val="nil"/>
              <w:right w:val="nil"/>
            </w:tcBorders>
            <w:vAlign w:val="center"/>
            <w:hideMark/>
          </w:tcPr>
          <w:p w14:paraId="7091E16B"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113,0</w:t>
            </w:r>
          </w:p>
        </w:tc>
        <w:tc>
          <w:tcPr>
            <w:tcW w:w="1276" w:type="dxa"/>
            <w:tcBorders>
              <w:top w:val="nil"/>
              <w:left w:val="nil"/>
              <w:bottom w:val="nil"/>
              <w:right w:val="nil"/>
            </w:tcBorders>
            <w:vAlign w:val="center"/>
            <w:hideMark/>
          </w:tcPr>
          <w:p w14:paraId="2781AE66"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110,7</w:t>
            </w:r>
            <w:r w:rsidRPr="00DA6E28">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350C4184"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 xml:space="preserve">   115,8</w:t>
            </w:r>
            <w:r w:rsidRPr="00DA6E28">
              <w:rPr>
                <w:rFonts w:ascii="Times New Roman" w:eastAsia="Times New Roman" w:hAnsi="Times New Roman" w:cs="Times New Roman"/>
                <w:bCs/>
                <w:kern w:val="0"/>
                <w:sz w:val="20"/>
                <w:szCs w:val="20"/>
                <w:lang w:val="ru-RU"/>
                <w14:ligatures w14:val="none"/>
              </w:rPr>
              <w:t>**</w:t>
            </w:r>
          </w:p>
        </w:tc>
      </w:tr>
      <w:tr w:rsidR="00DA6E28" w:rsidRPr="00DA6E28" w14:paraId="1BC6426F" w14:textId="77777777" w:rsidTr="00DA6E28">
        <w:trPr>
          <w:gridAfter w:val="1"/>
          <w:wAfter w:w="148" w:type="dxa"/>
          <w:trHeight w:val="20"/>
          <w:tblHeader/>
        </w:trPr>
        <w:tc>
          <w:tcPr>
            <w:tcW w:w="1274" w:type="dxa"/>
            <w:tcBorders>
              <w:top w:val="nil"/>
              <w:left w:val="nil"/>
              <w:bottom w:val="nil"/>
              <w:right w:val="nil"/>
            </w:tcBorders>
            <w:noWrap/>
            <w:vAlign w:val="center"/>
            <w:hideMark/>
          </w:tcPr>
          <w:p w14:paraId="00315BCB"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Октябрь</w:t>
            </w:r>
          </w:p>
        </w:tc>
        <w:tc>
          <w:tcPr>
            <w:tcW w:w="850" w:type="dxa"/>
            <w:tcBorders>
              <w:top w:val="nil"/>
              <w:left w:val="nil"/>
              <w:bottom w:val="nil"/>
              <w:right w:val="nil"/>
            </w:tcBorders>
            <w:vAlign w:val="center"/>
            <w:hideMark/>
          </w:tcPr>
          <w:p w14:paraId="009B20D0"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1413,6</w:t>
            </w:r>
          </w:p>
        </w:tc>
        <w:tc>
          <w:tcPr>
            <w:tcW w:w="1275" w:type="dxa"/>
            <w:tcBorders>
              <w:top w:val="nil"/>
              <w:left w:val="nil"/>
              <w:bottom w:val="nil"/>
              <w:right w:val="nil"/>
            </w:tcBorders>
            <w:vAlign w:val="center"/>
            <w:hideMark/>
          </w:tcPr>
          <w:p w14:paraId="5A468987"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13180,9</w:t>
            </w:r>
          </w:p>
        </w:tc>
        <w:tc>
          <w:tcPr>
            <w:tcW w:w="1138" w:type="dxa"/>
            <w:gridSpan w:val="2"/>
            <w:tcBorders>
              <w:top w:val="nil"/>
              <w:left w:val="nil"/>
              <w:bottom w:val="nil"/>
              <w:right w:val="nil"/>
            </w:tcBorders>
            <w:vAlign w:val="center"/>
            <w:hideMark/>
          </w:tcPr>
          <w:p w14:paraId="5F16F092"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2017,1</w:t>
            </w:r>
          </w:p>
        </w:tc>
        <w:tc>
          <w:tcPr>
            <w:tcW w:w="1134" w:type="dxa"/>
            <w:tcBorders>
              <w:top w:val="nil"/>
              <w:left w:val="nil"/>
              <w:bottom w:val="nil"/>
              <w:right w:val="nil"/>
            </w:tcBorders>
            <w:vAlign w:val="center"/>
            <w:hideMark/>
          </w:tcPr>
          <w:p w14:paraId="0E17FF1D"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17743,3</w:t>
            </w:r>
          </w:p>
        </w:tc>
        <w:tc>
          <w:tcPr>
            <w:tcW w:w="992" w:type="dxa"/>
            <w:gridSpan w:val="2"/>
            <w:tcBorders>
              <w:top w:val="nil"/>
              <w:left w:val="nil"/>
              <w:bottom w:val="nil"/>
              <w:right w:val="nil"/>
            </w:tcBorders>
            <w:vAlign w:val="center"/>
            <w:hideMark/>
          </w:tcPr>
          <w:p w14:paraId="49A2A87E" w14:textId="77777777" w:rsidR="00DA6E28" w:rsidRPr="00DA6E28" w:rsidRDefault="00DA6E28" w:rsidP="00DA6E28">
            <w:pPr>
              <w:spacing w:after="0" w:line="252" w:lineRule="auto"/>
              <w:ind w:right="-390"/>
              <w:jc w:val="center"/>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120,8</w:t>
            </w:r>
          </w:p>
        </w:tc>
        <w:tc>
          <w:tcPr>
            <w:tcW w:w="1134" w:type="dxa"/>
            <w:tcBorders>
              <w:top w:val="nil"/>
              <w:left w:val="nil"/>
              <w:bottom w:val="nil"/>
              <w:right w:val="nil"/>
            </w:tcBorders>
            <w:vAlign w:val="center"/>
            <w:hideMark/>
          </w:tcPr>
          <w:p w14:paraId="0026C304"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114,5</w:t>
            </w:r>
          </w:p>
        </w:tc>
        <w:tc>
          <w:tcPr>
            <w:tcW w:w="1276" w:type="dxa"/>
            <w:tcBorders>
              <w:top w:val="nil"/>
              <w:left w:val="nil"/>
              <w:bottom w:val="nil"/>
              <w:right w:val="nil"/>
            </w:tcBorders>
            <w:vAlign w:val="center"/>
            <w:hideMark/>
          </w:tcPr>
          <w:p w14:paraId="6A1430BD"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142,4</w:t>
            </w:r>
            <w:r w:rsidRPr="00DA6E28">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239EBD06"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 xml:space="preserve">   112,3</w:t>
            </w:r>
            <w:r w:rsidRPr="00DA6E28">
              <w:rPr>
                <w:rFonts w:ascii="Times New Roman" w:eastAsia="Times New Roman" w:hAnsi="Times New Roman" w:cs="Times New Roman"/>
                <w:bCs/>
                <w:kern w:val="0"/>
                <w:sz w:val="20"/>
                <w:szCs w:val="20"/>
                <w:lang w:val="ru-RU"/>
                <w14:ligatures w14:val="none"/>
              </w:rPr>
              <w:t>**</w:t>
            </w:r>
          </w:p>
        </w:tc>
      </w:tr>
      <w:tr w:rsidR="00DA6E28" w:rsidRPr="00DA6E28" w14:paraId="0821B9AF" w14:textId="77777777" w:rsidTr="00DA6E28">
        <w:trPr>
          <w:gridAfter w:val="1"/>
          <w:wAfter w:w="148" w:type="dxa"/>
          <w:trHeight w:val="20"/>
          <w:tblHeader/>
        </w:trPr>
        <w:tc>
          <w:tcPr>
            <w:tcW w:w="1274" w:type="dxa"/>
            <w:tcBorders>
              <w:top w:val="nil"/>
              <w:left w:val="nil"/>
              <w:bottom w:val="nil"/>
              <w:right w:val="nil"/>
            </w:tcBorders>
            <w:noWrap/>
            <w:vAlign w:val="center"/>
            <w:hideMark/>
          </w:tcPr>
          <w:p w14:paraId="1FEF5918"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Биринчи   </w:t>
            </w:r>
          </w:p>
          <w:p w14:paraId="3C39AD1C"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center"/>
            <w:hideMark/>
          </w:tcPr>
          <w:p w14:paraId="0BB2D847"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1469,2</w:t>
            </w:r>
          </w:p>
        </w:tc>
        <w:tc>
          <w:tcPr>
            <w:tcW w:w="1275" w:type="dxa"/>
            <w:tcBorders>
              <w:top w:val="nil"/>
              <w:left w:val="nil"/>
              <w:bottom w:val="nil"/>
              <w:right w:val="nil"/>
            </w:tcBorders>
            <w:vAlign w:val="center"/>
            <w:hideMark/>
          </w:tcPr>
          <w:p w14:paraId="671FCBBF"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8611,7</w:t>
            </w:r>
          </w:p>
        </w:tc>
        <w:tc>
          <w:tcPr>
            <w:tcW w:w="1138" w:type="dxa"/>
            <w:gridSpan w:val="2"/>
            <w:tcBorders>
              <w:top w:val="nil"/>
              <w:left w:val="nil"/>
              <w:bottom w:val="nil"/>
              <w:right w:val="nil"/>
            </w:tcBorders>
            <w:vAlign w:val="center"/>
            <w:hideMark/>
          </w:tcPr>
          <w:p w14:paraId="49D841D1"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ky-KG"/>
                <w14:ligatures w14:val="none"/>
              </w:rPr>
            </w:pPr>
            <w:r w:rsidRPr="00DA6E28">
              <w:rPr>
                <w:rFonts w:ascii="Times New Roman" w:eastAsia="Times New Roman" w:hAnsi="Times New Roman" w:cs="Times New Roman"/>
                <w:bCs/>
                <w:kern w:val="0"/>
                <w:sz w:val="20"/>
                <w:szCs w:val="20"/>
                <w:lang w:val="ky-KG"/>
                <w14:ligatures w14:val="none"/>
              </w:rPr>
              <w:t>1321,3</w:t>
            </w:r>
          </w:p>
        </w:tc>
        <w:tc>
          <w:tcPr>
            <w:tcW w:w="1134" w:type="dxa"/>
            <w:tcBorders>
              <w:top w:val="nil"/>
              <w:left w:val="nil"/>
              <w:bottom w:val="nil"/>
              <w:right w:val="nil"/>
            </w:tcBorders>
            <w:vAlign w:val="center"/>
            <w:hideMark/>
          </w:tcPr>
          <w:p w14:paraId="0861CA31"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9547,6</w:t>
            </w:r>
          </w:p>
        </w:tc>
        <w:tc>
          <w:tcPr>
            <w:tcW w:w="992" w:type="dxa"/>
            <w:gridSpan w:val="2"/>
            <w:tcBorders>
              <w:top w:val="nil"/>
              <w:left w:val="nil"/>
              <w:bottom w:val="nil"/>
              <w:right w:val="nil"/>
            </w:tcBorders>
            <w:vAlign w:val="center"/>
            <w:hideMark/>
          </w:tcPr>
          <w:p w14:paraId="2A96766B"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180,0</w:t>
            </w:r>
          </w:p>
        </w:tc>
        <w:tc>
          <w:tcPr>
            <w:tcW w:w="1134" w:type="dxa"/>
            <w:tcBorders>
              <w:top w:val="nil"/>
              <w:left w:val="nil"/>
              <w:bottom w:val="nil"/>
              <w:right w:val="nil"/>
            </w:tcBorders>
            <w:vAlign w:val="center"/>
            <w:hideMark/>
          </w:tcPr>
          <w:p w14:paraId="6949BEAF"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111,0</w:t>
            </w:r>
          </w:p>
        </w:tc>
        <w:tc>
          <w:tcPr>
            <w:tcW w:w="1276" w:type="dxa"/>
            <w:tcBorders>
              <w:top w:val="nil"/>
              <w:left w:val="nil"/>
              <w:bottom w:val="nil"/>
              <w:right w:val="nil"/>
            </w:tcBorders>
            <w:vAlign w:val="center"/>
            <w:hideMark/>
          </w:tcPr>
          <w:p w14:paraId="4D253B48"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118,9</w:t>
            </w:r>
            <w:r w:rsidRPr="00DA6E28">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28600EBA"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 xml:space="preserve">   108,6</w:t>
            </w:r>
            <w:r w:rsidRPr="00DA6E28">
              <w:rPr>
                <w:rFonts w:ascii="Times New Roman" w:eastAsia="Times New Roman" w:hAnsi="Times New Roman" w:cs="Times New Roman"/>
                <w:bCs/>
                <w:kern w:val="0"/>
                <w:sz w:val="20"/>
                <w:szCs w:val="20"/>
                <w:lang w:val="ru-RU"/>
                <w14:ligatures w14:val="none"/>
              </w:rPr>
              <w:t>**</w:t>
            </w:r>
          </w:p>
        </w:tc>
      </w:tr>
      <w:tr w:rsidR="00DA6E28" w:rsidRPr="00DA6E28" w14:paraId="741EE7C5" w14:textId="77777777" w:rsidTr="00DA6E28">
        <w:trPr>
          <w:gridAfter w:val="1"/>
          <w:wAfter w:w="148" w:type="dxa"/>
          <w:trHeight w:val="20"/>
          <w:tblHeader/>
        </w:trPr>
        <w:tc>
          <w:tcPr>
            <w:tcW w:w="1274" w:type="dxa"/>
            <w:tcBorders>
              <w:top w:val="nil"/>
              <w:left w:val="nil"/>
              <w:bottom w:val="single" w:sz="4" w:space="0" w:color="auto"/>
              <w:right w:val="nil"/>
            </w:tcBorders>
            <w:noWrap/>
            <w:vAlign w:val="center"/>
            <w:hideMark/>
          </w:tcPr>
          <w:p w14:paraId="10DD2653" w14:textId="77777777" w:rsidR="00DA6E28" w:rsidRPr="00DA6E28" w:rsidRDefault="00DA6E28" w:rsidP="00DA6E28">
            <w:pPr>
              <w:spacing w:after="0" w:line="252" w:lineRule="auto"/>
              <w:rPr>
                <w:rFonts w:ascii="Times New Roman" w:eastAsia="Times New Roman" w:hAnsi="Times New Roman" w:cs="Times New Roman"/>
                <w:kern w:val="0"/>
                <w:sz w:val="20"/>
                <w:szCs w:val="20"/>
                <w:lang w:val="ky-KG"/>
                <w14:ligatures w14:val="none"/>
              </w:rPr>
            </w:pPr>
            <w:r w:rsidRPr="00DA6E28">
              <w:rPr>
                <w:rFonts w:ascii="Times New Roman" w:eastAsia="Times New Roman" w:hAnsi="Times New Roman" w:cs="Times New Roman"/>
                <w:kern w:val="0"/>
                <w:sz w:val="20"/>
                <w:szCs w:val="20"/>
                <w:lang w:val="ky-KG"/>
                <w14:ligatures w14:val="none"/>
              </w:rPr>
              <w:t xml:space="preserve">  </w:t>
            </w:r>
            <w:r w:rsidRPr="00DA6E28">
              <w:rPr>
                <w:rFonts w:ascii="Times New Roman" w:eastAsia="Times New Roman" w:hAnsi="Times New Roman" w:cs="Times New Roman"/>
                <w:kern w:val="0"/>
                <w:sz w:val="20"/>
                <w:szCs w:val="20"/>
                <w:lang w:val="ru-RU"/>
                <w14:ligatures w14:val="none"/>
              </w:rPr>
              <w:t>Свердлов</w:t>
            </w:r>
          </w:p>
        </w:tc>
        <w:tc>
          <w:tcPr>
            <w:tcW w:w="850" w:type="dxa"/>
            <w:tcBorders>
              <w:top w:val="nil"/>
              <w:left w:val="nil"/>
              <w:bottom w:val="single" w:sz="4" w:space="0" w:color="auto"/>
              <w:right w:val="nil"/>
            </w:tcBorders>
            <w:vAlign w:val="center"/>
            <w:hideMark/>
          </w:tcPr>
          <w:p w14:paraId="0F13F707"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1302,7</w:t>
            </w:r>
          </w:p>
        </w:tc>
        <w:tc>
          <w:tcPr>
            <w:tcW w:w="1275" w:type="dxa"/>
            <w:tcBorders>
              <w:top w:val="nil"/>
              <w:left w:val="nil"/>
              <w:bottom w:val="single" w:sz="4" w:space="0" w:color="auto"/>
              <w:right w:val="nil"/>
            </w:tcBorders>
            <w:vAlign w:val="center"/>
            <w:hideMark/>
          </w:tcPr>
          <w:p w14:paraId="0BF875DA"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12405,2</w:t>
            </w:r>
          </w:p>
        </w:tc>
        <w:tc>
          <w:tcPr>
            <w:tcW w:w="1138" w:type="dxa"/>
            <w:gridSpan w:val="2"/>
            <w:tcBorders>
              <w:top w:val="nil"/>
              <w:left w:val="nil"/>
              <w:bottom w:val="single" w:sz="4" w:space="0" w:color="auto"/>
              <w:right w:val="nil"/>
            </w:tcBorders>
            <w:vAlign w:val="center"/>
            <w:hideMark/>
          </w:tcPr>
          <w:p w14:paraId="55CDE969"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1954,3</w:t>
            </w:r>
          </w:p>
        </w:tc>
        <w:tc>
          <w:tcPr>
            <w:tcW w:w="1134" w:type="dxa"/>
            <w:tcBorders>
              <w:top w:val="nil"/>
              <w:left w:val="nil"/>
              <w:bottom w:val="single" w:sz="4" w:space="0" w:color="auto"/>
              <w:right w:val="nil"/>
            </w:tcBorders>
            <w:vAlign w:val="center"/>
            <w:hideMark/>
          </w:tcPr>
          <w:p w14:paraId="57804A58" w14:textId="77777777" w:rsidR="00DA6E28" w:rsidRPr="00DA6E28" w:rsidRDefault="00DA6E28" w:rsidP="00DA6E28">
            <w:pPr>
              <w:spacing w:after="0" w:line="252" w:lineRule="auto"/>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kern w:val="0"/>
                <w:sz w:val="20"/>
                <w:szCs w:val="20"/>
                <w:lang w:val="ru-RU"/>
                <w14:ligatures w14:val="none"/>
              </w:rPr>
              <w:t>13275,8</w:t>
            </w:r>
          </w:p>
        </w:tc>
        <w:tc>
          <w:tcPr>
            <w:tcW w:w="992" w:type="dxa"/>
            <w:gridSpan w:val="2"/>
            <w:tcBorders>
              <w:top w:val="nil"/>
              <w:left w:val="nil"/>
              <w:bottom w:val="single" w:sz="4" w:space="0" w:color="auto"/>
              <w:right w:val="nil"/>
            </w:tcBorders>
            <w:vAlign w:val="center"/>
            <w:hideMark/>
          </w:tcPr>
          <w:p w14:paraId="6FB0ECB4"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130,1</w:t>
            </w:r>
          </w:p>
        </w:tc>
        <w:tc>
          <w:tcPr>
            <w:tcW w:w="1134" w:type="dxa"/>
            <w:tcBorders>
              <w:top w:val="nil"/>
              <w:left w:val="nil"/>
              <w:bottom w:val="single" w:sz="4" w:space="0" w:color="auto"/>
              <w:right w:val="nil"/>
            </w:tcBorders>
            <w:vAlign w:val="center"/>
            <w:hideMark/>
          </w:tcPr>
          <w:p w14:paraId="7175B451" w14:textId="77777777" w:rsidR="00DA6E28" w:rsidRPr="00DA6E28" w:rsidRDefault="00DA6E28" w:rsidP="00DA6E28">
            <w:pPr>
              <w:spacing w:after="0" w:line="252" w:lineRule="auto"/>
              <w:jc w:val="right"/>
              <w:rPr>
                <w:rFonts w:ascii="Times New Roman" w:eastAsia="Times New Roman" w:hAnsi="Times New Roman" w:cs="Times New Roman"/>
                <w:kern w:val="0"/>
                <w:sz w:val="20"/>
                <w:szCs w:val="20"/>
                <w:lang w:val="ru-RU"/>
                <w14:ligatures w14:val="none"/>
              </w:rPr>
            </w:pPr>
            <w:r w:rsidRPr="00DA6E28">
              <w:rPr>
                <w:rFonts w:ascii="Times New Roman" w:eastAsia="Times New Roman" w:hAnsi="Times New Roman" w:cs="Times New Roman"/>
                <w:kern w:val="0"/>
                <w:sz w:val="20"/>
                <w:szCs w:val="20"/>
                <w:lang w:val="ru-RU"/>
                <w14:ligatures w14:val="none"/>
              </w:rPr>
              <w:t>135,3</w:t>
            </w:r>
          </w:p>
        </w:tc>
        <w:tc>
          <w:tcPr>
            <w:tcW w:w="1276" w:type="dxa"/>
            <w:tcBorders>
              <w:top w:val="nil"/>
              <w:left w:val="nil"/>
              <w:bottom w:val="single" w:sz="4" w:space="0" w:color="auto"/>
              <w:right w:val="nil"/>
            </w:tcBorders>
            <w:vAlign w:val="center"/>
            <w:hideMark/>
          </w:tcPr>
          <w:p w14:paraId="4B937C3D" w14:textId="77777777" w:rsidR="00DA6E28" w:rsidRPr="00DA6E28" w:rsidRDefault="00DA6E28" w:rsidP="00DA6E2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 xml:space="preserve"> 123,9</w:t>
            </w:r>
            <w:r w:rsidRPr="00DA6E28">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single" w:sz="4" w:space="0" w:color="auto"/>
              <w:right w:val="nil"/>
            </w:tcBorders>
            <w:vAlign w:val="center"/>
            <w:hideMark/>
          </w:tcPr>
          <w:p w14:paraId="741210E4" w14:textId="77777777" w:rsidR="00DA6E28" w:rsidRPr="00DA6E28" w:rsidRDefault="00DA6E28" w:rsidP="00DA6E28">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DA6E28">
              <w:rPr>
                <w:rFonts w:ascii="Times New Roman" w:eastAsia="Times New Roman" w:hAnsi="Times New Roman" w:cs="Times New Roman"/>
                <w:bCs/>
                <w:iCs/>
                <w:kern w:val="0"/>
                <w:sz w:val="20"/>
                <w:szCs w:val="20"/>
                <w:lang w:val="ru-RU"/>
                <w14:ligatures w14:val="none"/>
              </w:rPr>
              <w:t xml:space="preserve">   1</w:t>
            </w:r>
            <w:r w:rsidRPr="00DA6E28">
              <w:rPr>
                <w:rFonts w:ascii="Times New Roman" w:eastAsia="Times New Roman" w:hAnsi="Times New Roman" w:cs="Times New Roman"/>
                <w:bCs/>
                <w:iCs/>
                <w:kern w:val="0"/>
                <w:sz w:val="20"/>
                <w:szCs w:val="20"/>
                <w:lang w:val="en-US"/>
                <w14:ligatures w14:val="none"/>
              </w:rPr>
              <w:t>0</w:t>
            </w:r>
            <w:r w:rsidRPr="00DA6E28">
              <w:rPr>
                <w:rFonts w:ascii="Times New Roman" w:eastAsia="Times New Roman" w:hAnsi="Times New Roman" w:cs="Times New Roman"/>
                <w:bCs/>
                <w:iCs/>
                <w:kern w:val="0"/>
                <w:sz w:val="20"/>
                <w:szCs w:val="20"/>
                <w:lang w:val="ru-RU"/>
                <w14:ligatures w14:val="none"/>
              </w:rPr>
              <w:t>5,8</w:t>
            </w:r>
            <w:r w:rsidRPr="00DA6E28">
              <w:rPr>
                <w:rFonts w:ascii="Times New Roman" w:eastAsia="Times New Roman" w:hAnsi="Times New Roman" w:cs="Times New Roman"/>
                <w:bCs/>
                <w:kern w:val="0"/>
                <w:sz w:val="20"/>
                <w:szCs w:val="20"/>
                <w:lang w:val="ru-RU"/>
                <w14:ligatures w14:val="none"/>
              </w:rPr>
              <w:t>**</w:t>
            </w:r>
          </w:p>
        </w:tc>
      </w:tr>
    </w:tbl>
    <w:p w14:paraId="60AE74F7"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p>
    <w:p w14:paraId="1FCA0013"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r w:rsidRPr="00DA6E28">
        <w:rPr>
          <w:rFonts w:ascii="Times New Roman" w:eastAsia="Times New Roman" w:hAnsi="Times New Roman" w:cs="Times New Roman"/>
          <w:i/>
          <w:kern w:val="0"/>
          <w:sz w:val="20"/>
          <w:szCs w:val="20"/>
          <w:lang w:val="ky-KG" w:eastAsia="ru-RU"/>
          <w14:ligatures w14:val="none"/>
        </w:rPr>
        <w:t>* - физикалык көлөмдүн эсеби ДКНты өлчөөнү колдонуу аркылуу эл аралык методика менен эсептелди.</w:t>
      </w:r>
    </w:p>
    <w:p w14:paraId="2371924D"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r w:rsidRPr="00DA6E28">
        <w:rPr>
          <w:rFonts w:ascii="Times New Roman" w:eastAsia="Times New Roman" w:hAnsi="Times New Roman" w:cs="Times New Roman"/>
          <w:i/>
          <w:kern w:val="0"/>
          <w:sz w:val="20"/>
          <w:szCs w:val="20"/>
          <w:lang w:val="ky-KG" w:eastAsia="ru-RU"/>
          <w14:ligatures w14:val="none"/>
        </w:rPr>
        <w:t xml:space="preserve">** - физикалык көлөмдүн эсеби ДКНты өлчөөнү колдонбостон жөнөкөйлөтүлгөн эл аралык методика менен эсептелди. </w:t>
      </w:r>
    </w:p>
    <w:p w14:paraId="57064CB1"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p>
    <w:p w14:paraId="27B90F66" w14:textId="77777777" w:rsidR="00DA6E28" w:rsidRPr="00DA6E28" w:rsidRDefault="00DA6E28" w:rsidP="00DA6E28">
      <w:pPr>
        <w:spacing w:after="0" w:line="240" w:lineRule="auto"/>
        <w:rPr>
          <w:rFonts w:ascii="Times New Roman" w:eastAsia="Times New Roman" w:hAnsi="Times New Roman" w:cs="Times New Roman"/>
          <w:i/>
          <w:kern w:val="0"/>
          <w:sz w:val="20"/>
          <w:szCs w:val="20"/>
          <w:lang w:val="ky-KG" w:eastAsia="ru-RU"/>
          <w14:ligatures w14:val="none"/>
        </w:rPr>
      </w:pPr>
    </w:p>
    <w:p w14:paraId="01908184" w14:textId="77777777"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i/>
          <w:kern w:val="0"/>
          <w:sz w:val="20"/>
          <w:szCs w:val="20"/>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Ленин району боюнча</w:t>
      </w:r>
      <w:r w:rsidRPr="00DA6E28">
        <w:rPr>
          <w:rFonts w:ascii="Times New Roman" w:eastAsia="Times New Roman" w:hAnsi="Times New Roman" w:cs="Times New Roman"/>
          <w:kern w:val="0"/>
          <w:sz w:val="24"/>
          <w:szCs w:val="24"/>
          <w:lang w:val="ky-KG" w:eastAsia="ru-RU"/>
          <w14:ligatures w14:val="none"/>
        </w:rPr>
        <w:t xml:space="preserve"> 2024-ж. январь-сентябрында</w:t>
      </w:r>
      <w:r w:rsidRPr="00DA6E28">
        <w:rPr>
          <w:rFonts w:ascii="Times New Roman" w:eastAsia="Times New Roman" w:hAnsi="Times New Roman" w:cs="Times New Roman"/>
          <w:spacing w:val="-4"/>
          <w:kern w:val="0"/>
          <w:sz w:val="24"/>
          <w:szCs w:val="24"/>
          <w:lang w:val="ky-KG" w:eastAsia="ru-RU"/>
          <w14:ligatures w14:val="none"/>
        </w:rPr>
        <w:t xml:space="preserve"> 18295,4 </w:t>
      </w:r>
      <w:r w:rsidRPr="00DA6E28">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115,8 пайызды түздү. </w:t>
      </w:r>
    </w:p>
    <w:p w14:paraId="1FC5670B" w14:textId="77777777"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Көлөмдөрдүн өсүүсү</w:t>
      </w:r>
      <w:r w:rsidRPr="00DA6E28">
        <w:rPr>
          <w:rFonts w:ascii="Times New Roman" w:eastAsia="Times New Roman" w:hAnsi="Times New Roman" w:cs="Times New Roman"/>
          <w:color w:val="00B050"/>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машина жана жабдууну оңдоо жана орнотууда (1,9 эсеге), негизги металл жана даяр металл буюдарын өндүрүү жана өндүрүштүн башка тармактары (1,6 эсеге), резина жана пластмасса буюмдарын, башка металл эмес жана минералдык продуктуларды өндүрүүдө жана (19,1 пайызга),  фармацевтикалык продукцияларды өндүрүүдө (14,1 </w:t>
      </w:r>
      <w:r w:rsidRPr="00DA6E28">
        <w:rPr>
          <w:rFonts w:ascii="Times New Roman" w:eastAsia="Times New Roman" w:hAnsi="Times New Roman" w:cs="Times New Roman"/>
          <w:kern w:val="0"/>
          <w:sz w:val="24"/>
          <w:szCs w:val="24"/>
          <w:lang w:val="ky-KG" w:eastAsia="ru-RU"/>
          <w14:ligatures w14:val="none"/>
        </w:rPr>
        <w:lastRenderedPageBreak/>
        <w:t>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тамак-аш азыктарын (суусундуктарды кошкондо) жана тамеки өндүрүүдө (16,5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орнотууда (16,2 пайызга),  текстиль өндүрүшүндө; кийим жана бут кийимдерди, булгаары жана булгаарыдан жасалган башка буюмдарды өндүрүүдө (12,6 пайызга), жыгачтан жана кагаздан жасалган буюмдар; басмакана иштеринде (1,8 пайызга) жана  электр энергиясы, газ, буу жана кондицияланган аба менен камсыздоодо (жабдуу) (9,8 пайызга) байкалды. </w:t>
      </w:r>
    </w:p>
    <w:p w14:paraId="730ECC6A" w14:textId="77777777" w:rsidR="00DA6E28" w:rsidRPr="00DA6E28" w:rsidRDefault="00DA6E28" w:rsidP="00BE35A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w:t>
      </w:r>
      <w:bookmarkStart w:id="1" w:name="_Hlk169085495"/>
      <w:r w:rsidRPr="00DA6E28">
        <w:rPr>
          <w:rFonts w:ascii="Times New Roman" w:eastAsia="Times New Roman" w:hAnsi="Times New Roman" w:cs="Times New Roman"/>
          <w:kern w:val="0"/>
          <w:sz w:val="24"/>
          <w:szCs w:val="24"/>
          <w:lang w:val="ky-KG" w:eastAsia="ru-RU"/>
          <w14:ligatures w14:val="none"/>
        </w:rPr>
        <w:t>электр жабдууларын өндүрүүдө (62,9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химиялык продукцияларды өндүрүүдө (51,4 пайызга) жана  компьютер, электрондук жана оптикалык жабдууларды өндүрүүдө (48,5 пайызга)</w:t>
      </w:r>
      <w:bookmarkEnd w:id="1"/>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белгиленди.</w:t>
      </w:r>
    </w:p>
    <w:p w14:paraId="19C4E56D" w14:textId="77777777"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 январь-сентябрьта райондо 1 ишкана иштеген жок.</w:t>
      </w:r>
    </w:p>
    <w:p w14:paraId="31A2397A"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Октябрь району</w:t>
      </w:r>
      <w:r w:rsidRPr="00DA6E28">
        <w:rPr>
          <w:rFonts w:ascii="Times New Roman" w:eastAsia="Times New Roman" w:hAnsi="Times New Roman" w:cs="Times New Roman"/>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боюнча</w:t>
      </w:r>
      <w:r w:rsidRPr="00DA6E28">
        <w:rPr>
          <w:rFonts w:ascii="Times New Roman" w:eastAsia="Times New Roman" w:hAnsi="Times New Roman" w:cs="Times New Roman"/>
          <w:kern w:val="0"/>
          <w:sz w:val="24"/>
          <w:szCs w:val="24"/>
          <w:lang w:val="ky-KG" w:eastAsia="ru-RU"/>
          <w14:ligatures w14:val="none"/>
        </w:rPr>
        <w:t xml:space="preserve"> 2024-ж. январь-сентябрында өнөр-жай продукциясынын көлөмү 17743,3 млн. сомду, өнөр-жай продукцияларынын физикалык көлөмүнүн индекси мурунку жылдын тийиштүү мезгилине салыштырмалуу 112,3 пайызды түздү.</w:t>
      </w:r>
    </w:p>
    <w:p w14:paraId="3783BD9C" w14:textId="77777777" w:rsidR="00DA6E28" w:rsidRPr="00DA6E28" w:rsidRDefault="00DA6E28" w:rsidP="00C530ED">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Өнөр жай өндүрүшүнүн көлөмдөрүнүн өсүшү</w:t>
      </w:r>
      <w:r w:rsidRPr="00DA6E28">
        <w:rPr>
          <w:rFonts w:ascii="Times New Roman" w:eastAsia="Times New Roman" w:hAnsi="Times New Roman" w:cs="Times New Roman"/>
          <w:color w:val="00B050"/>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DA6E28">
        <w:rPr>
          <w:rFonts w:ascii="Times New Roman" w:eastAsia="Times New Roman" w:hAnsi="Times New Roman" w:cs="Times New Roman"/>
          <w:spacing w:val="-4"/>
          <w:kern w:val="0"/>
          <w:sz w:val="24"/>
          <w:szCs w:val="24"/>
          <w:lang w:val="ky-KG" w:eastAsia="ru-RU"/>
          <w14:ligatures w14:val="none"/>
        </w:rPr>
        <w:t>(2,1 эсеге),</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(1,8 эсеге),</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өндүрүштүн башка тармактары, машина жана жабдууну оңдоо жана орнотууда (1,4 эсеге),</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машина жана жабдуу өндүрүүдө (12,1 пайызга), ), негизги металл жана даяр металл буюмдарын өндүрүүдө, машина жана жабдуу өндүрүшүнөн башкада (10,1 пайызга), резина жана пластмасса буюмдарын, башка металл эмес жана минералдык продуктуларды өндүрүүдө (8 пайызга), </w:t>
      </w:r>
      <w:r w:rsidRPr="00DA6E28">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(4 пайызга),  электр энергиясы, газ, буу жана кондицияланган аба менен камсыздоодо (жабдуу) (2,6  пайызга) жана  суу менен камсыздоо, тазалоо, калдыктарды иштетүү жана кайра пайдалануучу чийки затты алууда (6,7  пайызга) </w:t>
      </w:r>
      <w:r w:rsidRPr="00DA6E28">
        <w:rPr>
          <w:rFonts w:ascii="Times New Roman" w:eastAsia="Times New Roman" w:hAnsi="Times New Roman" w:cs="Times New Roman"/>
          <w:kern w:val="0"/>
          <w:sz w:val="24"/>
          <w:szCs w:val="24"/>
          <w:lang w:val="ky-KG" w:eastAsia="ru-RU"/>
          <w14:ligatures w14:val="none"/>
        </w:rPr>
        <w:t xml:space="preserve">белгиленди. </w:t>
      </w:r>
    </w:p>
    <w:p w14:paraId="540DDDAA"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Муну менен катар, көлөмдөрдүн төмөндөшү пайдалуу кендерди казууда (24,3 пайызга), компьютер, электрондук жабдууларды өндүрүүдө (58,9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транспорт каражаттарын өндүрүүдө (42,1 пайызга), химиялык продукцияларды өндүрүүдө (22,7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фармацевтикалык продукцияларды өндүрүүдө (18,2 пайызга) жана тамак-аш азыктарын (суусундуктарды кошкондо) жана тамеки өндүрүүдө (6,9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 байкалды. </w:t>
      </w:r>
    </w:p>
    <w:p w14:paraId="32FDB45A" w14:textId="2EB55029"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 январь-сентябр</w:t>
      </w:r>
      <w:r w:rsidR="00464A08">
        <w:rPr>
          <w:rFonts w:ascii="Times New Roman" w:eastAsia="Times New Roman" w:hAnsi="Times New Roman" w:cs="Times New Roman"/>
          <w:kern w:val="0"/>
          <w:sz w:val="24"/>
          <w:szCs w:val="24"/>
          <w:lang w:val="ky-KG" w:eastAsia="ru-RU"/>
          <w14:ligatures w14:val="none"/>
        </w:rPr>
        <w:t>ында</w:t>
      </w:r>
      <w:r w:rsidRPr="00DA6E28">
        <w:rPr>
          <w:rFonts w:ascii="Times New Roman" w:eastAsia="Times New Roman" w:hAnsi="Times New Roman" w:cs="Times New Roman"/>
          <w:kern w:val="0"/>
          <w:sz w:val="24"/>
          <w:szCs w:val="24"/>
          <w:lang w:val="ky-KG" w:eastAsia="ru-RU"/>
          <w14:ligatures w14:val="none"/>
        </w:rPr>
        <w:t xml:space="preserve"> райондо 3</w:t>
      </w:r>
      <w:r w:rsidRPr="00DA6E28">
        <w:rPr>
          <w:rFonts w:ascii="Times New Roman" w:eastAsia="Times New Roman" w:hAnsi="Times New Roman" w:cs="Times New Roman"/>
          <w:color w:val="00B050"/>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ишкана иштеген жок. </w:t>
      </w:r>
    </w:p>
    <w:p w14:paraId="49FCA242"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b/>
          <w:kern w:val="0"/>
          <w:sz w:val="24"/>
          <w:szCs w:val="24"/>
          <w:lang w:val="ky-KG" w:eastAsia="ru-RU"/>
          <w14:ligatures w14:val="none"/>
        </w:rPr>
        <w:t>Биринчи май району боюнча</w:t>
      </w:r>
      <w:r w:rsidRPr="00DA6E28">
        <w:rPr>
          <w:rFonts w:ascii="Times New Roman" w:eastAsia="Times New Roman" w:hAnsi="Times New Roman" w:cs="Times New Roman"/>
          <w:kern w:val="0"/>
          <w:sz w:val="24"/>
          <w:szCs w:val="24"/>
          <w:lang w:val="ky-KG" w:eastAsia="ru-RU"/>
          <w14:ligatures w14:val="none"/>
        </w:rPr>
        <w:t xml:space="preserve"> 2024-ж. январь-сентябрында 9547,6</w:t>
      </w:r>
      <w:r w:rsidRPr="00DA6E28">
        <w:rPr>
          <w:rFonts w:ascii="Times New Roman" w:eastAsia="Times New Roman" w:hAnsi="Times New Roman" w:cs="Times New Roman"/>
          <w:bCs/>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108,6 пайызды түздү. </w:t>
      </w:r>
    </w:p>
    <w:p w14:paraId="7BE99557" w14:textId="77777777" w:rsidR="00DA6E28" w:rsidRPr="00DA6E28" w:rsidRDefault="00DA6E28" w:rsidP="00E5035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Өнөр жай өндүрүшүнүн көлөмдөрүнүн өсүүсү  пайдалуу кендерди казууда (21,6 пайызга), негизги металл жана даяр металл буюмдарын өндүрүүдө, машина жана жабдуу өндүрүшүнөн башкада (1,4 эсеге), тамак-аш азыктарын (суусундуктарды кошкондо) жана тамеки өндүрүүдө (1,3 эсеге), өндүрүштүн башка тармактары, машина жана жабдуу оңдоо жана орнотууда (9,4 пайызга), машина жана жабдуу өндүрүүдө (5,1 пайызга), текстиль өндүрүшү; кийим жана бут кийимдерди, булгаары жана булгаарыдан жасалган башка буюмдарды өндүрүүдө (6,2 пайызга) жана суу менен камсыздоо, тазалоо, калдыктарды иштетүү жана кайра пайдалануучу чийки затты алууда (1,4 эсеге) белгиленди.</w:t>
      </w:r>
    </w:p>
    <w:p w14:paraId="4B1322DD"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2" w:name="_Hlk140676686"/>
      <w:r w:rsidRPr="00DA6E28">
        <w:rPr>
          <w:rFonts w:ascii="Times New Roman" w:eastAsia="Times New Roman" w:hAnsi="Times New Roman" w:cs="Times New Roman"/>
          <w:kern w:val="0"/>
          <w:sz w:val="24"/>
          <w:szCs w:val="24"/>
          <w:lang w:val="ky-KG" w:eastAsia="ru-RU"/>
          <w14:ligatures w14:val="none"/>
        </w:rPr>
        <w:t>дө</w:t>
      </w:r>
      <w:bookmarkEnd w:id="2"/>
      <w:r w:rsidRPr="00DA6E28">
        <w:rPr>
          <w:rFonts w:ascii="Times New Roman" w:eastAsia="Times New Roman" w:hAnsi="Times New Roman" w:cs="Times New Roman"/>
          <w:kern w:val="0"/>
          <w:sz w:val="24"/>
          <w:szCs w:val="24"/>
          <w:lang w:val="ky-KG" w:eastAsia="ru-RU"/>
          <w14:ligatures w14:val="none"/>
        </w:rPr>
        <w:t>шү фармацевтикалык продукцияларды өндүрүүдө (89,8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электр жабдууларын өндүрүүдө (40,1 пайызга), резина жана пластмасса буюмдарын, башка металл эмес жана минералдык продуктуларды өндүрүүдө (34,8 пайызга), жыгачтан жана кагаздан жасалган буюмдар өндүрүшү; басмакана иштеринде (13,3 пайызга)  жана электр энергиясы, газ, буу жана кондицияланган аба менен камсыздоодо (жабдуу)  (14,7 пайызга) байкалды.</w:t>
      </w:r>
    </w:p>
    <w:p w14:paraId="382D66A8" w14:textId="77777777" w:rsidR="00DA6E28" w:rsidRPr="00DA6E28" w:rsidRDefault="00DA6E28" w:rsidP="00C530E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b/>
          <w:spacing w:val="-4"/>
          <w:kern w:val="0"/>
          <w:sz w:val="24"/>
          <w:szCs w:val="24"/>
          <w:lang w:val="ky-KG" w:eastAsia="ru-RU"/>
          <w14:ligatures w14:val="none"/>
        </w:rPr>
        <w:t>Свердлов району</w:t>
      </w:r>
      <w:r w:rsidRPr="00DA6E28">
        <w:rPr>
          <w:rFonts w:ascii="Times New Roman" w:eastAsia="Times New Roman" w:hAnsi="Times New Roman" w:cs="Times New Roman"/>
          <w:spacing w:val="-4"/>
          <w:kern w:val="0"/>
          <w:sz w:val="24"/>
          <w:szCs w:val="24"/>
          <w:lang w:val="ky-KG" w:eastAsia="ru-RU"/>
          <w14:ligatures w14:val="none"/>
        </w:rPr>
        <w:t xml:space="preserve"> </w:t>
      </w:r>
      <w:r w:rsidRPr="00DA6E28">
        <w:rPr>
          <w:rFonts w:ascii="Times New Roman" w:eastAsia="Times New Roman" w:hAnsi="Times New Roman" w:cs="Times New Roman"/>
          <w:b/>
          <w:kern w:val="0"/>
          <w:sz w:val="24"/>
          <w:szCs w:val="24"/>
          <w:lang w:val="ky-KG" w:eastAsia="ru-RU"/>
          <w14:ligatures w14:val="none"/>
        </w:rPr>
        <w:t>боюнча</w:t>
      </w:r>
      <w:r w:rsidRPr="00DA6E28">
        <w:rPr>
          <w:rFonts w:ascii="Times New Roman" w:eastAsia="Times New Roman" w:hAnsi="Times New Roman" w:cs="Times New Roman"/>
          <w:spacing w:val="-4"/>
          <w:kern w:val="0"/>
          <w:sz w:val="24"/>
          <w:szCs w:val="24"/>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2024-ж. январь - сентябрында өнөр-жай продукциясынын көлөмү 13275,8 млн. сомду, өнөр-жай продукцияларынын физикалык көлөмүнүн индекси мурунку жылдын тийиштүү мезгилине карата </w:t>
      </w:r>
      <w:r w:rsidRPr="00DA6E28">
        <w:rPr>
          <w:rFonts w:ascii="Times New Roman" w:eastAsia="Times New Roman" w:hAnsi="Times New Roman" w:cs="Times New Roman"/>
          <w:spacing w:val="-4"/>
          <w:kern w:val="0"/>
          <w:sz w:val="24"/>
          <w:szCs w:val="24"/>
          <w:lang w:val="ky-KG" w:eastAsia="ru-RU"/>
          <w14:ligatures w14:val="none"/>
        </w:rPr>
        <w:t xml:space="preserve">105,8 </w:t>
      </w:r>
      <w:r w:rsidRPr="00DA6E28">
        <w:rPr>
          <w:rFonts w:ascii="Times New Roman" w:eastAsia="Times New Roman" w:hAnsi="Times New Roman" w:cs="Times New Roman"/>
          <w:kern w:val="0"/>
          <w:sz w:val="24"/>
          <w:szCs w:val="24"/>
          <w:lang w:val="ky-KG" w:eastAsia="ru-RU"/>
          <w14:ligatures w14:val="none"/>
        </w:rPr>
        <w:t xml:space="preserve">пайызды түздү. </w:t>
      </w:r>
    </w:p>
    <w:p w14:paraId="40C803DD" w14:textId="77777777"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Өнөр жай өндүрүшүнүн көлөмдөрүнүн өсүшү электр жабдууларды өндүрүүдө (3,6 эсеге),  резина жана пластмасса буюмдарды, башка металл эмес жана минералдык </w:t>
      </w:r>
      <w:r w:rsidRPr="00DA6E28">
        <w:rPr>
          <w:rFonts w:ascii="Times New Roman" w:eastAsia="Times New Roman" w:hAnsi="Times New Roman" w:cs="Times New Roman"/>
          <w:kern w:val="0"/>
          <w:sz w:val="24"/>
          <w:szCs w:val="24"/>
          <w:lang w:val="ky-KG" w:eastAsia="ru-RU"/>
          <w14:ligatures w14:val="none"/>
        </w:rPr>
        <w:lastRenderedPageBreak/>
        <w:t xml:space="preserve">продуктуларды өндүрүүдө </w:t>
      </w:r>
      <w:bookmarkStart w:id="3" w:name="_Hlk171688793"/>
      <w:r w:rsidRPr="00DA6E28">
        <w:rPr>
          <w:rFonts w:ascii="Times New Roman" w:eastAsia="Times New Roman" w:hAnsi="Times New Roman" w:cs="Times New Roman"/>
          <w:kern w:val="0"/>
          <w:sz w:val="24"/>
          <w:szCs w:val="24"/>
          <w:lang w:val="ky-KG" w:eastAsia="ru-RU"/>
          <w14:ligatures w14:val="none"/>
        </w:rPr>
        <w:t xml:space="preserve">(1,5 эсеге), </w:t>
      </w:r>
      <w:bookmarkEnd w:id="3"/>
      <w:r w:rsidRPr="00DA6E28">
        <w:rPr>
          <w:rFonts w:ascii="Times New Roman" w:eastAsia="Times New Roman" w:hAnsi="Times New Roman" w:cs="Times New Roman"/>
          <w:kern w:val="0"/>
          <w:sz w:val="24"/>
          <w:szCs w:val="24"/>
          <w:lang w:val="ky-KG" w:eastAsia="ru-RU"/>
          <w14:ligatures w14:val="none"/>
        </w:rPr>
        <w:t>жыгачтан жана кагаздан жасалган буюмдар өндүрүшү; басмакана иштеринде жана компьютер, электрондук жабдууларды өндүрүүдө (1,3 эсеге), негизги металл жана даяр металл буюмдарын өндүрүүдө (6,2 пайызга), тамак-аш азыктарын (суусундуктарды кошкондо) жана тамеки өндүрүүдө (5 пайызга)  жана текстиль өндүрүшү; кийим жана бут кийимдерди, булгаары жана булгаарыдан жасалган башка буюмдарды өндүрүүдө (4,2 пайызга) белгиленди.</w:t>
      </w:r>
    </w:p>
    <w:p w14:paraId="5448FE0A" w14:textId="77777777" w:rsidR="00DA6E28" w:rsidRPr="00DA6E28" w:rsidRDefault="00DA6E28" w:rsidP="00DA6E28">
      <w:pPr>
        <w:spacing w:after="0" w:line="240" w:lineRule="auto"/>
        <w:jc w:val="both"/>
        <w:rPr>
          <w:rFonts w:ascii="Times New Roman" w:eastAsia="Times New Roman" w:hAnsi="Times New Roman" w:cs="Times New Roman"/>
          <w:kern w:val="0"/>
          <w:sz w:val="28"/>
          <w:szCs w:val="20"/>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өндүрүштүн фармацевтикалык продукцияларды өндүрүүдө (32,2 пайызга),  башка тармактары, машина жана жабдуу оңдоо жана орнотууда (39,6 пайызга),</w:t>
      </w:r>
      <w:r w:rsidRPr="00DA6E28">
        <w:rPr>
          <w:rFonts w:ascii="Times New Roman" w:eastAsia="Times New Roman" w:hAnsi="Times New Roman" w:cs="Times New Roman"/>
          <w:kern w:val="0"/>
          <w:sz w:val="28"/>
          <w:szCs w:val="20"/>
          <w:lang w:val="ky-KG" w:eastAsia="ru-RU"/>
          <w14:ligatures w14:val="none"/>
        </w:rPr>
        <w:t xml:space="preserve"> </w:t>
      </w:r>
      <w:r w:rsidRPr="00DA6E28">
        <w:rPr>
          <w:rFonts w:ascii="Times New Roman" w:eastAsia="Times New Roman" w:hAnsi="Times New Roman" w:cs="Times New Roman"/>
          <w:kern w:val="0"/>
          <w:sz w:val="24"/>
          <w:szCs w:val="24"/>
          <w:lang w:val="ky-KG" w:eastAsia="ru-RU"/>
          <w14:ligatures w14:val="none"/>
        </w:rPr>
        <w:t xml:space="preserve">машина жана жабдууларды өндүрүүдө (5 пайызга) жана  электр энергиясы, газ, буу жана кондицияланган аба менен камсыздоодо (жабдуу) (3,9 пайызга)  байкалды. </w:t>
      </w:r>
    </w:p>
    <w:p w14:paraId="0F46ADC9" w14:textId="06ED006A" w:rsidR="00DA6E28" w:rsidRPr="00DA6E28" w:rsidRDefault="00DA6E28" w:rsidP="00DA6E28">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2024-ж. январь-сентябр</w:t>
      </w:r>
      <w:r w:rsidR="00BE35A6">
        <w:rPr>
          <w:rFonts w:ascii="Times New Roman" w:eastAsia="Times New Roman" w:hAnsi="Times New Roman" w:cs="Times New Roman"/>
          <w:kern w:val="0"/>
          <w:sz w:val="24"/>
          <w:szCs w:val="24"/>
          <w:lang w:val="ky-KG" w:eastAsia="ru-RU"/>
          <w14:ligatures w14:val="none"/>
        </w:rPr>
        <w:t>ын</w:t>
      </w:r>
      <w:r w:rsidRPr="00DA6E28">
        <w:rPr>
          <w:rFonts w:ascii="Times New Roman" w:eastAsia="Times New Roman" w:hAnsi="Times New Roman" w:cs="Times New Roman"/>
          <w:kern w:val="0"/>
          <w:sz w:val="24"/>
          <w:szCs w:val="24"/>
          <w:lang w:val="ky-KG" w:eastAsia="ru-RU"/>
          <w14:ligatures w14:val="none"/>
        </w:rPr>
        <w:t>та райондо 3 ишкана иштеген жок.</w:t>
      </w:r>
    </w:p>
    <w:p w14:paraId="1EBFF3DA" w14:textId="38128AF3" w:rsidR="00DA6E28" w:rsidRPr="00C530ED" w:rsidRDefault="00DA6E28"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DA6E28">
        <w:rPr>
          <w:rFonts w:ascii="Times New Roman" w:eastAsia="Times New Roman" w:hAnsi="Times New Roman" w:cs="Times New Roman"/>
          <w:kern w:val="0"/>
          <w:sz w:val="24"/>
          <w:szCs w:val="24"/>
          <w:lang w:val="ky-KG" w:eastAsia="ru-RU"/>
          <w14:ligatures w14:val="none"/>
        </w:rPr>
        <w:t xml:space="preserve"> </w:t>
      </w:r>
    </w:p>
    <w:p w14:paraId="65FE8A42"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Курулуш.</w:t>
      </w:r>
      <w:r w:rsidRPr="004B0085">
        <w:rPr>
          <w:rFonts w:ascii="Times New Roman" w:eastAsia="Times New Roman" w:hAnsi="Times New Roman" w:cs="Times New Roman"/>
          <w:kern w:val="0"/>
          <w:sz w:val="24"/>
          <w:szCs w:val="24"/>
          <w:lang w:val="ky-KG" w:eastAsia="ru-RU"/>
          <w14:ligatures w14:val="none"/>
        </w:rPr>
        <w:t xml:space="preserve"> 2024-жылдын январь-сентябрында курулуштун дүң продукциясынын жалпы көлөмү мурунку жылдын тиешелүү мезгилине салыштырмалуу 20,3 пайызга  көбөйдү жана 48843,1</w:t>
      </w:r>
      <w:r w:rsidRPr="004B0085">
        <w:rPr>
          <w:rFonts w:ascii="Times New Roman" w:eastAsia="Times New Roman" w:hAnsi="Times New Roman" w:cs="Times New Roman"/>
          <w:kern w:val="0"/>
          <w:sz w:val="24"/>
          <w:szCs w:val="20"/>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млн. сомду түздү.</w:t>
      </w:r>
    </w:p>
    <w:p w14:paraId="710AE7E8"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Үстүбүздөгү жылдын сентябрында анын көлөмү </w:t>
      </w:r>
      <w:r w:rsidRPr="004B0085">
        <w:rPr>
          <w:rFonts w:ascii="Times New Roman" w:eastAsia="Times New Roman" w:hAnsi="Times New Roman" w:cs="Times New Roman"/>
          <w:kern w:val="0"/>
          <w:sz w:val="24"/>
          <w:szCs w:val="24"/>
          <w:lang w:val="x-none" w:eastAsia="ru-RU"/>
          <w14:ligatures w14:val="none"/>
        </w:rPr>
        <w:t xml:space="preserve">19986,4 </w:t>
      </w:r>
      <w:r w:rsidRPr="004B0085">
        <w:rPr>
          <w:rFonts w:ascii="Times New Roman" w:eastAsia="Times New Roman" w:hAnsi="Times New Roman" w:cs="Times New Roman"/>
          <w:kern w:val="0"/>
          <w:sz w:val="24"/>
          <w:szCs w:val="24"/>
          <w:lang w:val="ky-KG" w:eastAsia="ru-RU"/>
          <w14:ligatures w14:val="none"/>
        </w:rPr>
        <w:t>млн. сомду түздү, бул 2023-жылдын сентябрына караганда 19,7 эсеге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йдү.</w:t>
      </w:r>
    </w:p>
    <w:p w14:paraId="4A6F98A1"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2024-жылдын январь-сентябрында 2023-жылдын тиешелүү мезгилине салыштырмалуу негизги капиталга жумшалган инвестицияларды өздөштүрүүнүн деңгээли 27,7 пайызга көбөйдү жана 47735,7 млн. сомду түздү.</w:t>
      </w:r>
    </w:p>
    <w:p w14:paraId="363F4150" w14:textId="77777777" w:rsidR="004B0085" w:rsidRPr="004B0085" w:rsidRDefault="004B0085" w:rsidP="004B008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2024-жылдын сентябрында негизги капиталга инвестициялардын көлөмү </w:t>
      </w:r>
      <w:bookmarkStart w:id="4" w:name="_Hlk164078754"/>
      <w:r w:rsidRPr="004B0085">
        <w:rPr>
          <w:rFonts w:ascii="Times New Roman" w:eastAsia="Times New Roman" w:hAnsi="Times New Roman" w:cs="Times New Roman"/>
          <w:kern w:val="0"/>
          <w:sz w:val="24"/>
          <w:szCs w:val="24"/>
          <w:lang w:val="x-none" w:eastAsia="ru-RU"/>
          <w14:ligatures w14:val="none"/>
        </w:rPr>
        <w:t xml:space="preserve">18527,9 </w:t>
      </w:r>
      <w:bookmarkEnd w:id="4"/>
      <w:r w:rsidRPr="004B0085">
        <w:rPr>
          <w:rFonts w:ascii="Times New Roman" w:eastAsia="Times New Roman" w:hAnsi="Times New Roman" w:cs="Times New Roman"/>
          <w:kern w:val="0"/>
          <w:sz w:val="24"/>
          <w:szCs w:val="24"/>
          <w:lang w:val="ky-KG" w:eastAsia="ru-RU"/>
          <w14:ligatures w14:val="none"/>
        </w:rPr>
        <w:t xml:space="preserve">млн. сомду түздү, бул мурунку жылдын сентябрына караганда </w:t>
      </w:r>
      <w:r w:rsidRPr="004B0085">
        <w:rPr>
          <w:rFonts w:ascii="Times New Roman" w:eastAsia="Times New Roman" w:hAnsi="Times New Roman" w:cs="Times New Roman"/>
          <w:kern w:val="0"/>
          <w:sz w:val="24"/>
          <w:szCs w:val="24"/>
          <w:lang w:val="x-none" w:eastAsia="ru-RU"/>
          <w14:ligatures w14:val="none"/>
        </w:rPr>
        <w:t>22,3 п</w:t>
      </w:r>
      <w:r w:rsidRPr="004B0085">
        <w:rPr>
          <w:rFonts w:ascii="Times New Roman" w:eastAsia="Times New Roman" w:hAnsi="Times New Roman" w:cs="Times New Roman"/>
          <w:kern w:val="0"/>
          <w:sz w:val="24"/>
          <w:szCs w:val="24"/>
          <w:lang w:val="ky-KG" w:eastAsia="ru-RU"/>
          <w14:ligatures w14:val="none"/>
        </w:rPr>
        <w:t>айызга көбөйдү.</w:t>
      </w:r>
    </w:p>
    <w:p w14:paraId="33B97853" w14:textId="77777777" w:rsidR="004B0085" w:rsidRPr="004B0085" w:rsidRDefault="004B0085" w:rsidP="004B0085">
      <w:pPr>
        <w:spacing w:after="0" w:line="240" w:lineRule="auto"/>
        <w:jc w:val="both"/>
        <w:rPr>
          <w:rFonts w:ascii="Times New Roman" w:eastAsia="Times New Roman" w:hAnsi="Times New Roman" w:cs="Times New Roman"/>
          <w:b/>
          <w:kern w:val="0"/>
          <w:sz w:val="16"/>
          <w:szCs w:val="16"/>
          <w:lang w:val="ky-KG" w:eastAsia="ru-RU"/>
          <w14:ligatures w14:val="none"/>
        </w:rPr>
      </w:pPr>
    </w:p>
    <w:p w14:paraId="6D49CEF5" w14:textId="77777777" w:rsidR="004B0085" w:rsidRPr="004B0085" w:rsidRDefault="004B0085" w:rsidP="004B0085">
      <w:pPr>
        <w:spacing w:after="0" w:line="240" w:lineRule="auto"/>
        <w:ind w:firstLine="709"/>
        <w:jc w:val="both"/>
        <w:rPr>
          <w:rFonts w:ascii="Times New Roman" w:eastAsia="Times New Roman" w:hAnsi="Times New Roman" w:cs="Times New Roman"/>
          <w:b/>
          <w:kern w:val="0"/>
          <w:sz w:val="16"/>
          <w:szCs w:val="16"/>
          <w:lang w:val="ky-KG" w:eastAsia="ru-RU"/>
          <w14:ligatures w14:val="none"/>
        </w:rPr>
      </w:pPr>
    </w:p>
    <w:p w14:paraId="55540FC4" w14:textId="77777777" w:rsid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13-т</w:t>
      </w:r>
      <w:r w:rsidRPr="004B0085">
        <w:rPr>
          <w:rFonts w:ascii="Times New Roman" w:eastAsia="Times New Roman" w:hAnsi="Times New Roman" w:cs="Times New Roman"/>
          <w:b/>
          <w:kern w:val="0"/>
          <w:sz w:val="24"/>
          <w:szCs w:val="24"/>
          <w:lang w:val="x-none" w:eastAsia="ru-RU"/>
          <w14:ligatures w14:val="none"/>
        </w:rPr>
        <w:t xml:space="preserve">аблица: </w:t>
      </w:r>
      <w:r w:rsidRPr="004B0085">
        <w:rPr>
          <w:rFonts w:ascii="Times New Roman" w:eastAsia="Times New Roman" w:hAnsi="Times New Roman" w:cs="Times New Roman"/>
          <w:b/>
          <w:kern w:val="0"/>
          <w:sz w:val="24"/>
          <w:szCs w:val="24"/>
          <w:lang w:val="ky-KG" w:eastAsia="ru-RU"/>
          <w14:ligatures w14:val="none"/>
        </w:rPr>
        <w:t>Бишкек шаары боюнча н</w:t>
      </w:r>
      <w:r w:rsidRPr="004B0085">
        <w:rPr>
          <w:rFonts w:ascii="Times New Roman" w:eastAsia="Times New Roman" w:hAnsi="Times New Roman" w:cs="Times New Roman"/>
          <w:b/>
          <w:kern w:val="0"/>
          <w:sz w:val="24"/>
          <w:szCs w:val="24"/>
          <w:lang w:val="x-none" w:eastAsia="ru-RU"/>
          <w14:ligatures w14:val="none"/>
        </w:rPr>
        <w:t xml:space="preserve">егизги капиталга </w:t>
      </w:r>
      <w:r w:rsidRPr="004B0085">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59547313" w14:textId="5C0C92C9"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4B0085">
        <w:rPr>
          <w:rFonts w:ascii="Times New Roman" w:eastAsia="Times New Roman" w:hAnsi="Times New Roman" w:cs="Times New Roman"/>
          <w:b/>
          <w:kern w:val="0"/>
          <w:sz w:val="24"/>
          <w:szCs w:val="24"/>
          <w:lang w:val="x-none" w:eastAsia="ru-RU"/>
          <w14:ligatures w14:val="none"/>
        </w:rPr>
        <w:t>инвестициялар</w:t>
      </w:r>
      <w:r w:rsidRPr="004B0085">
        <w:rPr>
          <w:rFonts w:ascii="Times New Roman" w:eastAsia="Times New Roman" w:hAnsi="Times New Roman" w:cs="Times New Roman"/>
          <w:b/>
          <w:kern w:val="0"/>
          <w:sz w:val="24"/>
          <w:szCs w:val="24"/>
          <w:lang w:val="ky-KG" w:eastAsia="ru-RU"/>
          <w14:ligatures w14:val="none"/>
        </w:rPr>
        <w:t>дын д</w:t>
      </w:r>
      <w:r w:rsidRPr="004B0085">
        <w:rPr>
          <w:rFonts w:ascii="Times New Roman" w:eastAsia="Times New Roman" w:hAnsi="Times New Roman" w:cs="Times New Roman"/>
          <w:b/>
          <w:kern w:val="0"/>
          <w:sz w:val="24"/>
          <w:szCs w:val="24"/>
          <w:lang w:val="x-none" w:eastAsia="ru-RU"/>
          <w14:ligatures w14:val="none"/>
        </w:rPr>
        <w:t>инамика</w:t>
      </w:r>
      <w:r w:rsidRPr="004B0085">
        <w:rPr>
          <w:rFonts w:ascii="Times New Roman" w:eastAsia="Times New Roman" w:hAnsi="Times New Roman" w:cs="Times New Roman"/>
          <w:b/>
          <w:kern w:val="0"/>
          <w:sz w:val="24"/>
          <w:szCs w:val="24"/>
          <w:lang w:val="ky-KG" w:eastAsia="ru-RU"/>
          <w14:ligatures w14:val="none"/>
        </w:rPr>
        <w:t>сы</w:t>
      </w:r>
    </w:p>
    <w:p w14:paraId="17CF8210"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tbl>
      <w:tblPr>
        <w:tblW w:w="9541" w:type="dxa"/>
        <w:tblInd w:w="91" w:type="dxa"/>
        <w:tblLook w:val="04A0" w:firstRow="1" w:lastRow="0" w:firstColumn="1" w:lastColumn="0" w:noHBand="0" w:noVBand="1"/>
      </w:tblPr>
      <w:tblGrid>
        <w:gridCol w:w="2115"/>
        <w:gridCol w:w="1818"/>
        <w:gridCol w:w="38"/>
        <w:gridCol w:w="1785"/>
        <w:gridCol w:w="36"/>
        <w:gridCol w:w="1785"/>
        <w:gridCol w:w="143"/>
        <w:gridCol w:w="1519"/>
        <w:gridCol w:w="302"/>
      </w:tblGrid>
      <w:tr w:rsidR="004B0085" w:rsidRPr="004B0085" w14:paraId="1207D2D2" w14:textId="77777777" w:rsidTr="004B0085">
        <w:trPr>
          <w:trHeight w:val="337"/>
        </w:trPr>
        <w:tc>
          <w:tcPr>
            <w:tcW w:w="2115" w:type="dxa"/>
            <w:tcBorders>
              <w:top w:val="single" w:sz="8" w:space="0" w:color="auto"/>
              <w:left w:val="nil"/>
              <w:bottom w:val="nil"/>
              <w:right w:val="nil"/>
            </w:tcBorders>
            <w:noWrap/>
            <w:vAlign w:val="bottom"/>
          </w:tcPr>
          <w:p w14:paraId="0EBD5158"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426" w:type="dxa"/>
            <w:gridSpan w:val="8"/>
            <w:tcBorders>
              <w:top w:val="single" w:sz="8" w:space="0" w:color="auto"/>
              <w:left w:val="nil"/>
              <w:bottom w:val="single" w:sz="4" w:space="0" w:color="auto"/>
              <w:right w:val="nil"/>
            </w:tcBorders>
            <w:vAlign w:val="center"/>
            <w:hideMark/>
          </w:tcPr>
          <w:p w14:paraId="0FE652EC"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Пайыз менен</w:t>
            </w:r>
          </w:p>
        </w:tc>
      </w:tr>
      <w:tr w:rsidR="004B0085" w:rsidRPr="004B0085" w14:paraId="17B59CF3" w14:textId="77777777" w:rsidTr="004B0085">
        <w:trPr>
          <w:gridBefore w:val="1"/>
          <w:wBefore w:w="2115" w:type="dxa"/>
          <w:trHeight w:val="319"/>
        </w:trPr>
        <w:tc>
          <w:tcPr>
            <w:tcW w:w="3677" w:type="dxa"/>
            <w:gridSpan w:val="4"/>
            <w:tcBorders>
              <w:top w:val="single" w:sz="4" w:space="0" w:color="auto"/>
              <w:left w:val="nil"/>
              <w:bottom w:val="single" w:sz="4" w:space="0" w:color="auto"/>
              <w:right w:val="nil"/>
            </w:tcBorders>
            <w:noWrap/>
            <w:vAlign w:val="center"/>
            <w:hideMark/>
          </w:tcPr>
          <w:p w14:paraId="512F86C6"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49" w:type="dxa"/>
            <w:gridSpan w:val="4"/>
            <w:tcBorders>
              <w:top w:val="single" w:sz="4" w:space="0" w:color="auto"/>
              <w:left w:val="nil"/>
              <w:bottom w:val="single" w:sz="4" w:space="0" w:color="auto"/>
              <w:right w:val="nil"/>
            </w:tcBorders>
            <w:noWrap/>
            <w:vAlign w:val="center"/>
            <w:hideMark/>
          </w:tcPr>
          <w:p w14:paraId="27523485"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мурунку айга карата</w:t>
            </w:r>
          </w:p>
        </w:tc>
      </w:tr>
      <w:tr w:rsidR="004B0085" w:rsidRPr="004B0085" w14:paraId="4FC4F8CC" w14:textId="77777777" w:rsidTr="004B0085">
        <w:trPr>
          <w:trHeight w:val="263"/>
        </w:trPr>
        <w:tc>
          <w:tcPr>
            <w:tcW w:w="2115" w:type="dxa"/>
            <w:tcBorders>
              <w:top w:val="nil"/>
              <w:left w:val="nil"/>
              <w:bottom w:val="single" w:sz="8" w:space="0" w:color="auto"/>
              <w:right w:val="nil"/>
            </w:tcBorders>
            <w:noWrap/>
            <w:vAlign w:val="bottom"/>
            <w:hideMark/>
          </w:tcPr>
          <w:p w14:paraId="2D52C675"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w:t>
            </w:r>
          </w:p>
        </w:tc>
        <w:tc>
          <w:tcPr>
            <w:tcW w:w="1818" w:type="dxa"/>
            <w:tcBorders>
              <w:top w:val="single" w:sz="4" w:space="0" w:color="auto"/>
              <w:left w:val="nil"/>
              <w:bottom w:val="nil"/>
              <w:right w:val="nil"/>
            </w:tcBorders>
            <w:noWrap/>
            <w:vAlign w:val="bottom"/>
            <w:hideMark/>
          </w:tcPr>
          <w:p w14:paraId="5B944879"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2023</w:t>
            </w:r>
          </w:p>
        </w:tc>
        <w:tc>
          <w:tcPr>
            <w:tcW w:w="1859" w:type="dxa"/>
            <w:gridSpan w:val="3"/>
            <w:tcBorders>
              <w:top w:val="single" w:sz="4" w:space="0" w:color="auto"/>
              <w:left w:val="nil"/>
              <w:bottom w:val="nil"/>
              <w:right w:val="nil"/>
            </w:tcBorders>
            <w:noWrap/>
            <w:vAlign w:val="bottom"/>
            <w:hideMark/>
          </w:tcPr>
          <w:p w14:paraId="62AD3F38"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2024</w:t>
            </w:r>
          </w:p>
        </w:tc>
        <w:tc>
          <w:tcPr>
            <w:tcW w:w="1785" w:type="dxa"/>
            <w:tcBorders>
              <w:top w:val="single" w:sz="4" w:space="0" w:color="auto"/>
              <w:left w:val="nil"/>
              <w:bottom w:val="nil"/>
              <w:right w:val="nil"/>
            </w:tcBorders>
            <w:noWrap/>
            <w:vAlign w:val="bottom"/>
            <w:hideMark/>
          </w:tcPr>
          <w:p w14:paraId="2B5F2B73"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2023</w:t>
            </w:r>
          </w:p>
        </w:tc>
        <w:tc>
          <w:tcPr>
            <w:tcW w:w="1964" w:type="dxa"/>
            <w:gridSpan w:val="3"/>
            <w:tcBorders>
              <w:top w:val="single" w:sz="4" w:space="0" w:color="auto"/>
              <w:left w:val="nil"/>
              <w:bottom w:val="nil"/>
              <w:right w:val="nil"/>
            </w:tcBorders>
            <w:noWrap/>
            <w:vAlign w:val="bottom"/>
            <w:hideMark/>
          </w:tcPr>
          <w:p w14:paraId="7D12A806"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2024</w:t>
            </w:r>
          </w:p>
        </w:tc>
      </w:tr>
      <w:tr w:rsidR="004B0085" w:rsidRPr="004B0085" w14:paraId="4F73772E" w14:textId="77777777" w:rsidTr="004B0085">
        <w:trPr>
          <w:trHeight w:val="113"/>
        </w:trPr>
        <w:tc>
          <w:tcPr>
            <w:tcW w:w="2115" w:type="dxa"/>
            <w:tcBorders>
              <w:top w:val="single" w:sz="8" w:space="0" w:color="auto"/>
              <w:left w:val="nil"/>
              <w:bottom w:val="nil"/>
              <w:right w:val="nil"/>
            </w:tcBorders>
            <w:noWrap/>
            <w:vAlign w:val="bottom"/>
          </w:tcPr>
          <w:p w14:paraId="52898572"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p>
        </w:tc>
        <w:tc>
          <w:tcPr>
            <w:tcW w:w="1818" w:type="dxa"/>
            <w:tcBorders>
              <w:top w:val="single" w:sz="8" w:space="0" w:color="auto"/>
              <w:left w:val="nil"/>
              <w:bottom w:val="nil"/>
              <w:right w:val="nil"/>
            </w:tcBorders>
            <w:noWrap/>
            <w:vAlign w:val="bottom"/>
          </w:tcPr>
          <w:p w14:paraId="00D1505E" w14:textId="77777777" w:rsidR="004B0085" w:rsidRPr="004B0085" w:rsidRDefault="004B0085" w:rsidP="004B0085">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59" w:type="dxa"/>
            <w:gridSpan w:val="3"/>
            <w:vMerge w:val="restart"/>
            <w:tcBorders>
              <w:top w:val="single" w:sz="8" w:space="0" w:color="auto"/>
              <w:left w:val="nil"/>
              <w:bottom w:val="nil"/>
              <w:right w:val="nil"/>
            </w:tcBorders>
            <w:noWrap/>
            <w:vAlign w:val="bottom"/>
            <w:hideMark/>
          </w:tcPr>
          <w:p w14:paraId="7904D37A" w14:textId="77777777" w:rsidR="004B0085" w:rsidRPr="004B0085" w:rsidRDefault="004B0085" w:rsidP="004B0085">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100,2</w:t>
            </w:r>
          </w:p>
        </w:tc>
        <w:tc>
          <w:tcPr>
            <w:tcW w:w="1785" w:type="dxa"/>
            <w:tcBorders>
              <w:top w:val="single" w:sz="8" w:space="0" w:color="auto"/>
              <w:left w:val="nil"/>
              <w:bottom w:val="nil"/>
              <w:right w:val="nil"/>
            </w:tcBorders>
            <w:noWrap/>
            <w:vAlign w:val="bottom"/>
          </w:tcPr>
          <w:p w14:paraId="4931EB67" w14:textId="77777777" w:rsidR="004B0085" w:rsidRPr="004B0085" w:rsidRDefault="004B0085" w:rsidP="004B0085">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64" w:type="dxa"/>
            <w:gridSpan w:val="3"/>
            <w:vMerge w:val="restart"/>
            <w:tcBorders>
              <w:top w:val="single" w:sz="8" w:space="0" w:color="auto"/>
              <w:left w:val="nil"/>
              <w:bottom w:val="nil"/>
              <w:right w:val="nil"/>
            </w:tcBorders>
            <w:noWrap/>
            <w:vAlign w:val="bottom"/>
            <w:hideMark/>
          </w:tcPr>
          <w:p w14:paraId="1B20AC02" w14:textId="77777777" w:rsidR="004B0085" w:rsidRPr="004B0085" w:rsidRDefault="004B0085" w:rsidP="004B0085">
            <w:pPr>
              <w:tabs>
                <w:tab w:val="left" w:pos="415"/>
              </w:tabs>
              <w:spacing w:after="0" w:line="240" w:lineRule="auto"/>
              <w:ind w:left="-567" w:right="611"/>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10,5</w:t>
            </w:r>
          </w:p>
        </w:tc>
      </w:tr>
      <w:tr w:rsidR="004B0085" w:rsidRPr="004B0085" w14:paraId="039A1EFB" w14:textId="77777777" w:rsidTr="004B0085">
        <w:trPr>
          <w:trHeight w:val="238"/>
        </w:trPr>
        <w:tc>
          <w:tcPr>
            <w:tcW w:w="2115" w:type="dxa"/>
            <w:noWrap/>
            <w:vAlign w:val="bottom"/>
            <w:hideMark/>
          </w:tcPr>
          <w:p w14:paraId="1BB0113B"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w:t>
            </w:r>
          </w:p>
        </w:tc>
        <w:tc>
          <w:tcPr>
            <w:tcW w:w="1818" w:type="dxa"/>
            <w:noWrap/>
            <w:vAlign w:val="bottom"/>
            <w:hideMark/>
          </w:tcPr>
          <w:p w14:paraId="4C91BF07" w14:textId="77777777" w:rsidR="004B0085" w:rsidRPr="004B0085" w:rsidRDefault="004B0085" w:rsidP="004B0085">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98,6</w:t>
            </w:r>
          </w:p>
        </w:tc>
        <w:tc>
          <w:tcPr>
            <w:tcW w:w="0" w:type="auto"/>
            <w:gridSpan w:val="3"/>
            <w:vMerge/>
            <w:tcBorders>
              <w:top w:val="single" w:sz="8" w:space="0" w:color="auto"/>
              <w:left w:val="nil"/>
              <w:bottom w:val="nil"/>
              <w:right w:val="nil"/>
            </w:tcBorders>
            <w:vAlign w:val="center"/>
            <w:hideMark/>
          </w:tcPr>
          <w:p w14:paraId="0E5A4B09"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c>
          <w:tcPr>
            <w:tcW w:w="1785" w:type="dxa"/>
            <w:noWrap/>
            <w:vAlign w:val="bottom"/>
            <w:hideMark/>
          </w:tcPr>
          <w:p w14:paraId="38FD436E" w14:textId="77777777" w:rsidR="004B0085" w:rsidRPr="004B0085" w:rsidRDefault="004B0085" w:rsidP="004B0085">
            <w:pPr>
              <w:tabs>
                <w:tab w:val="left" w:pos="415"/>
              </w:tabs>
              <w:spacing w:after="0" w:line="240" w:lineRule="auto"/>
              <w:ind w:left="-567"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11,9</w:t>
            </w:r>
          </w:p>
        </w:tc>
        <w:tc>
          <w:tcPr>
            <w:tcW w:w="0" w:type="auto"/>
            <w:gridSpan w:val="3"/>
            <w:vMerge/>
            <w:tcBorders>
              <w:top w:val="single" w:sz="8" w:space="0" w:color="auto"/>
              <w:left w:val="nil"/>
              <w:bottom w:val="nil"/>
              <w:right w:val="nil"/>
            </w:tcBorders>
            <w:vAlign w:val="center"/>
            <w:hideMark/>
          </w:tcPr>
          <w:p w14:paraId="67109E69"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r>
      <w:tr w:rsidR="004B0085" w:rsidRPr="004B0085" w14:paraId="51A655E0" w14:textId="77777777" w:rsidTr="004B0085">
        <w:trPr>
          <w:trHeight w:val="238"/>
        </w:trPr>
        <w:tc>
          <w:tcPr>
            <w:tcW w:w="2115" w:type="dxa"/>
            <w:noWrap/>
            <w:vAlign w:val="bottom"/>
            <w:hideMark/>
          </w:tcPr>
          <w:p w14:paraId="4AA327D3"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февраль</w:t>
            </w:r>
          </w:p>
        </w:tc>
        <w:tc>
          <w:tcPr>
            <w:tcW w:w="1818" w:type="dxa"/>
            <w:noWrap/>
            <w:vAlign w:val="bottom"/>
            <w:hideMark/>
          </w:tcPr>
          <w:p w14:paraId="703B9CAC"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84,1</w:t>
            </w:r>
          </w:p>
        </w:tc>
        <w:tc>
          <w:tcPr>
            <w:tcW w:w="1859" w:type="dxa"/>
            <w:gridSpan w:val="3"/>
            <w:noWrap/>
            <w:vAlign w:val="bottom"/>
            <w:hideMark/>
          </w:tcPr>
          <w:p w14:paraId="39F65637"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2,0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c>
          <w:tcPr>
            <w:tcW w:w="1785" w:type="dxa"/>
            <w:noWrap/>
            <w:vAlign w:val="bottom"/>
            <w:hideMark/>
          </w:tcPr>
          <w:p w14:paraId="3A564CD4"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34,7</w:t>
            </w:r>
          </w:p>
        </w:tc>
        <w:tc>
          <w:tcPr>
            <w:tcW w:w="1964" w:type="dxa"/>
            <w:gridSpan w:val="3"/>
            <w:noWrap/>
            <w:vAlign w:val="bottom"/>
            <w:hideMark/>
          </w:tcPr>
          <w:p w14:paraId="1BCE3A7C"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21,8</w:t>
            </w:r>
          </w:p>
        </w:tc>
      </w:tr>
      <w:tr w:rsidR="004B0085" w:rsidRPr="004B0085" w14:paraId="528845B3" w14:textId="77777777" w:rsidTr="004B0085">
        <w:trPr>
          <w:trHeight w:val="238"/>
        </w:trPr>
        <w:tc>
          <w:tcPr>
            <w:tcW w:w="2115" w:type="dxa"/>
            <w:noWrap/>
            <w:vAlign w:val="bottom"/>
            <w:hideMark/>
          </w:tcPr>
          <w:p w14:paraId="7539605E"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январь-февраль</w:t>
            </w:r>
          </w:p>
        </w:tc>
        <w:tc>
          <w:tcPr>
            <w:tcW w:w="1818" w:type="dxa"/>
            <w:noWrap/>
            <w:vAlign w:val="bottom"/>
            <w:hideMark/>
          </w:tcPr>
          <w:p w14:paraId="3532E8DD"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92,7</w:t>
            </w:r>
          </w:p>
        </w:tc>
        <w:tc>
          <w:tcPr>
            <w:tcW w:w="1859" w:type="dxa"/>
            <w:gridSpan w:val="3"/>
            <w:noWrap/>
            <w:vAlign w:val="bottom"/>
            <w:hideMark/>
          </w:tcPr>
          <w:p w14:paraId="7D1C43B8"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138,2</w:t>
            </w:r>
          </w:p>
        </w:tc>
        <w:tc>
          <w:tcPr>
            <w:tcW w:w="1785" w:type="dxa"/>
            <w:noWrap/>
            <w:vAlign w:val="bottom"/>
            <w:hideMark/>
          </w:tcPr>
          <w:p w14:paraId="405ED717"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116E60E7"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r>
      <w:tr w:rsidR="004B0085" w:rsidRPr="004B0085" w14:paraId="53B254F7" w14:textId="77777777" w:rsidTr="004B0085">
        <w:trPr>
          <w:trHeight w:val="238"/>
        </w:trPr>
        <w:tc>
          <w:tcPr>
            <w:tcW w:w="2115" w:type="dxa"/>
            <w:noWrap/>
            <w:vAlign w:val="bottom"/>
            <w:hideMark/>
          </w:tcPr>
          <w:p w14:paraId="50E6BE51"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март</w:t>
            </w:r>
          </w:p>
        </w:tc>
        <w:tc>
          <w:tcPr>
            <w:tcW w:w="1818" w:type="dxa"/>
            <w:noWrap/>
            <w:vAlign w:val="bottom"/>
            <w:hideMark/>
          </w:tcPr>
          <w:p w14:paraId="3F1FFE8B"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2,6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c>
          <w:tcPr>
            <w:tcW w:w="1859" w:type="dxa"/>
            <w:gridSpan w:val="3"/>
            <w:noWrap/>
            <w:vAlign w:val="bottom"/>
            <w:hideMark/>
          </w:tcPr>
          <w:p w14:paraId="49750186"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124,9</w:t>
            </w:r>
          </w:p>
        </w:tc>
        <w:tc>
          <w:tcPr>
            <w:tcW w:w="1785" w:type="dxa"/>
            <w:noWrap/>
            <w:vAlign w:val="bottom"/>
            <w:hideMark/>
          </w:tcPr>
          <w:p w14:paraId="28C84228"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58,7</w:t>
            </w:r>
          </w:p>
        </w:tc>
        <w:tc>
          <w:tcPr>
            <w:tcW w:w="1964" w:type="dxa"/>
            <w:gridSpan w:val="3"/>
            <w:noWrap/>
            <w:vAlign w:val="bottom"/>
            <w:hideMark/>
          </w:tcPr>
          <w:p w14:paraId="259EAF28"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29,6</w:t>
            </w:r>
          </w:p>
        </w:tc>
      </w:tr>
      <w:tr w:rsidR="004B0085" w:rsidRPr="004B0085" w14:paraId="7F7D3081" w14:textId="77777777" w:rsidTr="004B0085">
        <w:trPr>
          <w:trHeight w:val="238"/>
        </w:trPr>
        <w:tc>
          <w:tcPr>
            <w:tcW w:w="2115" w:type="dxa"/>
            <w:noWrap/>
            <w:vAlign w:val="bottom"/>
            <w:hideMark/>
          </w:tcPr>
          <w:p w14:paraId="7B7273D9"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январь-март </w:t>
            </w:r>
          </w:p>
        </w:tc>
        <w:tc>
          <w:tcPr>
            <w:tcW w:w="1818" w:type="dxa"/>
            <w:noWrap/>
            <w:vAlign w:val="bottom"/>
            <w:hideMark/>
          </w:tcPr>
          <w:p w14:paraId="70D35027"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123,0</w:t>
            </w:r>
          </w:p>
        </w:tc>
        <w:tc>
          <w:tcPr>
            <w:tcW w:w="1859" w:type="dxa"/>
            <w:gridSpan w:val="3"/>
            <w:noWrap/>
            <w:vAlign w:val="bottom"/>
            <w:hideMark/>
          </w:tcPr>
          <w:p w14:paraId="75B6DFFA"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129,1</w:t>
            </w:r>
          </w:p>
        </w:tc>
        <w:tc>
          <w:tcPr>
            <w:tcW w:w="1785" w:type="dxa"/>
            <w:noWrap/>
            <w:vAlign w:val="bottom"/>
            <w:hideMark/>
          </w:tcPr>
          <w:p w14:paraId="03BB64BF"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tcPr>
          <w:p w14:paraId="4714AEA8"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p>
        </w:tc>
      </w:tr>
      <w:tr w:rsidR="004B0085" w:rsidRPr="004B0085" w14:paraId="05D7A621" w14:textId="77777777" w:rsidTr="004B0085">
        <w:trPr>
          <w:trHeight w:val="238"/>
        </w:trPr>
        <w:tc>
          <w:tcPr>
            <w:tcW w:w="2115" w:type="dxa"/>
            <w:noWrap/>
            <w:vAlign w:val="bottom"/>
            <w:hideMark/>
          </w:tcPr>
          <w:p w14:paraId="00BABE07"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апрель</w:t>
            </w:r>
          </w:p>
        </w:tc>
        <w:tc>
          <w:tcPr>
            <w:tcW w:w="1818" w:type="dxa"/>
            <w:noWrap/>
            <w:vAlign w:val="bottom"/>
            <w:hideMark/>
          </w:tcPr>
          <w:p w14:paraId="1718BB15"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132,2</w:t>
            </w:r>
          </w:p>
        </w:tc>
        <w:tc>
          <w:tcPr>
            <w:tcW w:w="1859" w:type="dxa"/>
            <w:gridSpan w:val="3"/>
            <w:noWrap/>
            <w:vAlign w:val="bottom"/>
            <w:hideMark/>
          </w:tcPr>
          <w:p w14:paraId="2ACDD25F"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86,6</w:t>
            </w:r>
          </w:p>
        </w:tc>
        <w:tc>
          <w:tcPr>
            <w:tcW w:w="1785" w:type="dxa"/>
            <w:noWrap/>
            <w:vAlign w:val="bottom"/>
            <w:hideMark/>
          </w:tcPr>
          <w:p w14:paraId="350C5F44"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11,7</w:t>
            </w:r>
          </w:p>
        </w:tc>
        <w:tc>
          <w:tcPr>
            <w:tcW w:w="1964" w:type="dxa"/>
            <w:gridSpan w:val="3"/>
            <w:noWrap/>
            <w:vAlign w:val="bottom"/>
            <w:hideMark/>
          </w:tcPr>
          <w:p w14:paraId="36AF803E"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15,2</w:t>
            </w:r>
          </w:p>
        </w:tc>
      </w:tr>
      <w:tr w:rsidR="004B0085" w:rsidRPr="004B0085" w14:paraId="64596A69" w14:textId="77777777" w:rsidTr="004B0085">
        <w:trPr>
          <w:trHeight w:val="238"/>
        </w:trPr>
        <w:tc>
          <w:tcPr>
            <w:tcW w:w="2115" w:type="dxa"/>
            <w:noWrap/>
            <w:vAlign w:val="bottom"/>
            <w:hideMark/>
          </w:tcPr>
          <w:p w14:paraId="3D0CE275"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январь-апрель</w:t>
            </w:r>
          </w:p>
        </w:tc>
        <w:tc>
          <w:tcPr>
            <w:tcW w:w="1818" w:type="dxa"/>
            <w:noWrap/>
            <w:vAlign w:val="bottom"/>
            <w:hideMark/>
          </w:tcPr>
          <w:p w14:paraId="32586B43"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126,3</w:t>
            </w:r>
          </w:p>
        </w:tc>
        <w:tc>
          <w:tcPr>
            <w:tcW w:w="1859" w:type="dxa"/>
            <w:gridSpan w:val="3"/>
            <w:noWrap/>
            <w:vAlign w:val="bottom"/>
            <w:hideMark/>
          </w:tcPr>
          <w:p w14:paraId="0517AB21"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110,1</w:t>
            </w:r>
          </w:p>
        </w:tc>
        <w:tc>
          <w:tcPr>
            <w:tcW w:w="1785" w:type="dxa"/>
            <w:noWrap/>
            <w:vAlign w:val="bottom"/>
            <w:hideMark/>
          </w:tcPr>
          <w:p w14:paraId="780CD6E5"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1F9CFB17"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r>
      <w:tr w:rsidR="004B0085" w:rsidRPr="004B0085" w14:paraId="537A8DAE" w14:textId="77777777" w:rsidTr="004B0085">
        <w:trPr>
          <w:trHeight w:val="238"/>
        </w:trPr>
        <w:tc>
          <w:tcPr>
            <w:tcW w:w="2115" w:type="dxa"/>
            <w:noWrap/>
            <w:vAlign w:val="bottom"/>
            <w:hideMark/>
          </w:tcPr>
          <w:p w14:paraId="55541BCE"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май</w:t>
            </w:r>
          </w:p>
        </w:tc>
        <w:tc>
          <w:tcPr>
            <w:tcW w:w="1818" w:type="dxa"/>
            <w:noWrap/>
            <w:vAlign w:val="bottom"/>
            <w:hideMark/>
          </w:tcPr>
          <w:p w14:paraId="16BB89A0"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90,0</w:t>
            </w:r>
          </w:p>
        </w:tc>
        <w:tc>
          <w:tcPr>
            <w:tcW w:w="1859" w:type="dxa"/>
            <w:gridSpan w:val="3"/>
            <w:noWrap/>
            <w:vAlign w:val="bottom"/>
            <w:hideMark/>
          </w:tcPr>
          <w:p w14:paraId="339B8628"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130,2</w:t>
            </w:r>
          </w:p>
        </w:tc>
        <w:tc>
          <w:tcPr>
            <w:tcW w:w="1785" w:type="dxa"/>
            <w:noWrap/>
            <w:vAlign w:val="bottom"/>
            <w:hideMark/>
          </w:tcPr>
          <w:p w14:paraId="70768DDC"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51,6</w:t>
            </w:r>
          </w:p>
        </w:tc>
        <w:tc>
          <w:tcPr>
            <w:tcW w:w="1964" w:type="dxa"/>
            <w:gridSpan w:val="3"/>
            <w:noWrap/>
            <w:vAlign w:val="bottom"/>
            <w:hideMark/>
          </w:tcPr>
          <w:p w14:paraId="0F2D2F41"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22,9</w:t>
            </w:r>
          </w:p>
        </w:tc>
      </w:tr>
      <w:tr w:rsidR="004B0085" w:rsidRPr="004B0085" w14:paraId="5C6FB243" w14:textId="77777777" w:rsidTr="004B0085">
        <w:trPr>
          <w:trHeight w:val="238"/>
        </w:trPr>
        <w:tc>
          <w:tcPr>
            <w:tcW w:w="2115" w:type="dxa"/>
            <w:noWrap/>
            <w:vAlign w:val="bottom"/>
            <w:hideMark/>
          </w:tcPr>
          <w:p w14:paraId="1F9A277A"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январь-май</w:t>
            </w:r>
          </w:p>
        </w:tc>
        <w:tc>
          <w:tcPr>
            <w:tcW w:w="1818" w:type="dxa"/>
            <w:noWrap/>
            <w:vAlign w:val="bottom"/>
            <w:hideMark/>
          </w:tcPr>
          <w:p w14:paraId="77E92FEF"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126,6</w:t>
            </w:r>
          </w:p>
        </w:tc>
        <w:tc>
          <w:tcPr>
            <w:tcW w:w="1859" w:type="dxa"/>
            <w:gridSpan w:val="3"/>
            <w:noWrap/>
            <w:vAlign w:val="bottom"/>
            <w:hideMark/>
          </w:tcPr>
          <w:p w14:paraId="47E0E201"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134,3</w:t>
            </w:r>
          </w:p>
        </w:tc>
        <w:tc>
          <w:tcPr>
            <w:tcW w:w="1785" w:type="dxa"/>
            <w:noWrap/>
            <w:vAlign w:val="bottom"/>
            <w:hideMark/>
          </w:tcPr>
          <w:p w14:paraId="194B15B6"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708C9652"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r>
      <w:tr w:rsidR="004B0085" w:rsidRPr="004B0085" w14:paraId="2F16862A" w14:textId="77777777" w:rsidTr="004B0085">
        <w:trPr>
          <w:trHeight w:val="238"/>
        </w:trPr>
        <w:tc>
          <w:tcPr>
            <w:tcW w:w="2115" w:type="dxa"/>
            <w:noWrap/>
            <w:vAlign w:val="bottom"/>
            <w:hideMark/>
          </w:tcPr>
          <w:p w14:paraId="44169286"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июнь</w:t>
            </w:r>
          </w:p>
        </w:tc>
        <w:tc>
          <w:tcPr>
            <w:tcW w:w="1818" w:type="dxa"/>
            <w:noWrap/>
            <w:vAlign w:val="bottom"/>
            <w:hideMark/>
          </w:tcPr>
          <w:p w14:paraId="310004E2"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90,3</w:t>
            </w:r>
          </w:p>
        </w:tc>
        <w:tc>
          <w:tcPr>
            <w:tcW w:w="1859" w:type="dxa"/>
            <w:gridSpan w:val="3"/>
            <w:noWrap/>
            <w:vAlign w:val="bottom"/>
            <w:hideMark/>
          </w:tcPr>
          <w:p w14:paraId="68C822A6"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121,6</w:t>
            </w:r>
          </w:p>
        </w:tc>
        <w:tc>
          <w:tcPr>
            <w:tcW w:w="1785" w:type="dxa"/>
            <w:noWrap/>
            <w:vAlign w:val="bottom"/>
            <w:hideMark/>
          </w:tcPr>
          <w:p w14:paraId="60E61E42" w14:textId="77777777" w:rsidR="004B0085" w:rsidRPr="004B0085" w:rsidRDefault="004B0085" w:rsidP="004B0085">
            <w:pPr>
              <w:tabs>
                <w:tab w:val="left" w:pos="415"/>
              </w:tabs>
              <w:spacing w:after="0" w:line="240" w:lineRule="auto"/>
              <w:ind w:right="362"/>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16,4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c>
          <w:tcPr>
            <w:tcW w:w="1964" w:type="dxa"/>
            <w:gridSpan w:val="3"/>
            <w:noWrap/>
            <w:vAlign w:val="bottom"/>
            <w:hideMark/>
          </w:tcPr>
          <w:p w14:paraId="7723AFA7" w14:textId="77777777" w:rsidR="004B0085" w:rsidRPr="004B0085" w:rsidRDefault="004B0085" w:rsidP="004B0085">
            <w:pPr>
              <w:tabs>
                <w:tab w:val="left" w:pos="415"/>
                <w:tab w:val="left" w:pos="1012"/>
              </w:tabs>
              <w:spacing w:after="0" w:line="240" w:lineRule="auto"/>
              <w:ind w:right="611"/>
              <w:jc w:val="center"/>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3,4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r>
      <w:tr w:rsidR="004B0085" w:rsidRPr="004B0085" w14:paraId="5496D67A" w14:textId="77777777" w:rsidTr="004B0085">
        <w:trPr>
          <w:trHeight w:val="238"/>
        </w:trPr>
        <w:tc>
          <w:tcPr>
            <w:tcW w:w="2115" w:type="dxa"/>
            <w:noWrap/>
            <w:vAlign w:val="bottom"/>
            <w:hideMark/>
          </w:tcPr>
          <w:p w14:paraId="0E25D3B3"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январь-июнь</w:t>
            </w:r>
          </w:p>
        </w:tc>
        <w:tc>
          <w:tcPr>
            <w:tcW w:w="1818" w:type="dxa"/>
            <w:noWrap/>
            <w:vAlign w:val="bottom"/>
            <w:hideMark/>
          </w:tcPr>
          <w:p w14:paraId="5C3736B8"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105,8</w:t>
            </w:r>
          </w:p>
        </w:tc>
        <w:tc>
          <w:tcPr>
            <w:tcW w:w="1859" w:type="dxa"/>
            <w:gridSpan w:val="3"/>
            <w:noWrap/>
            <w:vAlign w:val="bottom"/>
            <w:hideMark/>
          </w:tcPr>
          <w:p w14:paraId="4D3B0FA1"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123,7</w:t>
            </w:r>
          </w:p>
        </w:tc>
        <w:tc>
          <w:tcPr>
            <w:tcW w:w="1785" w:type="dxa"/>
            <w:noWrap/>
            <w:vAlign w:val="bottom"/>
            <w:hideMark/>
          </w:tcPr>
          <w:p w14:paraId="6DD364B5"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61CB700F"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r>
      <w:tr w:rsidR="004B0085" w:rsidRPr="004B0085" w14:paraId="1BD1CB88" w14:textId="77777777" w:rsidTr="004B0085">
        <w:trPr>
          <w:trHeight w:val="238"/>
        </w:trPr>
        <w:tc>
          <w:tcPr>
            <w:tcW w:w="2115" w:type="dxa"/>
            <w:noWrap/>
            <w:vAlign w:val="bottom"/>
            <w:hideMark/>
          </w:tcPr>
          <w:p w14:paraId="39AED6CB"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июль</w:t>
            </w:r>
          </w:p>
        </w:tc>
        <w:tc>
          <w:tcPr>
            <w:tcW w:w="1818" w:type="dxa"/>
            <w:noWrap/>
            <w:vAlign w:val="bottom"/>
            <w:hideMark/>
          </w:tcPr>
          <w:p w14:paraId="037306BC"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109,6</w:t>
            </w:r>
          </w:p>
        </w:tc>
        <w:tc>
          <w:tcPr>
            <w:tcW w:w="1859" w:type="dxa"/>
            <w:gridSpan w:val="3"/>
            <w:noWrap/>
            <w:vAlign w:val="bottom"/>
            <w:hideMark/>
          </w:tcPr>
          <w:p w14:paraId="6ED61DBB"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124,4</w:t>
            </w:r>
          </w:p>
        </w:tc>
        <w:tc>
          <w:tcPr>
            <w:tcW w:w="1785" w:type="dxa"/>
            <w:noWrap/>
            <w:vAlign w:val="bottom"/>
            <w:hideMark/>
          </w:tcPr>
          <w:p w14:paraId="273F7B0F"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23,4</w:t>
            </w:r>
          </w:p>
        </w:tc>
        <w:tc>
          <w:tcPr>
            <w:tcW w:w="1964" w:type="dxa"/>
            <w:gridSpan w:val="3"/>
            <w:noWrap/>
            <w:vAlign w:val="bottom"/>
            <w:hideMark/>
          </w:tcPr>
          <w:p w14:paraId="4960A61F"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1,8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r>
      <w:tr w:rsidR="004B0085" w:rsidRPr="004B0085" w14:paraId="07C36C8B" w14:textId="77777777" w:rsidTr="004B0085">
        <w:trPr>
          <w:trHeight w:val="238"/>
        </w:trPr>
        <w:tc>
          <w:tcPr>
            <w:tcW w:w="2115" w:type="dxa"/>
            <w:noWrap/>
            <w:vAlign w:val="bottom"/>
            <w:hideMark/>
          </w:tcPr>
          <w:p w14:paraId="5A79D2D5"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январь-июль</w:t>
            </w:r>
          </w:p>
        </w:tc>
        <w:tc>
          <w:tcPr>
            <w:tcW w:w="1818" w:type="dxa"/>
            <w:noWrap/>
            <w:vAlign w:val="bottom"/>
            <w:hideMark/>
          </w:tcPr>
          <w:p w14:paraId="0E9A1896"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106,1</w:t>
            </w:r>
          </w:p>
        </w:tc>
        <w:tc>
          <w:tcPr>
            <w:tcW w:w="1859" w:type="dxa"/>
            <w:gridSpan w:val="3"/>
            <w:noWrap/>
            <w:vAlign w:val="bottom"/>
            <w:hideMark/>
          </w:tcPr>
          <w:p w14:paraId="48ADF8DA"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125,2</w:t>
            </w:r>
          </w:p>
        </w:tc>
        <w:tc>
          <w:tcPr>
            <w:tcW w:w="1785" w:type="dxa"/>
            <w:noWrap/>
            <w:vAlign w:val="bottom"/>
            <w:hideMark/>
          </w:tcPr>
          <w:p w14:paraId="55308C2D"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427E710A"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r>
      <w:tr w:rsidR="004B0085" w:rsidRPr="004B0085" w14:paraId="5230C6FA" w14:textId="77777777" w:rsidTr="004B0085">
        <w:trPr>
          <w:trHeight w:val="238"/>
        </w:trPr>
        <w:tc>
          <w:tcPr>
            <w:tcW w:w="2115" w:type="dxa"/>
            <w:noWrap/>
            <w:vAlign w:val="bottom"/>
            <w:hideMark/>
          </w:tcPr>
          <w:p w14:paraId="6F27D727"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август</w:t>
            </w:r>
          </w:p>
        </w:tc>
        <w:tc>
          <w:tcPr>
            <w:tcW w:w="1818" w:type="dxa"/>
            <w:noWrap/>
            <w:vAlign w:val="bottom"/>
            <w:hideMark/>
          </w:tcPr>
          <w:p w14:paraId="6675D805"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1,6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c>
          <w:tcPr>
            <w:tcW w:w="1859" w:type="dxa"/>
            <w:gridSpan w:val="3"/>
            <w:noWrap/>
            <w:vAlign w:val="bottom"/>
            <w:hideMark/>
          </w:tcPr>
          <w:p w14:paraId="51ED2489"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2,0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c>
          <w:tcPr>
            <w:tcW w:w="1785" w:type="dxa"/>
            <w:noWrap/>
            <w:vAlign w:val="bottom"/>
            <w:hideMark/>
          </w:tcPr>
          <w:p w14:paraId="119F8B1E"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109,7</w:t>
            </w:r>
          </w:p>
        </w:tc>
        <w:tc>
          <w:tcPr>
            <w:tcW w:w="1964" w:type="dxa"/>
            <w:gridSpan w:val="3"/>
            <w:noWrap/>
            <w:vAlign w:val="bottom"/>
            <w:hideMark/>
          </w:tcPr>
          <w:p w14:paraId="30A8AE3A"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1,8 </w:t>
            </w:r>
            <w:proofErr w:type="spellStart"/>
            <w:r w:rsidRPr="004B0085">
              <w:rPr>
                <w:rFonts w:ascii="Times New Roman" w:eastAsia="Times New Roman" w:hAnsi="Times New Roman" w:cs="Times New Roman"/>
                <w:kern w:val="0"/>
                <w:sz w:val="20"/>
                <w:szCs w:val="20"/>
                <w:lang w:val="ru-RU" w:eastAsia="ru-RU"/>
                <w14:ligatures w14:val="none"/>
              </w:rPr>
              <w:t>эсе</w:t>
            </w:r>
            <w:proofErr w:type="spellEnd"/>
          </w:p>
        </w:tc>
      </w:tr>
      <w:tr w:rsidR="004B0085" w:rsidRPr="004B0085" w14:paraId="25F0FB83" w14:textId="77777777" w:rsidTr="004B0085">
        <w:trPr>
          <w:trHeight w:val="238"/>
        </w:trPr>
        <w:tc>
          <w:tcPr>
            <w:tcW w:w="2115" w:type="dxa"/>
            <w:noWrap/>
            <w:vAlign w:val="bottom"/>
            <w:hideMark/>
          </w:tcPr>
          <w:p w14:paraId="344E51D8"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январь-август</w:t>
            </w:r>
          </w:p>
        </w:tc>
        <w:tc>
          <w:tcPr>
            <w:tcW w:w="1818" w:type="dxa"/>
            <w:noWrap/>
            <w:vAlign w:val="bottom"/>
            <w:hideMark/>
          </w:tcPr>
          <w:p w14:paraId="3BA689F6"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109,7</w:t>
            </w:r>
          </w:p>
        </w:tc>
        <w:tc>
          <w:tcPr>
            <w:tcW w:w="1859" w:type="dxa"/>
            <w:gridSpan w:val="3"/>
            <w:noWrap/>
            <w:vAlign w:val="bottom"/>
            <w:hideMark/>
          </w:tcPr>
          <w:p w14:paraId="7F076892" w14:textId="77777777" w:rsidR="004B0085" w:rsidRPr="004B0085" w:rsidRDefault="004B0085" w:rsidP="004B0085">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131,2</w:t>
            </w:r>
          </w:p>
        </w:tc>
        <w:tc>
          <w:tcPr>
            <w:tcW w:w="1785" w:type="dxa"/>
            <w:noWrap/>
            <w:vAlign w:val="bottom"/>
            <w:hideMark/>
          </w:tcPr>
          <w:p w14:paraId="5A43B0CF" w14:textId="77777777" w:rsidR="004B0085" w:rsidRPr="004B0085" w:rsidRDefault="004B0085" w:rsidP="004B0085">
            <w:pPr>
              <w:tabs>
                <w:tab w:val="left" w:pos="415"/>
              </w:tabs>
              <w:spacing w:after="0" w:line="240" w:lineRule="auto"/>
              <w:ind w:right="51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964" w:type="dxa"/>
            <w:gridSpan w:val="3"/>
            <w:noWrap/>
            <w:vAlign w:val="bottom"/>
            <w:hideMark/>
          </w:tcPr>
          <w:p w14:paraId="71E2D421" w14:textId="77777777" w:rsidR="004B0085" w:rsidRPr="004B0085" w:rsidRDefault="004B0085" w:rsidP="004B0085">
            <w:pPr>
              <w:tabs>
                <w:tab w:val="left" w:pos="415"/>
              </w:tabs>
              <w:spacing w:after="0" w:line="240" w:lineRule="auto"/>
              <w:ind w:right="61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r>
      <w:tr w:rsidR="004B0085" w:rsidRPr="004B0085" w14:paraId="0BAFF447" w14:textId="77777777" w:rsidTr="004B0085">
        <w:trPr>
          <w:trHeight w:val="238"/>
        </w:trPr>
        <w:tc>
          <w:tcPr>
            <w:tcW w:w="2115" w:type="dxa"/>
            <w:noWrap/>
            <w:vAlign w:val="bottom"/>
            <w:hideMark/>
          </w:tcPr>
          <w:p w14:paraId="28ED9E71"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сентябрь</w:t>
            </w:r>
          </w:p>
        </w:tc>
        <w:tc>
          <w:tcPr>
            <w:tcW w:w="1856" w:type="dxa"/>
            <w:gridSpan w:val="2"/>
            <w:noWrap/>
            <w:vAlign w:val="bottom"/>
            <w:hideMark/>
          </w:tcPr>
          <w:p w14:paraId="3EE42453" w14:textId="77777777" w:rsidR="004B0085" w:rsidRPr="004B0085" w:rsidRDefault="004B0085" w:rsidP="004B0085">
            <w:pPr>
              <w:tabs>
                <w:tab w:val="left" w:pos="1127"/>
                <w:tab w:val="left" w:pos="1735"/>
              </w:tabs>
              <w:spacing w:after="0" w:line="240" w:lineRule="auto"/>
              <w:ind w:right="635"/>
              <w:jc w:val="center"/>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89,9</w:t>
            </w:r>
          </w:p>
        </w:tc>
        <w:tc>
          <w:tcPr>
            <w:tcW w:w="1785" w:type="dxa"/>
            <w:noWrap/>
            <w:vAlign w:val="bottom"/>
            <w:hideMark/>
          </w:tcPr>
          <w:p w14:paraId="515264BC" w14:textId="77777777" w:rsidR="004B0085" w:rsidRPr="004B0085" w:rsidRDefault="004B0085" w:rsidP="004B0085">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122,3</w:t>
            </w:r>
          </w:p>
        </w:tc>
        <w:tc>
          <w:tcPr>
            <w:tcW w:w="1964" w:type="dxa"/>
            <w:gridSpan w:val="3"/>
            <w:noWrap/>
            <w:vAlign w:val="bottom"/>
            <w:hideMark/>
          </w:tcPr>
          <w:p w14:paraId="60EF5F4E" w14:textId="77777777" w:rsidR="004B0085" w:rsidRPr="004B0085" w:rsidRDefault="004B0085" w:rsidP="004B0085">
            <w:pPr>
              <w:tabs>
                <w:tab w:val="left" w:pos="415"/>
              </w:tabs>
              <w:spacing w:after="0" w:line="240" w:lineRule="auto"/>
              <w:ind w:right="611"/>
              <w:jc w:val="center"/>
              <w:rPr>
                <w:rFonts w:ascii="Times New Roman" w:eastAsia="Times New Roman" w:hAnsi="Times New Roman" w:cs="Times New Roman"/>
                <w:color w:val="FF0000"/>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1,8 эсе</w:t>
            </w:r>
          </w:p>
        </w:tc>
        <w:tc>
          <w:tcPr>
            <w:tcW w:w="1519" w:type="dxa"/>
            <w:vAlign w:val="bottom"/>
            <w:hideMark/>
          </w:tcPr>
          <w:p w14:paraId="5A281976" w14:textId="77777777" w:rsidR="004B0085" w:rsidRPr="004B0085" w:rsidRDefault="004B0085" w:rsidP="004B0085">
            <w:pPr>
              <w:tabs>
                <w:tab w:val="left" w:pos="408"/>
              </w:tabs>
              <w:spacing w:after="0" w:line="240" w:lineRule="auto"/>
              <w:ind w:right="185"/>
              <w:rPr>
                <w:rFonts w:ascii="Times New Roman" w:eastAsia="Times New Roman" w:hAnsi="Times New Roman" w:cs="Times New Roman"/>
                <w:kern w:val="0"/>
                <w:sz w:val="28"/>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1,4 эсе          </w:t>
            </w:r>
          </w:p>
        </w:tc>
        <w:tc>
          <w:tcPr>
            <w:tcW w:w="302" w:type="dxa"/>
          </w:tcPr>
          <w:p w14:paraId="4F65B3CF" w14:textId="77777777" w:rsidR="004B0085" w:rsidRPr="004B0085" w:rsidRDefault="004B0085" w:rsidP="004B0085">
            <w:pPr>
              <w:spacing w:after="0" w:line="240" w:lineRule="auto"/>
              <w:ind w:right="611"/>
              <w:rPr>
                <w:rFonts w:ascii="Times New Roman" w:eastAsia="Times New Roman" w:hAnsi="Times New Roman" w:cs="Times New Roman"/>
                <w:kern w:val="0"/>
                <w:sz w:val="20"/>
                <w:szCs w:val="20"/>
                <w:lang w:val="ky-KG" w:eastAsia="ru-RU"/>
                <w14:ligatures w14:val="none"/>
              </w:rPr>
            </w:pPr>
          </w:p>
        </w:tc>
      </w:tr>
      <w:tr w:rsidR="004B0085" w:rsidRPr="004B0085" w14:paraId="74578D2B" w14:textId="77777777" w:rsidTr="00185149">
        <w:trPr>
          <w:trHeight w:val="238"/>
        </w:trPr>
        <w:tc>
          <w:tcPr>
            <w:tcW w:w="2115" w:type="dxa"/>
            <w:tcBorders>
              <w:top w:val="nil"/>
              <w:left w:val="nil"/>
              <w:bottom w:val="single" w:sz="8" w:space="0" w:color="auto"/>
              <w:right w:val="nil"/>
            </w:tcBorders>
            <w:noWrap/>
            <w:vAlign w:val="bottom"/>
            <w:hideMark/>
          </w:tcPr>
          <w:p w14:paraId="783B06BB"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январь-сентябрь</w:t>
            </w:r>
          </w:p>
        </w:tc>
        <w:tc>
          <w:tcPr>
            <w:tcW w:w="1856" w:type="dxa"/>
            <w:gridSpan w:val="2"/>
            <w:tcBorders>
              <w:top w:val="nil"/>
              <w:left w:val="nil"/>
              <w:bottom w:val="single" w:sz="8" w:space="0" w:color="auto"/>
              <w:right w:val="nil"/>
            </w:tcBorders>
            <w:noWrap/>
            <w:vAlign w:val="bottom"/>
            <w:hideMark/>
          </w:tcPr>
          <w:p w14:paraId="0B7E23F4" w14:textId="77777777" w:rsidR="004B0085" w:rsidRPr="004B0085" w:rsidRDefault="004B0085" w:rsidP="004B0085">
            <w:pPr>
              <w:tabs>
                <w:tab w:val="left" w:pos="1127"/>
                <w:tab w:val="left" w:pos="1735"/>
              </w:tabs>
              <w:spacing w:after="0" w:line="240" w:lineRule="auto"/>
              <w:ind w:right="635"/>
              <w:jc w:val="center"/>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100,2</w:t>
            </w:r>
          </w:p>
        </w:tc>
        <w:tc>
          <w:tcPr>
            <w:tcW w:w="1785" w:type="dxa"/>
            <w:tcBorders>
              <w:top w:val="nil"/>
              <w:left w:val="nil"/>
              <w:bottom w:val="single" w:sz="8" w:space="0" w:color="auto"/>
              <w:right w:val="nil"/>
            </w:tcBorders>
            <w:noWrap/>
            <w:vAlign w:val="bottom"/>
            <w:hideMark/>
          </w:tcPr>
          <w:p w14:paraId="01361066" w14:textId="77777777" w:rsidR="004B0085" w:rsidRPr="004B0085" w:rsidRDefault="004B0085" w:rsidP="004B0085">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127,7</w:t>
            </w:r>
          </w:p>
        </w:tc>
        <w:tc>
          <w:tcPr>
            <w:tcW w:w="1964" w:type="dxa"/>
            <w:gridSpan w:val="3"/>
            <w:tcBorders>
              <w:top w:val="nil"/>
              <w:left w:val="nil"/>
              <w:bottom w:val="single" w:sz="8" w:space="0" w:color="auto"/>
              <w:right w:val="nil"/>
            </w:tcBorders>
            <w:noWrap/>
            <w:vAlign w:val="bottom"/>
            <w:hideMark/>
          </w:tcPr>
          <w:p w14:paraId="121FDAD8" w14:textId="77777777" w:rsidR="004B0085" w:rsidRPr="004B0085" w:rsidRDefault="004B0085" w:rsidP="004B0085">
            <w:pPr>
              <w:tabs>
                <w:tab w:val="left" w:pos="415"/>
              </w:tabs>
              <w:spacing w:after="0" w:line="240" w:lineRule="auto"/>
              <w:ind w:right="611"/>
              <w:jc w:val="center"/>
              <w:rPr>
                <w:rFonts w:ascii="Times New Roman" w:eastAsia="Times New Roman" w:hAnsi="Times New Roman" w:cs="Times New Roman"/>
                <w:color w:val="FF0000"/>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p>
        </w:tc>
        <w:tc>
          <w:tcPr>
            <w:tcW w:w="1519" w:type="dxa"/>
            <w:tcBorders>
              <w:top w:val="nil"/>
              <w:left w:val="nil"/>
              <w:bottom w:val="single" w:sz="8" w:space="0" w:color="auto"/>
              <w:right w:val="nil"/>
            </w:tcBorders>
            <w:vAlign w:val="bottom"/>
            <w:hideMark/>
          </w:tcPr>
          <w:p w14:paraId="6B1B5660" w14:textId="77777777" w:rsidR="004B0085" w:rsidRPr="004B0085" w:rsidRDefault="004B0085" w:rsidP="004B0085">
            <w:pPr>
              <w:spacing w:after="0" w:line="240" w:lineRule="auto"/>
              <w:ind w:right="185"/>
              <w:rPr>
                <w:rFonts w:ascii="Times New Roman" w:eastAsia="Times New Roman" w:hAnsi="Times New Roman" w:cs="Times New Roman"/>
                <w:kern w:val="0"/>
                <w:sz w:val="28"/>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p>
        </w:tc>
        <w:tc>
          <w:tcPr>
            <w:tcW w:w="302" w:type="dxa"/>
            <w:tcBorders>
              <w:top w:val="nil"/>
              <w:left w:val="nil"/>
              <w:bottom w:val="single" w:sz="8" w:space="0" w:color="auto"/>
              <w:right w:val="nil"/>
            </w:tcBorders>
          </w:tcPr>
          <w:p w14:paraId="12CD9847" w14:textId="77777777" w:rsidR="004B0085" w:rsidRPr="004B0085" w:rsidRDefault="004B0085" w:rsidP="004B0085">
            <w:pPr>
              <w:spacing w:after="0" w:line="240" w:lineRule="auto"/>
              <w:ind w:right="611"/>
              <w:rPr>
                <w:rFonts w:ascii="Times New Roman" w:eastAsia="Times New Roman" w:hAnsi="Times New Roman" w:cs="Times New Roman"/>
                <w:kern w:val="0"/>
                <w:sz w:val="20"/>
                <w:szCs w:val="20"/>
                <w:lang w:val="ky-KG" w:eastAsia="ru-RU"/>
                <w14:ligatures w14:val="none"/>
              </w:rPr>
            </w:pPr>
          </w:p>
        </w:tc>
      </w:tr>
    </w:tbl>
    <w:p w14:paraId="5DCF9F5C" w14:textId="77777777" w:rsidR="004B0085" w:rsidRPr="004B0085" w:rsidRDefault="004B0085" w:rsidP="004B0085">
      <w:pPr>
        <w:spacing w:after="0" w:line="240" w:lineRule="auto"/>
        <w:jc w:val="both"/>
        <w:rPr>
          <w:rFonts w:ascii="Times New Roman" w:eastAsia="Times New Roman" w:hAnsi="Times New Roman" w:cs="Times New Roman"/>
          <w:kern w:val="0"/>
          <w:sz w:val="20"/>
          <w:szCs w:val="20"/>
          <w:lang w:val="x-none" w:eastAsia="ru-RU"/>
          <w14:ligatures w14:val="none"/>
        </w:rPr>
      </w:pPr>
    </w:p>
    <w:p w14:paraId="01216644" w14:textId="77777777" w:rsidR="004B0085" w:rsidRDefault="004B0085" w:rsidP="004B0085">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4B0085">
        <w:rPr>
          <w:rFonts w:ascii="Times New Roman" w:eastAsia="Times New Roman" w:hAnsi="Times New Roman" w:cs="Times New Roman"/>
          <w:kern w:val="0"/>
          <w:sz w:val="24"/>
          <w:szCs w:val="24"/>
          <w:lang w:val="x-none" w:eastAsia="ru-RU"/>
          <w14:ligatures w14:val="none"/>
        </w:rPr>
        <w:t xml:space="preserve">2024-жылдын </w:t>
      </w:r>
      <w:r w:rsidRPr="004B0085">
        <w:rPr>
          <w:rFonts w:ascii="Times New Roman" w:eastAsia="Times New Roman" w:hAnsi="Times New Roman" w:cs="Times New Roman"/>
          <w:kern w:val="0"/>
          <w:sz w:val="24"/>
          <w:szCs w:val="24"/>
          <w:lang w:val="ky-KG" w:eastAsia="ru-RU"/>
          <w14:ligatures w14:val="none"/>
        </w:rPr>
        <w:t>январь-сентябрында ж</w:t>
      </w:r>
      <w:r w:rsidRPr="004B0085">
        <w:rPr>
          <w:rFonts w:ascii="Times New Roman" w:eastAsia="Times New Roman" w:hAnsi="Times New Roman" w:cs="Times New Roman"/>
          <w:kern w:val="0"/>
          <w:sz w:val="24"/>
          <w:szCs w:val="24"/>
          <w:lang w:val="x-none" w:eastAsia="ru-RU"/>
          <w14:ligatures w14:val="none"/>
        </w:rPr>
        <w:t>алпы республиканын көлөмүндө</w:t>
      </w:r>
      <w:r w:rsidRPr="004B0085">
        <w:rPr>
          <w:rFonts w:ascii="Times New Roman" w:eastAsia="Times New Roman" w:hAnsi="Times New Roman" w:cs="Times New Roman"/>
          <w:kern w:val="0"/>
          <w:sz w:val="24"/>
          <w:szCs w:val="24"/>
          <w:lang w:val="ky-KG" w:eastAsia="ru-RU"/>
          <w14:ligatures w14:val="none"/>
        </w:rPr>
        <w:t>гү</w:t>
      </w:r>
      <w:r w:rsidRPr="004B0085">
        <w:rPr>
          <w:rFonts w:ascii="Times New Roman" w:eastAsia="Times New Roman" w:hAnsi="Times New Roman" w:cs="Times New Roman"/>
          <w:kern w:val="0"/>
          <w:sz w:val="24"/>
          <w:szCs w:val="24"/>
          <w:lang w:val="x-none" w:eastAsia="ru-RU"/>
          <w14:ligatures w14:val="none"/>
        </w:rPr>
        <w:t xml:space="preserve"> Бишкек шаары</w:t>
      </w:r>
      <w:r w:rsidRPr="004B0085">
        <w:rPr>
          <w:rFonts w:ascii="Times New Roman" w:eastAsia="Times New Roman" w:hAnsi="Times New Roman" w:cs="Times New Roman"/>
          <w:kern w:val="0"/>
          <w:sz w:val="24"/>
          <w:szCs w:val="24"/>
          <w:lang w:val="ky-KG" w:eastAsia="ru-RU"/>
          <w14:ligatures w14:val="none"/>
        </w:rPr>
        <w:t>нын</w:t>
      </w:r>
      <w:r w:rsidRPr="004B0085">
        <w:rPr>
          <w:rFonts w:ascii="Times New Roman" w:eastAsia="Times New Roman" w:hAnsi="Times New Roman" w:cs="Times New Roman"/>
          <w:kern w:val="0"/>
          <w:sz w:val="24"/>
          <w:szCs w:val="24"/>
          <w:lang w:val="x-none" w:eastAsia="ru-RU"/>
          <w14:ligatures w14:val="none"/>
        </w:rPr>
        <w:t xml:space="preserve"> негизги капиталга </w:t>
      </w:r>
      <w:r w:rsidRPr="004B0085">
        <w:rPr>
          <w:rFonts w:ascii="Times New Roman" w:eastAsia="Times New Roman" w:hAnsi="Times New Roman" w:cs="Times New Roman"/>
          <w:kern w:val="0"/>
          <w:sz w:val="24"/>
          <w:szCs w:val="24"/>
          <w:lang w:val="ky-KG" w:eastAsia="ru-RU"/>
          <w14:ligatures w14:val="none"/>
        </w:rPr>
        <w:t xml:space="preserve">болгон </w:t>
      </w:r>
      <w:r w:rsidRPr="004B0085">
        <w:rPr>
          <w:rFonts w:ascii="Times New Roman" w:eastAsia="Times New Roman" w:hAnsi="Times New Roman" w:cs="Times New Roman"/>
          <w:kern w:val="0"/>
          <w:sz w:val="24"/>
          <w:szCs w:val="24"/>
          <w:lang w:val="x-none" w:eastAsia="ru-RU"/>
          <w14:ligatures w14:val="none"/>
        </w:rPr>
        <w:t>инвестиция</w:t>
      </w:r>
      <w:r w:rsidRPr="004B0085">
        <w:rPr>
          <w:rFonts w:ascii="Times New Roman" w:eastAsia="Times New Roman" w:hAnsi="Times New Roman" w:cs="Times New Roman"/>
          <w:kern w:val="0"/>
          <w:sz w:val="24"/>
          <w:szCs w:val="24"/>
          <w:lang w:val="ky-KG" w:eastAsia="ru-RU"/>
          <w14:ligatures w14:val="none"/>
        </w:rPr>
        <w:t xml:space="preserve">лардын үлүшү </w:t>
      </w:r>
      <w:r w:rsidRPr="004B0085">
        <w:rPr>
          <w:rFonts w:ascii="Times New Roman" w:eastAsia="Times New Roman" w:hAnsi="Times New Roman" w:cs="Times New Roman"/>
          <w:kern w:val="0"/>
          <w:sz w:val="24"/>
          <w:szCs w:val="24"/>
          <w:lang w:val="ru-RU" w:eastAsia="ru-RU"/>
          <w14:ligatures w14:val="none"/>
        </w:rPr>
        <w:t xml:space="preserve">30,3 </w:t>
      </w:r>
      <w:r w:rsidRPr="004B0085">
        <w:rPr>
          <w:rFonts w:ascii="Times New Roman" w:eastAsia="Times New Roman" w:hAnsi="Times New Roman" w:cs="Times New Roman"/>
          <w:kern w:val="0"/>
          <w:sz w:val="24"/>
          <w:szCs w:val="24"/>
          <w:lang w:val="x-none" w:eastAsia="ru-RU"/>
          <w14:ligatures w14:val="none"/>
        </w:rPr>
        <w:t xml:space="preserve">пайызды түздү. </w:t>
      </w:r>
    </w:p>
    <w:p w14:paraId="59EE794E" w14:textId="77777777" w:rsidR="004B0085" w:rsidRDefault="004B0085" w:rsidP="004B008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9EF4E03" w14:textId="77777777" w:rsidR="00C530ED" w:rsidRPr="004B0085" w:rsidRDefault="00C530ED" w:rsidP="004B008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95CEA02"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p>
    <w:p w14:paraId="7C8A4E7A"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lastRenderedPageBreak/>
        <w:t xml:space="preserve">14-таблица: Январь-сентябрдагы негизги капиталга жумшалган инвестициялардын   </w:t>
      </w:r>
    </w:p>
    <w:p w14:paraId="60F19E85"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түзүмү</w:t>
      </w:r>
    </w:p>
    <w:p w14:paraId="305B4C6E"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4B0085" w:rsidRPr="004B0085" w14:paraId="592AF66D" w14:textId="77777777" w:rsidTr="004B0085">
        <w:tc>
          <w:tcPr>
            <w:tcW w:w="4962" w:type="dxa"/>
            <w:vMerge w:val="restart"/>
            <w:tcBorders>
              <w:top w:val="single" w:sz="8" w:space="0" w:color="auto"/>
              <w:left w:val="nil"/>
              <w:bottom w:val="single" w:sz="8" w:space="0" w:color="auto"/>
              <w:right w:val="nil"/>
            </w:tcBorders>
          </w:tcPr>
          <w:p w14:paraId="398FD1F5"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5D766E1B"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236AF44D"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B0085" w:rsidRPr="004B0085" w14:paraId="1BA1A7BA" w14:textId="77777777" w:rsidTr="004B0085">
        <w:tc>
          <w:tcPr>
            <w:tcW w:w="7655" w:type="dxa"/>
            <w:vMerge/>
            <w:tcBorders>
              <w:top w:val="single" w:sz="8" w:space="0" w:color="auto"/>
              <w:left w:val="nil"/>
              <w:bottom w:val="single" w:sz="8" w:space="0" w:color="auto"/>
              <w:right w:val="nil"/>
            </w:tcBorders>
            <w:vAlign w:val="center"/>
            <w:hideMark/>
          </w:tcPr>
          <w:p w14:paraId="603CA63C" w14:textId="77777777" w:rsidR="004B0085" w:rsidRPr="004B0085" w:rsidRDefault="004B0085" w:rsidP="004B0085">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11C2488E" w14:textId="77777777" w:rsidR="004B0085" w:rsidRPr="004B0085" w:rsidRDefault="004B0085" w:rsidP="004B0085">
            <w:pPr>
              <w:spacing w:after="0" w:line="240" w:lineRule="auto"/>
              <w:jc w:val="both"/>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 xml:space="preserve">       2023</w:t>
            </w:r>
          </w:p>
        </w:tc>
        <w:tc>
          <w:tcPr>
            <w:tcW w:w="1276" w:type="dxa"/>
            <w:tcBorders>
              <w:top w:val="single" w:sz="4" w:space="0" w:color="auto"/>
              <w:left w:val="nil"/>
              <w:bottom w:val="single" w:sz="8" w:space="0" w:color="auto"/>
              <w:right w:val="nil"/>
            </w:tcBorders>
            <w:hideMark/>
          </w:tcPr>
          <w:p w14:paraId="6566339E" w14:textId="77777777" w:rsidR="004B0085" w:rsidRPr="004B0085" w:rsidRDefault="004B0085" w:rsidP="004B0085">
            <w:pPr>
              <w:spacing w:after="0" w:line="240" w:lineRule="auto"/>
              <w:jc w:val="both"/>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 xml:space="preserve">      2024</w:t>
            </w:r>
          </w:p>
        </w:tc>
        <w:tc>
          <w:tcPr>
            <w:tcW w:w="992" w:type="dxa"/>
            <w:tcBorders>
              <w:top w:val="single" w:sz="4" w:space="0" w:color="auto"/>
              <w:left w:val="nil"/>
              <w:bottom w:val="single" w:sz="8" w:space="0" w:color="auto"/>
              <w:right w:val="nil"/>
            </w:tcBorders>
            <w:hideMark/>
          </w:tcPr>
          <w:p w14:paraId="1CD731E8"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2023</w:t>
            </w:r>
          </w:p>
        </w:tc>
        <w:tc>
          <w:tcPr>
            <w:tcW w:w="992" w:type="dxa"/>
            <w:tcBorders>
              <w:top w:val="single" w:sz="4" w:space="0" w:color="auto"/>
              <w:left w:val="nil"/>
              <w:bottom w:val="single" w:sz="8" w:space="0" w:color="auto"/>
              <w:right w:val="nil"/>
            </w:tcBorders>
            <w:hideMark/>
          </w:tcPr>
          <w:p w14:paraId="06A24E47"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2024</w:t>
            </w:r>
          </w:p>
        </w:tc>
      </w:tr>
      <w:tr w:rsidR="004B0085" w:rsidRPr="004B0085" w14:paraId="14AB45BA" w14:textId="77777777" w:rsidTr="004B0085">
        <w:trPr>
          <w:trHeight w:hRule="exact" w:val="113"/>
        </w:trPr>
        <w:tc>
          <w:tcPr>
            <w:tcW w:w="7655" w:type="dxa"/>
            <w:gridSpan w:val="3"/>
            <w:tcBorders>
              <w:top w:val="single" w:sz="8" w:space="0" w:color="auto"/>
              <w:left w:val="nil"/>
              <w:bottom w:val="nil"/>
              <w:right w:val="nil"/>
            </w:tcBorders>
          </w:tcPr>
          <w:p w14:paraId="23AC4B4F" w14:textId="77777777" w:rsidR="004B0085" w:rsidRPr="004B0085" w:rsidRDefault="004B0085" w:rsidP="004B0085">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23D1ED25" w14:textId="77777777" w:rsidR="004B0085" w:rsidRPr="004B0085" w:rsidRDefault="004B0085" w:rsidP="004B0085">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478356F1" w14:textId="77777777" w:rsidR="004B0085" w:rsidRPr="004B0085" w:rsidRDefault="004B0085" w:rsidP="004B0085">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4B0085" w:rsidRPr="004B0085" w14:paraId="088F008F" w14:textId="77777777" w:rsidTr="004B0085">
        <w:tc>
          <w:tcPr>
            <w:tcW w:w="4962" w:type="dxa"/>
            <w:vAlign w:val="bottom"/>
            <w:hideMark/>
          </w:tcPr>
          <w:p w14:paraId="099EB2D0"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283E788E" w14:textId="77777777" w:rsidR="004B0085" w:rsidRPr="004B0085" w:rsidRDefault="004B0085" w:rsidP="004B0085">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x-none" w:eastAsia="ru-RU"/>
                <w14:ligatures w14:val="none"/>
              </w:rPr>
              <w:t>34881,6</w:t>
            </w:r>
          </w:p>
        </w:tc>
        <w:tc>
          <w:tcPr>
            <w:tcW w:w="1276" w:type="dxa"/>
            <w:vAlign w:val="bottom"/>
            <w:hideMark/>
          </w:tcPr>
          <w:p w14:paraId="7FA3B2C1" w14:textId="77777777" w:rsidR="004B0085" w:rsidRPr="004B0085" w:rsidRDefault="004B0085" w:rsidP="004B0085">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47735,7</w:t>
            </w:r>
          </w:p>
        </w:tc>
        <w:tc>
          <w:tcPr>
            <w:tcW w:w="992" w:type="dxa"/>
            <w:vAlign w:val="bottom"/>
            <w:hideMark/>
          </w:tcPr>
          <w:p w14:paraId="460D87C8" w14:textId="77777777" w:rsidR="004B0085" w:rsidRPr="004B0085" w:rsidRDefault="004B0085" w:rsidP="004B0085">
            <w:pPr>
              <w:spacing w:after="0" w:line="240" w:lineRule="auto"/>
              <w:ind w:right="317"/>
              <w:jc w:val="right"/>
              <w:rPr>
                <w:rFonts w:ascii="Times New Roman" w:eastAsia="Times New Roman" w:hAnsi="Times New Roman" w:cs="Times New Roman"/>
                <w:b/>
                <w:kern w:val="0"/>
                <w:sz w:val="20"/>
                <w:szCs w:val="20"/>
                <w:lang w:val="x-none" w:eastAsia="ru-RU"/>
                <w14:ligatures w14:val="none"/>
              </w:rPr>
            </w:pPr>
            <w:r w:rsidRPr="004B0085">
              <w:rPr>
                <w:rFonts w:ascii="Times New Roman" w:eastAsia="Times New Roman" w:hAnsi="Times New Roman" w:cs="Times New Roman"/>
                <w:b/>
                <w:kern w:val="0"/>
                <w:sz w:val="20"/>
                <w:szCs w:val="20"/>
                <w:lang w:val="x-none" w:eastAsia="ru-RU"/>
                <w14:ligatures w14:val="none"/>
              </w:rPr>
              <w:t>100,0</w:t>
            </w:r>
          </w:p>
        </w:tc>
        <w:tc>
          <w:tcPr>
            <w:tcW w:w="992" w:type="dxa"/>
            <w:vAlign w:val="bottom"/>
            <w:hideMark/>
          </w:tcPr>
          <w:p w14:paraId="101ECC44" w14:textId="77777777" w:rsidR="004B0085" w:rsidRPr="004B0085" w:rsidRDefault="004B0085" w:rsidP="004B0085">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x-none" w:eastAsia="ru-RU"/>
                <w14:ligatures w14:val="none"/>
              </w:rPr>
              <w:t>100,0</w:t>
            </w:r>
          </w:p>
        </w:tc>
      </w:tr>
      <w:tr w:rsidR="004B0085" w:rsidRPr="004B0085" w14:paraId="5FD5CDEA" w14:textId="77777777" w:rsidTr="004B0085">
        <w:trPr>
          <w:trHeight w:val="113"/>
        </w:trPr>
        <w:tc>
          <w:tcPr>
            <w:tcW w:w="4962" w:type="dxa"/>
            <w:vAlign w:val="bottom"/>
          </w:tcPr>
          <w:p w14:paraId="711515BC" w14:textId="77777777" w:rsidR="004B0085" w:rsidRPr="004B0085" w:rsidRDefault="004B0085" w:rsidP="004B0085">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50EFB872"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x-none" w:eastAsia="ru-RU"/>
                <w14:ligatures w14:val="none"/>
              </w:rPr>
              <w:t>30830,5</w:t>
            </w:r>
          </w:p>
        </w:tc>
        <w:tc>
          <w:tcPr>
            <w:tcW w:w="1276" w:type="dxa"/>
            <w:vMerge w:val="restart"/>
            <w:vAlign w:val="bottom"/>
            <w:hideMark/>
          </w:tcPr>
          <w:p w14:paraId="1783BDAA"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36291,4</w:t>
            </w:r>
          </w:p>
        </w:tc>
        <w:tc>
          <w:tcPr>
            <w:tcW w:w="992" w:type="dxa"/>
            <w:vMerge w:val="restart"/>
            <w:vAlign w:val="bottom"/>
            <w:hideMark/>
          </w:tcPr>
          <w:p w14:paraId="340FEAD7"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88,3</w:t>
            </w:r>
          </w:p>
        </w:tc>
        <w:tc>
          <w:tcPr>
            <w:tcW w:w="992" w:type="dxa"/>
            <w:vMerge w:val="restart"/>
            <w:vAlign w:val="bottom"/>
            <w:hideMark/>
          </w:tcPr>
          <w:p w14:paraId="61B109E7"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76,0</w:t>
            </w:r>
          </w:p>
        </w:tc>
      </w:tr>
      <w:tr w:rsidR="004B0085" w:rsidRPr="004B0085" w14:paraId="7369FAA2" w14:textId="77777777" w:rsidTr="004B0085">
        <w:trPr>
          <w:trHeight w:val="160"/>
        </w:trPr>
        <w:tc>
          <w:tcPr>
            <w:tcW w:w="4962" w:type="dxa"/>
            <w:vAlign w:val="bottom"/>
            <w:hideMark/>
          </w:tcPr>
          <w:p w14:paraId="28497289"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П</w:t>
            </w:r>
            <w:proofErr w:type="spellStart"/>
            <w:r w:rsidRPr="004B0085">
              <w:rPr>
                <w:rFonts w:ascii="Times New Roman" w:eastAsia="Times New Roman" w:hAnsi="Times New Roman" w:cs="Times New Roman"/>
                <w:kern w:val="0"/>
                <w:sz w:val="20"/>
                <w:szCs w:val="20"/>
                <w:lang w:val="ru-RU" w:eastAsia="ru-RU"/>
                <w14:ligatures w14:val="none"/>
              </w:rPr>
              <w:t>одряддык</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иштердин</w:t>
            </w:r>
            <w:proofErr w:type="spellEnd"/>
            <w:r w:rsidRPr="004B0085">
              <w:rPr>
                <w:rFonts w:ascii="Times New Roman" w:eastAsia="Times New Roman" w:hAnsi="Times New Roman" w:cs="Times New Roman"/>
                <w:kern w:val="0"/>
                <w:sz w:val="20"/>
                <w:szCs w:val="20"/>
                <w:lang w:val="ru-RU" w:eastAsia="ru-RU"/>
                <w14:ligatures w14:val="none"/>
              </w:rPr>
              <w:t xml:space="preserve"> к</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val="ru-RU" w:eastAsia="ru-RU"/>
                <w14:ligatures w14:val="none"/>
              </w:rPr>
              <w:t>л</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val="ru-RU" w:eastAsia="ru-RU"/>
                <w14:ligatures w14:val="none"/>
              </w:rPr>
              <w:t>м</w:t>
            </w:r>
            <w:r w:rsidRPr="004B0085">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24BBB428"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4FFB39D2"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c>
          <w:tcPr>
            <w:tcW w:w="1984" w:type="dxa"/>
            <w:vMerge/>
            <w:vAlign w:val="center"/>
            <w:hideMark/>
          </w:tcPr>
          <w:p w14:paraId="73E61E94"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c>
          <w:tcPr>
            <w:tcW w:w="992" w:type="dxa"/>
            <w:vMerge/>
            <w:vAlign w:val="center"/>
            <w:hideMark/>
          </w:tcPr>
          <w:p w14:paraId="5E30062E"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r>
      <w:tr w:rsidR="004B0085" w:rsidRPr="004B0085" w14:paraId="331D7DCB" w14:textId="77777777" w:rsidTr="004B0085">
        <w:tc>
          <w:tcPr>
            <w:tcW w:w="4962" w:type="dxa"/>
            <w:vAlign w:val="bottom"/>
            <w:hideMark/>
          </w:tcPr>
          <w:p w14:paraId="43C11695"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Курулуштагы </w:t>
            </w:r>
            <w:r w:rsidRPr="004B0085">
              <w:rPr>
                <w:rFonts w:ascii="Times New Roman" w:eastAsia="Times New Roman" w:hAnsi="Times New Roman" w:cs="Times New Roman"/>
                <w:kern w:val="0"/>
                <w:sz w:val="20"/>
                <w:szCs w:val="20"/>
                <w:lang w:eastAsia="ru-RU"/>
                <w14:ligatures w14:val="none"/>
              </w:rPr>
              <w:t>жабдуу, аспап жана инвентар</w:t>
            </w:r>
            <w:r w:rsidRPr="004B0085">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618C242C"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x-none" w:eastAsia="ru-RU"/>
                <w14:ligatures w14:val="none"/>
              </w:rPr>
              <w:t>3807,3</w:t>
            </w:r>
          </w:p>
        </w:tc>
        <w:tc>
          <w:tcPr>
            <w:tcW w:w="1276" w:type="dxa"/>
            <w:vAlign w:val="bottom"/>
            <w:hideMark/>
          </w:tcPr>
          <w:p w14:paraId="5854A837"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10464,1</w:t>
            </w:r>
          </w:p>
        </w:tc>
        <w:tc>
          <w:tcPr>
            <w:tcW w:w="992" w:type="dxa"/>
            <w:vAlign w:val="bottom"/>
            <w:hideMark/>
          </w:tcPr>
          <w:p w14:paraId="42C625F7"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11,0</w:t>
            </w:r>
          </w:p>
        </w:tc>
        <w:tc>
          <w:tcPr>
            <w:tcW w:w="992" w:type="dxa"/>
            <w:vAlign w:val="bottom"/>
            <w:hideMark/>
          </w:tcPr>
          <w:p w14:paraId="46AB425B"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21,9</w:t>
            </w:r>
          </w:p>
        </w:tc>
      </w:tr>
      <w:tr w:rsidR="004B0085" w:rsidRPr="004B0085" w14:paraId="63419311" w14:textId="77777777" w:rsidTr="004B0085">
        <w:trPr>
          <w:trHeight w:val="172"/>
        </w:trPr>
        <w:tc>
          <w:tcPr>
            <w:tcW w:w="4962" w:type="dxa"/>
            <w:tcBorders>
              <w:top w:val="nil"/>
              <w:left w:val="nil"/>
              <w:bottom w:val="single" w:sz="8" w:space="0" w:color="auto"/>
              <w:right w:val="nil"/>
            </w:tcBorders>
            <w:vAlign w:val="bottom"/>
            <w:hideMark/>
          </w:tcPr>
          <w:p w14:paraId="0D6F9B55"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Башка </w:t>
            </w:r>
            <w:proofErr w:type="spellStart"/>
            <w:r w:rsidRPr="004B0085">
              <w:rPr>
                <w:rFonts w:ascii="Times New Roman" w:eastAsia="Times New Roman" w:hAnsi="Times New Roman" w:cs="Times New Roman"/>
                <w:kern w:val="0"/>
                <w:sz w:val="20"/>
                <w:szCs w:val="20"/>
                <w:lang w:val="ru-RU" w:eastAsia="ru-RU"/>
                <w14:ligatures w14:val="none"/>
              </w:rPr>
              <w:t>капиталдык</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иштер</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жана</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0DA6C367"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243,8</w:t>
            </w:r>
          </w:p>
        </w:tc>
        <w:tc>
          <w:tcPr>
            <w:tcW w:w="1276" w:type="dxa"/>
            <w:tcBorders>
              <w:top w:val="nil"/>
              <w:left w:val="nil"/>
              <w:bottom w:val="single" w:sz="8" w:space="0" w:color="auto"/>
              <w:right w:val="nil"/>
            </w:tcBorders>
            <w:vAlign w:val="bottom"/>
            <w:hideMark/>
          </w:tcPr>
          <w:p w14:paraId="51A310BF" w14:textId="77777777" w:rsidR="004B0085" w:rsidRPr="004B0085" w:rsidRDefault="004B0085" w:rsidP="004B0085">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980,2</w:t>
            </w:r>
          </w:p>
        </w:tc>
        <w:tc>
          <w:tcPr>
            <w:tcW w:w="992" w:type="dxa"/>
            <w:tcBorders>
              <w:top w:val="nil"/>
              <w:left w:val="nil"/>
              <w:bottom w:val="single" w:sz="8" w:space="0" w:color="auto"/>
              <w:right w:val="nil"/>
            </w:tcBorders>
            <w:vAlign w:val="bottom"/>
            <w:hideMark/>
          </w:tcPr>
          <w:p w14:paraId="77C6506A"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0,7</w:t>
            </w:r>
          </w:p>
        </w:tc>
        <w:tc>
          <w:tcPr>
            <w:tcW w:w="992" w:type="dxa"/>
            <w:tcBorders>
              <w:top w:val="nil"/>
              <w:left w:val="nil"/>
              <w:bottom w:val="single" w:sz="8" w:space="0" w:color="auto"/>
              <w:right w:val="nil"/>
            </w:tcBorders>
            <w:vAlign w:val="bottom"/>
            <w:hideMark/>
          </w:tcPr>
          <w:p w14:paraId="0E07FB55"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2,1</w:t>
            </w:r>
          </w:p>
        </w:tc>
      </w:tr>
    </w:tbl>
    <w:p w14:paraId="65B3CCF0"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p>
    <w:p w14:paraId="3DCA0441" w14:textId="77777777" w:rsidR="004B0085" w:rsidRPr="004B0085" w:rsidRDefault="004B0085" w:rsidP="004B0085">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4B0085">
        <w:rPr>
          <w:rFonts w:ascii="Times New Roman" w:eastAsia="Times New Roman" w:hAnsi="Times New Roman" w:cs="Times New Roman"/>
          <w:kern w:val="0"/>
          <w:sz w:val="24"/>
          <w:szCs w:val="24"/>
          <w:lang w:val="ky-KG" w:eastAsia="ru-RU"/>
          <w14:ligatures w14:val="none"/>
        </w:rPr>
        <w:t>Н</w:t>
      </w:r>
      <w:r w:rsidRPr="004B0085">
        <w:rPr>
          <w:rFonts w:ascii="Times New Roman" w:eastAsia="Times New Roman" w:hAnsi="Times New Roman" w:cs="Times New Roman"/>
          <w:kern w:val="0"/>
          <w:sz w:val="24"/>
          <w:szCs w:val="24"/>
          <w:lang w:val="x-none" w:eastAsia="ru-RU"/>
          <w14:ligatures w14:val="none"/>
        </w:rPr>
        <w:t xml:space="preserve">егизги капиталга </w:t>
      </w:r>
      <w:r w:rsidRPr="004B0085">
        <w:rPr>
          <w:rFonts w:ascii="Times New Roman" w:eastAsia="Times New Roman" w:hAnsi="Times New Roman" w:cs="Times New Roman"/>
          <w:kern w:val="0"/>
          <w:sz w:val="24"/>
          <w:szCs w:val="24"/>
          <w:lang w:val="ky-KG" w:eastAsia="ru-RU"/>
          <w14:ligatures w14:val="none"/>
        </w:rPr>
        <w:t xml:space="preserve">жумшалган </w:t>
      </w:r>
      <w:r w:rsidRPr="004B0085">
        <w:rPr>
          <w:rFonts w:ascii="Times New Roman" w:eastAsia="Times New Roman" w:hAnsi="Times New Roman" w:cs="Times New Roman"/>
          <w:kern w:val="0"/>
          <w:sz w:val="24"/>
          <w:szCs w:val="24"/>
          <w:lang w:val="x-none" w:eastAsia="ru-RU"/>
          <w14:ligatures w14:val="none"/>
        </w:rPr>
        <w:t>инвестициялардын түзүмүн</w:t>
      </w:r>
      <w:r w:rsidRPr="004B0085">
        <w:rPr>
          <w:rFonts w:ascii="Times New Roman" w:eastAsia="Times New Roman" w:hAnsi="Times New Roman" w:cs="Times New Roman"/>
          <w:kern w:val="0"/>
          <w:sz w:val="24"/>
          <w:szCs w:val="24"/>
          <w:lang w:val="ky-KG" w:eastAsia="ru-RU"/>
          <w14:ligatures w14:val="none"/>
        </w:rPr>
        <w:t xml:space="preserve">үн олуттуу </w:t>
      </w:r>
      <w:r w:rsidRPr="004B0085">
        <w:rPr>
          <w:rFonts w:ascii="Times New Roman" w:eastAsia="Times New Roman" w:hAnsi="Times New Roman" w:cs="Times New Roman"/>
          <w:kern w:val="0"/>
          <w:sz w:val="24"/>
          <w:szCs w:val="24"/>
          <w:lang w:val="x-none" w:eastAsia="ru-RU"/>
          <w14:ligatures w14:val="none"/>
        </w:rPr>
        <w:t>үл</w:t>
      </w:r>
      <w:r w:rsidRPr="004B0085">
        <w:rPr>
          <w:rFonts w:ascii="Times New Roman" w:eastAsia="Times New Roman" w:hAnsi="Times New Roman" w:cs="Times New Roman"/>
          <w:kern w:val="0"/>
          <w:sz w:val="24"/>
          <w:szCs w:val="24"/>
          <w:lang w:val="ky-KG" w:eastAsia="ru-RU"/>
          <w14:ligatures w14:val="none"/>
        </w:rPr>
        <w:t>ү</w:t>
      </w:r>
      <w:r w:rsidRPr="004B0085">
        <w:rPr>
          <w:rFonts w:ascii="Times New Roman" w:eastAsia="Times New Roman" w:hAnsi="Times New Roman" w:cs="Times New Roman"/>
          <w:kern w:val="0"/>
          <w:sz w:val="24"/>
          <w:szCs w:val="24"/>
          <w:lang w:val="x-none" w:eastAsia="ru-RU"/>
          <w14:ligatures w14:val="none"/>
        </w:rPr>
        <w:t>ш</w:t>
      </w:r>
      <w:r w:rsidRPr="004B0085">
        <w:rPr>
          <w:rFonts w:ascii="Times New Roman" w:eastAsia="Times New Roman" w:hAnsi="Times New Roman" w:cs="Times New Roman"/>
          <w:kern w:val="0"/>
          <w:sz w:val="24"/>
          <w:szCs w:val="24"/>
          <w:lang w:val="ky-KG" w:eastAsia="ru-RU"/>
          <w14:ligatures w14:val="none"/>
        </w:rPr>
        <w:t>ү</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аткарылган </w:t>
      </w:r>
      <w:r w:rsidRPr="004B0085">
        <w:rPr>
          <w:rFonts w:ascii="Times New Roman" w:eastAsia="Times New Roman" w:hAnsi="Times New Roman" w:cs="Times New Roman"/>
          <w:kern w:val="0"/>
          <w:sz w:val="24"/>
          <w:szCs w:val="24"/>
          <w:lang w:val="x-none" w:eastAsia="ru-RU"/>
          <w14:ligatures w14:val="none"/>
        </w:rPr>
        <w:t>подряддык иштерге туура келет, 20</w:t>
      </w:r>
      <w:r w:rsidRPr="004B0085">
        <w:rPr>
          <w:rFonts w:ascii="Times New Roman" w:eastAsia="Times New Roman" w:hAnsi="Times New Roman" w:cs="Times New Roman"/>
          <w:kern w:val="0"/>
          <w:sz w:val="24"/>
          <w:szCs w:val="24"/>
          <w:lang w:val="ky-KG" w:eastAsia="ru-RU"/>
          <w14:ligatures w14:val="none"/>
        </w:rPr>
        <w:t>24</w:t>
      </w:r>
      <w:r w:rsidRPr="004B0085">
        <w:rPr>
          <w:rFonts w:ascii="Times New Roman" w:eastAsia="Times New Roman" w:hAnsi="Times New Roman" w:cs="Times New Roman"/>
          <w:kern w:val="0"/>
          <w:sz w:val="24"/>
          <w:szCs w:val="24"/>
          <w:lang w:val="x-none" w:eastAsia="ru-RU"/>
          <w14:ligatures w14:val="none"/>
        </w:rPr>
        <w:t xml:space="preserve">-жылдын </w:t>
      </w:r>
      <w:r w:rsidRPr="004B0085">
        <w:rPr>
          <w:rFonts w:ascii="Times New Roman" w:eastAsia="Times New Roman" w:hAnsi="Times New Roman" w:cs="Times New Roman"/>
          <w:kern w:val="0"/>
          <w:sz w:val="24"/>
          <w:szCs w:val="24"/>
          <w:lang w:val="ky-KG" w:eastAsia="ru-RU"/>
          <w14:ligatures w14:val="none"/>
        </w:rPr>
        <w:t>январь-сентябрында</w:t>
      </w:r>
      <w:r w:rsidRPr="004B0085">
        <w:rPr>
          <w:rFonts w:ascii="Times New Roman" w:eastAsia="Times New Roman" w:hAnsi="Times New Roman" w:cs="Times New Roman"/>
          <w:kern w:val="0"/>
          <w:sz w:val="24"/>
          <w:szCs w:val="24"/>
          <w:lang w:val="x-none" w:eastAsia="ru-RU"/>
          <w14:ligatures w14:val="none"/>
        </w:rPr>
        <w:t xml:space="preserve"> алардын көлөмү </w:t>
      </w:r>
      <w:r w:rsidRPr="004B0085">
        <w:rPr>
          <w:rFonts w:ascii="Times New Roman" w:eastAsia="Times New Roman" w:hAnsi="Times New Roman" w:cs="Times New Roman"/>
          <w:kern w:val="0"/>
          <w:sz w:val="24"/>
          <w:szCs w:val="24"/>
          <w:lang w:val="ky-KG" w:eastAsia="ru-RU"/>
          <w14:ligatures w14:val="none"/>
        </w:rPr>
        <w:t>36291,4</w:t>
      </w:r>
      <w:r w:rsidRPr="004B0085">
        <w:rPr>
          <w:rFonts w:ascii="Times New Roman" w:eastAsia="Times New Roman" w:hAnsi="Times New Roman" w:cs="Times New Roman"/>
          <w:kern w:val="0"/>
          <w:sz w:val="24"/>
          <w:szCs w:val="20"/>
          <w:lang w:val="ky-KG"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млн. сом</w:t>
      </w:r>
      <w:r w:rsidRPr="004B0085">
        <w:rPr>
          <w:rFonts w:ascii="Times New Roman" w:eastAsia="Times New Roman" w:hAnsi="Times New Roman" w:cs="Times New Roman"/>
          <w:kern w:val="0"/>
          <w:sz w:val="24"/>
          <w:szCs w:val="24"/>
          <w:lang w:val="ky-KG" w:eastAsia="ru-RU"/>
          <w14:ligatures w14:val="none"/>
        </w:rPr>
        <w:t>ду</w:t>
      </w:r>
      <w:r w:rsidRPr="004B0085">
        <w:rPr>
          <w:rFonts w:ascii="Times New Roman" w:eastAsia="Times New Roman" w:hAnsi="Times New Roman" w:cs="Times New Roman"/>
          <w:kern w:val="0"/>
          <w:sz w:val="24"/>
          <w:szCs w:val="24"/>
          <w:lang w:val="x-none" w:eastAsia="ru-RU"/>
          <w14:ligatures w14:val="none"/>
        </w:rPr>
        <w:t xml:space="preserve"> же </w:t>
      </w:r>
      <w:r w:rsidRPr="004B0085">
        <w:rPr>
          <w:rFonts w:ascii="Times New Roman" w:eastAsia="Times New Roman" w:hAnsi="Times New Roman" w:cs="Times New Roman"/>
          <w:kern w:val="0"/>
          <w:sz w:val="24"/>
          <w:szCs w:val="24"/>
          <w:lang w:val="ky-KG" w:eastAsia="ru-RU"/>
          <w14:ligatures w14:val="none"/>
        </w:rPr>
        <w:t xml:space="preserve">алардын жалпы </w:t>
      </w:r>
      <w:r w:rsidRPr="004B0085">
        <w:rPr>
          <w:rFonts w:ascii="Times New Roman" w:eastAsia="Times New Roman" w:hAnsi="Times New Roman" w:cs="Times New Roman"/>
          <w:kern w:val="0"/>
          <w:sz w:val="24"/>
          <w:szCs w:val="24"/>
          <w:lang w:val="x-none" w:eastAsia="ru-RU"/>
          <w14:ligatures w14:val="none"/>
        </w:rPr>
        <w:t>көлөм</w:t>
      </w:r>
      <w:r w:rsidRPr="004B0085">
        <w:rPr>
          <w:rFonts w:ascii="Times New Roman" w:eastAsia="Times New Roman" w:hAnsi="Times New Roman" w:cs="Times New Roman"/>
          <w:kern w:val="0"/>
          <w:sz w:val="24"/>
          <w:szCs w:val="24"/>
          <w:lang w:val="ky-KG" w:eastAsia="ru-RU"/>
          <w14:ligatures w14:val="none"/>
        </w:rPr>
        <w:t>үн</w:t>
      </w:r>
      <w:r w:rsidRPr="004B0085">
        <w:rPr>
          <w:rFonts w:ascii="Times New Roman" w:eastAsia="Times New Roman" w:hAnsi="Times New Roman" w:cs="Times New Roman"/>
          <w:kern w:val="0"/>
          <w:sz w:val="24"/>
          <w:szCs w:val="24"/>
          <w:lang w:val="x-none" w:eastAsia="ru-RU"/>
          <w14:ligatures w14:val="none"/>
        </w:rPr>
        <w:t xml:space="preserve">үн </w:t>
      </w:r>
      <w:r w:rsidRPr="004B0085">
        <w:rPr>
          <w:rFonts w:ascii="Times New Roman" w:eastAsia="Times New Roman" w:hAnsi="Times New Roman" w:cs="Times New Roman"/>
          <w:kern w:val="0"/>
          <w:sz w:val="24"/>
          <w:szCs w:val="24"/>
          <w:lang w:val="ky-KG" w:eastAsia="ru-RU"/>
          <w14:ligatures w14:val="none"/>
        </w:rPr>
        <w:t xml:space="preserve">76,0 </w:t>
      </w:r>
      <w:r w:rsidRPr="004B0085">
        <w:rPr>
          <w:rFonts w:ascii="Times New Roman" w:eastAsia="Times New Roman" w:hAnsi="Times New Roman" w:cs="Times New Roman"/>
          <w:kern w:val="0"/>
          <w:sz w:val="24"/>
          <w:szCs w:val="24"/>
          <w:lang w:val="x-none" w:eastAsia="ru-RU"/>
          <w14:ligatures w14:val="none"/>
        </w:rPr>
        <w:t>пайызы</w:t>
      </w:r>
      <w:r w:rsidRPr="004B0085">
        <w:rPr>
          <w:rFonts w:ascii="Times New Roman" w:eastAsia="Times New Roman" w:hAnsi="Times New Roman" w:cs="Times New Roman"/>
          <w:kern w:val="0"/>
          <w:sz w:val="24"/>
          <w:szCs w:val="24"/>
          <w:lang w:val="ky-KG" w:eastAsia="ru-RU"/>
          <w14:ligatures w14:val="none"/>
        </w:rPr>
        <w:t>н</w:t>
      </w:r>
      <w:r w:rsidRPr="004B0085">
        <w:rPr>
          <w:rFonts w:ascii="Times New Roman" w:eastAsia="Times New Roman" w:hAnsi="Times New Roman" w:cs="Times New Roman"/>
          <w:kern w:val="0"/>
          <w:sz w:val="24"/>
          <w:szCs w:val="24"/>
          <w:lang w:val="x-none" w:eastAsia="ru-RU"/>
          <w14:ligatures w14:val="none"/>
        </w:rPr>
        <w:t xml:space="preserve"> түздү.</w:t>
      </w:r>
    </w:p>
    <w:p w14:paraId="0A120F21" w14:textId="77777777" w:rsidR="004B0085" w:rsidRPr="004B0085" w:rsidRDefault="004B0085" w:rsidP="004B0085">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4B0085">
        <w:rPr>
          <w:rFonts w:ascii="Times New Roman" w:eastAsia="Times New Roman" w:hAnsi="Times New Roman" w:cs="Times New Roman"/>
          <w:kern w:val="0"/>
          <w:sz w:val="24"/>
          <w:szCs w:val="24"/>
          <w:lang w:val="ky-KG" w:eastAsia="ru-RU"/>
          <w14:ligatures w14:val="none"/>
        </w:rPr>
        <w:t>Ө</w:t>
      </w:r>
      <w:r w:rsidRPr="004B0085">
        <w:rPr>
          <w:rFonts w:ascii="Times New Roman" w:eastAsia="Times New Roman" w:hAnsi="Times New Roman" w:cs="Times New Roman"/>
          <w:kern w:val="0"/>
          <w:sz w:val="24"/>
          <w:szCs w:val="24"/>
          <w:lang w:val="x-none" w:eastAsia="ru-RU"/>
          <w14:ligatures w14:val="none"/>
        </w:rPr>
        <w:t>здөштүрүлгөн инвестициялардын жалпы көлөмү</w:t>
      </w:r>
      <w:r w:rsidRPr="004B0085">
        <w:rPr>
          <w:rFonts w:ascii="Times New Roman" w:eastAsia="Times New Roman" w:hAnsi="Times New Roman" w:cs="Times New Roman"/>
          <w:kern w:val="0"/>
          <w:sz w:val="24"/>
          <w:szCs w:val="24"/>
          <w:lang w:val="ky-KG" w:eastAsia="ru-RU"/>
          <w14:ligatures w14:val="none"/>
        </w:rPr>
        <w:t xml:space="preserve">ндөгү сатылып алынган жабдуулардын үлүшү </w:t>
      </w:r>
      <w:r w:rsidRPr="004B0085">
        <w:rPr>
          <w:rFonts w:ascii="Times New Roman" w:eastAsia="Times New Roman" w:hAnsi="Times New Roman" w:cs="Times New Roman"/>
          <w:kern w:val="0"/>
          <w:sz w:val="24"/>
          <w:szCs w:val="24"/>
          <w:lang w:val="x-none" w:eastAsia="ru-RU"/>
          <w14:ligatures w14:val="none"/>
        </w:rPr>
        <w:t>20</w:t>
      </w:r>
      <w:r w:rsidRPr="004B0085">
        <w:rPr>
          <w:rFonts w:ascii="Times New Roman" w:eastAsia="Times New Roman" w:hAnsi="Times New Roman" w:cs="Times New Roman"/>
          <w:kern w:val="0"/>
          <w:sz w:val="24"/>
          <w:szCs w:val="24"/>
          <w:lang w:val="ru-RU" w:eastAsia="ru-RU"/>
          <w14:ligatures w14:val="none"/>
        </w:rPr>
        <w:t>23</w:t>
      </w:r>
      <w:r w:rsidRPr="004B0085">
        <w:rPr>
          <w:rFonts w:ascii="Times New Roman" w:eastAsia="Times New Roman" w:hAnsi="Times New Roman" w:cs="Times New Roman"/>
          <w:kern w:val="0"/>
          <w:sz w:val="24"/>
          <w:szCs w:val="24"/>
          <w:lang w:val="x-none" w:eastAsia="ru-RU"/>
          <w14:ligatures w14:val="none"/>
        </w:rPr>
        <w:t xml:space="preserve">-жылдын </w:t>
      </w:r>
      <w:r w:rsidRPr="004B0085">
        <w:rPr>
          <w:rFonts w:ascii="Times New Roman" w:eastAsia="Times New Roman" w:hAnsi="Times New Roman" w:cs="Times New Roman"/>
          <w:kern w:val="0"/>
          <w:sz w:val="24"/>
          <w:szCs w:val="24"/>
          <w:lang w:val="ky-KG" w:eastAsia="ru-RU"/>
          <w14:ligatures w14:val="none"/>
        </w:rPr>
        <w:t>январь-сентябрына</w:t>
      </w:r>
      <w:r w:rsidRPr="004B0085">
        <w:rPr>
          <w:rFonts w:ascii="Times New Roman" w:eastAsia="Times New Roman" w:hAnsi="Times New Roman" w:cs="Times New Roman"/>
          <w:kern w:val="0"/>
          <w:sz w:val="24"/>
          <w:szCs w:val="24"/>
          <w:lang w:val="x-none" w:eastAsia="ru-RU"/>
          <w14:ligatures w14:val="none"/>
        </w:rPr>
        <w:t xml:space="preserve"> салыштырганда </w:t>
      </w:r>
      <w:r w:rsidRPr="004B0085">
        <w:rPr>
          <w:rFonts w:ascii="Times New Roman" w:eastAsia="Times New Roman" w:hAnsi="Times New Roman" w:cs="Times New Roman"/>
          <w:kern w:val="0"/>
          <w:sz w:val="24"/>
          <w:szCs w:val="24"/>
          <w:lang w:val="ru-RU" w:eastAsia="ru-RU"/>
          <w14:ligatures w14:val="none"/>
        </w:rPr>
        <w:t>21,9</w:t>
      </w:r>
      <w:r w:rsidRPr="004B0085">
        <w:rPr>
          <w:rFonts w:ascii="Times New Roman" w:eastAsia="Times New Roman" w:hAnsi="Times New Roman" w:cs="Times New Roman"/>
          <w:color w:val="70AD47"/>
          <w:kern w:val="0"/>
          <w:sz w:val="24"/>
          <w:szCs w:val="24"/>
          <w:lang w:val="ru-RU"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пайызга көбөйдү</w:t>
      </w:r>
      <w:r w:rsidRPr="004B0085">
        <w:rPr>
          <w:rFonts w:ascii="Times New Roman" w:eastAsia="Times New Roman" w:hAnsi="Times New Roman" w:cs="Times New Roman"/>
          <w:kern w:val="0"/>
          <w:sz w:val="24"/>
          <w:szCs w:val="24"/>
          <w:lang w:val="x-none" w:eastAsia="ru-RU"/>
          <w14:ligatures w14:val="none"/>
        </w:rPr>
        <w:t xml:space="preserve"> жана </w:t>
      </w:r>
      <w:r w:rsidRPr="004B0085">
        <w:rPr>
          <w:rFonts w:ascii="Times New Roman" w:eastAsia="Times New Roman" w:hAnsi="Times New Roman" w:cs="Times New Roman"/>
          <w:kern w:val="0"/>
          <w:sz w:val="24"/>
          <w:szCs w:val="24"/>
          <w:lang w:val="ru-RU" w:eastAsia="ru-RU"/>
          <w14:ligatures w14:val="none"/>
        </w:rPr>
        <w:t>10464,1</w:t>
      </w:r>
      <w:r w:rsidRPr="004B0085">
        <w:rPr>
          <w:rFonts w:ascii="Times New Roman" w:eastAsia="Times New Roman" w:hAnsi="Times New Roman" w:cs="Times New Roman"/>
          <w:kern w:val="0"/>
          <w:sz w:val="24"/>
          <w:szCs w:val="20"/>
          <w:lang w:val="ky-KG" w:eastAsia="ru-RU"/>
          <w14:ligatures w14:val="none"/>
        </w:rPr>
        <w:t xml:space="preserve"> </w:t>
      </w:r>
      <w:r w:rsidRPr="004B0085">
        <w:rPr>
          <w:rFonts w:ascii="Times New Roman" w:eastAsia="Times New Roman" w:hAnsi="Times New Roman" w:cs="Times New Roman"/>
          <w:kern w:val="0"/>
          <w:sz w:val="24"/>
          <w:szCs w:val="24"/>
          <w:lang w:val="ru-RU"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млн. сомду түздү.</w:t>
      </w:r>
    </w:p>
    <w:p w14:paraId="71DB0C79" w14:textId="77777777" w:rsidR="004B0085" w:rsidRPr="004B0085" w:rsidRDefault="004B0085" w:rsidP="004B008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x-none" w:eastAsia="ru-RU"/>
          <w14:ligatures w14:val="none"/>
        </w:rPr>
        <w:t>20</w:t>
      </w:r>
      <w:r w:rsidRPr="004B0085">
        <w:rPr>
          <w:rFonts w:ascii="Times New Roman" w:eastAsia="Times New Roman" w:hAnsi="Times New Roman" w:cs="Times New Roman"/>
          <w:kern w:val="0"/>
          <w:sz w:val="24"/>
          <w:szCs w:val="24"/>
          <w:lang w:val="ru-RU" w:eastAsia="ru-RU"/>
          <w14:ligatures w14:val="none"/>
        </w:rPr>
        <w:t>24</w:t>
      </w:r>
      <w:r w:rsidRPr="004B0085">
        <w:rPr>
          <w:rFonts w:ascii="Times New Roman" w:eastAsia="Times New Roman" w:hAnsi="Times New Roman" w:cs="Times New Roman"/>
          <w:kern w:val="0"/>
          <w:sz w:val="24"/>
          <w:szCs w:val="24"/>
          <w:lang w:val="x-none" w:eastAsia="ru-RU"/>
          <w14:ligatures w14:val="none"/>
        </w:rPr>
        <w:t xml:space="preserve">-жылдын </w:t>
      </w:r>
      <w:r w:rsidRPr="004B0085">
        <w:rPr>
          <w:rFonts w:ascii="Times New Roman" w:eastAsia="Times New Roman" w:hAnsi="Times New Roman" w:cs="Times New Roman"/>
          <w:kern w:val="0"/>
          <w:sz w:val="24"/>
          <w:szCs w:val="24"/>
          <w:lang w:val="ky-KG" w:eastAsia="ru-RU"/>
          <w14:ligatures w14:val="none"/>
        </w:rPr>
        <w:t>январь-сентябрында</w:t>
      </w:r>
      <w:r w:rsidRPr="004B0085">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4B0085">
        <w:rPr>
          <w:rFonts w:ascii="Times New Roman" w:eastAsia="Times New Roman" w:hAnsi="Times New Roman" w:cs="Times New Roman"/>
          <w:kern w:val="0"/>
          <w:sz w:val="24"/>
          <w:szCs w:val="24"/>
          <w:lang w:val="ky-KG" w:eastAsia="ru-RU"/>
          <w14:ligatures w14:val="none"/>
        </w:rPr>
        <w:t>а</w:t>
      </w:r>
      <w:r w:rsidRPr="004B0085">
        <w:rPr>
          <w:rFonts w:ascii="Times New Roman" w:eastAsia="Times New Roman" w:hAnsi="Times New Roman" w:cs="Times New Roman"/>
          <w:kern w:val="0"/>
          <w:sz w:val="24"/>
          <w:szCs w:val="24"/>
          <w:lang w:val="x-none" w:eastAsia="ru-RU"/>
          <w14:ligatures w14:val="none"/>
        </w:rPr>
        <w:t xml:space="preserve">р </w:t>
      </w:r>
      <w:r w:rsidRPr="004B0085">
        <w:rPr>
          <w:rFonts w:ascii="Times New Roman" w:eastAsia="Times New Roman" w:hAnsi="Times New Roman" w:cs="Times New Roman"/>
          <w:kern w:val="0"/>
          <w:sz w:val="24"/>
          <w:szCs w:val="24"/>
          <w:lang w:val="ru-RU" w:eastAsia="ru-RU"/>
          <w14:ligatures w14:val="none"/>
        </w:rPr>
        <w:t>980,2</w:t>
      </w:r>
      <w:r w:rsidRPr="004B0085">
        <w:rPr>
          <w:rFonts w:ascii="Times New Roman" w:eastAsia="Times New Roman" w:hAnsi="Times New Roman" w:cs="Times New Roman"/>
          <w:kern w:val="0"/>
          <w:sz w:val="24"/>
          <w:szCs w:val="20"/>
          <w:lang w:val="ru-RU" w:eastAsia="ru-RU"/>
          <w14:ligatures w14:val="none"/>
        </w:rPr>
        <w:t xml:space="preserve"> </w:t>
      </w:r>
      <w:r w:rsidRPr="004B0085">
        <w:rPr>
          <w:rFonts w:ascii="Times New Roman" w:eastAsia="Times New Roman" w:hAnsi="Times New Roman" w:cs="Times New Roman"/>
          <w:kern w:val="0"/>
          <w:sz w:val="24"/>
          <w:szCs w:val="24"/>
          <w:lang w:val="x-none" w:eastAsia="ru-RU"/>
          <w14:ligatures w14:val="none"/>
        </w:rPr>
        <w:t>млн. сом</w:t>
      </w:r>
      <w:r w:rsidRPr="004B0085">
        <w:rPr>
          <w:rFonts w:ascii="Times New Roman" w:eastAsia="Times New Roman" w:hAnsi="Times New Roman" w:cs="Times New Roman"/>
          <w:kern w:val="0"/>
          <w:sz w:val="24"/>
          <w:szCs w:val="24"/>
          <w:lang w:val="ky-KG" w:eastAsia="ru-RU"/>
          <w14:ligatures w14:val="none"/>
        </w:rPr>
        <w:t>ду</w:t>
      </w:r>
      <w:r w:rsidRPr="004B0085">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4B0085">
        <w:rPr>
          <w:rFonts w:ascii="Times New Roman" w:eastAsia="Times New Roman" w:hAnsi="Times New Roman" w:cs="Times New Roman"/>
          <w:kern w:val="0"/>
          <w:sz w:val="24"/>
          <w:szCs w:val="24"/>
          <w:lang w:val="ky-KG" w:eastAsia="ru-RU"/>
          <w14:ligatures w14:val="none"/>
        </w:rPr>
        <w:t>үн</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0"/>
          <w:lang w:val="ky-KG" w:eastAsia="ru-RU"/>
          <w14:ligatures w14:val="none"/>
        </w:rPr>
        <w:t xml:space="preserve">2,1 </w:t>
      </w:r>
      <w:r w:rsidRPr="004B0085">
        <w:rPr>
          <w:rFonts w:ascii="Times New Roman" w:eastAsia="Times New Roman" w:hAnsi="Times New Roman" w:cs="Times New Roman"/>
          <w:kern w:val="0"/>
          <w:sz w:val="24"/>
          <w:szCs w:val="24"/>
          <w:lang w:val="x-none" w:eastAsia="ru-RU"/>
          <w14:ligatures w14:val="none"/>
        </w:rPr>
        <w:t>пайызы</w:t>
      </w:r>
      <w:r w:rsidRPr="004B0085">
        <w:rPr>
          <w:rFonts w:ascii="Times New Roman" w:eastAsia="Times New Roman" w:hAnsi="Times New Roman" w:cs="Times New Roman"/>
          <w:kern w:val="0"/>
          <w:sz w:val="24"/>
          <w:szCs w:val="24"/>
          <w:lang w:val="ky-KG" w:eastAsia="ru-RU"/>
          <w14:ligatures w14:val="none"/>
        </w:rPr>
        <w:t>н</w:t>
      </w:r>
      <w:r w:rsidRPr="004B0085">
        <w:rPr>
          <w:rFonts w:ascii="Times New Roman" w:eastAsia="Times New Roman" w:hAnsi="Times New Roman" w:cs="Times New Roman"/>
          <w:kern w:val="0"/>
          <w:sz w:val="24"/>
          <w:szCs w:val="24"/>
          <w:lang w:val="x-none" w:eastAsia="ru-RU"/>
          <w14:ligatures w14:val="none"/>
        </w:rPr>
        <w:t xml:space="preserve"> түздү.</w:t>
      </w:r>
    </w:p>
    <w:p w14:paraId="7B7A7397"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p w14:paraId="23B16EF4"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15-таблица: Январь-сентябрдагы каржылоо булактары боюнча негизги капиталга   </w:t>
      </w:r>
    </w:p>
    <w:p w14:paraId="68FA4D4C"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65744176"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tbl>
      <w:tblPr>
        <w:tblW w:w="9585" w:type="dxa"/>
        <w:tblInd w:w="91" w:type="dxa"/>
        <w:tblLayout w:type="fixed"/>
        <w:tblLook w:val="04A0" w:firstRow="1" w:lastRow="0" w:firstColumn="1" w:lastColumn="0" w:noHBand="0" w:noVBand="1"/>
      </w:tblPr>
      <w:tblGrid>
        <w:gridCol w:w="4837"/>
        <w:gridCol w:w="1276"/>
        <w:gridCol w:w="1275"/>
        <w:gridCol w:w="1133"/>
        <w:gridCol w:w="1064"/>
      </w:tblGrid>
      <w:tr w:rsidR="004B0085" w:rsidRPr="004B0085" w14:paraId="5458B2E7" w14:textId="77777777" w:rsidTr="004B0085">
        <w:trPr>
          <w:trHeight w:val="330"/>
        </w:trPr>
        <w:tc>
          <w:tcPr>
            <w:tcW w:w="4837" w:type="dxa"/>
            <w:tcBorders>
              <w:top w:val="single" w:sz="8" w:space="0" w:color="auto"/>
              <w:left w:val="nil"/>
              <w:bottom w:val="nil"/>
              <w:right w:val="nil"/>
            </w:tcBorders>
            <w:noWrap/>
            <w:vAlign w:val="bottom"/>
          </w:tcPr>
          <w:p w14:paraId="38003870" w14:textId="77777777" w:rsidR="004B0085" w:rsidRPr="004B0085" w:rsidRDefault="004B0085" w:rsidP="004B0085">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7B820217"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Млн. сом</w:t>
            </w:r>
          </w:p>
        </w:tc>
        <w:tc>
          <w:tcPr>
            <w:tcW w:w="2197" w:type="dxa"/>
            <w:gridSpan w:val="2"/>
            <w:tcBorders>
              <w:top w:val="single" w:sz="8" w:space="0" w:color="auto"/>
              <w:left w:val="nil"/>
              <w:bottom w:val="single" w:sz="4" w:space="0" w:color="auto"/>
              <w:right w:val="nil"/>
            </w:tcBorders>
            <w:noWrap/>
            <w:vAlign w:val="bottom"/>
            <w:hideMark/>
          </w:tcPr>
          <w:p w14:paraId="459731A7"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B0085" w:rsidRPr="004B0085" w14:paraId="4FD5A510" w14:textId="77777777" w:rsidTr="004B0085">
        <w:trPr>
          <w:trHeight w:val="267"/>
        </w:trPr>
        <w:tc>
          <w:tcPr>
            <w:tcW w:w="4837" w:type="dxa"/>
            <w:tcBorders>
              <w:top w:val="nil"/>
              <w:left w:val="nil"/>
              <w:bottom w:val="single" w:sz="8" w:space="0" w:color="auto"/>
              <w:right w:val="nil"/>
            </w:tcBorders>
            <w:noWrap/>
            <w:vAlign w:val="bottom"/>
          </w:tcPr>
          <w:p w14:paraId="69D41C96" w14:textId="77777777" w:rsidR="004B0085" w:rsidRPr="004B0085" w:rsidRDefault="004B0085" w:rsidP="004B0085">
            <w:pPr>
              <w:spacing w:after="0" w:line="240"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nil"/>
              <w:right w:val="nil"/>
            </w:tcBorders>
            <w:noWrap/>
            <w:vAlign w:val="bottom"/>
            <w:hideMark/>
          </w:tcPr>
          <w:p w14:paraId="09598A13" w14:textId="77777777" w:rsidR="004B0085" w:rsidRPr="004B0085" w:rsidRDefault="004B0085" w:rsidP="004B0085">
            <w:pPr>
              <w:spacing w:after="0" w:line="240" w:lineRule="auto"/>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2023</w:t>
            </w:r>
          </w:p>
        </w:tc>
        <w:tc>
          <w:tcPr>
            <w:tcW w:w="1275" w:type="dxa"/>
            <w:tcBorders>
              <w:top w:val="single" w:sz="4" w:space="0" w:color="auto"/>
              <w:left w:val="nil"/>
              <w:bottom w:val="nil"/>
              <w:right w:val="nil"/>
            </w:tcBorders>
            <w:noWrap/>
            <w:vAlign w:val="bottom"/>
            <w:hideMark/>
          </w:tcPr>
          <w:p w14:paraId="4B12BDBD" w14:textId="77777777" w:rsidR="004B0085" w:rsidRPr="004B0085" w:rsidRDefault="004B0085" w:rsidP="004B0085">
            <w:pPr>
              <w:spacing w:after="0" w:line="240" w:lineRule="auto"/>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2024</w:t>
            </w:r>
          </w:p>
        </w:tc>
        <w:tc>
          <w:tcPr>
            <w:tcW w:w="1133" w:type="dxa"/>
            <w:tcBorders>
              <w:top w:val="single" w:sz="4" w:space="0" w:color="auto"/>
              <w:left w:val="nil"/>
              <w:bottom w:val="nil"/>
              <w:right w:val="nil"/>
            </w:tcBorders>
            <w:noWrap/>
            <w:vAlign w:val="bottom"/>
            <w:hideMark/>
          </w:tcPr>
          <w:p w14:paraId="2905D666" w14:textId="77777777" w:rsidR="004B0085" w:rsidRPr="004B0085" w:rsidRDefault="004B0085" w:rsidP="004B0085">
            <w:pPr>
              <w:spacing w:after="0" w:line="240" w:lineRule="auto"/>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2023</w:t>
            </w:r>
          </w:p>
        </w:tc>
        <w:tc>
          <w:tcPr>
            <w:tcW w:w="1064" w:type="dxa"/>
            <w:tcBorders>
              <w:top w:val="single" w:sz="4" w:space="0" w:color="auto"/>
              <w:left w:val="nil"/>
              <w:bottom w:val="nil"/>
              <w:right w:val="nil"/>
            </w:tcBorders>
            <w:noWrap/>
            <w:vAlign w:val="bottom"/>
            <w:hideMark/>
          </w:tcPr>
          <w:p w14:paraId="5FFEDF9E"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2024</w:t>
            </w:r>
          </w:p>
        </w:tc>
      </w:tr>
      <w:tr w:rsidR="004B0085" w:rsidRPr="004B0085" w14:paraId="04B4CF81" w14:textId="77777777" w:rsidTr="004B0085">
        <w:trPr>
          <w:trHeight w:val="330"/>
        </w:trPr>
        <w:tc>
          <w:tcPr>
            <w:tcW w:w="4837" w:type="dxa"/>
            <w:tcBorders>
              <w:top w:val="single" w:sz="8" w:space="0" w:color="auto"/>
              <w:left w:val="nil"/>
              <w:bottom w:val="nil"/>
              <w:right w:val="nil"/>
            </w:tcBorders>
            <w:noWrap/>
            <w:vAlign w:val="center"/>
            <w:hideMark/>
          </w:tcPr>
          <w:p w14:paraId="522A2988" w14:textId="77777777" w:rsidR="004B0085" w:rsidRPr="004B0085" w:rsidRDefault="004B0085" w:rsidP="004B0085">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Бардыгы</w:t>
            </w:r>
          </w:p>
        </w:tc>
        <w:tc>
          <w:tcPr>
            <w:tcW w:w="1276" w:type="dxa"/>
            <w:tcBorders>
              <w:top w:val="single" w:sz="8" w:space="0" w:color="auto"/>
              <w:left w:val="nil"/>
              <w:bottom w:val="nil"/>
              <w:right w:val="nil"/>
            </w:tcBorders>
            <w:noWrap/>
            <w:vAlign w:val="bottom"/>
            <w:hideMark/>
          </w:tcPr>
          <w:p w14:paraId="368834A0" w14:textId="77777777" w:rsidR="004B0085" w:rsidRPr="004B0085" w:rsidRDefault="004B0085" w:rsidP="004B0085">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34881,6</w:t>
            </w:r>
          </w:p>
        </w:tc>
        <w:tc>
          <w:tcPr>
            <w:tcW w:w="1275" w:type="dxa"/>
            <w:tcBorders>
              <w:top w:val="single" w:sz="8" w:space="0" w:color="auto"/>
              <w:left w:val="nil"/>
              <w:bottom w:val="nil"/>
              <w:right w:val="nil"/>
            </w:tcBorders>
            <w:noWrap/>
            <w:vAlign w:val="bottom"/>
            <w:hideMark/>
          </w:tcPr>
          <w:p w14:paraId="2257BF62" w14:textId="77777777" w:rsidR="004B0085" w:rsidRPr="004B0085" w:rsidRDefault="004B0085" w:rsidP="004B0085">
            <w:pPr>
              <w:tabs>
                <w:tab w:val="left" w:pos="459"/>
                <w:tab w:val="left" w:pos="1451"/>
              </w:tabs>
              <w:spacing w:after="0" w:line="240" w:lineRule="auto"/>
              <w:ind w:left="-675" w:right="388" w:firstLineChars="300" w:firstLine="602"/>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47735,7</w:t>
            </w:r>
          </w:p>
        </w:tc>
        <w:tc>
          <w:tcPr>
            <w:tcW w:w="1133" w:type="dxa"/>
            <w:tcBorders>
              <w:top w:val="single" w:sz="8" w:space="0" w:color="auto"/>
              <w:left w:val="nil"/>
              <w:bottom w:val="nil"/>
              <w:right w:val="nil"/>
            </w:tcBorders>
            <w:noWrap/>
            <w:vAlign w:val="bottom"/>
            <w:hideMark/>
          </w:tcPr>
          <w:p w14:paraId="1B55E39A" w14:textId="77777777" w:rsidR="004B0085" w:rsidRPr="004B0085" w:rsidRDefault="004B0085" w:rsidP="004B0085">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100,0</w:t>
            </w:r>
          </w:p>
        </w:tc>
        <w:tc>
          <w:tcPr>
            <w:tcW w:w="1064" w:type="dxa"/>
            <w:tcBorders>
              <w:top w:val="single" w:sz="8" w:space="0" w:color="auto"/>
              <w:left w:val="nil"/>
              <w:bottom w:val="nil"/>
              <w:right w:val="nil"/>
            </w:tcBorders>
            <w:noWrap/>
            <w:vAlign w:val="bottom"/>
            <w:hideMark/>
          </w:tcPr>
          <w:p w14:paraId="49094BFC" w14:textId="77777777" w:rsidR="004B0085" w:rsidRPr="004B0085" w:rsidRDefault="004B0085" w:rsidP="004B0085">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100,0</w:t>
            </w:r>
          </w:p>
        </w:tc>
      </w:tr>
      <w:tr w:rsidR="004B0085" w:rsidRPr="004B0085" w14:paraId="460AE359" w14:textId="77777777" w:rsidTr="004B0085">
        <w:trPr>
          <w:trHeight w:val="215"/>
        </w:trPr>
        <w:tc>
          <w:tcPr>
            <w:tcW w:w="4837" w:type="dxa"/>
            <w:noWrap/>
            <w:vAlign w:val="bottom"/>
            <w:hideMark/>
          </w:tcPr>
          <w:p w14:paraId="278929E2" w14:textId="77777777" w:rsidR="004B0085" w:rsidRPr="004B0085" w:rsidRDefault="004B0085" w:rsidP="004B0085">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ky-KG" w:eastAsia="ru-RU"/>
                <w14:ligatures w14:val="none"/>
              </w:rPr>
              <w:t>Ички</w:t>
            </w:r>
            <w:r w:rsidRPr="004B0085">
              <w:rPr>
                <w:rFonts w:ascii="Times New Roman" w:eastAsia="Times New Roman" w:hAnsi="Times New Roman" w:cs="Times New Roman"/>
                <w:b/>
                <w:bCs/>
                <w:kern w:val="0"/>
                <w:sz w:val="20"/>
                <w:szCs w:val="20"/>
                <w:lang w:val="ru-RU" w:eastAsia="ru-RU"/>
                <w14:ligatures w14:val="none"/>
              </w:rPr>
              <w:t xml:space="preserve"> </w:t>
            </w:r>
            <w:proofErr w:type="spellStart"/>
            <w:r w:rsidRPr="004B0085">
              <w:rPr>
                <w:rFonts w:ascii="Times New Roman" w:eastAsia="Times New Roman" w:hAnsi="Times New Roman" w:cs="Times New Roman"/>
                <w:b/>
                <w:bCs/>
                <w:kern w:val="0"/>
                <w:sz w:val="20"/>
                <w:szCs w:val="20"/>
                <w:lang w:val="ru-RU" w:eastAsia="ru-RU"/>
                <w14:ligatures w14:val="none"/>
              </w:rPr>
              <w:t>инвести</w:t>
            </w:r>
            <w:r w:rsidRPr="004B0085">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54188869" w14:textId="77777777" w:rsidR="004B0085" w:rsidRPr="004B0085" w:rsidRDefault="004B0085" w:rsidP="004B0085">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31051,4</w:t>
            </w:r>
          </w:p>
        </w:tc>
        <w:tc>
          <w:tcPr>
            <w:tcW w:w="1275" w:type="dxa"/>
            <w:noWrap/>
            <w:vAlign w:val="bottom"/>
            <w:hideMark/>
          </w:tcPr>
          <w:p w14:paraId="4C35FEA8" w14:textId="77777777" w:rsidR="004B0085" w:rsidRPr="004B0085" w:rsidRDefault="004B0085" w:rsidP="004B0085">
            <w:pPr>
              <w:tabs>
                <w:tab w:val="left" w:pos="742"/>
                <w:tab w:val="left" w:pos="1451"/>
              </w:tabs>
              <w:spacing w:after="0" w:line="240" w:lineRule="auto"/>
              <w:ind w:left="-675" w:right="246" w:firstLineChars="300" w:firstLine="602"/>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44464,6</w:t>
            </w:r>
          </w:p>
        </w:tc>
        <w:tc>
          <w:tcPr>
            <w:tcW w:w="1133" w:type="dxa"/>
            <w:noWrap/>
            <w:vAlign w:val="bottom"/>
            <w:hideMark/>
          </w:tcPr>
          <w:p w14:paraId="4E775D0E" w14:textId="77777777" w:rsidR="004B0085" w:rsidRPr="004B0085" w:rsidRDefault="004B0085" w:rsidP="004B0085">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89,0</w:t>
            </w:r>
          </w:p>
        </w:tc>
        <w:tc>
          <w:tcPr>
            <w:tcW w:w="1064" w:type="dxa"/>
            <w:noWrap/>
            <w:vAlign w:val="bottom"/>
            <w:hideMark/>
          </w:tcPr>
          <w:p w14:paraId="5439BCC0" w14:textId="77777777" w:rsidR="004B0085" w:rsidRPr="004B0085" w:rsidRDefault="004B0085" w:rsidP="004B0085">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93,2</w:t>
            </w:r>
          </w:p>
        </w:tc>
      </w:tr>
      <w:tr w:rsidR="004B0085" w:rsidRPr="004B0085" w14:paraId="38D72901" w14:textId="77777777" w:rsidTr="004B0085">
        <w:trPr>
          <w:trHeight w:val="525"/>
        </w:trPr>
        <w:tc>
          <w:tcPr>
            <w:tcW w:w="4837" w:type="dxa"/>
            <w:vAlign w:val="bottom"/>
            <w:hideMark/>
          </w:tcPr>
          <w:p w14:paraId="2AC09FC1"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eastAsia="ru-RU"/>
                <w14:ligatures w14:val="none"/>
              </w:rPr>
            </w:pPr>
            <w:r w:rsidRPr="004B0085">
              <w:rPr>
                <w:rFonts w:ascii="Times New Roman" w:eastAsia="Times New Roman" w:hAnsi="Times New Roman" w:cs="Times New Roman"/>
                <w:kern w:val="0"/>
                <w:sz w:val="20"/>
                <w:szCs w:val="20"/>
                <w:lang w:eastAsia="ru-RU"/>
                <w14:ligatures w14:val="none"/>
              </w:rPr>
              <w:t>Республика</w:t>
            </w:r>
            <w:r w:rsidRPr="004B0085">
              <w:rPr>
                <w:rFonts w:ascii="Times New Roman" w:eastAsia="Times New Roman" w:hAnsi="Times New Roman" w:cs="Times New Roman"/>
                <w:kern w:val="0"/>
                <w:sz w:val="20"/>
                <w:szCs w:val="20"/>
                <w:lang w:val="ky-KG" w:eastAsia="ru-RU"/>
                <w14:ligatures w14:val="none"/>
              </w:rPr>
              <w:t>лык</w:t>
            </w:r>
            <w:r w:rsidRPr="004B0085">
              <w:rPr>
                <w:rFonts w:ascii="Times New Roman" w:eastAsia="Times New Roman" w:hAnsi="Times New Roman" w:cs="Times New Roman"/>
                <w:kern w:val="0"/>
                <w:sz w:val="20"/>
                <w:szCs w:val="20"/>
                <w:lang w:eastAsia="ru-RU"/>
                <w14:ligatures w14:val="none"/>
              </w:rPr>
              <w:t xml:space="preserve"> бюджет </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eastAsia="ru-RU"/>
                <w14:ligatures w14:val="none"/>
              </w:rPr>
              <w:t>зг</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eastAsia="ru-RU"/>
                <w14:ligatures w14:val="none"/>
              </w:rPr>
              <w:t>ч</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eastAsia="ru-RU"/>
                <w14:ligatures w14:val="none"/>
              </w:rPr>
              <w:t xml:space="preserve"> кырдаалды алдын</w:t>
            </w:r>
            <w:r w:rsidRPr="004B0085">
              <w:rPr>
                <w:rFonts w:ascii="Times New Roman" w:eastAsia="Times New Roman" w:hAnsi="Times New Roman" w:cs="Times New Roman"/>
                <w:kern w:val="0"/>
                <w:sz w:val="20"/>
                <w:szCs w:val="20"/>
                <w:lang w:val="ky-KG" w:eastAsia="ru-RU"/>
                <w14:ligatures w14:val="none"/>
              </w:rPr>
              <w:t xml:space="preserve"> </w:t>
            </w:r>
            <w:r w:rsidRPr="004B0085">
              <w:rPr>
                <w:rFonts w:ascii="Times New Roman" w:eastAsia="Times New Roman" w:hAnsi="Times New Roman" w:cs="Times New Roman"/>
                <w:kern w:val="0"/>
                <w:sz w:val="20"/>
                <w:szCs w:val="20"/>
                <w:lang w:eastAsia="ru-RU"/>
                <w14:ligatures w14:val="none"/>
              </w:rPr>
              <w:t xml:space="preserve">алуу жана жоюу </w:t>
            </w:r>
            <w:r w:rsidRPr="004B0085">
              <w:rPr>
                <w:rFonts w:ascii="Times New Roman" w:eastAsia="Times New Roman" w:hAnsi="Times New Roman" w:cs="Times New Roman"/>
                <w:kern w:val="0"/>
                <w:sz w:val="20"/>
                <w:szCs w:val="20"/>
                <w:lang w:val="ky-KG" w:eastAsia="ru-RU"/>
                <w14:ligatures w14:val="none"/>
              </w:rPr>
              <w:t>ү</w:t>
            </w:r>
            <w:r w:rsidRPr="004B0085">
              <w:rPr>
                <w:rFonts w:ascii="Times New Roman" w:eastAsia="Times New Roman" w:hAnsi="Times New Roman" w:cs="Times New Roman"/>
                <w:kern w:val="0"/>
                <w:sz w:val="20"/>
                <w:szCs w:val="20"/>
                <w:lang w:eastAsia="ru-RU"/>
                <w14:ligatures w14:val="none"/>
              </w:rPr>
              <w:t>ч</w:t>
            </w:r>
            <w:r w:rsidRPr="004B0085">
              <w:rPr>
                <w:rFonts w:ascii="Times New Roman" w:eastAsia="Times New Roman" w:hAnsi="Times New Roman" w:cs="Times New Roman"/>
                <w:kern w:val="0"/>
                <w:sz w:val="20"/>
                <w:szCs w:val="20"/>
                <w:lang w:val="ky-KG" w:eastAsia="ru-RU"/>
                <w14:ligatures w14:val="none"/>
              </w:rPr>
              <w:t>ү</w:t>
            </w:r>
            <w:r w:rsidRPr="004B0085">
              <w:rPr>
                <w:rFonts w:ascii="Times New Roman" w:eastAsia="Times New Roman" w:hAnsi="Times New Roman" w:cs="Times New Roman"/>
                <w:kern w:val="0"/>
                <w:sz w:val="20"/>
                <w:szCs w:val="20"/>
                <w:lang w:eastAsia="ru-RU"/>
                <w14:ligatures w14:val="none"/>
              </w:rPr>
              <w:t>н чегер</w:t>
            </w:r>
            <w:r w:rsidRPr="004B0085">
              <w:rPr>
                <w:rFonts w:ascii="Times New Roman" w:eastAsia="Times New Roman" w:hAnsi="Times New Roman" w:cs="Times New Roman"/>
                <w:kern w:val="0"/>
                <w:sz w:val="20"/>
                <w:szCs w:val="20"/>
                <w:lang w:val="ky-KG" w:eastAsia="ru-RU"/>
                <w14:ligatures w14:val="none"/>
              </w:rPr>
              <w:t>үү</w:t>
            </w:r>
            <w:r w:rsidRPr="004B0085">
              <w:rPr>
                <w:rFonts w:ascii="Times New Roman" w:eastAsia="Times New Roman" w:hAnsi="Times New Roman" w:cs="Times New Roman"/>
                <w:kern w:val="0"/>
                <w:sz w:val="20"/>
                <w:szCs w:val="20"/>
                <w:lang w:eastAsia="ru-RU"/>
                <w14:ligatures w14:val="none"/>
              </w:rPr>
              <w:t>л</w:t>
            </w:r>
            <w:r w:rsidRPr="004B0085">
              <w:rPr>
                <w:rFonts w:ascii="Times New Roman" w:eastAsia="Times New Roman" w:hAnsi="Times New Roman" w:cs="Times New Roman"/>
                <w:kern w:val="0"/>
                <w:sz w:val="20"/>
                <w:szCs w:val="20"/>
                <w:lang w:val="ky-KG" w:eastAsia="ru-RU"/>
                <w14:ligatures w14:val="none"/>
              </w:rPr>
              <w:t>ө</w:t>
            </w:r>
            <w:r w:rsidRPr="004B0085">
              <w:rPr>
                <w:rFonts w:ascii="Times New Roman" w:eastAsia="Times New Roman" w:hAnsi="Times New Roman" w:cs="Times New Roman"/>
                <w:kern w:val="0"/>
                <w:sz w:val="20"/>
                <w:szCs w:val="20"/>
                <w:lang w:eastAsia="ru-RU"/>
                <w14:ligatures w14:val="none"/>
              </w:rPr>
              <w:t>р</w:t>
            </w:r>
            <w:r w:rsidRPr="004B0085">
              <w:rPr>
                <w:rFonts w:ascii="Times New Roman" w:eastAsia="Times New Roman" w:hAnsi="Times New Roman" w:cs="Times New Roman"/>
                <w:kern w:val="0"/>
                <w:sz w:val="20"/>
                <w:szCs w:val="20"/>
                <w:lang w:val="ky-KG" w:eastAsia="ru-RU"/>
                <w14:ligatures w14:val="none"/>
              </w:rPr>
              <w:t>дү кошкондо)</w:t>
            </w:r>
          </w:p>
        </w:tc>
        <w:tc>
          <w:tcPr>
            <w:tcW w:w="1276" w:type="dxa"/>
            <w:noWrap/>
            <w:vAlign w:val="bottom"/>
            <w:hideMark/>
          </w:tcPr>
          <w:p w14:paraId="3ABD8176"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2769,8</w:t>
            </w:r>
          </w:p>
        </w:tc>
        <w:tc>
          <w:tcPr>
            <w:tcW w:w="1275" w:type="dxa"/>
            <w:noWrap/>
            <w:vAlign w:val="bottom"/>
            <w:hideMark/>
          </w:tcPr>
          <w:p w14:paraId="131C5740"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4222,2</w:t>
            </w:r>
          </w:p>
        </w:tc>
        <w:tc>
          <w:tcPr>
            <w:tcW w:w="1133" w:type="dxa"/>
            <w:noWrap/>
            <w:vAlign w:val="bottom"/>
            <w:hideMark/>
          </w:tcPr>
          <w:p w14:paraId="414BDB63" w14:textId="77777777" w:rsidR="004B0085" w:rsidRPr="004B0085" w:rsidRDefault="004B0085" w:rsidP="004B0085">
            <w:pPr>
              <w:spacing w:after="0" w:line="240" w:lineRule="auto"/>
              <w:ind w:left="-675" w:right="317" w:firstLineChars="498" w:firstLine="99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7,9</w:t>
            </w:r>
          </w:p>
        </w:tc>
        <w:tc>
          <w:tcPr>
            <w:tcW w:w="1064" w:type="dxa"/>
            <w:noWrap/>
            <w:vAlign w:val="bottom"/>
            <w:hideMark/>
          </w:tcPr>
          <w:p w14:paraId="162C3418"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8,8</w:t>
            </w:r>
          </w:p>
        </w:tc>
      </w:tr>
      <w:tr w:rsidR="004B0085" w:rsidRPr="004B0085" w14:paraId="4A314E73" w14:textId="77777777" w:rsidTr="004B0085">
        <w:trPr>
          <w:trHeight w:val="297"/>
        </w:trPr>
        <w:tc>
          <w:tcPr>
            <w:tcW w:w="4837" w:type="dxa"/>
            <w:noWrap/>
            <w:vAlign w:val="bottom"/>
            <w:hideMark/>
          </w:tcPr>
          <w:p w14:paraId="314CCC41"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Жергиликтүү</w:t>
            </w:r>
            <w:r w:rsidRPr="004B0085">
              <w:rPr>
                <w:rFonts w:ascii="Times New Roman" w:eastAsia="Times New Roman" w:hAnsi="Times New Roman" w:cs="Times New Roman"/>
                <w:kern w:val="0"/>
                <w:sz w:val="20"/>
                <w:szCs w:val="20"/>
                <w:lang w:val="ru-RU" w:eastAsia="ru-RU"/>
                <w14:ligatures w14:val="none"/>
              </w:rPr>
              <w:t xml:space="preserve"> бюджет</w:t>
            </w:r>
          </w:p>
        </w:tc>
        <w:tc>
          <w:tcPr>
            <w:tcW w:w="1276" w:type="dxa"/>
            <w:noWrap/>
            <w:vAlign w:val="bottom"/>
            <w:hideMark/>
          </w:tcPr>
          <w:p w14:paraId="6A4498A0" w14:textId="77777777" w:rsidR="004B0085" w:rsidRPr="004B0085" w:rsidRDefault="004B0085" w:rsidP="004B0085">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1228,2</w:t>
            </w:r>
          </w:p>
        </w:tc>
        <w:tc>
          <w:tcPr>
            <w:tcW w:w="1275" w:type="dxa"/>
            <w:noWrap/>
            <w:vAlign w:val="bottom"/>
            <w:hideMark/>
          </w:tcPr>
          <w:p w14:paraId="64A0291C"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6996,9</w:t>
            </w:r>
          </w:p>
        </w:tc>
        <w:tc>
          <w:tcPr>
            <w:tcW w:w="1133" w:type="dxa"/>
            <w:noWrap/>
            <w:vAlign w:val="bottom"/>
            <w:hideMark/>
          </w:tcPr>
          <w:p w14:paraId="6F560218" w14:textId="77777777" w:rsidR="004B0085" w:rsidRPr="004B0085" w:rsidRDefault="004B0085" w:rsidP="004B0085">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3,5</w:t>
            </w:r>
          </w:p>
        </w:tc>
        <w:tc>
          <w:tcPr>
            <w:tcW w:w="1064" w:type="dxa"/>
            <w:noWrap/>
            <w:vAlign w:val="bottom"/>
            <w:hideMark/>
          </w:tcPr>
          <w:p w14:paraId="519B3446"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14,7</w:t>
            </w:r>
          </w:p>
        </w:tc>
      </w:tr>
      <w:tr w:rsidR="004B0085" w:rsidRPr="004B0085" w14:paraId="60714161" w14:textId="77777777" w:rsidTr="004B0085">
        <w:trPr>
          <w:trHeight w:val="330"/>
        </w:trPr>
        <w:tc>
          <w:tcPr>
            <w:tcW w:w="4837" w:type="dxa"/>
            <w:noWrap/>
            <w:vAlign w:val="bottom"/>
            <w:hideMark/>
          </w:tcPr>
          <w:p w14:paraId="609B76A1"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Ишканалардын жана уюмдардын</w:t>
            </w:r>
          </w:p>
          <w:p w14:paraId="4722EB0F"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каражаттары</w:t>
            </w:r>
          </w:p>
        </w:tc>
        <w:tc>
          <w:tcPr>
            <w:tcW w:w="1276" w:type="dxa"/>
            <w:noWrap/>
            <w:vAlign w:val="bottom"/>
            <w:hideMark/>
          </w:tcPr>
          <w:p w14:paraId="21A07FDC" w14:textId="77777777" w:rsidR="004B0085" w:rsidRPr="004B0085" w:rsidRDefault="004B0085" w:rsidP="004B0085">
            <w:pPr>
              <w:spacing w:after="0" w:line="240" w:lineRule="auto"/>
              <w:ind w:left="-817" w:right="317" w:firstLineChars="400" w:firstLine="800"/>
              <w:jc w:val="center"/>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13046,9</w:t>
            </w:r>
          </w:p>
        </w:tc>
        <w:tc>
          <w:tcPr>
            <w:tcW w:w="1275" w:type="dxa"/>
            <w:noWrap/>
            <w:vAlign w:val="bottom"/>
            <w:hideMark/>
          </w:tcPr>
          <w:p w14:paraId="2555D37F"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13822,2</w:t>
            </w:r>
          </w:p>
        </w:tc>
        <w:tc>
          <w:tcPr>
            <w:tcW w:w="1133" w:type="dxa"/>
            <w:noWrap/>
            <w:vAlign w:val="bottom"/>
            <w:hideMark/>
          </w:tcPr>
          <w:p w14:paraId="689F67EE" w14:textId="77777777" w:rsidR="004B0085" w:rsidRPr="004B0085" w:rsidRDefault="004B0085" w:rsidP="004B0085">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37,4</w:t>
            </w:r>
          </w:p>
        </w:tc>
        <w:tc>
          <w:tcPr>
            <w:tcW w:w="1064" w:type="dxa"/>
            <w:noWrap/>
            <w:vAlign w:val="bottom"/>
            <w:hideMark/>
          </w:tcPr>
          <w:p w14:paraId="46630986"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29,0</w:t>
            </w:r>
          </w:p>
        </w:tc>
      </w:tr>
      <w:tr w:rsidR="004B0085" w:rsidRPr="004B0085" w14:paraId="496D9D37" w14:textId="77777777" w:rsidTr="004B0085">
        <w:trPr>
          <w:trHeight w:val="226"/>
        </w:trPr>
        <w:tc>
          <w:tcPr>
            <w:tcW w:w="4837" w:type="dxa"/>
            <w:noWrap/>
            <w:vAlign w:val="bottom"/>
            <w:hideMark/>
          </w:tcPr>
          <w:p w14:paraId="73E60F0F"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Калктын каражаттары</w:t>
            </w:r>
          </w:p>
        </w:tc>
        <w:tc>
          <w:tcPr>
            <w:tcW w:w="1276" w:type="dxa"/>
            <w:noWrap/>
            <w:vAlign w:val="bottom"/>
            <w:hideMark/>
          </w:tcPr>
          <w:p w14:paraId="5BDCB712" w14:textId="77777777" w:rsidR="004B0085" w:rsidRPr="004B0085" w:rsidRDefault="004B0085" w:rsidP="004B0085">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13852,2</w:t>
            </w:r>
          </w:p>
        </w:tc>
        <w:tc>
          <w:tcPr>
            <w:tcW w:w="1275" w:type="dxa"/>
            <w:noWrap/>
            <w:vAlign w:val="bottom"/>
            <w:hideMark/>
          </w:tcPr>
          <w:p w14:paraId="3D681ADC"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19423,3</w:t>
            </w:r>
          </w:p>
        </w:tc>
        <w:tc>
          <w:tcPr>
            <w:tcW w:w="1133" w:type="dxa"/>
            <w:noWrap/>
            <w:vAlign w:val="bottom"/>
            <w:hideMark/>
          </w:tcPr>
          <w:p w14:paraId="5DDB4449" w14:textId="77777777" w:rsidR="004B0085" w:rsidRPr="004B0085" w:rsidRDefault="004B0085" w:rsidP="004B0085">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39,7</w:t>
            </w:r>
          </w:p>
        </w:tc>
        <w:tc>
          <w:tcPr>
            <w:tcW w:w="1064" w:type="dxa"/>
            <w:noWrap/>
            <w:vAlign w:val="bottom"/>
            <w:hideMark/>
          </w:tcPr>
          <w:p w14:paraId="3FD7809B"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40,7</w:t>
            </w:r>
          </w:p>
        </w:tc>
      </w:tr>
      <w:tr w:rsidR="004B0085" w:rsidRPr="004B0085" w14:paraId="4C7232B8" w14:textId="77777777" w:rsidTr="004B0085">
        <w:trPr>
          <w:trHeight w:val="130"/>
        </w:trPr>
        <w:tc>
          <w:tcPr>
            <w:tcW w:w="4837" w:type="dxa"/>
            <w:noWrap/>
            <w:vAlign w:val="bottom"/>
            <w:hideMark/>
          </w:tcPr>
          <w:p w14:paraId="0D3517D5"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КРдин</w:t>
            </w:r>
            <w:r w:rsidRPr="004B0085">
              <w:rPr>
                <w:rFonts w:ascii="Times New Roman" w:eastAsia="Times New Roman" w:hAnsi="Times New Roman" w:cs="Times New Roman"/>
                <w:kern w:val="0"/>
                <w:sz w:val="20"/>
                <w:szCs w:val="20"/>
                <w:lang w:val="ru-RU" w:eastAsia="ru-RU"/>
                <w14:ligatures w14:val="none"/>
              </w:rPr>
              <w:t xml:space="preserve"> резидент</w:t>
            </w:r>
            <w:r w:rsidRPr="004B0085">
              <w:rPr>
                <w:rFonts w:ascii="Times New Roman" w:eastAsia="Times New Roman" w:hAnsi="Times New Roman" w:cs="Times New Roman"/>
                <w:kern w:val="0"/>
                <w:sz w:val="20"/>
                <w:szCs w:val="20"/>
                <w:lang w:val="ky-KG" w:eastAsia="ru-RU"/>
                <w14:ligatures w14:val="none"/>
              </w:rPr>
              <w:t>и банктын насыялары</w:t>
            </w:r>
          </w:p>
        </w:tc>
        <w:tc>
          <w:tcPr>
            <w:tcW w:w="1276" w:type="dxa"/>
            <w:noWrap/>
            <w:vAlign w:val="bottom"/>
            <w:hideMark/>
          </w:tcPr>
          <w:p w14:paraId="48DFF97B" w14:textId="77777777" w:rsidR="004B0085" w:rsidRPr="004B0085" w:rsidRDefault="004B0085" w:rsidP="004B0085">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154,3</w:t>
            </w:r>
          </w:p>
        </w:tc>
        <w:tc>
          <w:tcPr>
            <w:tcW w:w="1275" w:type="dxa"/>
            <w:noWrap/>
            <w:vAlign w:val="bottom"/>
          </w:tcPr>
          <w:p w14:paraId="5372B8E0"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p>
        </w:tc>
        <w:tc>
          <w:tcPr>
            <w:tcW w:w="1133" w:type="dxa"/>
            <w:noWrap/>
            <w:vAlign w:val="bottom"/>
            <w:hideMark/>
          </w:tcPr>
          <w:p w14:paraId="732B575E" w14:textId="77777777" w:rsidR="004B0085" w:rsidRPr="004B0085" w:rsidRDefault="004B0085" w:rsidP="004B0085">
            <w:pPr>
              <w:spacing w:after="0" w:line="240" w:lineRule="auto"/>
              <w:ind w:left="-675" w:right="317" w:firstLineChars="427" w:firstLine="854"/>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0,5</w:t>
            </w:r>
          </w:p>
        </w:tc>
        <w:tc>
          <w:tcPr>
            <w:tcW w:w="1064" w:type="dxa"/>
            <w:noWrap/>
            <w:vAlign w:val="bottom"/>
          </w:tcPr>
          <w:p w14:paraId="60C3A3DD"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p>
        </w:tc>
      </w:tr>
      <w:tr w:rsidR="004B0085" w:rsidRPr="004B0085" w14:paraId="78CA89A7" w14:textId="77777777" w:rsidTr="004B0085">
        <w:trPr>
          <w:trHeight w:val="230"/>
        </w:trPr>
        <w:tc>
          <w:tcPr>
            <w:tcW w:w="4837" w:type="dxa"/>
            <w:noWrap/>
            <w:vAlign w:val="bottom"/>
            <w:hideMark/>
          </w:tcPr>
          <w:p w14:paraId="5410AA17" w14:textId="77777777" w:rsidR="004B0085" w:rsidRPr="004B0085" w:rsidRDefault="004B0085" w:rsidP="004B0085">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 xml:space="preserve"> Тышкы</w:t>
            </w:r>
            <w:r w:rsidRPr="004B0085">
              <w:rPr>
                <w:rFonts w:ascii="Times New Roman" w:eastAsia="Times New Roman" w:hAnsi="Times New Roman" w:cs="Times New Roman"/>
                <w:b/>
                <w:bCs/>
                <w:kern w:val="0"/>
                <w:sz w:val="20"/>
                <w:szCs w:val="20"/>
                <w:lang w:val="ru-RU" w:eastAsia="ru-RU"/>
                <w14:ligatures w14:val="none"/>
              </w:rPr>
              <w:t xml:space="preserve"> </w:t>
            </w:r>
            <w:proofErr w:type="spellStart"/>
            <w:r w:rsidRPr="004B0085">
              <w:rPr>
                <w:rFonts w:ascii="Times New Roman" w:eastAsia="Times New Roman" w:hAnsi="Times New Roman" w:cs="Times New Roman"/>
                <w:b/>
                <w:bCs/>
                <w:kern w:val="0"/>
                <w:sz w:val="20"/>
                <w:szCs w:val="20"/>
                <w:lang w:val="ru-RU" w:eastAsia="ru-RU"/>
                <w14:ligatures w14:val="none"/>
              </w:rPr>
              <w:t>инвестици</w:t>
            </w:r>
            <w:r w:rsidRPr="004B0085">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1E5A07C1" w14:textId="77777777" w:rsidR="004B0085" w:rsidRPr="004B0085" w:rsidRDefault="004B0085" w:rsidP="004B0085">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3830,2</w:t>
            </w:r>
          </w:p>
        </w:tc>
        <w:tc>
          <w:tcPr>
            <w:tcW w:w="1275" w:type="dxa"/>
            <w:noWrap/>
            <w:vAlign w:val="bottom"/>
            <w:hideMark/>
          </w:tcPr>
          <w:p w14:paraId="7EE830F4" w14:textId="77777777" w:rsidR="004B0085" w:rsidRPr="004B0085" w:rsidRDefault="004B0085" w:rsidP="004B0085">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3271,1</w:t>
            </w:r>
          </w:p>
        </w:tc>
        <w:tc>
          <w:tcPr>
            <w:tcW w:w="1133" w:type="dxa"/>
            <w:noWrap/>
            <w:vAlign w:val="bottom"/>
            <w:hideMark/>
          </w:tcPr>
          <w:p w14:paraId="2CAB0989" w14:textId="77777777" w:rsidR="004B0085" w:rsidRPr="004B0085" w:rsidRDefault="004B0085" w:rsidP="004B0085">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11,0</w:t>
            </w:r>
          </w:p>
        </w:tc>
        <w:tc>
          <w:tcPr>
            <w:tcW w:w="1064" w:type="dxa"/>
            <w:noWrap/>
            <w:vAlign w:val="bottom"/>
            <w:hideMark/>
          </w:tcPr>
          <w:p w14:paraId="3899A137" w14:textId="77777777" w:rsidR="004B0085" w:rsidRPr="004B0085" w:rsidRDefault="004B0085" w:rsidP="004B0085">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6,8</w:t>
            </w:r>
          </w:p>
        </w:tc>
      </w:tr>
      <w:tr w:rsidR="004B0085" w:rsidRPr="004B0085" w14:paraId="1D2D311C" w14:textId="77777777" w:rsidTr="004B0085">
        <w:trPr>
          <w:trHeight w:val="251"/>
        </w:trPr>
        <w:tc>
          <w:tcPr>
            <w:tcW w:w="4837" w:type="dxa"/>
            <w:noWrap/>
            <w:vAlign w:val="bottom"/>
            <w:hideMark/>
          </w:tcPr>
          <w:p w14:paraId="0D0FC13C"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Чет өлкөлүк насыялар</w:t>
            </w:r>
          </w:p>
        </w:tc>
        <w:tc>
          <w:tcPr>
            <w:tcW w:w="1276" w:type="dxa"/>
            <w:noWrap/>
            <w:vAlign w:val="bottom"/>
            <w:hideMark/>
          </w:tcPr>
          <w:p w14:paraId="3074CE20" w14:textId="77777777" w:rsidR="004B0085" w:rsidRPr="004B0085" w:rsidRDefault="004B0085" w:rsidP="004B0085">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1184,1</w:t>
            </w:r>
          </w:p>
        </w:tc>
        <w:tc>
          <w:tcPr>
            <w:tcW w:w="1275" w:type="dxa"/>
            <w:noWrap/>
            <w:vAlign w:val="bottom"/>
            <w:hideMark/>
          </w:tcPr>
          <w:p w14:paraId="0C14655D"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1107,0</w:t>
            </w:r>
          </w:p>
        </w:tc>
        <w:tc>
          <w:tcPr>
            <w:tcW w:w="1133" w:type="dxa"/>
            <w:noWrap/>
            <w:vAlign w:val="bottom"/>
            <w:hideMark/>
          </w:tcPr>
          <w:p w14:paraId="05815C0F" w14:textId="77777777" w:rsidR="004B0085" w:rsidRPr="004B0085" w:rsidRDefault="004B0085" w:rsidP="004B0085">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3,4</w:t>
            </w:r>
          </w:p>
        </w:tc>
        <w:tc>
          <w:tcPr>
            <w:tcW w:w="1064" w:type="dxa"/>
            <w:noWrap/>
            <w:vAlign w:val="bottom"/>
            <w:hideMark/>
          </w:tcPr>
          <w:p w14:paraId="4EB55290"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2,3</w:t>
            </w:r>
          </w:p>
        </w:tc>
      </w:tr>
      <w:tr w:rsidR="004B0085" w:rsidRPr="004B0085" w14:paraId="75B852D5" w14:textId="77777777" w:rsidTr="004B0085">
        <w:trPr>
          <w:trHeight w:val="330"/>
        </w:trPr>
        <w:tc>
          <w:tcPr>
            <w:tcW w:w="4837" w:type="dxa"/>
            <w:noWrap/>
            <w:vAlign w:val="bottom"/>
            <w:hideMark/>
          </w:tcPr>
          <w:p w14:paraId="69C1CDFF"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Чет өлкөлүк гранттар жана</w:t>
            </w:r>
          </w:p>
          <w:p w14:paraId="4B088CC6"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w:t>
            </w:r>
            <w:r w:rsidRPr="004B0085">
              <w:rPr>
                <w:rFonts w:ascii="Times New Roman" w:eastAsia="Times New Roman" w:hAnsi="Times New Roman" w:cs="Times New Roman"/>
                <w:kern w:val="0"/>
                <w:sz w:val="20"/>
                <w:szCs w:val="20"/>
                <w:lang w:val="ky-KG" w:eastAsia="ru-RU"/>
                <w14:ligatures w14:val="none"/>
              </w:rPr>
              <w:t>г</w:t>
            </w:r>
            <w:proofErr w:type="spellStart"/>
            <w:r w:rsidRPr="004B0085">
              <w:rPr>
                <w:rFonts w:ascii="Times New Roman" w:eastAsia="Times New Roman" w:hAnsi="Times New Roman" w:cs="Times New Roman"/>
                <w:kern w:val="0"/>
                <w:sz w:val="20"/>
                <w:szCs w:val="20"/>
                <w:lang w:val="ru-RU" w:eastAsia="ru-RU"/>
                <w14:ligatures w14:val="none"/>
              </w:rPr>
              <w:t>уманитар</w:t>
            </w:r>
            <w:proofErr w:type="spellEnd"/>
            <w:r w:rsidRPr="004B0085">
              <w:rPr>
                <w:rFonts w:ascii="Times New Roman" w:eastAsia="Times New Roman" w:hAnsi="Times New Roman" w:cs="Times New Roman"/>
                <w:kern w:val="0"/>
                <w:sz w:val="20"/>
                <w:szCs w:val="20"/>
                <w:lang w:val="ky-KG" w:eastAsia="ru-RU"/>
                <w14:ligatures w14:val="none"/>
              </w:rPr>
              <w:t>дык жардам</w:t>
            </w:r>
          </w:p>
        </w:tc>
        <w:tc>
          <w:tcPr>
            <w:tcW w:w="1276" w:type="dxa"/>
            <w:noWrap/>
            <w:vAlign w:val="bottom"/>
            <w:hideMark/>
          </w:tcPr>
          <w:p w14:paraId="220D594E" w14:textId="77777777" w:rsidR="004B0085" w:rsidRPr="004B0085" w:rsidRDefault="004B0085" w:rsidP="004B0085">
            <w:pPr>
              <w:spacing w:after="0" w:line="240" w:lineRule="auto"/>
              <w:ind w:right="175"/>
              <w:jc w:val="center"/>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1239,9</w:t>
            </w:r>
          </w:p>
        </w:tc>
        <w:tc>
          <w:tcPr>
            <w:tcW w:w="1275" w:type="dxa"/>
            <w:noWrap/>
            <w:vAlign w:val="bottom"/>
            <w:hideMark/>
          </w:tcPr>
          <w:p w14:paraId="7527C2D9"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1811,5</w:t>
            </w:r>
          </w:p>
        </w:tc>
        <w:tc>
          <w:tcPr>
            <w:tcW w:w="1133" w:type="dxa"/>
            <w:noWrap/>
            <w:vAlign w:val="bottom"/>
            <w:hideMark/>
          </w:tcPr>
          <w:p w14:paraId="116B03E8" w14:textId="77777777" w:rsidR="004B0085" w:rsidRPr="004B0085" w:rsidRDefault="004B0085" w:rsidP="004B0085">
            <w:pPr>
              <w:spacing w:after="0" w:line="240" w:lineRule="auto"/>
              <w:ind w:right="24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3,6</w:t>
            </w:r>
          </w:p>
        </w:tc>
        <w:tc>
          <w:tcPr>
            <w:tcW w:w="1064" w:type="dxa"/>
            <w:noWrap/>
            <w:vAlign w:val="bottom"/>
            <w:hideMark/>
          </w:tcPr>
          <w:p w14:paraId="5181A589"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3,8</w:t>
            </w:r>
          </w:p>
        </w:tc>
      </w:tr>
      <w:tr w:rsidR="004B0085" w:rsidRPr="004B0085" w14:paraId="572261E1" w14:textId="77777777" w:rsidTr="004B0085">
        <w:trPr>
          <w:trHeight w:val="330"/>
        </w:trPr>
        <w:tc>
          <w:tcPr>
            <w:tcW w:w="4837" w:type="dxa"/>
            <w:tcBorders>
              <w:top w:val="nil"/>
              <w:left w:val="nil"/>
              <w:bottom w:val="single" w:sz="8" w:space="0" w:color="auto"/>
              <w:right w:val="nil"/>
            </w:tcBorders>
            <w:noWrap/>
            <w:vAlign w:val="bottom"/>
            <w:hideMark/>
          </w:tcPr>
          <w:p w14:paraId="3B4E9BF5"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Тике чет өлкөлүк</w:t>
            </w:r>
          </w:p>
          <w:p w14:paraId="51C1D31B" w14:textId="77777777" w:rsidR="004B0085" w:rsidRPr="004B0085" w:rsidRDefault="004B0085" w:rsidP="004B0085">
            <w:pPr>
              <w:spacing w:after="0" w:line="240" w:lineRule="auto"/>
              <w:ind w:left="51"/>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инвестици</w:t>
            </w:r>
            <w:r w:rsidRPr="004B0085">
              <w:rPr>
                <w:rFonts w:ascii="Times New Roman" w:eastAsia="Times New Roman" w:hAnsi="Times New Roman" w:cs="Times New Roman"/>
                <w:kern w:val="0"/>
                <w:sz w:val="20"/>
                <w:szCs w:val="20"/>
                <w:lang w:val="ky-KG" w:eastAsia="ru-RU"/>
                <w14:ligatures w14:val="none"/>
              </w:rPr>
              <w:t>ялар</w:t>
            </w:r>
            <w:proofErr w:type="spellEnd"/>
          </w:p>
        </w:tc>
        <w:tc>
          <w:tcPr>
            <w:tcW w:w="1276" w:type="dxa"/>
            <w:tcBorders>
              <w:top w:val="nil"/>
              <w:left w:val="nil"/>
              <w:bottom w:val="single" w:sz="8" w:space="0" w:color="auto"/>
              <w:right w:val="nil"/>
            </w:tcBorders>
            <w:noWrap/>
            <w:vAlign w:val="bottom"/>
            <w:hideMark/>
          </w:tcPr>
          <w:p w14:paraId="13CC8921" w14:textId="77777777" w:rsidR="004B0085" w:rsidRPr="004B0085" w:rsidRDefault="004B0085" w:rsidP="004B0085">
            <w:pPr>
              <w:spacing w:after="0" w:line="240" w:lineRule="auto"/>
              <w:ind w:right="175"/>
              <w:jc w:val="center"/>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1406,2</w:t>
            </w:r>
          </w:p>
        </w:tc>
        <w:tc>
          <w:tcPr>
            <w:tcW w:w="1275" w:type="dxa"/>
            <w:tcBorders>
              <w:top w:val="nil"/>
              <w:left w:val="nil"/>
              <w:bottom w:val="single" w:sz="8" w:space="0" w:color="auto"/>
              <w:right w:val="nil"/>
            </w:tcBorders>
            <w:noWrap/>
            <w:vAlign w:val="bottom"/>
            <w:hideMark/>
          </w:tcPr>
          <w:p w14:paraId="28B5740E" w14:textId="77777777" w:rsidR="004B0085" w:rsidRPr="004B0085" w:rsidRDefault="004B0085" w:rsidP="004B0085">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352,6</w:t>
            </w:r>
          </w:p>
        </w:tc>
        <w:tc>
          <w:tcPr>
            <w:tcW w:w="1133" w:type="dxa"/>
            <w:tcBorders>
              <w:top w:val="nil"/>
              <w:left w:val="nil"/>
              <w:bottom w:val="single" w:sz="8" w:space="0" w:color="auto"/>
              <w:right w:val="nil"/>
            </w:tcBorders>
            <w:noWrap/>
            <w:vAlign w:val="bottom"/>
            <w:hideMark/>
          </w:tcPr>
          <w:p w14:paraId="54321859" w14:textId="77777777" w:rsidR="004B0085" w:rsidRPr="004B0085" w:rsidRDefault="004B0085" w:rsidP="004B0085">
            <w:pPr>
              <w:spacing w:after="0" w:line="240" w:lineRule="auto"/>
              <w:ind w:right="245"/>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4,0</w:t>
            </w:r>
          </w:p>
        </w:tc>
        <w:tc>
          <w:tcPr>
            <w:tcW w:w="1064" w:type="dxa"/>
            <w:tcBorders>
              <w:top w:val="nil"/>
              <w:left w:val="nil"/>
              <w:bottom w:val="single" w:sz="8" w:space="0" w:color="auto"/>
              <w:right w:val="nil"/>
            </w:tcBorders>
            <w:noWrap/>
            <w:vAlign w:val="bottom"/>
            <w:hideMark/>
          </w:tcPr>
          <w:p w14:paraId="20DCF151" w14:textId="77777777" w:rsidR="004B0085" w:rsidRPr="004B0085" w:rsidRDefault="004B0085" w:rsidP="004B0085">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0,7</w:t>
            </w:r>
          </w:p>
        </w:tc>
      </w:tr>
    </w:tbl>
    <w:p w14:paraId="5D11CA15"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x-none" w:eastAsia="ru-RU"/>
          <w14:ligatures w14:val="none"/>
        </w:rPr>
      </w:pPr>
    </w:p>
    <w:p w14:paraId="0E825D33" w14:textId="77777777" w:rsidR="004B0085" w:rsidRPr="004B0085" w:rsidRDefault="004B0085" w:rsidP="004B0085">
      <w:pPr>
        <w:spacing w:after="0" w:line="240" w:lineRule="auto"/>
        <w:ind w:firstLine="720"/>
        <w:jc w:val="both"/>
        <w:rPr>
          <w:rFonts w:ascii="Times New Roman" w:eastAsia="Times New Roman" w:hAnsi="Times New Roman" w:cs="Times New Roman"/>
          <w:color w:val="000000"/>
          <w:kern w:val="0"/>
          <w:sz w:val="24"/>
          <w:szCs w:val="24"/>
          <w:lang w:val="x-none" w:eastAsia="ru-RU"/>
          <w14:ligatures w14:val="none"/>
        </w:rPr>
      </w:pPr>
      <w:r w:rsidRPr="004B0085">
        <w:rPr>
          <w:rFonts w:ascii="Times New Roman" w:eastAsia="Times New Roman" w:hAnsi="Times New Roman" w:cs="Times New Roman"/>
          <w:color w:val="000000"/>
          <w:kern w:val="0"/>
          <w:sz w:val="24"/>
          <w:szCs w:val="24"/>
          <w:lang w:val="x-none" w:eastAsia="ru-RU"/>
          <w14:ligatures w14:val="none"/>
        </w:rPr>
        <w:t xml:space="preserve">2024-жылдын </w:t>
      </w:r>
      <w:r w:rsidRPr="004B0085">
        <w:rPr>
          <w:rFonts w:ascii="Times New Roman" w:eastAsia="Times New Roman" w:hAnsi="Times New Roman" w:cs="Times New Roman"/>
          <w:color w:val="000000"/>
          <w:kern w:val="0"/>
          <w:sz w:val="24"/>
          <w:szCs w:val="24"/>
          <w:lang w:val="ky-KG" w:eastAsia="ru-RU"/>
          <w14:ligatures w14:val="none"/>
        </w:rPr>
        <w:t>январь-</w:t>
      </w:r>
      <w:r w:rsidRPr="004B0085">
        <w:rPr>
          <w:rFonts w:ascii="Times New Roman" w:eastAsia="Times New Roman" w:hAnsi="Times New Roman" w:cs="Times New Roman"/>
          <w:kern w:val="0"/>
          <w:sz w:val="24"/>
          <w:szCs w:val="24"/>
          <w:lang w:val="ky-KG" w:eastAsia="ru-RU"/>
          <w14:ligatures w14:val="none"/>
        </w:rPr>
        <w:t>сентябрында</w:t>
      </w:r>
      <w:r w:rsidRPr="004B0085">
        <w:rPr>
          <w:rFonts w:ascii="Times New Roman" w:eastAsia="Times New Roman" w:hAnsi="Times New Roman" w:cs="Times New Roman"/>
          <w:color w:val="000000"/>
          <w:kern w:val="0"/>
          <w:sz w:val="24"/>
          <w:szCs w:val="24"/>
          <w:lang w:val="x-none" w:eastAsia="ru-RU"/>
          <w14:ligatures w14:val="none"/>
        </w:rPr>
        <w:t xml:space="preserve"> ички инвестициялардын үлүшү 20</w:t>
      </w:r>
      <w:r w:rsidRPr="004B0085">
        <w:rPr>
          <w:rFonts w:ascii="Times New Roman" w:eastAsia="Times New Roman" w:hAnsi="Times New Roman" w:cs="Times New Roman"/>
          <w:color w:val="000000"/>
          <w:kern w:val="0"/>
          <w:sz w:val="24"/>
          <w:szCs w:val="24"/>
          <w:lang w:val="ru-RU" w:eastAsia="ru-RU"/>
          <w14:ligatures w14:val="none"/>
        </w:rPr>
        <w:t>23</w:t>
      </w:r>
      <w:r w:rsidRPr="004B0085">
        <w:rPr>
          <w:rFonts w:ascii="Times New Roman" w:eastAsia="Times New Roman" w:hAnsi="Times New Roman" w:cs="Times New Roman"/>
          <w:color w:val="000000"/>
          <w:kern w:val="0"/>
          <w:sz w:val="24"/>
          <w:szCs w:val="24"/>
          <w:lang w:val="x-none" w:eastAsia="ru-RU"/>
          <w14:ligatures w14:val="none"/>
        </w:rPr>
        <w:t xml:space="preserve">-жылдын </w:t>
      </w:r>
      <w:proofErr w:type="spellStart"/>
      <w:r w:rsidRPr="004B0085">
        <w:rPr>
          <w:rFonts w:ascii="Times New Roman" w:eastAsia="Times New Roman" w:hAnsi="Times New Roman" w:cs="Times New Roman"/>
          <w:color w:val="000000"/>
          <w:kern w:val="0"/>
          <w:sz w:val="24"/>
          <w:szCs w:val="24"/>
          <w:lang w:val="ru-RU" w:eastAsia="ru-RU"/>
          <w14:ligatures w14:val="none"/>
        </w:rPr>
        <w:t>январ</w:t>
      </w:r>
      <w:proofErr w:type="spellEnd"/>
      <w:r w:rsidRPr="004B0085">
        <w:rPr>
          <w:rFonts w:ascii="Times New Roman" w:eastAsia="Times New Roman" w:hAnsi="Times New Roman" w:cs="Times New Roman"/>
          <w:color w:val="000000"/>
          <w:kern w:val="0"/>
          <w:sz w:val="24"/>
          <w:szCs w:val="24"/>
          <w:lang w:val="ky-KG" w:eastAsia="ru-RU"/>
          <w14:ligatures w14:val="none"/>
        </w:rPr>
        <w:t>ь-</w:t>
      </w:r>
      <w:r w:rsidRPr="004B0085">
        <w:rPr>
          <w:rFonts w:ascii="Times New Roman" w:eastAsia="Times New Roman" w:hAnsi="Times New Roman" w:cs="Times New Roman"/>
          <w:kern w:val="0"/>
          <w:sz w:val="24"/>
          <w:szCs w:val="24"/>
          <w:lang w:val="ky-KG" w:eastAsia="ru-RU"/>
          <w14:ligatures w14:val="none"/>
        </w:rPr>
        <w:t>сентябрына</w:t>
      </w:r>
      <w:r w:rsidRPr="004B0085">
        <w:rPr>
          <w:rFonts w:ascii="Times New Roman" w:eastAsia="Times New Roman" w:hAnsi="Times New Roman" w:cs="Times New Roman"/>
          <w:color w:val="000000"/>
          <w:kern w:val="0"/>
          <w:sz w:val="24"/>
          <w:szCs w:val="24"/>
          <w:lang w:val="x-none" w:eastAsia="ru-RU"/>
          <w14:ligatures w14:val="none"/>
        </w:rPr>
        <w:t xml:space="preserve"> салыштыр</w:t>
      </w:r>
      <w:r w:rsidRPr="004B0085">
        <w:rPr>
          <w:rFonts w:ascii="Times New Roman" w:eastAsia="Times New Roman" w:hAnsi="Times New Roman" w:cs="Times New Roman"/>
          <w:color w:val="000000"/>
          <w:kern w:val="0"/>
          <w:sz w:val="24"/>
          <w:szCs w:val="24"/>
          <w:lang w:val="ky-KG" w:eastAsia="ru-RU"/>
          <w14:ligatures w14:val="none"/>
        </w:rPr>
        <w:t xml:space="preserve">малуу </w:t>
      </w:r>
      <w:r w:rsidRPr="004B0085">
        <w:rPr>
          <w:rFonts w:ascii="Times New Roman" w:eastAsia="Times New Roman" w:hAnsi="Times New Roman" w:cs="Times New Roman"/>
          <w:kern w:val="0"/>
          <w:sz w:val="24"/>
          <w:szCs w:val="24"/>
          <w:lang w:val="ru-RU" w:eastAsia="ru-RU"/>
          <w14:ligatures w14:val="none"/>
        </w:rPr>
        <w:t>4,2</w:t>
      </w:r>
      <w:r w:rsidRPr="004B0085">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color w:val="000000"/>
          <w:kern w:val="0"/>
          <w:sz w:val="24"/>
          <w:szCs w:val="24"/>
          <w:lang w:val="x-none" w:eastAsia="ru-RU"/>
          <w14:ligatures w14:val="none"/>
        </w:rPr>
        <w:t>пайызга к</w:t>
      </w:r>
      <w:r w:rsidRPr="004B0085">
        <w:rPr>
          <w:rFonts w:ascii="Times New Roman" w:eastAsia="Times New Roman" w:hAnsi="Times New Roman" w:cs="Times New Roman"/>
          <w:kern w:val="0"/>
          <w:sz w:val="24"/>
          <w:szCs w:val="24"/>
          <w:lang w:val="x-none" w:eastAsia="ru-RU"/>
          <w14:ligatures w14:val="none"/>
        </w:rPr>
        <w:t>өбөйд</w:t>
      </w:r>
      <w:r w:rsidRPr="004B0085">
        <w:rPr>
          <w:rFonts w:ascii="Times New Roman" w:eastAsia="Times New Roman" w:hAnsi="Times New Roman" w:cs="Times New Roman"/>
          <w:kern w:val="0"/>
          <w:sz w:val="24"/>
          <w:szCs w:val="24"/>
          <w:lang w:val="ky-KG" w:eastAsia="ru-RU"/>
          <w14:ligatures w14:val="none"/>
        </w:rPr>
        <w:t>ү</w:t>
      </w:r>
      <w:r w:rsidRPr="004B0085">
        <w:rPr>
          <w:rFonts w:ascii="Times New Roman" w:eastAsia="Times New Roman" w:hAnsi="Times New Roman" w:cs="Times New Roman"/>
          <w:color w:val="000000"/>
          <w:kern w:val="0"/>
          <w:sz w:val="24"/>
          <w:szCs w:val="24"/>
          <w:lang w:val="x-none" w:eastAsia="ru-RU"/>
          <w14:ligatures w14:val="none"/>
        </w:rPr>
        <w:t>, ал эми тышкы инвестициялар</w:t>
      </w:r>
      <w:r w:rsidRPr="004B0085">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B0085">
        <w:rPr>
          <w:rFonts w:ascii="Times New Roman" w:eastAsia="Times New Roman" w:hAnsi="Times New Roman" w:cs="Times New Roman"/>
          <w:color w:val="000000"/>
          <w:kern w:val="0"/>
          <w:sz w:val="24"/>
          <w:szCs w:val="24"/>
          <w:lang w:val="ky-KG" w:eastAsia="ru-RU"/>
          <w14:ligatures w14:val="none"/>
        </w:rPr>
        <w:t>тиешелүүгүнө</w:t>
      </w:r>
      <w:proofErr w:type="spellEnd"/>
      <w:r w:rsidRPr="004B0085">
        <w:rPr>
          <w:rFonts w:ascii="Times New Roman" w:eastAsia="Times New Roman" w:hAnsi="Times New Roman" w:cs="Times New Roman"/>
          <w:color w:val="000000"/>
          <w:kern w:val="0"/>
          <w:sz w:val="24"/>
          <w:szCs w:val="24"/>
          <w:lang w:val="ky-KG" w:eastAsia="ru-RU"/>
          <w14:ligatures w14:val="none"/>
        </w:rPr>
        <w:t xml:space="preserve"> жараша</w:t>
      </w:r>
      <w:r w:rsidRPr="004B0085">
        <w:rPr>
          <w:rFonts w:ascii="Times New Roman" w:eastAsia="Times New Roman" w:hAnsi="Times New Roman" w:cs="Times New Roman"/>
          <w:color w:val="000000"/>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ru-RU" w:eastAsia="ru-RU"/>
          <w14:ligatures w14:val="none"/>
        </w:rPr>
        <w:t xml:space="preserve">4,2 </w:t>
      </w:r>
      <w:r w:rsidRPr="004B0085">
        <w:rPr>
          <w:rFonts w:ascii="Times New Roman" w:eastAsia="Times New Roman" w:hAnsi="Times New Roman" w:cs="Times New Roman"/>
          <w:color w:val="000000"/>
          <w:kern w:val="0"/>
          <w:sz w:val="24"/>
          <w:szCs w:val="24"/>
          <w:lang w:val="x-none" w:eastAsia="ru-RU"/>
          <w14:ligatures w14:val="none"/>
        </w:rPr>
        <w:t>пайызга азайды</w:t>
      </w:r>
      <w:r w:rsidRPr="004B0085">
        <w:rPr>
          <w:rFonts w:ascii="Times New Roman" w:eastAsia="Times New Roman" w:hAnsi="Times New Roman" w:cs="Times New Roman"/>
          <w:color w:val="000000"/>
          <w:kern w:val="0"/>
          <w:sz w:val="24"/>
          <w:szCs w:val="24"/>
          <w:lang w:val="ky-KG" w:eastAsia="ru-RU"/>
          <w14:ligatures w14:val="none"/>
        </w:rPr>
        <w:t>.</w:t>
      </w:r>
    </w:p>
    <w:p w14:paraId="3A3E31A3" w14:textId="77777777" w:rsidR="004B0085" w:rsidRPr="004B0085" w:rsidRDefault="004B0085" w:rsidP="004B0085">
      <w:pPr>
        <w:spacing w:after="0" w:line="240" w:lineRule="auto"/>
        <w:rPr>
          <w:rFonts w:ascii="Times New Roman" w:eastAsia="Times New Roman" w:hAnsi="Times New Roman" w:cs="Times New Roman"/>
          <w:b/>
          <w:color w:val="000000"/>
          <w:kern w:val="0"/>
          <w:sz w:val="10"/>
          <w:szCs w:val="10"/>
          <w:lang w:val="x-none" w:eastAsia="ru-RU"/>
          <w14:ligatures w14:val="none"/>
        </w:rPr>
      </w:pPr>
    </w:p>
    <w:p w14:paraId="7F031852"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p w14:paraId="34C90763" w14:textId="77777777" w:rsidR="004B0085" w:rsidRPr="004B0085" w:rsidRDefault="004B0085" w:rsidP="004B0085">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16-таблица: Январь-сентябрдагы экономикалык иштин түрлөрү боюнча негизги капиталга  жумшалган инвестициялар</w:t>
      </w:r>
    </w:p>
    <w:p w14:paraId="1F2D35B6"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tbl>
      <w:tblPr>
        <w:tblW w:w="9735" w:type="dxa"/>
        <w:tblInd w:w="91" w:type="dxa"/>
        <w:tblLayout w:type="fixed"/>
        <w:tblLook w:val="04A0" w:firstRow="1" w:lastRow="0" w:firstColumn="1" w:lastColumn="0" w:noHBand="0" w:noVBand="1"/>
      </w:tblPr>
      <w:tblGrid>
        <w:gridCol w:w="4550"/>
        <w:gridCol w:w="1417"/>
        <w:gridCol w:w="1416"/>
        <w:gridCol w:w="1173"/>
        <w:gridCol w:w="137"/>
        <w:gridCol w:w="6"/>
        <w:gridCol w:w="1030"/>
        <w:gridCol w:w="6"/>
      </w:tblGrid>
      <w:tr w:rsidR="004B0085" w:rsidRPr="004B0085" w14:paraId="14F0FDCA" w14:textId="77777777" w:rsidTr="008F337F">
        <w:trPr>
          <w:trHeight w:val="330"/>
          <w:tblHeader/>
        </w:trPr>
        <w:tc>
          <w:tcPr>
            <w:tcW w:w="4550" w:type="dxa"/>
            <w:tcBorders>
              <w:top w:val="single" w:sz="8" w:space="0" w:color="auto"/>
              <w:left w:val="nil"/>
              <w:bottom w:val="nil"/>
              <w:right w:val="nil"/>
            </w:tcBorders>
            <w:noWrap/>
            <w:vAlign w:val="bottom"/>
          </w:tcPr>
          <w:p w14:paraId="24724B4E"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p>
        </w:tc>
        <w:tc>
          <w:tcPr>
            <w:tcW w:w="2833" w:type="dxa"/>
            <w:gridSpan w:val="2"/>
            <w:tcBorders>
              <w:top w:val="single" w:sz="8" w:space="0" w:color="auto"/>
              <w:left w:val="nil"/>
              <w:bottom w:val="single" w:sz="4" w:space="0" w:color="auto"/>
              <w:right w:val="nil"/>
            </w:tcBorders>
            <w:noWrap/>
            <w:vAlign w:val="center"/>
            <w:hideMark/>
          </w:tcPr>
          <w:p w14:paraId="4FBFAE0D"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4B0085">
              <w:rPr>
                <w:rFonts w:ascii="Times New Roman" w:eastAsia="Times New Roman" w:hAnsi="Times New Roman" w:cs="Times New Roman"/>
                <w:b/>
                <w:bCs/>
                <w:kern w:val="0"/>
                <w:sz w:val="20"/>
                <w:szCs w:val="20"/>
                <w:lang w:val="ru-RU" w:eastAsia="ru-RU"/>
                <w14:ligatures w14:val="none"/>
              </w:rPr>
              <w:t>Млн.сом</w:t>
            </w:r>
            <w:proofErr w:type="spellEnd"/>
          </w:p>
        </w:tc>
        <w:tc>
          <w:tcPr>
            <w:tcW w:w="2352" w:type="dxa"/>
            <w:gridSpan w:val="5"/>
            <w:tcBorders>
              <w:top w:val="single" w:sz="8" w:space="0" w:color="auto"/>
              <w:left w:val="nil"/>
              <w:bottom w:val="single" w:sz="4" w:space="0" w:color="auto"/>
              <w:right w:val="nil"/>
            </w:tcBorders>
            <w:noWrap/>
            <w:vAlign w:val="bottom"/>
            <w:hideMark/>
          </w:tcPr>
          <w:p w14:paraId="078503D7"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B0085" w:rsidRPr="004B0085" w14:paraId="49410901" w14:textId="77777777" w:rsidTr="008F337F">
        <w:trPr>
          <w:trHeight w:val="148"/>
          <w:tblHeader/>
        </w:trPr>
        <w:tc>
          <w:tcPr>
            <w:tcW w:w="4550" w:type="dxa"/>
            <w:tcBorders>
              <w:top w:val="nil"/>
              <w:left w:val="nil"/>
              <w:bottom w:val="single" w:sz="8" w:space="0" w:color="auto"/>
              <w:right w:val="nil"/>
            </w:tcBorders>
            <w:noWrap/>
            <w:vAlign w:val="bottom"/>
          </w:tcPr>
          <w:p w14:paraId="7C44E813" w14:textId="77777777" w:rsidR="004B0085" w:rsidRPr="004B0085" w:rsidRDefault="004B0085" w:rsidP="004B0085">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7" w:type="dxa"/>
            <w:tcBorders>
              <w:top w:val="single" w:sz="4" w:space="0" w:color="auto"/>
              <w:left w:val="nil"/>
              <w:bottom w:val="single" w:sz="8" w:space="0" w:color="auto"/>
              <w:right w:val="nil"/>
            </w:tcBorders>
            <w:noWrap/>
            <w:vAlign w:val="center"/>
            <w:hideMark/>
          </w:tcPr>
          <w:p w14:paraId="7A881BDB"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2023</w:t>
            </w:r>
          </w:p>
        </w:tc>
        <w:tc>
          <w:tcPr>
            <w:tcW w:w="1416" w:type="dxa"/>
            <w:tcBorders>
              <w:top w:val="single" w:sz="4" w:space="0" w:color="auto"/>
              <w:left w:val="nil"/>
              <w:bottom w:val="single" w:sz="8" w:space="0" w:color="auto"/>
              <w:right w:val="nil"/>
            </w:tcBorders>
            <w:noWrap/>
            <w:vAlign w:val="center"/>
            <w:hideMark/>
          </w:tcPr>
          <w:p w14:paraId="52A1A39B"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2024</w:t>
            </w:r>
          </w:p>
        </w:tc>
        <w:tc>
          <w:tcPr>
            <w:tcW w:w="1316" w:type="dxa"/>
            <w:gridSpan w:val="3"/>
            <w:tcBorders>
              <w:top w:val="single" w:sz="4" w:space="0" w:color="auto"/>
              <w:left w:val="nil"/>
              <w:bottom w:val="single" w:sz="8" w:space="0" w:color="auto"/>
              <w:right w:val="nil"/>
            </w:tcBorders>
            <w:noWrap/>
            <w:vAlign w:val="center"/>
            <w:hideMark/>
          </w:tcPr>
          <w:p w14:paraId="1E0E65AD"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2023</w:t>
            </w:r>
          </w:p>
        </w:tc>
        <w:tc>
          <w:tcPr>
            <w:tcW w:w="1036" w:type="dxa"/>
            <w:gridSpan w:val="2"/>
            <w:tcBorders>
              <w:top w:val="single" w:sz="4" w:space="0" w:color="auto"/>
              <w:left w:val="nil"/>
              <w:bottom w:val="single" w:sz="8" w:space="0" w:color="auto"/>
              <w:right w:val="nil"/>
            </w:tcBorders>
            <w:noWrap/>
            <w:vAlign w:val="center"/>
            <w:hideMark/>
          </w:tcPr>
          <w:p w14:paraId="295F54B2" w14:textId="77777777" w:rsidR="004B0085" w:rsidRPr="004B0085" w:rsidRDefault="004B0085" w:rsidP="004B008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2024</w:t>
            </w:r>
          </w:p>
        </w:tc>
      </w:tr>
      <w:tr w:rsidR="004B0085" w:rsidRPr="004B0085" w14:paraId="4F1BDBC1" w14:textId="77777777" w:rsidTr="008F337F">
        <w:trPr>
          <w:trHeight w:val="227"/>
        </w:trPr>
        <w:tc>
          <w:tcPr>
            <w:tcW w:w="4550" w:type="dxa"/>
            <w:tcBorders>
              <w:top w:val="single" w:sz="8" w:space="0" w:color="auto"/>
              <w:left w:val="nil"/>
              <w:bottom w:val="nil"/>
              <w:right w:val="nil"/>
            </w:tcBorders>
            <w:noWrap/>
            <w:vAlign w:val="bottom"/>
            <w:hideMark/>
          </w:tcPr>
          <w:p w14:paraId="5F034B1F"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8" w:space="0" w:color="auto"/>
            </w:tcBorders>
            <w:noWrap/>
            <w:vAlign w:val="bottom"/>
            <w:hideMark/>
          </w:tcPr>
          <w:p w14:paraId="1C65C359" w14:textId="77777777" w:rsidR="004B0085" w:rsidRPr="004B0085" w:rsidRDefault="004B0085" w:rsidP="004B0085">
            <w:pPr>
              <w:tabs>
                <w:tab w:val="left" w:pos="1732"/>
              </w:tabs>
              <w:spacing w:after="0" w:line="240" w:lineRule="auto"/>
              <w:ind w:right="171"/>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34881,6</w:t>
            </w:r>
          </w:p>
        </w:tc>
        <w:tc>
          <w:tcPr>
            <w:tcW w:w="1416" w:type="dxa"/>
            <w:tcBorders>
              <w:top w:val="single" w:sz="8" w:space="0" w:color="auto"/>
            </w:tcBorders>
            <w:noWrap/>
            <w:vAlign w:val="bottom"/>
            <w:hideMark/>
          </w:tcPr>
          <w:p w14:paraId="0703F411" w14:textId="77777777" w:rsidR="004B0085" w:rsidRPr="004B0085" w:rsidRDefault="004B0085" w:rsidP="004B0085">
            <w:pPr>
              <w:tabs>
                <w:tab w:val="left" w:pos="1732"/>
              </w:tabs>
              <w:spacing w:after="0" w:line="240" w:lineRule="auto"/>
              <w:ind w:right="322"/>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47735,7</w:t>
            </w:r>
          </w:p>
        </w:tc>
        <w:tc>
          <w:tcPr>
            <w:tcW w:w="1310" w:type="dxa"/>
            <w:gridSpan w:val="2"/>
            <w:tcBorders>
              <w:top w:val="single" w:sz="8" w:space="0" w:color="auto"/>
            </w:tcBorders>
            <w:noWrap/>
            <w:vAlign w:val="bottom"/>
            <w:hideMark/>
          </w:tcPr>
          <w:p w14:paraId="3DB6F5A3"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100,0</w:t>
            </w:r>
          </w:p>
        </w:tc>
        <w:tc>
          <w:tcPr>
            <w:tcW w:w="1042" w:type="dxa"/>
            <w:gridSpan w:val="3"/>
            <w:tcBorders>
              <w:top w:val="single" w:sz="8" w:space="0" w:color="auto"/>
            </w:tcBorders>
            <w:noWrap/>
            <w:vAlign w:val="bottom"/>
            <w:hideMark/>
          </w:tcPr>
          <w:p w14:paraId="2EFA304E"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4B0085">
              <w:rPr>
                <w:rFonts w:ascii="Times New Roman" w:eastAsia="Times New Roman" w:hAnsi="Times New Roman" w:cs="Times New Roman"/>
                <w:b/>
                <w:bCs/>
                <w:kern w:val="0"/>
                <w:sz w:val="20"/>
                <w:szCs w:val="20"/>
                <w:lang w:val="ru-RU" w:eastAsia="ru-RU"/>
                <w14:ligatures w14:val="none"/>
              </w:rPr>
              <w:t>100,0</w:t>
            </w:r>
          </w:p>
        </w:tc>
      </w:tr>
      <w:tr w:rsidR="004B0085" w:rsidRPr="004B0085" w14:paraId="40B42EB0" w14:textId="77777777" w:rsidTr="008F337F">
        <w:trPr>
          <w:trHeight w:val="492"/>
        </w:trPr>
        <w:tc>
          <w:tcPr>
            <w:tcW w:w="4550" w:type="dxa"/>
            <w:noWrap/>
            <w:vAlign w:val="bottom"/>
            <w:hideMark/>
          </w:tcPr>
          <w:p w14:paraId="7ACA5686"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3F664399"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уулоочулук</w:t>
            </w:r>
          </w:p>
        </w:tc>
        <w:tc>
          <w:tcPr>
            <w:tcW w:w="1417" w:type="dxa"/>
            <w:vAlign w:val="bottom"/>
            <w:hideMark/>
          </w:tcPr>
          <w:p w14:paraId="513C143B" w14:textId="77777777" w:rsidR="004B0085" w:rsidRPr="004B0085" w:rsidRDefault="004B0085" w:rsidP="004B0085">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1,1</w:t>
            </w:r>
          </w:p>
        </w:tc>
        <w:tc>
          <w:tcPr>
            <w:tcW w:w="1416" w:type="dxa"/>
            <w:noWrap/>
            <w:vAlign w:val="bottom"/>
            <w:hideMark/>
          </w:tcPr>
          <w:p w14:paraId="08E0F880" w14:textId="77777777" w:rsidR="004B0085" w:rsidRPr="004B0085" w:rsidRDefault="004B0085" w:rsidP="004B0085">
            <w:pPr>
              <w:spacing w:after="0" w:line="240" w:lineRule="auto"/>
              <w:ind w:left="-528" w:right="322"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310" w:type="dxa"/>
            <w:gridSpan w:val="2"/>
            <w:noWrap/>
            <w:vAlign w:val="bottom"/>
            <w:hideMark/>
          </w:tcPr>
          <w:p w14:paraId="39A9EA8B"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c>
          <w:tcPr>
            <w:tcW w:w="1042" w:type="dxa"/>
            <w:gridSpan w:val="3"/>
            <w:noWrap/>
            <w:vAlign w:val="bottom"/>
            <w:hideMark/>
          </w:tcPr>
          <w:p w14:paraId="46979822"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r>
      <w:tr w:rsidR="004B0085" w:rsidRPr="004B0085" w14:paraId="30050073" w14:textId="77777777" w:rsidTr="008F337F">
        <w:trPr>
          <w:trHeight w:val="326"/>
        </w:trPr>
        <w:tc>
          <w:tcPr>
            <w:tcW w:w="4550" w:type="dxa"/>
            <w:noWrap/>
            <w:vAlign w:val="bottom"/>
            <w:hideMark/>
          </w:tcPr>
          <w:p w14:paraId="5B6FE3B6"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lastRenderedPageBreak/>
              <w:t>Пайдалуу кендерди казуу</w:t>
            </w:r>
          </w:p>
        </w:tc>
        <w:tc>
          <w:tcPr>
            <w:tcW w:w="1417" w:type="dxa"/>
            <w:vAlign w:val="bottom"/>
            <w:hideMark/>
          </w:tcPr>
          <w:p w14:paraId="6E7FABC9" w14:textId="77777777" w:rsidR="004B0085" w:rsidRPr="004B0085" w:rsidRDefault="004B0085" w:rsidP="004B0085">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25,5</w:t>
            </w:r>
          </w:p>
        </w:tc>
        <w:tc>
          <w:tcPr>
            <w:tcW w:w="1416" w:type="dxa"/>
            <w:noWrap/>
            <w:vAlign w:val="bottom"/>
            <w:hideMark/>
          </w:tcPr>
          <w:p w14:paraId="32EE22B9" w14:textId="77777777" w:rsidR="004B0085" w:rsidRPr="004B0085" w:rsidRDefault="004B0085" w:rsidP="004B0085">
            <w:pPr>
              <w:spacing w:after="0" w:line="240" w:lineRule="auto"/>
              <w:ind w:left="-528" w:right="322"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8,8</w:t>
            </w:r>
          </w:p>
        </w:tc>
        <w:tc>
          <w:tcPr>
            <w:tcW w:w="1310" w:type="dxa"/>
            <w:gridSpan w:val="2"/>
            <w:noWrap/>
            <w:vAlign w:val="bottom"/>
            <w:hideMark/>
          </w:tcPr>
          <w:p w14:paraId="74B6F1D7"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0,1</w:t>
            </w:r>
          </w:p>
        </w:tc>
        <w:tc>
          <w:tcPr>
            <w:tcW w:w="1042" w:type="dxa"/>
            <w:gridSpan w:val="3"/>
            <w:noWrap/>
            <w:vAlign w:val="bottom"/>
            <w:hideMark/>
          </w:tcPr>
          <w:p w14:paraId="2968AEC2"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0,1</w:t>
            </w:r>
          </w:p>
        </w:tc>
      </w:tr>
      <w:tr w:rsidR="004B0085" w:rsidRPr="004B0085" w14:paraId="17A6EC58" w14:textId="77777777" w:rsidTr="008F337F">
        <w:trPr>
          <w:trHeight w:val="153"/>
        </w:trPr>
        <w:tc>
          <w:tcPr>
            <w:tcW w:w="4550" w:type="dxa"/>
            <w:noWrap/>
            <w:vAlign w:val="bottom"/>
            <w:hideMark/>
          </w:tcPr>
          <w:p w14:paraId="4AEF098D"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417" w:type="dxa"/>
            <w:noWrap/>
            <w:vAlign w:val="bottom"/>
            <w:hideMark/>
          </w:tcPr>
          <w:p w14:paraId="4F4E54E4" w14:textId="77777777" w:rsidR="004B0085" w:rsidRPr="004B0085" w:rsidRDefault="004B0085" w:rsidP="004B008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1416,5</w:t>
            </w:r>
          </w:p>
        </w:tc>
        <w:tc>
          <w:tcPr>
            <w:tcW w:w="1416" w:type="dxa"/>
            <w:noWrap/>
            <w:vAlign w:val="bottom"/>
            <w:hideMark/>
          </w:tcPr>
          <w:p w14:paraId="0B1B9389" w14:textId="77777777" w:rsidR="004B0085" w:rsidRPr="004B0085" w:rsidRDefault="004B0085" w:rsidP="004B0085">
            <w:pPr>
              <w:spacing w:after="0" w:line="240" w:lineRule="auto"/>
              <w:ind w:right="180"/>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1602,1</w:t>
            </w:r>
          </w:p>
        </w:tc>
        <w:tc>
          <w:tcPr>
            <w:tcW w:w="1310" w:type="dxa"/>
            <w:gridSpan w:val="2"/>
            <w:noWrap/>
            <w:vAlign w:val="bottom"/>
            <w:hideMark/>
          </w:tcPr>
          <w:p w14:paraId="3BF7A70B"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4,1</w:t>
            </w:r>
          </w:p>
        </w:tc>
        <w:tc>
          <w:tcPr>
            <w:tcW w:w="1042" w:type="dxa"/>
            <w:gridSpan w:val="3"/>
            <w:noWrap/>
            <w:vAlign w:val="bottom"/>
            <w:hideMark/>
          </w:tcPr>
          <w:p w14:paraId="26D01449"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3,4</w:t>
            </w:r>
          </w:p>
        </w:tc>
      </w:tr>
      <w:tr w:rsidR="004B0085" w:rsidRPr="004B0085" w14:paraId="3919B963" w14:textId="77777777" w:rsidTr="008F337F">
        <w:trPr>
          <w:trHeight w:val="413"/>
        </w:trPr>
        <w:tc>
          <w:tcPr>
            <w:tcW w:w="4550" w:type="dxa"/>
            <w:noWrap/>
            <w:vAlign w:val="bottom"/>
            <w:hideMark/>
          </w:tcPr>
          <w:p w14:paraId="79C5ABCE"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5" w:name="_Hlk132360450"/>
            <w:r w:rsidRPr="004B0085">
              <w:rPr>
                <w:rFonts w:ascii="Times New Roman" w:eastAsia="Times New Roman" w:hAnsi="Times New Roman" w:cs="Times New Roman"/>
                <w:kern w:val="0"/>
                <w:sz w:val="20"/>
                <w:szCs w:val="20"/>
                <w:lang w:val="ky-KG" w:eastAsia="ru-RU"/>
                <w14:ligatures w14:val="none"/>
              </w:rPr>
              <w:t xml:space="preserve">Электр энергиясы, газ, буу жана кондицияланган аба менен камсыздоо (жабдуу) </w:t>
            </w:r>
            <w:bookmarkEnd w:id="5"/>
          </w:p>
        </w:tc>
        <w:tc>
          <w:tcPr>
            <w:tcW w:w="1417" w:type="dxa"/>
            <w:noWrap/>
            <w:vAlign w:val="bottom"/>
            <w:hideMark/>
          </w:tcPr>
          <w:p w14:paraId="2F5CF4C0" w14:textId="77777777" w:rsidR="004B0085" w:rsidRPr="004B0085" w:rsidRDefault="004B0085" w:rsidP="004B0085">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482,1</w:t>
            </w:r>
          </w:p>
        </w:tc>
        <w:tc>
          <w:tcPr>
            <w:tcW w:w="1416" w:type="dxa"/>
            <w:noWrap/>
            <w:vAlign w:val="bottom"/>
            <w:hideMark/>
          </w:tcPr>
          <w:p w14:paraId="1C26276B" w14:textId="77777777" w:rsidR="004B0085" w:rsidRPr="004B0085" w:rsidRDefault="004B0085" w:rsidP="004B0085">
            <w:pPr>
              <w:spacing w:after="0" w:line="240" w:lineRule="auto"/>
              <w:ind w:left="-528" w:right="32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333,8</w:t>
            </w:r>
          </w:p>
        </w:tc>
        <w:tc>
          <w:tcPr>
            <w:tcW w:w="1310" w:type="dxa"/>
            <w:gridSpan w:val="2"/>
            <w:noWrap/>
            <w:vAlign w:val="bottom"/>
            <w:hideMark/>
          </w:tcPr>
          <w:p w14:paraId="7EC2FA26"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1,4</w:t>
            </w:r>
          </w:p>
        </w:tc>
        <w:tc>
          <w:tcPr>
            <w:tcW w:w="1042" w:type="dxa"/>
            <w:gridSpan w:val="3"/>
            <w:noWrap/>
            <w:vAlign w:val="bottom"/>
            <w:hideMark/>
          </w:tcPr>
          <w:p w14:paraId="1903928C"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0,7</w:t>
            </w:r>
          </w:p>
        </w:tc>
      </w:tr>
      <w:tr w:rsidR="004B0085" w:rsidRPr="004B0085" w14:paraId="2CEC6ACF" w14:textId="77777777" w:rsidTr="008F337F">
        <w:trPr>
          <w:trHeight w:val="408"/>
        </w:trPr>
        <w:tc>
          <w:tcPr>
            <w:tcW w:w="4550" w:type="dxa"/>
            <w:noWrap/>
            <w:vAlign w:val="bottom"/>
            <w:hideMark/>
          </w:tcPr>
          <w:p w14:paraId="2AE9CB1B"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bookmarkStart w:id="6" w:name="_Hlk132360621"/>
            <w:r w:rsidRPr="004B0085">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bookmarkEnd w:id="6"/>
          </w:p>
        </w:tc>
        <w:tc>
          <w:tcPr>
            <w:tcW w:w="1417" w:type="dxa"/>
            <w:noWrap/>
            <w:vAlign w:val="bottom"/>
            <w:hideMark/>
          </w:tcPr>
          <w:p w14:paraId="662190DD" w14:textId="77777777" w:rsidR="004B0085" w:rsidRPr="004B0085" w:rsidRDefault="004B0085" w:rsidP="004B0085">
            <w:pPr>
              <w:spacing w:after="0" w:line="240" w:lineRule="auto"/>
              <w:ind w:left="-528" w:right="31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208,3</w:t>
            </w:r>
          </w:p>
        </w:tc>
        <w:tc>
          <w:tcPr>
            <w:tcW w:w="1416" w:type="dxa"/>
            <w:noWrap/>
            <w:vAlign w:val="bottom"/>
            <w:hideMark/>
          </w:tcPr>
          <w:p w14:paraId="30BF681F" w14:textId="77777777" w:rsidR="004B0085" w:rsidRPr="004B0085" w:rsidRDefault="004B0085" w:rsidP="004B0085">
            <w:pPr>
              <w:spacing w:after="0" w:line="240" w:lineRule="auto"/>
              <w:ind w:left="-528" w:right="322" w:firstLineChars="354" w:firstLine="70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587,9</w:t>
            </w:r>
          </w:p>
        </w:tc>
        <w:tc>
          <w:tcPr>
            <w:tcW w:w="1310" w:type="dxa"/>
            <w:gridSpan w:val="2"/>
            <w:noWrap/>
            <w:vAlign w:val="bottom"/>
            <w:hideMark/>
          </w:tcPr>
          <w:p w14:paraId="3A0A2E13"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0,6</w:t>
            </w:r>
          </w:p>
        </w:tc>
        <w:tc>
          <w:tcPr>
            <w:tcW w:w="1042" w:type="dxa"/>
            <w:gridSpan w:val="3"/>
            <w:noWrap/>
            <w:vAlign w:val="bottom"/>
            <w:hideMark/>
          </w:tcPr>
          <w:p w14:paraId="33966D50"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w:t>
            </w:r>
          </w:p>
        </w:tc>
      </w:tr>
      <w:tr w:rsidR="004B0085" w:rsidRPr="004B0085" w14:paraId="2F559B4D" w14:textId="77777777" w:rsidTr="008F337F">
        <w:trPr>
          <w:trHeight w:val="236"/>
        </w:trPr>
        <w:tc>
          <w:tcPr>
            <w:tcW w:w="4550" w:type="dxa"/>
            <w:noWrap/>
            <w:vAlign w:val="bottom"/>
            <w:hideMark/>
          </w:tcPr>
          <w:p w14:paraId="04CA4B63"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Курулуш</w:t>
            </w:r>
          </w:p>
        </w:tc>
        <w:tc>
          <w:tcPr>
            <w:tcW w:w="1417" w:type="dxa"/>
            <w:noWrap/>
            <w:vAlign w:val="bottom"/>
            <w:hideMark/>
          </w:tcPr>
          <w:p w14:paraId="5FBAD3AE" w14:textId="77777777" w:rsidR="004B0085" w:rsidRPr="004B0085" w:rsidRDefault="004B0085" w:rsidP="004B008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en-US" w:eastAsia="ru-RU"/>
                <w14:ligatures w14:val="none"/>
              </w:rPr>
              <w:t>-</w:t>
            </w:r>
          </w:p>
        </w:tc>
        <w:tc>
          <w:tcPr>
            <w:tcW w:w="1416" w:type="dxa"/>
            <w:noWrap/>
            <w:vAlign w:val="bottom"/>
            <w:hideMark/>
          </w:tcPr>
          <w:p w14:paraId="1D579554" w14:textId="77777777" w:rsidR="004B0085" w:rsidRPr="004B0085" w:rsidRDefault="004B0085" w:rsidP="004B0085">
            <w:pPr>
              <w:spacing w:after="0" w:line="240" w:lineRule="auto"/>
              <w:ind w:left="-528" w:right="32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456,7</w:t>
            </w:r>
          </w:p>
        </w:tc>
        <w:tc>
          <w:tcPr>
            <w:tcW w:w="1310" w:type="dxa"/>
            <w:gridSpan w:val="2"/>
            <w:noWrap/>
            <w:vAlign w:val="bottom"/>
            <w:hideMark/>
          </w:tcPr>
          <w:p w14:paraId="44086632"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c>
          <w:tcPr>
            <w:tcW w:w="1042" w:type="dxa"/>
            <w:gridSpan w:val="3"/>
            <w:noWrap/>
            <w:vAlign w:val="bottom"/>
            <w:hideMark/>
          </w:tcPr>
          <w:p w14:paraId="11456C3A"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1,0</w:t>
            </w:r>
          </w:p>
        </w:tc>
      </w:tr>
      <w:tr w:rsidR="004B0085" w:rsidRPr="004B0085" w14:paraId="6D21E789" w14:textId="77777777" w:rsidTr="008F337F">
        <w:trPr>
          <w:trHeight w:val="457"/>
        </w:trPr>
        <w:tc>
          <w:tcPr>
            <w:tcW w:w="4550" w:type="dxa"/>
            <w:noWrap/>
            <w:vAlign w:val="bottom"/>
            <w:hideMark/>
          </w:tcPr>
          <w:p w14:paraId="0233B597"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Дүң жана чекене соода</w:t>
            </w:r>
            <w:r w:rsidRPr="004B0085">
              <w:rPr>
                <w:rFonts w:ascii="Times New Roman" w:eastAsia="Times New Roman" w:hAnsi="Times New Roman" w:cs="Times New Roman"/>
                <w:kern w:val="0"/>
                <w:sz w:val="20"/>
                <w:szCs w:val="20"/>
                <w:lang w:val="ru-RU" w:eastAsia="ru-RU"/>
                <w14:ligatures w14:val="none"/>
              </w:rPr>
              <w:t xml:space="preserve">; </w:t>
            </w:r>
            <w:r w:rsidRPr="004B0085">
              <w:rPr>
                <w:rFonts w:ascii="Times New Roman" w:eastAsia="Times New Roman" w:hAnsi="Times New Roman" w:cs="Times New Roman"/>
                <w:kern w:val="0"/>
                <w:sz w:val="20"/>
                <w:szCs w:val="20"/>
                <w:lang w:val="ky-KG" w:eastAsia="ru-RU"/>
                <w14:ligatures w14:val="none"/>
              </w:rPr>
              <w:t xml:space="preserve">автоунааларды жана мотоциклдерди оңдоо </w:t>
            </w:r>
          </w:p>
        </w:tc>
        <w:tc>
          <w:tcPr>
            <w:tcW w:w="1417" w:type="dxa"/>
            <w:noWrap/>
            <w:vAlign w:val="bottom"/>
            <w:hideMark/>
          </w:tcPr>
          <w:p w14:paraId="14CA0274" w14:textId="77777777" w:rsidR="004B0085" w:rsidRPr="004B0085" w:rsidRDefault="004B0085" w:rsidP="004B0085">
            <w:pPr>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1214,7</w:t>
            </w:r>
          </w:p>
        </w:tc>
        <w:tc>
          <w:tcPr>
            <w:tcW w:w="1416" w:type="dxa"/>
            <w:noWrap/>
            <w:vAlign w:val="bottom"/>
            <w:hideMark/>
          </w:tcPr>
          <w:p w14:paraId="24CCD025" w14:textId="77777777" w:rsidR="004B0085" w:rsidRPr="004B0085" w:rsidRDefault="004B0085" w:rsidP="004B0085">
            <w:pPr>
              <w:tabs>
                <w:tab w:val="left" w:pos="183"/>
              </w:tabs>
              <w:spacing w:after="0" w:line="240" w:lineRule="auto"/>
              <w:ind w:left="-528" w:right="314" w:firstLineChars="400" w:firstLine="8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1983,4</w:t>
            </w:r>
          </w:p>
        </w:tc>
        <w:tc>
          <w:tcPr>
            <w:tcW w:w="1310" w:type="dxa"/>
            <w:gridSpan w:val="2"/>
            <w:noWrap/>
            <w:vAlign w:val="bottom"/>
            <w:hideMark/>
          </w:tcPr>
          <w:p w14:paraId="6059E82B"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3,5</w:t>
            </w:r>
          </w:p>
        </w:tc>
        <w:tc>
          <w:tcPr>
            <w:tcW w:w="1042" w:type="dxa"/>
            <w:gridSpan w:val="3"/>
            <w:noWrap/>
            <w:vAlign w:val="bottom"/>
            <w:hideMark/>
          </w:tcPr>
          <w:p w14:paraId="742C9375"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4,1</w:t>
            </w:r>
          </w:p>
        </w:tc>
      </w:tr>
      <w:tr w:rsidR="004B0085" w:rsidRPr="004B0085" w14:paraId="5D449938" w14:textId="77777777" w:rsidTr="008F337F">
        <w:trPr>
          <w:trHeight w:val="165"/>
        </w:trPr>
        <w:tc>
          <w:tcPr>
            <w:tcW w:w="4550" w:type="dxa"/>
            <w:noWrap/>
            <w:vAlign w:val="bottom"/>
            <w:hideMark/>
          </w:tcPr>
          <w:p w14:paraId="48BC72AC"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7" w:name="_Hlk132372330"/>
            <w:r w:rsidRPr="004B0085">
              <w:rPr>
                <w:rFonts w:ascii="Times New Roman" w:eastAsia="Times New Roman" w:hAnsi="Times New Roman" w:cs="Times New Roman"/>
                <w:kern w:val="0"/>
                <w:sz w:val="20"/>
                <w:szCs w:val="20"/>
                <w:lang w:val="ru-RU" w:eastAsia="ru-RU"/>
                <w14:ligatures w14:val="none"/>
              </w:rPr>
              <w:t>Транспорт</w:t>
            </w:r>
            <w:r w:rsidRPr="004B0085">
              <w:rPr>
                <w:rFonts w:ascii="Times New Roman" w:eastAsia="Times New Roman" w:hAnsi="Times New Roman" w:cs="Times New Roman"/>
                <w:kern w:val="0"/>
                <w:sz w:val="20"/>
                <w:szCs w:val="20"/>
                <w:lang w:val="ky-KG" w:eastAsia="ru-RU"/>
                <w14:ligatures w14:val="none"/>
              </w:rPr>
              <w:t xml:space="preserve"> иши жана жүктөрдү сактоо</w:t>
            </w:r>
            <w:bookmarkEnd w:id="7"/>
          </w:p>
        </w:tc>
        <w:tc>
          <w:tcPr>
            <w:tcW w:w="1417" w:type="dxa"/>
            <w:noWrap/>
            <w:vAlign w:val="bottom"/>
            <w:hideMark/>
          </w:tcPr>
          <w:p w14:paraId="00880CBA" w14:textId="77777777" w:rsidR="004B0085" w:rsidRPr="004B0085" w:rsidRDefault="004B0085" w:rsidP="004B0085">
            <w:pPr>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1639,3</w:t>
            </w:r>
          </w:p>
        </w:tc>
        <w:tc>
          <w:tcPr>
            <w:tcW w:w="1416" w:type="dxa"/>
            <w:noWrap/>
            <w:vAlign w:val="bottom"/>
            <w:hideMark/>
          </w:tcPr>
          <w:p w14:paraId="7E5CDFAF" w14:textId="77777777" w:rsidR="004B0085" w:rsidRPr="004B0085" w:rsidRDefault="004B0085" w:rsidP="004B0085">
            <w:pPr>
              <w:tabs>
                <w:tab w:val="left" w:pos="183"/>
              </w:tabs>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5936,2</w:t>
            </w:r>
          </w:p>
        </w:tc>
        <w:tc>
          <w:tcPr>
            <w:tcW w:w="1310" w:type="dxa"/>
            <w:gridSpan w:val="2"/>
            <w:noWrap/>
            <w:vAlign w:val="bottom"/>
            <w:hideMark/>
          </w:tcPr>
          <w:p w14:paraId="4BFE2B8B"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4,7</w:t>
            </w:r>
          </w:p>
        </w:tc>
        <w:tc>
          <w:tcPr>
            <w:tcW w:w="1042" w:type="dxa"/>
            <w:gridSpan w:val="3"/>
            <w:noWrap/>
            <w:vAlign w:val="bottom"/>
            <w:hideMark/>
          </w:tcPr>
          <w:p w14:paraId="70D95952"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12,4</w:t>
            </w:r>
          </w:p>
        </w:tc>
      </w:tr>
      <w:tr w:rsidR="004B0085" w:rsidRPr="004B0085" w14:paraId="1639A8F9" w14:textId="77777777" w:rsidTr="008F337F">
        <w:trPr>
          <w:trHeight w:val="212"/>
        </w:trPr>
        <w:tc>
          <w:tcPr>
            <w:tcW w:w="4550" w:type="dxa"/>
            <w:noWrap/>
            <w:vAlign w:val="bottom"/>
            <w:hideMark/>
          </w:tcPr>
          <w:p w14:paraId="2BB6F20E"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Мейманканалардын жана ресторандардын ишмердиги</w:t>
            </w:r>
          </w:p>
        </w:tc>
        <w:tc>
          <w:tcPr>
            <w:tcW w:w="1417" w:type="dxa"/>
            <w:noWrap/>
            <w:vAlign w:val="bottom"/>
            <w:hideMark/>
          </w:tcPr>
          <w:p w14:paraId="2470CE77" w14:textId="77777777" w:rsidR="004B0085" w:rsidRPr="004B0085" w:rsidRDefault="004B0085" w:rsidP="004B0085">
            <w:pPr>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804,6</w:t>
            </w:r>
          </w:p>
        </w:tc>
        <w:tc>
          <w:tcPr>
            <w:tcW w:w="1416" w:type="dxa"/>
            <w:noWrap/>
            <w:vAlign w:val="bottom"/>
            <w:hideMark/>
          </w:tcPr>
          <w:p w14:paraId="16AD7ABB" w14:textId="77777777" w:rsidR="004B0085" w:rsidRPr="004B0085" w:rsidRDefault="004B0085" w:rsidP="004B0085">
            <w:pPr>
              <w:tabs>
                <w:tab w:val="left" w:pos="183"/>
              </w:tabs>
              <w:spacing w:after="0" w:line="240" w:lineRule="auto"/>
              <w:ind w:left="-528" w:right="314" w:firstLineChars="400" w:firstLine="8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948,3</w:t>
            </w:r>
          </w:p>
        </w:tc>
        <w:tc>
          <w:tcPr>
            <w:tcW w:w="1310" w:type="dxa"/>
            <w:gridSpan w:val="2"/>
            <w:noWrap/>
            <w:vAlign w:val="bottom"/>
            <w:hideMark/>
          </w:tcPr>
          <w:p w14:paraId="184A2710" w14:textId="77777777" w:rsidR="004B0085" w:rsidRPr="004B0085" w:rsidRDefault="004B0085" w:rsidP="004B0085">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2,3</w:t>
            </w:r>
          </w:p>
        </w:tc>
        <w:tc>
          <w:tcPr>
            <w:tcW w:w="1042" w:type="dxa"/>
            <w:gridSpan w:val="3"/>
            <w:noWrap/>
            <w:vAlign w:val="bottom"/>
            <w:hideMark/>
          </w:tcPr>
          <w:p w14:paraId="6FC93D18"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2,0</w:t>
            </w:r>
          </w:p>
        </w:tc>
      </w:tr>
      <w:tr w:rsidR="004B0085" w:rsidRPr="004B0085" w14:paraId="0B714AAD" w14:textId="77777777" w:rsidTr="008F337F">
        <w:trPr>
          <w:trHeight w:val="257"/>
        </w:trPr>
        <w:tc>
          <w:tcPr>
            <w:tcW w:w="4550" w:type="dxa"/>
            <w:noWrap/>
            <w:vAlign w:val="bottom"/>
            <w:hideMark/>
          </w:tcPr>
          <w:p w14:paraId="3D14179F"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46DB0D52" w14:textId="77777777" w:rsidR="004B0085" w:rsidRPr="004B0085" w:rsidRDefault="004B0085" w:rsidP="004B0085">
            <w:pPr>
              <w:spacing w:after="0" w:line="240" w:lineRule="auto"/>
              <w:ind w:left="-528" w:right="314" w:firstLineChars="360" w:firstLine="72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3031,4</w:t>
            </w:r>
          </w:p>
        </w:tc>
        <w:tc>
          <w:tcPr>
            <w:tcW w:w="1416" w:type="dxa"/>
            <w:noWrap/>
            <w:vAlign w:val="bottom"/>
            <w:hideMark/>
          </w:tcPr>
          <w:p w14:paraId="5C9AE578" w14:textId="77777777" w:rsidR="004B0085" w:rsidRPr="004B0085" w:rsidRDefault="004B0085" w:rsidP="004B0085">
            <w:pPr>
              <w:tabs>
                <w:tab w:val="left" w:pos="183"/>
              </w:tabs>
              <w:spacing w:after="0" w:line="240" w:lineRule="auto"/>
              <w:ind w:left="-528" w:right="314" w:firstLineChars="354" w:firstLine="708"/>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3526,8</w:t>
            </w:r>
          </w:p>
        </w:tc>
        <w:tc>
          <w:tcPr>
            <w:tcW w:w="1310" w:type="dxa"/>
            <w:gridSpan w:val="2"/>
            <w:noWrap/>
            <w:vAlign w:val="bottom"/>
            <w:hideMark/>
          </w:tcPr>
          <w:p w14:paraId="3D620EE6" w14:textId="77777777" w:rsidR="004B0085" w:rsidRPr="004B0085" w:rsidRDefault="004B0085" w:rsidP="004B0085">
            <w:pPr>
              <w:tabs>
                <w:tab w:val="left" w:pos="574"/>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8,7</w:t>
            </w:r>
          </w:p>
        </w:tc>
        <w:tc>
          <w:tcPr>
            <w:tcW w:w="1042" w:type="dxa"/>
            <w:gridSpan w:val="3"/>
            <w:noWrap/>
            <w:vAlign w:val="bottom"/>
            <w:hideMark/>
          </w:tcPr>
          <w:p w14:paraId="75E27361"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7,4</w:t>
            </w:r>
          </w:p>
        </w:tc>
      </w:tr>
      <w:tr w:rsidR="004B0085" w:rsidRPr="004B0085" w14:paraId="3D836D47" w14:textId="77777777" w:rsidTr="008F337F">
        <w:trPr>
          <w:gridAfter w:val="1"/>
          <w:wAfter w:w="6" w:type="dxa"/>
          <w:trHeight w:val="134"/>
        </w:trPr>
        <w:tc>
          <w:tcPr>
            <w:tcW w:w="4550" w:type="dxa"/>
            <w:noWrap/>
            <w:vAlign w:val="bottom"/>
            <w:hideMark/>
          </w:tcPr>
          <w:p w14:paraId="144A7AD5"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Финанс</w:t>
            </w:r>
            <w:r w:rsidRPr="004B0085">
              <w:rPr>
                <w:rFonts w:ascii="Times New Roman" w:eastAsia="Times New Roman" w:hAnsi="Times New Roman" w:cs="Times New Roman"/>
                <w:kern w:val="0"/>
                <w:sz w:val="20"/>
                <w:szCs w:val="20"/>
                <w:lang w:val="ky-KG" w:eastAsia="ru-RU"/>
                <w14:ligatures w14:val="none"/>
              </w:rPr>
              <w:t xml:space="preserve">ылык ортомчулук жана камсыздандыруу </w:t>
            </w:r>
          </w:p>
        </w:tc>
        <w:tc>
          <w:tcPr>
            <w:tcW w:w="1417" w:type="dxa"/>
            <w:noWrap/>
            <w:vAlign w:val="bottom"/>
            <w:hideMark/>
          </w:tcPr>
          <w:p w14:paraId="085708C3" w14:textId="77777777" w:rsidR="004B0085" w:rsidRPr="004B0085" w:rsidRDefault="004B0085" w:rsidP="004B0085">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en-US" w:eastAsia="ru-RU"/>
                <w14:ligatures w14:val="none"/>
              </w:rPr>
              <w:t>6</w:t>
            </w:r>
            <w:r w:rsidRPr="004B0085">
              <w:rPr>
                <w:rFonts w:ascii="Times New Roman" w:eastAsia="Times New Roman" w:hAnsi="Times New Roman" w:cs="Times New Roman"/>
                <w:kern w:val="0"/>
                <w:sz w:val="20"/>
                <w:szCs w:val="20"/>
                <w:lang w:val="ru-RU" w:eastAsia="ru-RU"/>
                <w14:ligatures w14:val="none"/>
              </w:rPr>
              <w:t>2,0</w:t>
            </w:r>
          </w:p>
        </w:tc>
        <w:tc>
          <w:tcPr>
            <w:tcW w:w="1416" w:type="dxa"/>
            <w:noWrap/>
            <w:vAlign w:val="bottom"/>
          </w:tcPr>
          <w:p w14:paraId="0DF7C9FB" w14:textId="4C469757" w:rsidR="004B0085" w:rsidRPr="004B0085" w:rsidRDefault="008F337F" w:rsidP="008F337F">
            <w:pPr>
              <w:tabs>
                <w:tab w:val="left" w:pos="183"/>
              </w:tabs>
              <w:spacing w:after="0" w:line="240" w:lineRule="auto"/>
              <w:ind w:left="-528" w:right="314" w:firstLineChars="300" w:firstLine="600"/>
              <w:jc w:val="center"/>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p>
        </w:tc>
        <w:tc>
          <w:tcPr>
            <w:tcW w:w="1173" w:type="dxa"/>
            <w:noWrap/>
            <w:vAlign w:val="bottom"/>
            <w:hideMark/>
          </w:tcPr>
          <w:p w14:paraId="760C4AF1" w14:textId="77777777" w:rsidR="004B0085" w:rsidRPr="004B0085" w:rsidRDefault="004B0085" w:rsidP="004B0085">
            <w:pPr>
              <w:tabs>
                <w:tab w:val="left" w:pos="452"/>
                <w:tab w:val="left" w:pos="1234"/>
              </w:tabs>
              <w:spacing w:after="0" w:line="240" w:lineRule="auto"/>
              <w:ind w:right="24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0,2</w:t>
            </w:r>
          </w:p>
        </w:tc>
        <w:tc>
          <w:tcPr>
            <w:tcW w:w="1173" w:type="dxa"/>
            <w:gridSpan w:val="3"/>
            <w:noWrap/>
            <w:vAlign w:val="bottom"/>
            <w:hideMark/>
          </w:tcPr>
          <w:p w14:paraId="50A3F88F" w14:textId="77777777" w:rsidR="004B0085" w:rsidRPr="004B0085" w:rsidRDefault="004B0085" w:rsidP="00E5035B">
            <w:pPr>
              <w:tabs>
                <w:tab w:val="left" w:pos="176"/>
                <w:tab w:val="left" w:pos="1234"/>
              </w:tabs>
              <w:spacing w:after="0" w:line="240" w:lineRule="auto"/>
              <w:ind w:left="-397" w:right="282" w:firstLine="39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p>
        </w:tc>
      </w:tr>
      <w:tr w:rsidR="004B0085" w:rsidRPr="004B0085" w14:paraId="3550EEFA" w14:textId="77777777" w:rsidTr="008F337F">
        <w:trPr>
          <w:gridAfter w:val="1"/>
          <w:wAfter w:w="6" w:type="dxa"/>
          <w:trHeight w:val="291"/>
        </w:trPr>
        <w:tc>
          <w:tcPr>
            <w:tcW w:w="4550" w:type="dxa"/>
            <w:noWrap/>
            <w:vAlign w:val="bottom"/>
            <w:hideMark/>
          </w:tcPr>
          <w:p w14:paraId="760402C6"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4B0085">
              <w:rPr>
                <w:rFonts w:ascii="Times New Roman" w:eastAsia="Times New Roman" w:hAnsi="Times New Roman" w:cs="Times New Roman"/>
                <w:kern w:val="0"/>
                <w:sz w:val="20"/>
                <w:szCs w:val="20"/>
                <w:lang w:val="ru-RU" w:eastAsia="ru-RU"/>
                <w14:ligatures w14:val="none"/>
              </w:rPr>
              <w:t>пераци</w:t>
            </w:r>
            <w:r w:rsidRPr="004B0085">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12EB58CC"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en-US" w:eastAsia="ru-RU"/>
                <w14:ligatures w14:val="none"/>
              </w:rPr>
              <w:t>1</w:t>
            </w:r>
            <w:r w:rsidRPr="004B0085">
              <w:rPr>
                <w:rFonts w:ascii="Times New Roman" w:eastAsia="Times New Roman" w:hAnsi="Times New Roman" w:cs="Times New Roman"/>
                <w:kern w:val="0"/>
                <w:sz w:val="20"/>
                <w:szCs w:val="20"/>
                <w:lang w:val="ru-RU" w:eastAsia="ru-RU"/>
                <w14:ligatures w14:val="none"/>
              </w:rPr>
              <w:t>249,6</w:t>
            </w:r>
          </w:p>
        </w:tc>
        <w:tc>
          <w:tcPr>
            <w:tcW w:w="1416" w:type="dxa"/>
            <w:noWrap/>
            <w:vAlign w:val="bottom"/>
            <w:hideMark/>
          </w:tcPr>
          <w:p w14:paraId="69BA4F1E" w14:textId="77777777" w:rsidR="004B0085" w:rsidRPr="004B0085" w:rsidRDefault="004B0085" w:rsidP="004B0085">
            <w:pPr>
              <w:tabs>
                <w:tab w:val="left" w:pos="183"/>
              </w:tabs>
              <w:spacing w:after="0" w:line="240" w:lineRule="auto"/>
              <w:ind w:left="-528" w:right="314"/>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1306,0</w:t>
            </w:r>
          </w:p>
        </w:tc>
        <w:tc>
          <w:tcPr>
            <w:tcW w:w="1173" w:type="dxa"/>
            <w:noWrap/>
            <w:vAlign w:val="bottom"/>
            <w:hideMark/>
          </w:tcPr>
          <w:p w14:paraId="2B7A16E7" w14:textId="77777777" w:rsidR="004B0085" w:rsidRPr="004B0085" w:rsidRDefault="004B0085" w:rsidP="004B0085">
            <w:pPr>
              <w:tabs>
                <w:tab w:val="left" w:pos="452"/>
                <w:tab w:val="left" w:pos="600"/>
                <w:tab w:val="left" w:pos="1234"/>
              </w:tabs>
              <w:spacing w:after="0" w:line="240" w:lineRule="auto"/>
              <w:ind w:right="245"/>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3,6</w:t>
            </w:r>
          </w:p>
        </w:tc>
        <w:tc>
          <w:tcPr>
            <w:tcW w:w="1173" w:type="dxa"/>
            <w:gridSpan w:val="3"/>
            <w:noWrap/>
            <w:vAlign w:val="bottom"/>
            <w:hideMark/>
          </w:tcPr>
          <w:p w14:paraId="05CD7011" w14:textId="77777777" w:rsidR="004B0085" w:rsidRPr="004B0085" w:rsidRDefault="004B0085" w:rsidP="00E5035B">
            <w:pPr>
              <w:tabs>
                <w:tab w:val="left" w:pos="1234"/>
              </w:tabs>
              <w:spacing w:after="0" w:line="240" w:lineRule="auto"/>
              <w:ind w:right="282"/>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2,7</w:t>
            </w:r>
          </w:p>
        </w:tc>
      </w:tr>
      <w:tr w:rsidR="004B0085" w:rsidRPr="004B0085" w14:paraId="657A5E3D" w14:textId="77777777" w:rsidTr="008F337F">
        <w:trPr>
          <w:gridAfter w:val="1"/>
          <w:wAfter w:w="6" w:type="dxa"/>
          <w:trHeight w:val="212"/>
        </w:trPr>
        <w:tc>
          <w:tcPr>
            <w:tcW w:w="4550" w:type="dxa"/>
            <w:noWrap/>
            <w:vAlign w:val="bottom"/>
            <w:hideMark/>
          </w:tcPr>
          <w:p w14:paraId="7CECCC80"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Кесиптик,илимий жана техникалык ишмердиги</w:t>
            </w:r>
          </w:p>
        </w:tc>
        <w:tc>
          <w:tcPr>
            <w:tcW w:w="1417" w:type="dxa"/>
            <w:noWrap/>
            <w:vAlign w:val="bottom"/>
            <w:hideMark/>
          </w:tcPr>
          <w:p w14:paraId="236E48FB" w14:textId="77777777" w:rsidR="004B0085" w:rsidRPr="004B0085" w:rsidRDefault="004B0085" w:rsidP="004B0085">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en-US" w:eastAsia="ru-RU"/>
                <w14:ligatures w14:val="none"/>
              </w:rPr>
              <w:t>-</w:t>
            </w:r>
          </w:p>
        </w:tc>
        <w:tc>
          <w:tcPr>
            <w:tcW w:w="1416" w:type="dxa"/>
            <w:noWrap/>
            <w:vAlign w:val="bottom"/>
            <w:hideMark/>
          </w:tcPr>
          <w:p w14:paraId="58F29009" w14:textId="77777777" w:rsidR="004B0085" w:rsidRPr="004B0085" w:rsidRDefault="004B0085" w:rsidP="004B0085">
            <w:pPr>
              <w:tabs>
                <w:tab w:val="left" w:pos="183"/>
              </w:tabs>
              <w:spacing w:after="0" w:line="240" w:lineRule="auto"/>
              <w:ind w:left="-528" w:right="314"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173" w:type="dxa"/>
            <w:noWrap/>
            <w:vAlign w:val="bottom"/>
            <w:hideMark/>
          </w:tcPr>
          <w:p w14:paraId="6C8C94B7" w14:textId="77777777" w:rsidR="004B0085" w:rsidRPr="004B0085" w:rsidRDefault="004B0085" w:rsidP="004B0085">
            <w:pPr>
              <w:tabs>
                <w:tab w:val="left" w:pos="452"/>
                <w:tab w:val="left" w:pos="600"/>
                <w:tab w:val="left" w:pos="1234"/>
              </w:tabs>
              <w:spacing w:after="0" w:line="240" w:lineRule="auto"/>
              <w:ind w:left="-528" w:right="245"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c>
          <w:tcPr>
            <w:tcW w:w="1173" w:type="dxa"/>
            <w:gridSpan w:val="3"/>
            <w:noWrap/>
            <w:vAlign w:val="bottom"/>
            <w:hideMark/>
          </w:tcPr>
          <w:p w14:paraId="68321C73" w14:textId="77777777" w:rsidR="004B0085" w:rsidRPr="004B0085" w:rsidRDefault="004B0085" w:rsidP="00E5035B">
            <w:pPr>
              <w:tabs>
                <w:tab w:val="left" w:pos="1234"/>
              </w:tabs>
              <w:spacing w:after="0" w:line="240" w:lineRule="auto"/>
              <w:ind w:left="-539" w:right="282" w:firstLineChars="5" w:firstLine="1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  </w:t>
            </w:r>
          </w:p>
        </w:tc>
      </w:tr>
      <w:tr w:rsidR="004B0085" w:rsidRPr="004B0085" w14:paraId="12208BAE" w14:textId="77777777" w:rsidTr="008F337F">
        <w:trPr>
          <w:gridAfter w:val="1"/>
          <w:wAfter w:w="6" w:type="dxa"/>
          <w:trHeight w:val="116"/>
        </w:trPr>
        <w:tc>
          <w:tcPr>
            <w:tcW w:w="4550" w:type="dxa"/>
            <w:noWrap/>
            <w:vAlign w:val="bottom"/>
            <w:hideMark/>
          </w:tcPr>
          <w:p w14:paraId="227E2AAC"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5D37BA29"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4B0085">
              <w:rPr>
                <w:rFonts w:ascii="Times New Roman" w:eastAsia="Times New Roman" w:hAnsi="Times New Roman" w:cs="Times New Roman"/>
                <w:kern w:val="0"/>
                <w:sz w:val="20"/>
                <w:szCs w:val="24"/>
                <w:lang w:val="en-US" w:eastAsia="ru-RU"/>
                <w14:ligatures w14:val="none"/>
              </w:rPr>
              <w:t>1</w:t>
            </w:r>
            <w:r w:rsidRPr="004B0085">
              <w:rPr>
                <w:rFonts w:ascii="Times New Roman" w:eastAsia="Times New Roman" w:hAnsi="Times New Roman" w:cs="Times New Roman"/>
                <w:kern w:val="0"/>
                <w:sz w:val="20"/>
                <w:szCs w:val="24"/>
                <w:lang w:val="ru-RU" w:eastAsia="ru-RU"/>
                <w14:ligatures w14:val="none"/>
              </w:rPr>
              <w:t>305,8</w:t>
            </w:r>
          </w:p>
        </w:tc>
        <w:tc>
          <w:tcPr>
            <w:tcW w:w="1416" w:type="dxa"/>
            <w:noWrap/>
            <w:vAlign w:val="bottom"/>
            <w:hideMark/>
          </w:tcPr>
          <w:p w14:paraId="3DEDA125" w14:textId="77777777" w:rsidR="004B0085" w:rsidRPr="004B0085" w:rsidRDefault="004B0085" w:rsidP="004B0085">
            <w:pPr>
              <w:tabs>
                <w:tab w:val="left" w:pos="183"/>
              </w:tabs>
              <w:spacing w:after="0" w:line="240" w:lineRule="auto"/>
              <w:ind w:left="-528" w:right="314" w:firstLineChars="400" w:firstLine="800"/>
              <w:jc w:val="right"/>
              <w:rPr>
                <w:rFonts w:ascii="Times New Roman" w:eastAsia="Times New Roman" w:hAnsi="Times New Roman" w:cs="Times New Roman"/>
                <w:kern w:val="0"/>
                <w:sz w:val="20"/>
                <w:szCs w:val="24"/>
                <w:lang w:val="ky-KG" w:eastAsia="ru-RU"/>
                <w14:ligatures w14:val="none"/>
              </w:rPr>
            </w:pPr>
            <w:r w:rsidRPr="004B0085">
              <w:rPr>
                <w:rFonts w:ascii="Times New Roman" w:eastAsia="Times New Roman" w:hAnsi="Times New Roman" w:cs="Times New Roman"/>
                <w:kern w:val="0"/>
                <w:sz w:val="20"/>
                <w:szCs w:val="24"/>
                <w:lang w:val="ky-KG" w:eastAsia="ru-RU"/>
                <w14:ligatures w14:val="none"/>
              </w:rPr>
              <w:t>589,1</w:t>
            </w:r>
          </w:p>
        </w:tc>
        <w:tc>
          <w:tcPr>
            <w:tcW w:w="1173" w:type="dxa"/>
            <w:noWrap/>
            <w:vAlign w:val="bottom"/>
            <w:hideMark/>
          </w:tcPr>
          <w:p w14:paraId="604BD1A5" w14:textId="77777777" w:rsidR="004B0085" w:rsidRPr="004B0085" w:rsidRDefault="004B0085" w:rsidP="004B0085">
            <w:pPr>
              <w:tabs>
                <w:tab w:val="left" w:pos="452"/>
                <w:tab w:val="left" w:pos="600"/>
                <w:tab w:val="left" w:pos="1234"/>
              </w:tabs>
              <w:spacing w:after="0" w:line="240" w:lineRule="auto"/>
              <w:ind w:left="-528" w:right="245"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3,7</w:t>
            </w:r>
          </w:p>
        </w:tc>
        <w:tc>
          <w:tcPr>
            <w:tcW w:w="1173" w:type="dxa"/>
            <w:gridSpan w:val="3"/>
            <w:noWrap/>
            <w:vAlign w:val="bottom"/>
            <w:hideMark/>
          </w:tcPr>
          <w:p w14:paraId="57B6928A" w14:textId="77777777" w:rsidR="004B0085" w:rsidRPr="004B0085" w:rsidRDefault="004B0085" w:rsidP="00E5035B">
            <w:pPr>
              <w:tabs>
                <w:tab w:val="left" w:pos="1234"/>
              </w:tabs>
              <w:spacing w:after="0" w:line="240" w:lineRule="auto"/>
              <w:ind w:leftChars="-405" w:left="245" w:right="282" w:hangingChars="568" w:hanging="113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w:t>
            </w:r>
          </w:p>
        </w:tc>
      </w:tr>
      <w:tr w:rsidR="004B0085" w:rsidRPr="004B0085" w14:paraId="47298CBD" w14:textId="77777777" w:rsidTr="008F337F">
        <w:trPr>
          <w:gridAfter w:val="1"/>
          <w:wAfter w:w="6" w:type="dxa"/>
          <w:trHeight w:val="303"/>
        </w:trPr>
        <w:tc>
          <w:tcPr>
            <w:tcW w:w="4550" w:type="dxa"/>
            <w:noWrap/>
            <w:vAlign w:val="bottom"/>
            <w:hideMark/>
          </w:tcPr>
          <w:p w14:paraId="059B59FF"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7" w:type="dxa"/>
            <w:noWrap/>
            <w:vAlign w:val="bottom"/>
            <w:hideMark/>
          </w:tcPr>
          <w:p w14:paraId="33D83F90"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3663,6</w:t>
            </w:r>
          </w:p>
        </w:tc>
        <w:tc>
          <w:tcPr>
            <w:tcW w:w="1416" w:type="dxa"/>
            <w:noWrap/>
            <w:vAlign w:val="bottom"/>
            <w:hideMark/>
          </w:tcPr>
          <w:p w14:paraId="0A0B4C6F" w14:textId="77777777" w:rsidR="004B0085" w:rsidRPr="004B0085" w:rsidRDefault="004B0085" w:rsidP="004B0085">
            <w:pPr>
              <w:tabs>
                <w:tab w:val="left" w:pos="183"/>
              </w:tabs>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2707,1</w:t>
            </w:r>
          </w:p>
        </w:tc>
        <w:tc>
          <w:tcPr>
            <w:tcW w:w="1173" w:type="dxa"/>
            <w:noWrap/>
            <w:vAlign w:val="bottom"/>
            <w:hideMark/>
          </w:tcPr>
          <w:p w14:paraId="6E7FFEFC" w14:textId="77777777" w:rsidR="004B0085" w:rsidRPr="004B0085" w:rsidRDefault="004B0085" w:rsidP="004B0085">
            <w:pPr>
              <w:tabs>
                <w:tab w:val="left" w:pos="452"/>
                <w:tab w:val="left" w:pos="600"/>
                <w:tab w:val="left" w:pos="1234"/>
              </w:tabs>
              <w:spacing w:after="0" w:line="240" w:lineRule="auto"/>
              <w:ind w:left="-528" w:right="245"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10,5</w:t>
            </w:r>
          </w:p>
        </w:tc>
        <w:tc>
          <w:tcPr>
            <w:tcW w:w="1173" w:type="dxa"/>
            <w:gridSpan w:val="3"/>
            <w:noWrap/>
            <w:vAlign w:val="bottom"/>
            <w:hideMark/>
          </w:tcPr>
          <w:p w14:paraId="3F660062" w14:textId="77777777" w:rsidR="004B0085" w:rsidRPr="004B0085" w:rsidRDefault="004B0085" w:rsidP="00E5035B">
            <w:pPr>
              <w:tabs>
                <w:tab w:val="left" w:pos="1234"/>
              </w:tabs>
              <w:spacing w:after="0" w:line="240" w:lineRule="auto"/>
              <w:ind w:left="-528" w:right="282"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5,7</w:t>
            </w:r>
          </w:p>
        </w:tc>
      </w:tr>
      <w:tr w:rsidR="004B0085" w:rsidRPr="004B0085" w14:paraId="79D34B13" w14:textId="77777777" w:rsidTr="008F337F">
        <w:trPr>
          <w:gridAfter w:val="1"/>
          <w:wAfter w:w="6" w:type="dxa"/>
          <w:trHeight w:val="125"/>
        </w:trPr>
        <w:tc>
          <w:tcPr>
            <w:tcW w:w="4550" w:type="dxa"/>
            <w:noWrap/>
            <w:vAlign w:val="bottom"/>
            <w:hideMark/>
          </w:tcPr>
          <w:p w14:paraId="20090009"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4B0085">
              <w:rPr>
                <w:rFonts w:ascii="Times New Roman" w:eastAsia="Times New Roman" w:hAnsi="Times New Roman" w:cs="Times New Roman"/>
                <w:kern w:val="0"/>
                <w:sz w:val="20"/>
                <w:szCs w:val="20"/>
                <w:lang w:val="ru-RU" w:eastAsia="ru-RU"/>
                <w14:ligatures w14:val="none"/>
              </w:rPr>
              <w:t>Административ</w:t>
            </w:r>
            <w:proofErr w:type="spellEnd"/>
            <w:r w:rsidRPr="004B0085">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145316CA" w14:textId="77777777" w:rsidR="004B0085" w:rsidRPr="004B0085" w:rsidRDefault="004B0085" w:rsidP="004B0085">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en-US" w:eastAsia="ru-RU"/>
                <w14:ligatures w14:val="none"/>
              </w:rPr>
              <w:t>-</w:t>
            </w:r>
          </w:p>
        </w:tc>
        <w:tc>
          <w:tcPr>
            <w:tcW w:w="1416" w:type="dxa"/>
            <w:noWrap/>
            <w:vAlign w:val="bottom"/>
            <w:hideMark/>
          </w:tcPr>
          <w:p w14:paraId="529DFBBA" w14:textId="77777777" w:rsidR="004B0085" w:rsidRPr="004B0085" w:rsidRDefault="004B0085" w:rsidP="004B0085">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w:t>
            </w:r>
          </w:p>
        </w:tc>
        <w:tc>
          <w:tcPr>
            <w:tcW w:w="1173" w:type="dxa"/>
            <w:noWrap/>
            <w:vAlign w:val="bottom"/>
            <w:hideMark/>
          </w:tcPr>
          <w:p w14:paraId="11CEFF31" w14:textId="77777777" w:rsidR="004B0085" w:rsidRPr="004B0085" w:rsidRDefault="004B0085" w:rsidP="004B0085">
            <w:pPr>
              <w:tabs>
                <w:tab w:val="left" w:pos="452"/>
                <w:tab w:val="left" w:pos="600"/>
                <w:tab w:val="left" w:pos="1234"/>
              </w:tabs>
              <w:spacing w:after="0" w:line="240" w:lineRule="auto"/>
              <w:ind w:left="-528" w:right="245"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c>
          <w:tcPr>
            <w:tcW w:w="1173" w:type="dxa"/>
            <w:gridSpan w:val="3"/>
            <w:noWrap/>
            <w:vAlign w:val="bottom"/>
            <w:hideMark/>
          </w:tcPr>
          <w:p w14:paraId="4D20AE80" w14:textId="77777777" w:rsidR="004B0085" w:rsidRPr="004B0085" w:rsidRDefault="004B0085" w:rsidP="00E5035B">
            <w:pPr>
              <w:tabs>
                <w:tab w:val="left" w:pos="1234"/>
              </w:tabs>
              <w:spacing w:after="0" w:line="240" w:lineRule="auto"/>
              <w:ind w:left="-528" w:right="282" w:firstLineChars="300" w:firstLine="6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w:t>
            </w:r>
          </w:p>
        </w:tc>
      </w:tr>
      <w:tr w:rsidR="004B0085" w:rsidRPr="004B0085" w14:paraId="27156900" w14:textId="77777777" w:rsidTr="008F337F">
        <w:trPr>
          <w:gridAfter w:val="1"/>
          <w:wAfter w:w="6" w:type="dxa"/>
          <w:trHeight w:val="300"/>
        </w:trPr>
        <w:tc>
          <w:tcPr>
            <w:tcW w:w="4550" w:type="dxa"/>
            <w:noWrap/>
            <w:vAlign w:val="bottom"/>
            <w:hideMark/>
          </w:tcPr>
          <w:p w14:paraId="39F40B4B"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4B0085">
              <w:rPr>
                <w:rFonts w:ascii="Times New Roman" w:eastAsia="Times New Roman" w:hAnsi="Times New Roman" w:cs="Times New Roman"/>
                <w:kern w:val="0"/>
                <w:sz w:val="20"/>
                <w:szCs w:val="20"/>
                <w:lang w:val="ru-RU" w:eastAsia="ru-RU"/>
                <w14:ligatures w14:val="none"/>
              </w:rPr>
              <w:t>Саламаттыкты</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сактоо</w:t>
            </w:r>
            <w:proofErr w:type="spellEnd"/>
            <w:r w:rsidRPr="004B0085">
              <w:rPr>
                <w:rFonts w:ascii="Times New Roman" w:eastAsia="Times New Roman" w:hAnsi="Times New Roman" w:cs="Times New Roman"/>
                <w:kern w:val="0"/>
                <w:sz w:val="20"/>
                <w:szCs w:val="20"/>
                <w:lang w:val="ru-RU" w:eastAsia="ru-RU"/>
                <w14:ligatures w14:val="none"/>
              </w:rPr>
              <w:t xml:space="preserve"> </w:t>
            </w:r>
            <w:proofErr w:type="spellStart"/>
            <w:r w:rsidRPr="004B0085">
              <w:rPr>
                <w:rFonts w:ascii="Times New Roman" w:eastAsia="Times New Roman" w:hAnsi="Times New Roman" w:cs="Times New Roman"/>
                <w:kern w:val="0"/>
                <w:sz w:val="20"/>
                <w:szCs w:val="20"/>
                <w:lang w:val="ru-RU" w:eastAsia="ru-RU"/>
                <w14:ligatures w14:val="none"/>
              </w:rPr>
              <w:t>жана</w:t>
            </w:r>
            <w:proofErr w:type="spellEnd"/>
            <w:r w:rsidRPr="004B0085">
              <w:rPr>
                <w:rFonts w:ascii="Times New Roman" w:eastAsia="Times New Roman" w:hAnsi="Times New Roman" w:cs="Times New Roman"/>
                <w:kern w:val="0"/>
                <w:sz w:val="20"/>
                <w:szCs w:val="20"/>
                <w:lang w:val="ru-RU" w:eastAsia="ru-RU"/>
                <w14:ligatures w14:val="none"/>
              </w:rPr>
              <w:t xml:space="preserve"> </w:t>
            </w:r>
            <w:r w:rsidRPr="004B0085">
              <w:rPr>
                <w:rFonts w:ascii="Times New Roman" w:eastAsia="Times New Roman" w:hAnsi="Times New Roman" w:cs="Times New Roman"/>
                <w:kern w:val="0"/>
                <w:sz w:val="20"/>
                <w:szCs w:val="20"/>
                <w:lang w:val="ky-KG" w:eastAsia="ru-RU"/>
                <w14:ligatures w14:val="none"/>
              </w:rPr>
              <w:t xml:space="preserve">калкты </w:t>
            </w:r>
            <w:proofErr w:type="spellStart"/>
            <w:r w:rsidRPr="004B0085">
              <w:rPr>
                <w:rFonts w:ascii="Times New Roman" w:eastAsia="Times New Roman" w:hAnsi="Times New Roman" w:cs="Times New Roman"/>
                <w:kern w:val="0"/>
                <w:sz w:val="20"/>
                <w:szCs w:val="20"/>
                <w:lang w:val="ru-RU" w:eastAsia="ru-RU"/>
                <w14:ligatures w14:val="none"/>
              </w:rPr>
              <w:t>социалдык</w:t>
            </w:r>
            <w:proofErr w:type="spellEnd"/>
            <w:r w:rsidRPr="004B0085">
              <w:rPr>
                <w:rFonts w:ascii="Times New Roman" w:eastAsia="Times New Roman" w:hAnsi="Times New Roman" w:cs="Times New Roman"/>
                <w:kern w:val="0"/>
                <w:sz w:val="20"/>
                <w:szCs w:val="20"/>
                <w:lang w:val="ky-KG" w:eastAsia="ru-RU"/>
                <w14:ligatures w14:val="none"/>
              </w:rPr>
              <w:t xml:space="preserve"> жактан </w:t>
            </w:r>
            <w:proofErr w:type="spellStart"/>
            <w:r w:rsidRPr="004B0085">
              <w:rPr>
                <w:rFonts w:ascii="Times New Roman" w:eastAsia="Times New Roman" w:hAnsi="Times New Roman" w:cs="Times New Roman"/>
                <w:kern w:val="0"/>
                <w:sz w:val="20"/>
                <w:szCs w:val="20"/>
                <w:lang w:val="ru-RU" w:eastAsia="ru-RU"/>
                <w14:ligatures w14:val="none"/>
              </w:rPr>
              <w:t>тейл</w:t>
            </w:r>
            <w:proofErr w:type="spellEnd"/>
            <w:r w:rsidRPr="004B0085">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62620B98" w14:textId="77777777" w:rsidR="004B0085" w:rsidRPr="004B0085" w:rsidRDefault="004B0085" w:rsidP="004B0085">
            <w:pPr>
              <w:spacing w:after="0" w:line="240" w:lineRule="auto"/>
              <w:ind w:left="-528" w:right="314"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394,6</w:t>
            </w:r>
          </w:p>
        </w:tc>
        <w:tc>
          <w:tcPr>
            <w:tcW w:w="1416" w:type="dxa"/>
            <w:noWrap/>
            <w:vAlign w:val="bottom"/>
            <w:hideMark/>
          </w:tcPr>
          <w:p w14:paraId="6663ADC5"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240,5</w:t>
            </w:r>
          </w:p>
        </w:tc>
        <w:tc>
          <w:tcPr>
            <w:tcW w:w="1173" w:type="dxa"/>
            <w:noWrap/>
            <w:vAlign w:val="bottom"/>
            <w:hideMark/>
          </w:tcPr>
          <w:p w14:paraId="190E3975" w14:textId="77777777" w:rsidR="004B0085" w:rsidRPr="004B0085" w:rsidRDefault="004B0085" w:rsidP="004B0085">
            <w:pPr>
              <w:tabs>
                <w:tab w:val="left" w:pos="452"/>
                <w:tab w:val="left" w:pos="600"/>
                <w:tab w:val="left" w:pos="1234"/>
              </w:tabs>
              <w:spacing w:after="0" w:line="240" w:lineRule="auto"/>
              <w:ind w:left="-528" w:right="245"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w:t>
            </w:r>
          </w:p>
        </w:tc>
        <w:tc>
          <w:tcPr>
            <w:tcW w:w="1173" w:type="dxa"/>
            <w:gridSpan w:val="3"/>
            <w:noWrap/>
            <w:vAlign w:val="bottom"/>
            <w:hideMark/>
          </w:tcPr>
          <w:p w14:paraId="51BEFDA4" w14:textId="77777777" w:rsidR="004B0085" w:rsidRPr="004B0085" w:rsidRDefault="004B0085" w:rsidP="00E5035B">
            <w:pPr>
              <w:tabs>
                <w:tab w:val="left" w:pos="1234"/>
              </w:tabs>
              <w:spacing w:after="0" w:line="240" w:lineRule="auto"/>
              <w:ind w:left="-528" w:right="28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0,5</w:t>
            </w:r>
          </w:p>
        </w:tc>
      </w:tr>
      <w:tr w:rsidR="004B0085" w:rsidRPr="004B0085" w14:paraId="3C1CDF34" w14:textId="77777777" w:rsidTr="008F337F">
        <w:trPr>
          <w:gridAfter w:val="1"/>
          <w:wAfter w:w="6" w:type="dxa"/>
          <w:trHeight w:val="122"/>
        </w:trPr>
        <w:tc>
          <w:tcPr>
            <w:tcW w:w="4550" w:type="dxa"/>
            <w:noWrap/>
            <w:vAlign w:val="bottom"/>
            <w:hideMark/>
          </w:tcPr>
          <w:p w14:paraId="7B69F878"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Искусство, </w:t>
            </w:r>
            <w:r w:rsidRPr="004B0085">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2B6DFAC6"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291,6 </w:t>
            </w:r>
          </w:p>
        </w:tc>
        <w:tc>
          <w:tcPr>
            <w:tcW w:w="1416" w:type="dxa"/>
            <w:noWrap/>
            <w:vAlign w:val="bottom"/>
            <w:hideMark/>
          </w:tcPr>
          <w:p w14:paraId="353A360D"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1247,2</w:t>
            </w:r>
          </w:p>
        </w:tc>
        <w:tc>
          <w:tcPr>
            <w:tcW w:w="1173" w:type="dxa"/>
            <w:noWrap/>
            <w:vAlign w:val="bottom"/>
            <w:hideMark/>
          </w:tcPr>
          <w:p w14:paraId="15386C70" w14:textId="77777777" w:rsidR="004B0085" w:rsidRPr="004B0085" w:rsidRDefault="004B0085" w:rsidP="004B0085">
            <w:pPr>
              <w:tabs>
                <w:tab w:val="left" w:pos="452"/>
                <w:tab w:val="left" w:pos="600"/>
                <w:tab w:val="left" w:pos="1234"/>
              </w:tabs>
              <w:spacing w:after="0" w:line="240" w:lineRule="auto"/>
              <w:ind w:left="-528" w:right="245"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0,8</w:t>
            </w:r>
          </w:p>
        </w:tc>
        <w:tc>
          <w:tcPr>
            <w:tcW w:w="1173" w:type="dxa"/>
            <w:gridSpan w:val="3"/>
            <w:noWrap/>
            <w:vAlign w:val="bottom"/>
            <w:hideMark/>
          </w:tcPr>
          <w:p w14:paraId="30A4C4C1" w14:textId="77777777" w:rsidR="004B0085" w:rsidRPr="004B0085" w:rsidRDefault="004B0085" w:rsidP="00E5035B">
            <w:pPr>
              <w:tabs>
                <w:tab w:val="left" w:pos="1234"/>
              </w:tabs>
              <w:spacing w:after="0" w:line="240" w:lineRule="auto"/>
              <w:ind w:left="-528" w:right="28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2,6</w:t>
            </w:r>
          </w:p>
        </w:tc>
      </w:tr>
      <w:tr w:rsidR="004B0085" w:rsidRPr="004B0085" w14:paraId="3D91C566" w14:textId="77777777" w:rsidTr="008F337F">
        <w:trPr>
          <w:gridAfter w:val="1"/>
          <w:wAfter w:w="6" w:type="dxa"/>
          <w:trHeight w:val="168"/>
        </w:trPr>
        <w:tc>
          <w:tcPr>
            <w:tcW w:w="4550" w:type="dxa"/>
            <w:noWrap/>
            <w:vAlign w:val="bottom"/>
            <w:hideMark/>
          </w:tcPr>
          <w:p w14:paraId="3AABA57C" w14:textId="77777777" w:rsidR="004B0085" w:rsidRPr="004B0085" w:rsidRDefault="004B0085" w:rsidP="004B008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Башка тейлөө ишмердиги</w:t>
            </w:r>
          </w:p>
        </w:tc>
        <w:tc>
          <w:tcPr>
            <w:tcW w:w="1417" w:type="dxa"/>
            <w:noWrap/>
            <w:vAlign w:val="bottom"/>
            <w:hideMark/>
          </w:tcPr>
          <w:p w14:paraId="65F8467C" w14:textId="77777777" w:rsidR="004B0085" w:rsidRPr="004B0085" w:rsidRDefault="004B0085" w:rsidP="004B0085">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308,5</w:t>
            </w:r>
          </w:p>
        </w:tc>
        <w:tc>
          <w:tcPr>
            <w:tcW w:w="1416" w:type="dxa"/>
            <w:noWrap/>
            <w:vAlign w:val="bottom"/>
            <w:hideMark/>
          </w:tcPr>
          <w:p w14:paraId="00B4E4FB" w14:textId="77777777" w:rsidR="004B0085" w:rsidRPr="004B0085" w:rsidRDefault="004B0085" w:rsidP="004B0085">
            <w:pPr>
              <w:spacing w:after="0" w:line="240" w:lineRule="auto"/>
              <w:ind w:left="-528" w:right="361"/>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ru-RU" w:eastAsia="ru-RU"/>
                <w14:ligatures w14:val="none"/>
              </w:rPr>
              <w:t>100,0</w:t>
            </w:r>
          </w:p>
        </w:tc>
        <w:tc>
          <w:tcPr>
            <w:tcW w:w="1173" w:type="dxa"/>
            <w:noWrap/>
            <w:vAlign w:val="bottom"/>
            <w:hideMark/>
          </w:tcPr>
          <w:p w14:paraId="36C1342C" w14:textId="77777777" w:rsidR="004B0085" w:rsidRPr="004B0085" w:rsidRDefault="004B0085" w:rsidP="004B0085">
            <w:pPr>
              <w:tabs>
                <w:tab w:val="left" w:pos="452"/>
                <w:tab w:val="left" w:pos="600"/>
                <w:tab w:val="left" w:pos="1234"/>
              </w:tabs>
              <w:spacing w:after="0" w:line="240" w:lineRule="auto"/>
              <w:ind w:left="-528" w:right="245"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0,9</w:t>
            </w:r>
          </w:p>
        </w:tc>
        <w:tc>
          <w:tcPr>
            <w:tcW w:w="1173" w:type="dxa"/>
            <w:gridSpan w:val="3"/>
            <w:noWrap/>
            <w:vAlign w:val="bottom"/>
            <w:hideMark/>
          </w:tcPr>
          <w:p w14:paraId="2CFB3E4C" w14:textId="77777777" w:rsidR="004B0085" w:rsidRPr="004B0085" w:rsidRDefault="004B0085" w:rsidP="00E5035B">
            <w:pPr>
              <w:tabs>
                <w:tab w:val="left" w:pos="1234"/>
              </w:tabs>
              <w:spacing w:after="0" w:line="240" w:lineRule="auto"/>
              <w:ind w:left="-528" w:right="282" w:firstLineChars="400" w:firstLine="80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0,2</w:t>
            </w:r>
          </w:p>
        </w:tc>
      </w:tr>
      <w:tr w:rsidR="004B0085" w:rsidRPr="004B0085" w14:paraId="4CB7127E" w14:textId="77777777" w:rsidTr="008F337F">
        <w:trPr>
          <w:gridAfter w:val="1"/>
          <w:wAfter w:w="6" w:type="dxa"/>
          <w:trHeight w:val="213"/>
        </w:trPr>
        <w:tc>
          <w:tcPr>
            <w:tcW w:w="4550" w:type="dxa"/>
            <w:tcBorders>
              <w:top w:val="nil"/>
              <w:left w:val="nil"/>
              <w:bottom w:val="single" w:sz="8" w:space="0" w:color="auto"/>
              <w:right w:val="nil"/>
            </w:tcBorders>
            <w:noWrap/>
            <w:vAlign w:val="bottom"/>
            <w:hideMark/>
          </w:tcPr>
          <w:p w14:paraId="1C4EA117" w14:textId="77777777" w:rsidR="004B0085" w:rsidRPr="004B0085" w:rsidRDefault="004B0085" w:rsidP="004B0085">
            <w:pPr>
              <w:spacing w:after="0" w:line="276" w:lineRule="auto"/>
              <w:ind w:left="193"/>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0F86AA54" w14:textId="77777777" w:rsidR="004B0085" w:rsidRPr="004B0085" w:rsidRDefault="004B0085" w:rsidP="004B0085">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18782,4</w:t>
            </w:r>
          </w:p>
        </w:tc>
        <w:tc>
          <w:tcPr>
            <w:tcW w:w="1416" w:type="dxa"/>
            <w:tcBorders>
              <w:top w:val="nil"/>
              <w:left w:val="nil"/>
              <w:bottom w:val="single" w:sz="8" w:space="0" w:color="auto"/>
              <w:right w:val="nil"/>
            </w:tcBorders>
            <w:noWrap/>
            <w:vAlign w:val="bottom"/>
            <w:hideMark/>
          </w:tcPr>
          <w:p w14:paraId="3C410A1E" w14:textId="77777777" w:rsidR="004B0085" w:rsidRPr="004B0085" w:rsidRDefault="004B0085" w:rsidP="004B0085">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26161,8</w:t>
            </w:r>
          </w:p>
        </w:tc>
        <w:tc>
          <w:tcPr>
            <w:tcW w:w="1173" w:type="dxa"/>
            <w:tcBorders>
              <w:top w:val="nil"/>
              <w:left w:val="nil"/>
              <w:bottom w:val="single" w:sz="8" w:space="0" w:color="auto"/>
              <w:right w:val="nil"/>
            </w:tcBorders>
            <w:noWrap/>
            <w:vAlign w:val="bottom"/>
            <w:hideMark/>
          </w:tcPr>
          <w:p w14:paraId="7BCF510A" w14:textId="77777777" w:rsidR="008F337F" w:rsidRDefault="008F337F" w:rsidP="004B0085">
            <w:pPr>
              <w:tabs>
                <w:tab w:val="left" w:pos="452"/>
                <w:tab w:val="left" w:pos="600"/>
                <w:tab w:val="left" w:pos="1234"/>
              </w:tabs>
              <w:spacing w:after="0" w:line="240" w:lineRule="auto"/>
              <w:ind w:left="-528" w:right="245" w:firstLineChars="400" w:firstLine="800"/>
              <w:jc w:val="right"/>
              <w:rPr>
                <w:rFonts w:ascii="Times New Roman" w:eastAsia="Times New Roman" w:hAnsi="Times New Roman" w:cs="Times New Roman"/>
                <w:kern w:val="0"/>
                <w:sz w:val="20"/>
                <w:szCs w:val="20"/>
                <w:lang w:val="ky-KG" w:eastAsia="ru-RU"/>
                <w14:ligatures w14:val="none"/>
              </w:rPr>
            </w:pPr>
          </w:p>
          <w:p w14:paraId="262E042E" w14:textId="3BE5D954" w:rsidR="004B0085" w:rsidRPr="004B0085" w:rsidRDefault="004B0085" w:rsidP="008F337F">
            <w:pPr>
              <w:tabs>
                <w:tab w:val="left" w:pos="222"/>
                <w:tab w:val="left" w:pos="600"/>
                <w:tab w:val="left" w:pos="1234"/>
              </w:tabs>
              <w:spacing w:after="0" w:line="240" w:lineRule="auto"/>
              <w:ind w:left="-528" w:right="245" w:firstLineChars="375" w:firstLine="750"/>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53,8</w:t>
            </w:r>
          </w:p>
        </w:tc>
        <w:tc>
          <w:tcPr>
            <w:tcW w:w="1173" w:type="dxa"/>
            <w:gridSpan w:val="3"/>
            <w:tcBorders>
              <w:top w:val="nil"/>
              <w:left w:val="nil"/>
              <w:bottom w:val="single" w:sz="8" w:space="0" w:color="auto"/>
              <w:right w:val="nil"/>
            </w:tcBorders>
            <w:noWrap/>
            <w:vAlign w:val="bottom"/>
            <w:hideMark/>
          </w:tcPr>
          <w:p w14:paraId="4E632609" w14:textId="77777777" w:rsidR="004B0085" w:rsidRPr="004B0085" w:rsidRDefault="004B0085" w:rsidP="00E5035B">
            <w:pPr>
              <w:tabs>
                <w:tab w:val="left" w:pos="44"/>
                <w:tab w:val="left" w:pos="1234"/>
              </w:tabs>
              <w:spacing w:after="0" w:line="240" w:lineRule="auto"/>
              <w:ind w:left="-528" w:right="282" w:firstLineChars="357" w:firstLine="714"/>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54,8</w:t>
            </w:r>
          </w:p>
        </w:tc>
      </w:tr>
    </w:tbl>
    <w:p w14:paraId="264D42D8"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ru-RU" w:eastAsia="ru-RU"/>
          <w14:ligatures w14:val="none"/>
        </w:rPr>
      </w:pPr>
      <w:r w:rsidRPr="004B0085">
        <w:rPr>
          <w:rFonts w:ascii="Times New Roman" w:eastAsia="Times New Roman" w:hAnsi="Times New Roman" w:cs="Times New Roman"/>
          <w:kern w:val="0"/>
          <w:sz w:val="24"/>
          <w:szCs w:val="24"/>
          <w:lang w:val="ru-RU" w:eastAsia="ru-RU"/>
          <w14:ligatures w14:val="none"/>
        </w:rPr>
        <w:t xml:space="preserve">             </w:t>
      </w:r>
    </w:p>
    <w:p w14:paraId="7D0A0E7D" w14:textId="093F9C35"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ru-RU"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 Кыймылсыз</w:t>
      </w:r>
      <w:r>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мүлк операциялары объекттерин курулушуна жумшалган инвестициялардын көлөмү 1306,0 млн. сомду түздү жана мурунку жылдын тийиштүү мезгилине салыштырганда 1,3 пайызга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йдү. Курулуш Кыргыз Республикасынын резиденттеринин кайрымдуулук жардамынын, калктын каражаттарынын эсебинен (73,2 пайызы), ишканалардын жана уюмдардын  эсебинен (26,8 пайызы) каржыланды.</w:t>
      </w:r>
    </w:p>
    <w:p w14:paraId="05DAD031"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w:t>
      </w:r>
      <w:bookmarkStart w:id="8" w:name="_Hlk129704593"/>
      <w:r w:rsidRPr="004B0085">
        <w:rPr>
          <w:rFonts w:ascii="Times New Roman" w:eastAsia="Times New Roman" w:hAnsi="Times New Roman" w:cs="Times New Roman"/>
          <w:kern w:val="0"/>
          <w:sz w:val="24"/>
          <w:szCs w:val="24"/>
          <w:lang w:val="ky-KG" w:eastAsia="ru-RU"/>
          <w14:ligatures w14:val="none"/>
        </w:rPr>
        <w:t xml:space="preserve"> </w:t>
      </w:r>
      <w:bookmarkEnd w:id="8"/>
      <w:r w:rsidRPr="004B0085">
        <w:rPr>
          <w:rFonts w:ascii="Times New Roman" w:eastAsia="Times New Roman" w:hAnsi="Times New Roman" w:cs="Times New Roman"/>
          <w:kern w:val="0"/>
          <w:sz w:val="24"/>
          <w:szCs w:val="24"/>
          <w:lang w:val="ky-KG" w:eastAsia="ru-RU"/>
          <w14:ligatures w14:val="none"/>
        </w:rPr>
        <w:t>Иштетүү өндүрүшүндөгү объектилерди курууга жумшалган инвестициялардын көлөмү 1602,1 млн. сомду түздү жана мурунку жылдын тийиштүү мезгилине салыштырганда  12,8 эсеге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 xml:space="preserve">йдү. Курулуш республикалык бюджеттин (өзгөчө кырдаалды алдын алуу жана жоюу үчүн чегерүүлөрдү кошкондо) каражаттарынын эсебинен (32,7 пайызы), ишканалардын жана уюмдардын  эсебинен (44,6 пайызы), тике чет элдик инвестициялар эсебинен (17,9 пайызы) жана Кыргыз Республикасынын резиденттеринин кайрымдуулук жардамынын, калктын каражаттарынын эсебинен (4,8 пайызы) каржыланды. </w:t>
      </w:r>
    </w:p>
    <w:p w14:paraId="3671A82A"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Маалымат жана байланыш объектилеринин курууга</w:t>
      </w:r>
      <w:r w:rsidRPr="004B0085">
        <w:rPr>
          <w:rFonts w:ascii="Times New Roman" w:eastAsia="Times New Roman" w:hAnsi="Times New Roman" w:cs="Times New Roman"/>
          <w:kern w:val="0"/>
          <w:sz w:val="32"/>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багытталган инвестициялардын өздөштүрүү деңгээли 3526,8</w:t>
      </w:r>
      <w:r w:rsidRPr="004B0085">
        <w:rPr>
          <w:rFonts w:ascii="Times New Roman" w:eastAsia="Times New Roman" w:hAnsi="Times New Roman" w:cs="Times New Roman"/>
          <w:kern w:val="0"/>
          <w:sz w:val="24"/>
          <w:szCs w:val="20"/>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млн. сомду түздү жана мурунку жылдын тийиштүү мезгилине салыштырганда  11,6 пайызга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йдү. Курулуш ишканалардын жана уюмдардын  эсебинен каржыланды.</w:t>
      </w:r>
    </w:p>
    <w:p w14:paraId="414D2E39"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Мамлекеттик башкаруу жана коргоо: милдеттүү социалдык камсыздандыруу объектилерине багытталган инвестициялардын өздөштүрүү деңгээли 2707,1 млн. сомду түздү жана мурунку жылдын тийиштүү мезгилине салыштырганда  26,1 пайызга азайды. Курулуш республикалык бюджеттин (өзгөчө кырдаалды алдын алуу жана жоюу үчүн чегерүүлөрдү кошкондо) каражаттарынын эсебинен (84,6 пайызы) жана жергиликтүү </w:t>
      </w:r>
      <w:r w:rsidRPr="004B0085">
        <w:rPr>
          <w:rFonts w:ascii="Times New Roman" w:eastAsia="Times New Roman" w:hAnsi="Times New Roman" w:cs="Times New Roman"/>
          <w:kern w:val="0"/>
          <w:sz w:val="24"/>
          <w:szCs w:val="24"/>
          <w:lang w:val="ky-KG" w:eastAsia="ru-RU"/>
          <w14:ligatures w14:val="none"/>
        </w:rPr>
        <w:lastRenderedPageBreak/>
        <w:t>бюджеттин эсебинен (7,2 пайызы), тике чет элдик инвестициялар эсебинен (8,2 пайызы) каржыланды.</w:t>
      </w:r>
    </w:p>
    <w:p w14:paraId="48F307D0"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Транспорт иши жана жүктөрдү сактоо объектилерин курууга жумшалган инвестициялардын көлөмү 5936,2 млн. сомду түздү жана мурунку жылдын тийиштүү мезгилине салыштырганда 3,4 эсеге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эсебинен (3,9 пайызы), калктын каражаттарынын эсебинен (89,7 пайызы), ишканалардын жана уюмдардын  эсебинен (0,6 пайызы) жана чет </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лк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лүк гранттар жана гуманитардык жардамынын эсебинен (5,8 пайызы) каржыланды.</w:t>
      </w:r>
    </w:p>
    <w:p w14:paraId="2E7F9EDD"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Дүң жана чекене соода; автоунааларды жана мотоциклдерди оңдоо объектилерин курууга жумшалган инвестициялардын көлөмү 1983,4 млн. сомду түздү жана мурунку жылдын тийиштүү мезгилине салыштырганда 1,6 эсеге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 xml:space="preserve">йдү. Курулуш </w:t>
      </w:r>
      <w:bookmarkStart w:id="9" w:name="_Hlk164167414"/>
      <w:r w:rsidRPr="004B0085">
        <w:rPr>
          <w:rFonts w:ascii="Times New Roman" w:eastAsia="Times New Roman" w:hAnsi="Times New Roman" w:cs="Times New Roman"/>
          <w:kern w:val="0"/>
          <w:sz w:val="24"/>
          <w:szCs w:val="24"/>
          <w:lang w:val="ky-KG" w:eastAsia="ru-RU"/>
          <w14:ligatures w14:val="none"/>
        </w:rPr>
        <w:t>Кыргыз Республикасынын резиденттеринин кайрымдуулук жардамынын, калктын каражаттарынын эсебинен (58,2 пайызы), ишканалардын жана уюмдардын  эсебинен (41,8 пайызы) каржыланды.</w:t>
      </w:r>
    </w:p>
    <w:bookmarkEnd w:id="9"/>
    <w:p w14:paraId="70FE5821"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Электр энергиясы, газ, буу жана кондицияланган аба менен камсыздоо (жабдуу)</w:t>
      </w:r>
      <w:r w:rsidRPr="004B0085">
        <w:rPr>
          <w:rFonts w:ascii="Times New Roman" w:eastAsia="Times New Roman" w:hAnsi="Times New Roman" w:cs="Times New Roman"/>
          <w:kern w:val="0"/>
          <w:sz w:val="20"/>
          <w:szCs w:val="20"/>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объектилерин курууга жумшалган инвестициялардын көлөмү </w:t>
      </w:r>
      <w:r w:rsidRPr="004B0085">
        <w:rPr>
          <w:rFonts w:ascii="Times New Roman" w:eastAsia="Times New Roman" w:hAnsi="Times New Roman" w:cs="Times New Roman"/>
          <w:kern w:val="0"/>
          <w:sz w:val="24"/>
          <w:szCs w:val="20"/>
          <w:lang w:val="ky-KG" w:eastAsia="ru-RU"/>
          <w14:ligatures w14:val="none"/>
        </w:rPr>
        <w:t xml:space="preserve"> 333,8 </w:t>
      </w:r>
      <w:r w:rsidRPr="004B0085">
        <w:rPr>
          <w:rFonts w:ascii="Times New Roman" w:eastAsia="Times New Roman" w:hAnsi="Times New Roman" w:cs="Times New Roman"/>
          <w:kern w:val="0"/>
          <w:sz w:val="24"/>
          <w:szCs w:val="24"/>
          <w:lang w:val="ky-KG" w:eastAsia="ru-RU"/>
          <w14:ligatures w14:val="none"/>
        </w:rPr>
        <w:t>млн. сомду түздү жана  мурунку жылдын тийиштүү мезгилине салыштырганда 33,2 пайызга азайды. Курулуш ишканалардын жана уюмдардын  эсебинен (97,8 пайызы), тике чет элдик инвестициялар эсебинен (2,2 пайызы) каржыланды.</w:t>
      </w:r>
    </w:p>
    <w:p w14:paraId="6887CDA4" w14:textId="7777777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bookmarkStart w:id="10" w:name="_Hlk132361211"/>
      <w:r w:rsidRPr="004B0085">
        <w:rPr>
          <w:rFonts w:ascii="Times New Roman" w:eastAsia="Times New Roman" w:hAnsi="Times New Roman" w:cs="Times New Roman"/>
          <w:kern w:val="0"/>
          <w:sz w:val="24"/>
          <w:szCs w:val="24"/>
          <w:lang w:val="ky-KG" w:eastAsia="ru-RU"/>
          <w14:ligatures w14:val="none"/>
        </w:rPr>
        <w:t xml:space="preserve">           Суу менен камсыздоо, калдыктарды тазалоо жана кайра пайдаланылуучу чийки затты алуу объектилерин курууга жумшалган инвестициялардын көлөмү </w:t>
      </w:r>
      <w:r w:rsidRPr="004B0085">
        <w:rPr>
          <w:rFonts w:ascii="Times New Roman" w:eastAsia="Times New Roman" w:hAnsi="Times New Roman" w:cs="Times New Roman"/>
          <w:kern w:val="0"/>
          <w:sz w:val="24"/>
          <w:szCs w:val="20"/>
          <w:lang w:val="ky-KG" w:eastAsia="ru-RU"/>
          <w14:ligatures w14:val="none"/>
        </w:rPr>
        <w:t xml:space="preserve">587,9 </w:t>
      </w:r>
      <w:r w:rsidRPr="004B0085">
        <w:rPr>
          <w:rFonts w:ascii="Times New Roman" w:eastAsia="Times New Roman" w:hAnsi="Times New Roman" w:cs="Times New Roman"/>
          <w:kern w:val="0"/>
          <w:sz w:val="24"/>
          <w:szCs w:val="24"/>
          <w:lang w:val="ky-KG" w:eastAsia="ru-RU"/>
          <w14:ligatures w14:val="none"/>
        </w:rPr>
        <w:t>млн. сомду түздү жана мурунку жылдын тийиштүү мезгилине салыштырганда 2,8 эсеге 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б</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 xml:space="preserve">йдү. Курулуш республикалык бюджеттин (өзгөчө кырдаалды алдын алуу жана жоюу үчүн чегерүүлөрдү кошкондо) каражаттарынын эсебинен (18,2 пайызы), жергиликтүү бюджеттин эсебинен (9,6 пайызы) жана  чет </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лк</w:t>
      </w:r>
      <w:r w:rsidRPr="004B0085">
        <w:rPr>
          <w:rFonts w:ascii="Times New Roman" w:eastAsia="Times New Roman" w:hAnsi="Times New Roman" w:cs="Times New Roman"/>
          <w:kern w:val="0"/>
          <w:sz w:val="24"/>
          <w:szCs w:val="24"/>
          <w:lang w:val="x-none" w:eastAsia="ru-RU"/>
          <w14:ligatures w14:val="none"/>
        </w:rPr>
        <w:t>ө</w:t>
      </w:r>
      <w:r w:rsidRPr="004B0085">
        <w:rPr>
          <w:rFonts w:ascii="Times New Roman" w:eastAsia="Times New Roman" w:hAnsi="Times New Roman" w:cs="Times New Roman"/>
          <w:kern w:val="0"/>
          <w:sz w:val="24"/>
          <w:szCs w:val="24"/>
          <w:lang w:val="ky-KG" w:eastAsia="ru-RU"/>
          <w14:ligatures w14:val="none"/>
        </w:rPr>
        <w:t>лүк гранттар жана гуманитардык жардамынын эсебинен (72,2 пайызы) каржыланды</w:t>
      </w:r>
      <w:bookmarkEnd w:id="10"/>
      <w:r w:rsidRPr="004B0085">
        <w:rPr>
          <w:rFonts w:ascii="Times New Roman" w:eastAsia="Times New Roman" w:hAnsi="Times New Roman" w:cs="Times New Roman"/>
          <w:kern w:val="0"/>
          <w:sz w:val="24"/>
          <w:szCs w:val="24"/>
          <w:lang w:val="ky-KG" w:eastAsia="ru-RU"/>
          <w14:ligatures w14:val="none"/>
        </w:rPr>
        <w:t>.</w:t>
      </w:r>
    </w:p>
    <w:p w14:paraId="3CE8FCE5"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Турак-жай объектилеринин курулушуна жумшалган инвестициялардын көлөмү 26161,8 млн. сомду түздү жана мурунку жылдын тийиштүү мезгилине салыштырганда 36,4 пайызга көбөйдү. Курулуш калктын каражаттарынын эсебинен  (63,9 пайызы), ишканалардын жана уюмдардын каражаттарынын эсебинен (35,4 пайызы)</w:t>
      </w:r>
      <w:r w:rsidRPr="004B0085">
        <w:rPr>
          <w:rFonts w:ascii="Times New Roman" w:eastAsia="Times New Roman" w:hAnsi="Times New Roman" w:cs="Times New Roman"/>
          <w:kern w:val="0"/>
          <w:sz w:val="28"/>
          <w:szCs w:val="20"/>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жана чет өлкөлүк кредиттердин эсебинен (0,5 пайызы), республикалык бюджеттин (өзгөчө кырдаалды алдын алуу жана жоюу үчүн чегерүүлөрдү кошкондо) каражаттарынын эсебинен (0,2 пайызы) каржыланды.</w:t>
      </w:r>
    </w:p>
    <w:p w14:paraId="513AC1BF"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56278D15"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17-таблица: Январь-сентябрдагы негизги капиталга жумшалган аймактар боюнча </w:t>
      </w:r>
    </w:p>
    <w:p w14:paraId="465C5085" w14:textId="77777777" w:rsidR="004B0085" w:rsidRPr="004B0085" w:rsidRDefault="004B0085" w:rsidP="004B0085">
      <w:pPr>
        <w:spacing w:after="0" w:line="240" w:lineRule="auto"/>
        <w:ind w:left="708" w:firstLine="708"/>
        <w:rPr>
          <w:rFonts w:ascii="Times New Roman" w:eastAsia="Times New Roman" w:hAnsi="Times New Roman" w:cs="Times New Roman"/>
          <w:b/>
          <w:kern w:val="0"/>
          <w:sz w:val="20"/>
          <w:szCs w:val="20"/>
          <w:vertAlign w:val="superscript"/>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инвестициялар</w:t>
      </w:r>
      <w:r w:rsidRPr="004B0085">
        <w:rPr>
          <w:rFonts w:ascii="Times New Roman" w:eastAsia="Times New Roman" w:hAnsi="Times New Roman" w:cs="Times New Roman"/>
          <w:b/>
          <w:kern w:val="0"/>
          <w:sz w:val="20"/>
          <w:szCs w:val="20"/>
          <w:vertAlign w:val="superscript"/>
          <w:lang w:val="ky-KG" w:eastAsia="ru-RU"/>
          <w14:ligatures w14:val="none"/>
        </w:rPr>
        <w:t>1</w:t>
      </w:r>
    </w:p>
    <w:p w14:paraId="5E89DBC0" w14:textId="77777777" w:rsidR="004B0085" w:rsidRPr="004B0085" w:rsidRDefault="004B0085" w:rsidP="004B0085">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4B0085" w:rsidRPr="004B0085" w14:paraId="5BFE4111" w14:textId="77777777" w:rsidTr="004B0085">
        <w:trPr>
          <w:cantSplit/>
          <w:tblHeader/>
        </w:trPr>
        <w:tc>
          <w:tcPr>
            <w:tcW w:w="3543" w:type="dxa"/>
            <w:vMerge w:val="restart"/>
            <w:tcBorders>
              <w:top w:val="single" w:sz="8" w:space="0" w:color="auto"/>
              <w:left w:val="nil"/>
              <w:bottom w:val="single" w:sz="8" w:space="0" w:color="auto"/>
              <w:right w:val="nil"/>
            </w:tcBorders>
          </w:tcPr>
          <w:p w14:paraId="69C041FE"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0FB0A709"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ru-RU"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0704BE1E"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Пайыз менен</w:t>
            </w:r>
          </w:p>
        </w:tc>
      </w:tr>
      <w:tr w:rsidR="004B0085" w:rsidRPr="004B0085" w14:paraId="6C4AC85C" w14:textId="77777777" w:rsidTr="004B0085">
        <w:trPr>
          <w:cantSplit/>
          <w:trHeight w:val="886"/>
          <w:tblHeader/>
        </w:trPr>
        <w:tc>
          <w:tcPr>
            <w:tcW w:w="3543" w:type="dxa"/>
            <w:vMerge/>
            <w:tcBorders>
              <w:top w:val="single" w:sz="8" w:space="0" w:color="auto"/>
              <w:left w:val="nil"/>
              <w:bottom w:val="single" w:sz="8" w:space="0" w:color="auto"/>
              <w:right w:val="nil"/>
            </w:tcBorders>
            <w:vAlign w:val="center"/>
            <w:hideMark/>
          </w:tcPr>
          <w:p w14:paraId="4412FD8C" w14:textId="77777777" w:rsidR="004B0085" w:rsidRPr="004B0085" w:rsidRDefault="004B0085" w:rsidP="004B0085">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2795AB91"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2023</w:t>
            </w:r>
          </w:p>
        </w:tc>
        <w:tc>
          <w:tcPr>
            <w:tcW w:w="1277" w:type="dxa"/>
            <w:tcBorders>
              <w:top w:val="single" w:sz="4" w:space="0" w:color="auto"/>
              <w:left w:val="nil"/>
              <w:bottom w:val="single" w:sz="8" w:space="0" w:color="auto"/>
              <w:right w:val="nil"/>
            </w:tcBorders>
            <w:vAlign w:val="center"/>
            <w:hideMark/>
          </w:tcPr>
          <w:p w14:paraId="33E3ACFF"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2024</w:t>
            </w:r>
          </w:p>
        </w:tc>
        <w:tc>
          <w:tcPr>
            <w:tcW w:w="991" w:type="dxa"/>
            <w:tcBorders>
              <w:top w:val="single" w:sz="4" w:space="0" w:color="auto"/>
              <w:left w:val="nil"/>
              <w:bottom w:val="single" w:sz="8" w:space="0" w:color="auto"/>
              <w:right w:val="nil"/>
            </w:tcBorders>
            <w:vAlign w:val="center"/>
            <w:hideMark/>
          </w:tcPr>
          <w:p w14:paraId="40708BE0"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жыйын-тыкка</w:t>
            </w:r>
          </w:p>
          <w:p w14:paraId="38B2F707"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44BB9B8A" w14:textId="77777777" w:rsidR="004B0085" w:rsidRPr="004B0085" w:rsidRDefault="004B0085" w:rsidP="004B0085">
            <w:pPr>
              <w:spacing w:after="0" w:line="264"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4B0085" w:rsidRPr="004B0085" w14:paraId="6EFBCFCF" w14:textId="77777777" w:rsidTr="004B0085">
        <w:trPr>
          <w:cantSplit/>
        </w:trPr>
        <w:tc>
          <w:tcPr>
            <w:tcW w:w="3543" w:type="dxa"/>
            <w:tcBorders>
              <w:top w:val="single" w:sz="8" w:space="0" w:color="auto"/>
              <w:left w:val="nil"/>
              <w:bottom w:val="nil"/>
              <w:right w:val="nil"/>
            </w:tcBorders>
            <w:hideMark/>
          </w:tcPr>
          <w:p w14:paraId="0BF5595A" w14:textId="77777777" w:rsidR="004B0085" w:rsidRPr="004B0085" w:rsidRDefault="004B0085" w:rsidP="004B0085">
            <w:pPr>
              <w:spacing w:after="0" w:line="264" w:lineRule="auto"/>
              <w:jc w:val="both"/>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5E7182C6"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34881,6</w:t>
            </w:r>
          </w:p>
        </w:tc>
        <w:tc>
          <w:tcPr>
            <w:tcW w:w="1277" w:type="dxa"/>
            <w:vAlign w:val="bottom"/>
            <w:hideMark/>
          </w:tcPr>
          <w:p w14:paraId="43B2BECB"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x-none" w:eastAsia="ru-RU"/>
                <w14:ligatures w14:val="none"/>
              </w:rPr>
              <w:t>47735,7</w:t>
            </w:r>
          </w:p>
        </w:tc>
        <w:tc>
          <w:tcPr>
            <w:tcW w:w="991" w:type="dxa"/>
            <w:vAlign w:val="bottom"/>
            <w:hideMark/>
          </w:tcPr>
          <w:p w14:paraId="3B4E5BEC" w14:textId="77777777" w:rsidR="004B0085" w:rsidRPr="004B0085" w:rsidRDefault="004B0085" w:rsidP="004B0085">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48292EF9" w14:textId="77777777" w:rsidR="004B0085" w:rsidRPr="004B0085" w:rsidRDefault="004B0085" w:rsidP="004B0085">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127,7</w:t>
            </w:r>
          </w:p>
        </w:tc>
      </w:tr>
      <w:tr w:rsidR="004B0085" w:rsidRPr="004B0085" w14:paraId="641F1034" w14:textId="77777777" w:rsidTr="004B0085">
        <w:trPr>
          <w:cantSplit/>
          <w:trHeight w:val="295"/>
        </w:trPr>
        <w:tc>
          <w:tcPr>
            <w:tcW w:w="3543" w:type="dxa"/>
            <w:vAlign w:val="bottom"/>
            <w:hideMark/>
          </w:tcPr>
          <w:p w14:paraId="4D6031BC" w14:textId="77777777" w:rsidR="004B0085" w:rsidRPr="004B0085" w:rsidRDefault="004B0085" w:rsidP="004B0085">
            <w:pPr>
              <w:spacing w:after="0" w:line="264" w:lineRule="auto"/>
              <w:rPr>
                <w:rFonts w:ascii="Times New Roman" w:eastAsia="Times New Roman" w:hAnsi="Times New Roman" w:cs="Times New Roman"/>
                <w:i/>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7E60C4BF"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9222,2</w:t>
            </w:r>
          </w:p>
        </w:tc>
        <w:tc>
          <w:tcPr>
            <w:tcW w:w="1277" w:type="dxa"/>
            <w:vAlign w:val="bottom"/>
            <w:hideMark/>
          </w:tcPr>
          <w:p w14:paraId="6168D037"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x-none" w:eastAsia="ru-RU"/>
                <w14:ligatures w14:val="none"/>
              </w:rPr>
              <w:t>13568,6</w:t>
            </w:r>
          </w:p>
        </w:tc>
        <w:tc>
          <w:tcPr>
            <w:tcW w:w="991" w:type="dxa"/>
            <w:vAlign w:val="bottom"/>
            <w:hideMark/>
          </w:tcPr>
          <w:p w14:paraId="0D08BF80" w14:textId="77777777" w:rsidR="004B0085" w:rsidRPr="004B0085" w:rsidRDefault="004B0085" w:rsidP="004B0085">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28,4</w:t>
            </w:r>
          </w:p>
        </w:tc>
        <w:tc>
          <w:tcPr>
            <w:tcW w:w="2552" w:type="dxa"/>
            <w:vAlign w:val="bottom"/>
            <w:hideMark/>
          </w:tcPr>
          <w:p w14:paraId="23A74C19" w14:textId="77777777" w:rsidR="004B0085" w:rsidRPr="004B0085" w:rsidRDefault="004B0085" w:rsidP="004B0085">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125,1</w:t>
            </w:r>
          </w:p>
        </w:tc>
      </w:tr>
      <w:tr w:rsidR="004B0085" w:rsidRPr="004B0085" w14:paraId="4A3543F8" w14:textId="77777777" w:rsidTr="004B0085">
        <w:trPr>
          <w:cantSplit/>
        </w:trPr>
        <w:tc>
          <w:tcPr>
            <w:tcW w:w="3543" w:type="dxa"/>
            <w:vAlign w:val="bottom"/>
            <w:hideMark/>
          </w:tcPr>
          <w:p w14:paraId="16BD92C7" w14:textId="77777777" w:rsidR="004B0085" w:rsidRPr="004B0085" w:rsidRDefault="004B0085" w:rsidP="004B0085">
            <w:pPr>
              <w:spacing w:after="0" w:line="264"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01B4A7C0"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10609,0</w:t>
            </w:r>
          </w:p>
        </w:tc>
        <w:tc>
          <w:tcPr>
            <w:tcW w:w="1277" w:type="dxa"/>
            <w:vAlign w:val="bottom"/>
            <w:hideMark/>
          </w:tcPr>
          <w:p w14:paraId="0A9420DC"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x-none" w:eastAsia="ru-RU"/>
                <w14:ligatures w14:val="none"/>
              </w:rPr>
              <w:t>12530,5</w:t>
            </w:r>
          </w:p>
        </w:tc>
        <w:tc>
          <w:tcPr>
            <w:tcW w:w="991" w:type="dxa"/>
            <w:vAlign w:val="bottom"/>
            <w:hideMark/>
          </w:tcPr>
          <w:p w14:paraId="6FBD3C90" w14:textId="77777777" w:rsidR="004B0085" w:rsidRPr="004B0085" w:rsidRDefault="004B0085" w:rsidP="004B0085">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26,2</w:t>
            </w:r>
          </w:p>
        </w:tc>
        <w:tc>
          <w:tcPr>
            <w:tcW w:w="2552" w:type="dxa"/>
            <w:vAlign w:val="bottom"/>
            <w:hideMark/>
          </w:tcPr>
          <w:p w14:paraId="49C94A54" w14:textId="77777777" w:rsidR="004B0085" w:rsidRPr="004B0085" w:rsidRDefault="004B0085" w:rsidP="004B0085">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128,2</w:t>
            </w:r>
          </w:p>
        </w:tc>
      </w:tr>
      <w:tr w:rsidR="004B0085" w:rsidRPr="004B0085" w14:paraId="2D3B9F92" w14:textId="77777777" w:rsidTr="004B0085">
        <w:trPr>
          <w:cantSplit/>
        </w:trPr>
        <w:tc>
          <w:tcPr>
            <w:tcW w:w="3543" w:type="dxa"/>
            <w:vAlign w:val="bottom"/>
            <w:hideMark/>
          </w:tcPr>
          <w:p w14:paraId="787D578F" w14:textId="77777777" w:rsidR="004B0085" w:rsidRPr="004B0085" w:rsidRDefault="004B0085" w:rsidP="004B0085">
            <w:pPr>
              <w:spacing w:after="0" w:line="264"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Биринчи М</w:t>
            </w:r>
            <w:r w:rsidRPr="004B0085">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7B94FA50"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10113,9</w:t>
            </w:r>
          </w:p>
        </w:tc>
        <w:tc>
          <w:tcPr>
            <w:tcW w:w="1277" w:type="dxa"/>
            <w:vAlign w:val="bottom"/>
            <w:hideMark/>
          </w:tcPr>
          <w:p w14:paraId="1D53C886"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x-none" w:eastAsia="ru-RU"/>
                <w14:ligatures w14:val="none"/>
              </w:rPr>
              <w:t>15104,3</w:t>
            </w:r>
          </w:p>
        </w:tc>
        <w:tc>
          <w:tcPr>
            <w:tcW w:w="991" w:type="dxa"/>
            <w:vAlign w:val="bottom"/>
            <w:hideMark/>
          </w:tcPr>
          <w:p w14:paraId="32408117" w14:textId="77777777" w:rsidR="004B0085" w:rsidRPr="004B0085" w:rsidRDefault="004B0085" w:rsidP="004B0085">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31,7</w:t>
            </w:r>
          </w:p>
        </w:tc>
        <w:tc>
          <w:tcPr>
            <w:tcW w:w="2552" w:type="dxa"/>
            <w:vAlign w:val="bottom"/>
            <w:hideMark/>
          </w:tcPr>
          <w:p w14:paraId="6FA522F9" w14:textId="77777777" w:rsidR="004B0085" w:rsidRPr="004B0085" w:rsidRDefault="004B0085" w:rsidP="004B0085">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115,6</w:t>
            </w:r>
          </w:p>
        </w:tc>
      </w:tr>
      <w:tr w:rsidR="004B0085" w:rsidRPr="004B0085" w14:paraId="07842ECD" w14:textId="77777777" w:rsidTr="004B0085">
        <w:trPr>
          <w:cantSplit/>
        </w:trPr>
        <w:tc>
          <w:tcPr>
            <w:tcW w:w="3543" w:type="dxa"/>
            <w:tcBorders>
              <w:top w:val="nil"/>
              <w:left w:val="nil"/>
              <w:bottom w:val="single" w:sz="8" w:space="0" w:color="auto"/>
              <w:right w:val="nil"/>
            </w:tcBorders>
            <w:vAlign w:val="bottom"/>
            <w:hideMark/>
          </w:tcPr>
          <w:p w14:paraId="63657A48" w14:textId="77777777" w:rsidR="004B0085" w:rsidRPr="004B0085" w:rsidRDefault="004B0085" w:rsidP="004B0085">
            <w:pPr>
              <w:spacing w:after="0" w:line="264"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4710F89E"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ky-KG" w:eastAsia="ru-RU"/>
                <w14:ligatures w14:val="none"/>
              </w:rPr>
              <w:t>4936,5</w:t>
            </w:r>
          </w:p>
        </w:tc>
        <w:tc>
          <w:tcPr>
            <w:tcW w:w="1277" w:type="dxa"/>
            <w:tcBorders>
              <w:top w:val="nil"/>
              <w:left w:val="nil"/>
              <w:bottom w:val="single" w:sz="8" w:space="0" w:color="auto"/>
              <w:right w:val="nil"/>
            </w:tcBorders>
            <w:vAlign w:val="bottom"/>
            <w:hideMark/>
          </w:tcPr>
          <w:p w14:paraId="711EA4C8" w14:textId="77777777" w:rsidR="004B0085" w:rsidRPr="004B0085" w:rsidRDefault="004B0085" w:rsidP="004B0085">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B0085">
              <w:rPr>
                <w:rFonts w:ascii="Times New Roman" w:eastAsia="Times New Roman" w:hAnsi="Times New Roman" w:cs="Times New Roman"/>
                <w:kern w:val="0"/>
                <w:sz w:val="20"/>
                <w:szCs w:val="20"/>
                <w:lang w:val="x-none" w:eastAsia="ru-RU"/>
                <w14:ligatures w14:val="none"/>
              </w:rPr>
              <w:t>6532,3</w:t>
            </w:r>
          </w:p>
        </w:tc>
        <w:tc>
          <w:tcPr>
            <w:tcW w:w="991" w:type="dxa"/>
            <w:tcBorders>
              <w:top w:val="nil"/>
              <w:left w:val="nil"/>
              <w:bottom w:val="single" w:sz="8" w:space="0" w:color="auto"/>
              <w:right w:val="nil"/>
            </w:tcBorders>
            <w:vAlign w:val="bottom"/>
            <w:hideMark/>
          </w:tcPr>
          <w:p w14:paraId="3FA46F43" w14:textId="77777777" w:rsidR="004B0085" w:rsidRPr="004B0085" w:rsidRDefault="004B0085" w:rsidP="004B0085">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13,7</w:t>
            </w:r>
          </w:p>
        </w:tc>
        <w:tc>
          <w:tcPr>
            <w:tcW w:w="2552" w:type="dxa"/>
            <w:tcBorders>
              <w:top w:val="nil"/>
              <w:left w:val="nil"/>
              <w:bottom w:val="single" w:sz="8" w:space="0" w:color="auto"/>
              <w:right w:val="nil"/>
            </w:tcBorders>
            <w:vAlign w:val="bottom"/>
            <w:hideMark/>
          </w:tcPr>
          <w:p w14:paraId="224D38AE" w14:textId="77777777" w:rsidR="004B0085" w:rsidRPr="004B0085" w:rsidRDefault="004B0085" w:rsidP="004B0085">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116,5</w:t>
            </w:r>
          </w:p>
        </w:tc>
      </w:tr>
      <w:tr w:rsidR="004B0085" w:rsidRPr="004B0085" w14:paraId="508668A4" w14:textId="77777777" w:rsidTr="004B0085">
        <w:trPr>
          <w:cantSplit/>
          <w:trHeight w:hRule="exact" w:val="113"/>
        </w:trPr>
        <w:tc>
          <w:tcPr>
            <w:tcW w:w="3543" w:type="dxa"/>
            <w:tcBorders>
              <w:top w:val="single" w:sz="8" w:space="0" w:color="auto"/>
              <w:left w:val="nil"/>
              <w:bottom w:val="nil"/>
              <w:right w:val="nil"/>
            </w:tcBorders>
            <w:vAlign w:val="bottom"/>
          </w:tcPr>
          <w:p w14:paraId="75041BCD" w14:textId="77777777" w:rsidR="004B0085" w:rsidRPr="004B0085" w:rsidRDefault="004B0085" w:rsidP="004B0085">
            <w:pPr>
              <w:spacing w:after="0" w:line="264" w:lineRule="auto"/>
              <w:rPr>
                <w:rFonts w:ascii="Times New Roman" w:eastAsia="Times New Roman" w:hAnsi="Times New Roman" w:cs="Times New Roman"/>
                <w:kern w:val="0"/>
                <w:sz w:val="20"/>
                <w:szCs w:val="20"/>
                <w:lang w:val="ky-KG" w:eastAsia="ru-RU"/>
                <w14:ligatures w14:val="none"/>
              </w:rPr>
            </w:pPr>
          </w:p>
        </w:tc>
        <w:tc>
          <w:tcPr>
            <w:tcW w:w="1276" w:type="dxa"/>
            <w:tcBorders>
              <w:top w:val="single" w:sz="8" w:space="0" w:color="auto"/>
              <w:left w:val="nil"/>
              <w:bottom w:val="nil"/>
              <w:right w:val="nil"/>
            </w:tcBorders>
            <w:vAlign w:val="bottom"/>
          </w:tcPr>
          <w:p w14:paraId="39AB838E" w14:textId="77777777" w:rsidR="004B0085" w:rsidRPr="004B0085" w:rsidRDefault="004B0085" w:rsidP="004B0085">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03E2B0A3" w14:textId="77777777" w:rsidR="004B0085" w:rsidRPr="004B0085" w:rsidRDefault="004B0085" w:rsidP="004B0085">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2A9F0CB9" w14:textId="77777777" w:rsidR="004B0085" w:rsidRPr="004B0085" w:rsidRDefault="004B0085" w:rsidP="004B0085">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32B7CED4" w14:textId="77777777" w:rsidR="004B0085" w:rsidRPr="004B0085" w:rsidRDefault="004B0085" w:rsidP="004B0085">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bl>
    <w:p w14:paraId="4F693C4F" w14:textId="77777777" w:rsidR="004B0085" w:rsidRPr="004B0085" w:rsidRDefault="004B0085" w:rsidP="004B0085">
      <w:pPr>
        <w:spacing w:after="0" w:line="240" w:lineRule="auto"/>
        <w:rPr>
          <w:rFonts w:ascii="Times New Roman" w:eastAsia="Times New Roman" w:hAnsi="Times New Roman" w:cs="Times New Roman"/>
          <w:i/>
          <w:kern w:val="0"/>
          <w:sz w:val="18"/>
          <w:szCs w:val="18"/>
          <w:lang w:val="ky-KG" w:eastAsia="ru-RU"/>
          <w14:ligatures w14:val="none"/>
        </w:rPr>
      </w:pPr>
      <w:r w:rsidRPr="004B0085">
        <w:rPr>
          <w:rFonts w:ascii="Times New Roman" w:eastAsia="Times New Roman" w:hAnsi="Times New Roman" w:cs="Times New Roman"/>
          <w:i/>
          <w:kern w:val="0"/>
          <w:sz w:val="18"/>
          <w:szCs w:val="18"/>
          <w:lang w:val="ky-KG" w:eastAsia="ru-RU"/>
          <w14:ligatures w14:val="none"/>
        </w:rPr>
        <w:t>Негизги капиталга кеткен инвестициянын көлөмү иш жүзүндөгү баалар менен берилди, ал эми темпи баалардын индексациясын эске алуу менен берилди.</w:t>
      </w:r>
    </w:p>
    <w:p w14:paraId="133B8FA6"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6F028AD3"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lastRenderedPageBreak/>
        <w:t xml:space="preserve">2024-жылдын январь-сентябрдагы 614 жеке турак үйлөрү пайдаланууга берилди, жалпы </w:t>
      </w:r>
      <w:r w:rsidRPr="004B0085">
        <w:rPr>
          <w:rFonts w:ascii="Times New Roman" w:eastAsia="Times New Roman" w:hAnsi="Times New Roman" w:cs="Times New Roman"/>
          <w:color w:val="000000"/>
          <w:kern w:val="0"/>
          <w:sz w:val="24"/>
          <w:szCs w:val="24"/>
          <w:lang w:val="ky-KG" w:eastAsia="ru-RU"/>
          <w14:ligatures w14:val="none"/>
        </w:rPr>
        <w:t>аянты 124,9</w:t>
      </w:r>
      <w:r w:rsidRPr="004B0085">
        <w:rPr>
          <w:rFonts w:ascii="Times New Roman" w:eastAsia="Times New Roman" w:hAnsi="Times New Roman" w:cs="Times New Roman"/>
          <w:kern w:val="0"/>
          <w:sz w:val="24"/>
          <w:szCs w:val="24"/>
          <w:lang w:val="ky-KG" w:eastAsia="ru-RU"/>
          <w14:ligatures w14:val="none"/>
        </w:rPr>
        <w:t xml:space="preserve"> миң чарчы метр, бул мурунку жылдын тийиштүү мезгилине </w:t>
      </w:r>
      <w:r w:rsidRPr="004B0085">
        <w:rPr>
          <w:rFonts w:ascii="Times New Roman" w:eastAsia="Times New Roman" w:hAnsi="Times New Roman" w:cs="Times New Roman"/>
          <w:color w:val="000000"/>
          <w:kern w:val="0"/>
          <w:sz w:val="24"/>
          <w:szCs w:val="24"/>
          <w:lang w:val="ky-KG" w:eastAsia="ru-RU"/>
          <w14:ligatures w14:val="none"/>
        </w:rPr>
        <w:t>караганда 18,0 пайызга</w:t>
      </w:r>
      <w:r w:rsidRPr="004B0085">
        <w:rPr>
          <w:rFonts w:ascii="Times New Roman" w:eastAsia="Times New Roman" w:hAnsi="Times New Roman" w:cs="Times New Roman"/>
          <w:kern w:val="0"/>
          <w:sz w:val="24"/>
          <w:szCs w:val="24"/>
          <w:lang w:val="ky-KG" w:eastAsia="ru-RU"/>
          <w14:ligatures w14:val="none"/>
        </w:rPr>
        <w:t xml:space="preserve"> көбөйдү</w:t>
      </w:r>
      <w:r w:rsidRPr="004B0085">
        <w:rPr>
          <w:rFonts w:ascii="Times New Roman" w:eastAsia="Times New Roman" w:hAnsi="Times New Roman" w:cs="Times New Roman"/>
          <w:color w:val="000000"/>
          <w:kern w:val="0"/>
          <w:sz w:val="24"/>
          <w:szCs w:val="24"/>
          <w:lang w:val="ky-KG" w:eastAsia="ru-RU"/>
          <w14:ligatures w14:val="none"/>
        </w:rPr>
        <w:t>,</w:t>
      </w:r>
      <w:r w:rsidRPr="004B0085">
        <w:rPr>
          <w:rFonts w:ascii="Times New Roman" w:eastAsia="Times New Roman" w:hAnsi="Times New Roman" w:cs="Times New Roman"/>
          <w:kern w:val="0"/>
          <w:sz w:val="24"/>
          <w:szCs w:val="24"/>
          <w:lang w:val="ky-KG" w:eastAsia="ru-RU"/>
          <w14:ligatures w14:val="none"/>
        </w:rPr>
        <w:t xml:space="preserve"> алардын наркы (баалоо боюнча) 5642,1 млн. сомду түздү.</w:t>
      </w:r>
    </w:p>
    <w:p w14:paraId="4F94B158" w14:textId="77777777" w:rsidR="004B0085" w:rsidRPr="004B0085" w:rsidRDefault="004B0085" w:rsidP="004B008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2024-жылдын январь-сентябрдагы турак үйлөрүнүн жалпы аянтынын бир чарчы метрин куруунун (баалоо боюнча) орточо анык наркы 42100  сомду түздү.</w:t>
      </w:r>
    </w:p>
    <w:p w14:paraId="16645E01" w14:textId="77777777" w:rsidR="004B0085" w:rsidRPr="004B0085" w:rsidRDefault="004B0085" w:rsidP="004B0085">
      <w:pPr>
        <w:spacing w:after="0" w:line="240" w:lineRule="auto"/>
        <w:jc w:val="both"/>
        <w:rPr>
          <w:rFonts w:ascii="Times New Roman" w:eastAsia="Times New Roman" w:hAnsi="Times New Roman" w:cs="Times New Roman"/>
          <w:kern w:val="0"/>
          <w:sz w:val="16"/>
          <w:szCs w:val="16"/>
          <w:lang w:val="ky-KG" w:eastAsia="ru-RU"/>
          <w14:ligatures w14:val="none"/>
        </w:rPr>
      </w:pPr>
    </w:p>
    <w:p w14:paraId="23770875" w14:textId="77777777" w:rsidR="004B0085" w:rsidRPr="004B0085" w:rsidRDefault="004B0085" w:rsidP="004B0085">
      <w:pPr>
        <w:spacing w:after="0" w:line="240" w:lineRule="auto"/>
        <w:jc w:val="both"/>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18-таблица: Январь-сентябрдагы турак үйлөрдү аймактар боюнча пайдаланууга берүү</w:t>
      </w:r>
    </w:p>
    <w:p w14:paraId="288C3DE8" w14:textId="77777777" w:rsidR="004B0085" w:rsidRPr="004B0085" w:rsidRDefault="004B0085" w:rsidP="004B0085">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4B0085" w:rsidRPr="004B0085" w14:paraId="177AC171" w14:textId="77777777" w:rsidTr="004B0085">
        <w:trPr>
          <w:trHeight w:val="331"/>
          <w:tblHeader/>
        </w:trPr>
        <w:tc>
          <w:tcPr>
            <w:tcW w:w="3119" w:type="dxa"/>
            <w:vMerge w:val="restart"/>
            <w:tcBorders>
              <w:top w:val="single" w:sz="8" w:space="0" w:color="auto"/>
              <w:left w:val="nil"/>
              <w:bottom w:val="single" w:sz="8" w:space="0" w:color="auto"/>
              <w:right w:val="nil"/>
            </w:tcBorders>
          </w:tcPr>
          <w:p w14:paraId="272FB91C" w14:textId="77777777" w:rsidR="004B0085" w:rsidRPr="004B0085" w:rsidRDefault="004B0085" w:rsidP="004B0085">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6CDD3A1D" w14:textId="77777777" w:rsidR="004B0085" w:rsidRPr="004B0085" w:rsidRDefault="004B0085" w:rsidP="004B0085">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Ишке киргизилгени – жалпы аянттын миң. ч.м.</w:t>
            </w:r>
          </w:p>
        </w:tc>
        <w:tc>
          <w:tcPr>
            <w:tcW w:w="3828" w:type="dxa"/>
            <w:gridSpan w:val="2"/>
            <w:tcBorders>
              <w:top w:val="single" w:sz="8" w:space="0" w:color="auto"/>
              <w:left w:val="nil"/>
              <w:bottom w:val="single" w:sz="4" w:space="0" w:color="auto"/>
              <w:right w:val="nil"/>
            </w:tcBorders>
            <w:vAlign w:val="center"/>
            <w:hideMark/>
          </w:tcPr>
          <w:p w14:paraId="7E0B6DA8"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Пайыз менен</w:t>
            </w:r>
          </w:p>
        </w:tc>
      </w:tr>
      <w:tr w:rsidR="004B0085" w:rsidRPr="004B0085" w14:paraId="1B587968" w14:textId="77777777" w:rsidTr="004B0085">
        <w:trPr>
          <w:trHeight w:val="144"/>
          <w:tblHeader/>
        </w:trPr>
        <w:tc>
          <w:tcPr>
            <w:tcW w:w="3119" w:type="dxa"/>
            <w:vMerge/>
            <w:tcBorders>
              <w:top w:val="single" w:sz="8" w:space="0" w:color="auto"/>
              <w:left w:val="nil"/>
              <w:bottom w:val="single" w:sz="8" w:space="0" w:color="auto"/>
              <w:right w:val="nil"/>
            </w:tcBorders>
            <w:vAlign w:val="center"/>
            <w:hideMark/>
          </w:tcPr>
          <w:p w14:paraId="5B5BC5D2" w14:textId="77777777" w:rsidR="004B0085" w:rsidRPr="004B0085" w:rsidRDefault="004B0085" w:rsidP="004B0085">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6AC0E4D9" w14:textId="77777777" w:rsidR="004B0085" w:rsidRPr="004B0085" w:rsidRDefault="004B0085" w:rsidP="004B0085">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ru-RU" w:eastAsia="ru-RU"/>
                <w14:ligatures w14:val="none"/>
              </w:rPr>
              <w:t>2023</w:t>
            </w:r>
          </w:p>
        </w:tc>
        <w:tc>
          <w:tcPr>
            <w:tcW w:w="1416" w:type="dxa"/>
            <w:tcBorders>
              <w:top w:val="single" w:sz="4" w:space="0" w:color="auto"/>
              <w:left w:val="nil"/>
              <w:bottom w:val="single" w:sz="8" w:space="0" w:color="auto"/>
              <w:right w:val="nil"/>
            </w:tcBorders>
            <w:vAlign w:val="center"/>
            <w:hideMark/>
          </w:tcPr>
          <w:p w14:paraId="051857B1" w14:textId="77777777" w:rsidR="004B0085" w:rsidRPr="004B0085" w:rsidRDefault="004B0085" w:rsidP="004B0085">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2024</w:t>
            </w:r>
          </w:p>
        </w:tc>
        <w:tc>
          <w:tcPr>
            <w:tcW w:w="2269" w:type="dxa"/>
            <w:tcBorders>
              <w:top w:val="single" w:sz="4" w:space="0" w:color="auto"/>
              <w:left w:val="nil"/>
              <w:bottom w:val="single" w:sz="8" w:space="0" w:color="auto"/>
              <w:right w:val="nil"/>
            </w:tcBorders>
            <w:hideMark/>
          </w:tcPr>
          <w:p w14:paraId="11E8C246"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2971A7E9"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жыйынтыкка</w:t>
            </w:r>
          </w:p>
          <w:p w14:paraId="08435D21" w14:textId="77777777" w:rsidR="004B0085" w:rsidRPr="004B0085" w:rsidRDefault="004B0085" w:rsidP="004B0085">
            <w:pPr>
              <w:spacing w:after="0" w:line="240"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карата</w:t>
            </w:r>
          </w:p>
        </w:tc>
      </w:tr>
      <w:tr w:rsidR="004B0085" w:rsidRPr="004B0085" w14:paraId="1AE1F84B" w14:textId="77777777" w:rsidTr="004B0085">
        <w:trPr>
          <w:trHeight w:val="331"/>
        </w:trPr>
        <w:tc>
          <w:tcPr>
            <w:tcW w:w="3119" w:type="dxa"/>
            <w:tcBorders>
              <w:top w:val="single" w:sz="8" w:space="0" w:color="auto"/>
              <w:left w:val="nil"/>
              <w:bottom w:val="nil"/>
              <w:right w:val="nil"/>
            </w:tcBorders>
            <w:vAlign w:val="bottom"/>
            <w:hideMark/>
          </w:tcPr>
          <w:p w14:paraId="2C364A06" w14:textId="77777777" w:rsidR="004B0085" w:rsidRPr="004B0085" w:rsidRDefault="004B0085" w:rsidP="004B0085">
            <w:pPr>
              <w:spacing w:after="0" w:line="240" w:lineRule="auto"/>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39C28758" w14:textId="77777777" w:rsidR="004B0085" w:rsidRPr="004B0085" w:rsidRDefault="004B0085" w:rsidP="004B0085">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191,7</w:t>
            </w:r>
          </w:p>
        </w:tc>
        <w:tc>
          <w:tcPr>
            <w:tcW w:w="1416" w:type="dxa"/>
            <w:tcBorders>
              <w:top w:val="single" w:sz="8" w:space="0" w:color="auto"/>
              <w:left w:val="nil"/>
              <w:bottom w:val="nil"/>
              <w:right w:val="nil"/>
            </w:tcBorders>
            <w:vAlign w:val="bottom"/>
            <w:hideMark/>
          </w:tcPr>
          <w:p w14:paraId="76CF1986" w14:textId="77777777" w:rsidR="004B0085" w:rsidRPr="004B0085" w:rsidRDefault="004B0085" w:rsidP="004B0085">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124,9</w:t>
            </w:r>
          </w:p>
        </w:tc>
        <w:tc>
          <w:tcPr>
            <w:tcW w:w="2269" w:type="dxa"/>
            <w:tcBorders>
              <w:top w:val="single" w:sz="8" w:space="0" w:color="auto"/>
              <w:left w:val="nil"/>
              <w:bottom w:val="nil"/>
              <w:right w:val="nil"/>
            </w:tcBorders>
            <w:vAlign w:val="bottom"/>
            <w:hideMark/>
          </w:tcPr>
          <w:p w14:paraId="021332BA" w14:textId="77777777" w:rsidR="004B0085" w:rsidRPr="004B0085" w:rsidRDefault="004B0085" w:rsidP="004B0085">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65,2</w:t>
            </w:r>
          </w:p>
        </w:tc>
        <w:tc>
          <w:tcPr>
            <w:tcW w:w="1559" w:type="dxa"/>
            <w:tcBorders>
              <w:top w:val="single" w:sz="8" w:space="0" w:color="auto"/>
              <w:left w:val="nil"/>
              <w:bottom w:val="nil"/>
              <w:right w:val="nil"/>
            </w:tcBorders>
            <w:vAlign w:val="bottom"/>
            <w:hideMark/>
          </w:tcPr>
          <w:p w14:paraId="358DC597" w14:textId="77777777" w:rsidR="004B0085" w:rsidRPr="004B0085" w:rsidRDefault="004B0085" w:rsidP="004B0085">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x-none" w:eastAsia="ru-RU"/>
                <w14:ligatures w14:val="none"/>
              </w:rPr>
              <w:t>100,0</w:t>
            </w:r>
          </w:p>
        </w:tc>
      </w:tr>
      <w:tr w:rsidR="004B0085" w:rsidRPr="004B0085" w14:paraId="2D84A0E7" w14:textId="77777777" w:rsidTr="004B0085">
        <w:trPr>
          <w:trHeight w:val="253"/>
        </w:trPr>
        <w:tc>
          <w:tcPr>
            <w:tcW w:w="3119" w:type="dxa"/>
            <w:vAlign w:val="bottom"/>
            <w:hideMark/>
          </w:tcPr>
          <w:p w14:paraId="69FF15D5" w14:textId="77777777" w:rsidR="004B0085" w:rsidRPr="004B0085" w:rsidRDefault="004B0085" w:rsidP="004B0085">
            <w:pPr>
              <w:spacing w:after="0" w:line="240" w:lineRule="auto"/>
              <w:rPr>
                <w:rFonts w:ascii="Times New Roman" w:eastAsia="Times New Roman" w:hAnsi="Times New Roman" w:cs="Times New Roman"/>
                <w:i/>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r w:rsidRPr="004B0085">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79F57C3E"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114,2</w:t>
            </w:r>
          </w:p>
        </w:tc>
        <w:tc>
          <w:tcPr>
            <w:tcW w:w="1416" w:type="dxa"/>
            <w:vAlign w:val="bottom"/>
            <w:hideMark/>
          </w:tcPr>
          <w:p w14:paraId="59AC5DFE"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62,2</w:t>
            </w:r>
          </w:p>
        </w:tc>
        <w:tc>
          <w:tcPr>
            <w:tcW w:w="2269" w:type="dxa"/>
            <w:vAlign w:val="bottom"/>
            <w:hideMark/>
          </w:tcPr>
          <w:p w14:paraId="449EC2B3" w14:textId="77777777" w:rsidR="004B0085" w:rsidRPr="004B0085" w:rsidRDefault="004B0085" w:rsidP="004B0085">
            <w:pPr>
              <w:tabs>
                <w:tab w:val="left" w:pos="1436"/>
              </w:tabs>
              <w:spacing w:after="0" w:line="240" w:lineRule="auto"/>
              <w:ind w:right="707"/>
              <w:jc w:val="right"/>
              <w:rPr>
                <w:rFonts w:ascii="Times New Roman" w:eastAsia="Times New Roman" w:hAnsi="Times New Roman" w:cs="Times New Roman"/>
                <w:bCs/>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54,5</w:t>
            </w:r>
          </w:p>
        </w:tc>
        <w:tc>
          <w:tcPr>
            <w:tcW w:w="1559" w:type="dxa"/>
            <w:vAlign w:val="bottom"/>
            <w:hideMark/>
          </w:tcPr>
          <w:p w14:paraId="19A0164F" w14:textId="77777777" w:rsidR="004B0085" w:rsidRPr="004B0085" w:rsidRDefault="004B0085" w:rsidP="004B0085">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49,8</w:t>
            </w:r>
          </w:p>
        </w:tc>
      </w:tr>
      <w:tr w:rsidR="004B0085" w:rsidRPr="004B0085" w14:paraId="1089979D" w14:textId="77777777" w:rsidTr="004B0085">
        <w:trPr>
          <w:trHeight w:val="272"/>
        </w:trPr>
        <w:tc>
          <w:tcPr>
            <w:tcW w:w="3119" w:type="dxa"/>
            <w:vAlign w:val="bottom"/>
            <w:hideMark/>
          </w:tcPr>
          <w:p w14:paraId="541D8D57"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r w:rsidRPr="004B0085">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0CC43121"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34,2</w:t>
            </w:r>
          </w:p>
        </w:tc>
        <w:tc>
          <w:tcPr>
            <w:tcW w:w="1416" w:type="dxa"/>
            <w:vAlign w:val="bottom"/>
            <w:hideMark/>
          </w:tcPr>
          <w:p w14:paraId="5D9D6F64"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25,1</w:t>
            </w:r>
          </w:p>
        </w:tc>
        <w:tc>
          <w:tcPr>
            <w:tcW w:w="2269" w:type="dxa"/>
            <w:vAlign w:val="bottom"/>
            <w:hideMark/>
          </w:tcPr>
          <w:p w14:paraId="7BC73634" w14:textId="77777777" w:rsidR="004B0085" w:rsidRPr="004B0085" w:rsidRDefault="004B0085" w:rsidP="004B0085">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73,4</w:t>
            </w:r>
          </w:p>
        </w:tc>
        <w:tc>
          <w:tcPr>
            <w:tcW w:w="1559" w:type="dxa"/>
            <w:vAlign w:val="bottom"/>
            <w:hideMark/>
          </w:tcPr>
          <w:p w14:paraId="247751CB" w14:textId="77777777" w:rsidR="004B0085" w:rsidRPr="004B0085" w:rsidRDefault="004B0085" w:rsidP="004B0085">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20,1</w:t>
            </w:r>
          </w:p>
        </w:tc>
      </w:tr>
      <w:tr w:rsidR="004B0085" w:rsidRPr="004B0085" w14:paraId="651F214A" w14:textId="77777777" w:rsidTr="004B0085">
        <w:trPr>
          <w:trHeight w:val="74"/>
        </w:trPr>
        <w:tc>
          <w:tcPr>
            <w:tcW w:w="3119" w:type="dxa"/>
            <w:vAlign w:val="bottom"/>
            <w:hideMark/>
          </w:tcPr>
          <w:p w14:paraId="098A24BA"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Биринчи М</w:t>
            </w:r>
            <w:r w:rsidRPr="004B0085">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13AF9A03"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24,3</w:t>
            </w:r>
          </w:p>
        </w:tc>
        <w:tc>
          <w:tcPr>
            <w:tcW w:w="1416" w:type="dxa"/>
            <w:vAlign w:val="bottom"/>
            <w:hideMark/>
          </w:tcPr>
          <w:p w14:paraId="52B41F88"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17,8</w:t>
            </w:r>
          </w:p>
        </w:tc>
        <w:tc>
          <w:tcPr>
            <w:tcW w:w="2269" w:type="dxa"/>
            <w:vAlign w:val="bottom"/>
            <w:hideMark/>
          </w:tcPr>
          <w:p w14:paraId="632A9852" w14:textId="77777777" w:rsidR="004B0085" w:rsidRPr="004B0085" w:rsidRDefault="004B0085" w:rsidP="004B0085">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73,3</w:t>
            </w:r>
          </w:p>
        </w:tc>
        <w:tc>
          <w:tcPr>
            <w:tcW w:w="1559" w:type="dxa"/>
            <w:vAlign w:val="bottom"/>
            <w:hideMark/>
          </w:tcPr>
          <w:p w14:paraId="74225B8D" w14:textId="77777777" w:rsidR="004B0085" w:rsidRPr="004B0085" w:rsidRDefault="004B0085" w:rsidP="004B0085">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14,3</w:t>
            </w:r>
          </w:p>
        </w:tc>
      </w:tr>
      <w:tr w:rsidR="004B0085" w:rsidRPr="004B0085" w14:paraId="139832DC" w14:textId="77777777" w:rsidTr="004B0085">
        <w:trPr>
          <w:trHeight w:val="74"/>
        </w:trPr>
        <w:tc>
          <w:tcPr>
            <w:tcW w:w="3119" w:type="dxa"/>
            <w:tcBorders>
              <w:top w:val="nil"/>
              <w:left w:val="nil"/>
              <w:bottom w:val="single" w:sz="8" w:space="0" w:color="auto"/>
              <w:right w:val="nil"/>
            </w:tcBorders>
            <w:vAlign w:val="bottom"/>
            <w:hideMark/>
          </w:tcPr>
          <w:p w14:paraId="764CF177" w14:textId="77777777" w:rsidR="004B0085" w:rsidRPr="004B0085" w:rsidRDefault="004B0085" w:rsidP="004B0085">
            <w:pPr>
              <w:spacing w:after="0" w:line="240" w:lineRule="auto"/>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r w:rsidRPr="004B0085">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00D85D6B"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19,0</w:t>
            </w:r>
          </w:p>
        </w:tc>
        <w:tc>
          <w:tcPr>
            <w:tcW w:w="1416" w:type="dxa"/>
            <w:tcBorders>
              <w:top w:val="nil"/>
              <w:left w:val="nil"/>
              <w:bottom w:val="single" w:sz="8" w:space="0" w:color="auto"/>
              <w:right w:val="nil"/>
            </w:tcBorders>
            <w:vAlign w:val="bottom"/>
            <w:hideMark/>
          </w:tcPr>
          <w:p w14:paraId="078476AA" w14:textId="77777777" w:rsidR="004B0085" w:rsidRPr="004B0085" w:rsidRDefault="004B0085" w:rsidP="004B0085">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19,8</w:t>
            </w:r>
          </w:p>
        </w:tc>
        <w:tc>
          <w:tcPr>
            <w:tcW w:w="2269" w:type="dxa"/>
            <w:tcBorders>
              <w:top w:val="nil"/>
              <w:left w:val="nil"/>
              <w:bottom w:val="single" w:sz="8" w:space="0" w:color="auto"/>
              <w:right w:val="nil"/>
            </w:tcBorders>
            <w:vAlign w:val="bottom"/>
            <w:hideMark/>
          </w:tcPr>
          <w:p w14:paraId="7FC91259" w14:textId="77777777" w:rsidR="004B0085" w:rsidRPr="004B0085" w:rsidRDefault="004B0085" w:rsidP="004B0085">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104,2</w:t>
            </w:r>
          </w:p>
        </w:tc>
        <w:tc>
          <w:tcPr>
            <w:tcW w:w="1559" w:type="dxa"/>
            <w:tcBorders>
              <w:top w:val="nil"/>
              <w:left w:val="nil"/>
              <w:bottom w:val="single" w:sz="8" w:space="0" w:color="auto"/>
              <w:right w:val="nil"/>
            </w:tcBorders>
            <w:vAlign w:val="bottom"/>
            <w:hideMark/>
          </w:tcPr>
          <w:p w14:paraId="5FD1EDAF" w14:textId="77777777" w:rsidR="004B0085" w:rsidRPr="004B0085" w:rsidRDefault="004B0085" w:rsidP="004B0085">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15,8</w:t>
            </w:r>
          </w:p>
        </w:tc>
      </w:tr>
    </w:tbl>
    <w:p w14:paraId="50E3E50F" w14:textId="77777777" w:rsidR="004B0085" w:rsidRPr="004B0085" w:rsidRDefault="004B0085" w:rsidP="004B0085">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51D740B2" w14:textId="77777777" w:rsidR="004B0085" w:rsidRDefault="004B0085" w:rsidP="004B0085">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4B0085">
        <w:rPr>
          <w:rFonts w:ascii="Times New Roman" w:eastAsia="Times New Roman" w:hAnsi="Times New Roman" w:cs="Times New Roman"/>
          <w:kern w:val="0"/>
          <w:sz w:val="24"/>
          <w:szCs w:val="24"/>
          <w:lang w:val="x-none" w:eastAsia="ru-RU"/>
          <w14:ligatures w14:val="none"/>
        </w:rPr>
        <w:t xml:space="preserve">2024-жылдын </w:t>
      </w:r>
      <w:r w:rsidRPr="004B0085">
        <w:rPr>
          <w:rFonts w:ascii="Times New Roman" w:eastAsia="Times New Roman" w:hAnsi="Times New Roman" w:cs="Times New Roman"/>
          <w:kern w:val="0"/>
          <w:sz w:val="24"/>
          <w:szCs w:val="24"/>
          <w:lang w:val="ky-KG" w:eastAsia="ru-RU"/>
          <w14:ligatures w14:val="none"/>
        </w:rPr>
        <w:t>январь-</w:t>
      </w:r>
      <w:proofErr w:type="spellStart"/>
      <w:r w:rsidRPr="004B0085">
        <w:rPr>
          <w:rFonts w:ascii="Times New Roman" w:eastAsia="Times New Roman" w:hAnsi="Times New Roman" w:cs="Times New Roman"/>
          <w:bCs/>
          <w:kern w:val="0"/>
          <w:sz w:val="24"/>
          <w:szCs w:val="24"/>
          <w:lang w:val="ky-KG" w:eastAsia="ru-RU"/>
          <w14:ligatures w14:val="none"/>
        </w:rPr>
        <w:t>сентябрдагы</w:t>
      </w:r>
      <w:proofErr w:type="spellEnd"/>
      <w:r w:rsidRPr="004B0085">
        <w:rPr>
          <w:rFonts w:ascii="Times New Roman" w:eastAsia="Times New Roman" w:hAnsi="Times New Roman" w:cs="Times New Roman"/>
          <w:kern w:val="0"/>
          <w:sz w:val="24"/>
          <w:szCs w:val="24"/>
          <w:lang w:val="ky-KG" w:eastAsia="ru-RU"/>
          <w14:ligatures w14:val="none"/>
        </w:rPr>
        <w:t xml:space="preserve"> </w:t>
      </w:r>
      <w:r w:rsidRPr="004B0085">
        <w:rPr>
          <w:rFonts w:ascii="Times New Roman" w:eastAsia="Times New Roman" w:hAnsi="Times New Roman" w:cs="Times New Roman"/>
          <w:noProof/>
          <w:kern w:val="0"/>
          <w:sz w:val="24"/>
          <w:szCs w:val="24"/>
          <w:lang w:val="x-none" w:eastAsia="ru-RU"/>
          <w14:ligatures w14:val="none"/>
        </w:rPr>
        <w:t xml:space="preserve">Бишкек шаары боюнча турак </w:t>
      </w:r>
      <w:r w:rsidRPr="004B0085">
        <w:rPr>
          <w:rFonts w:ascii="Times New Roman" w:eastAsia="Times New Roman" w:hAnsi="Times New Roman" w:cs="Times New Roman"/>
          <w:kern w:val="0"/>
          <w:sz w:val="24"/>
          <w:szCs w:val="24"/>
          <w:lang w:val="ky-KG" w:eastAsia="ru-RU"/>
          <w14:ligatures w14:val="none"/>
        </w:rPr>
        <w:t xml:space="preserve">үйлөрүнүн </w:t>
      </w:r>
      <w:r w:rsidRPr="004B0085">
        <w:rPr>
          <w:rFonts w:ascii="Times New Roman" w:eastAsia="Times New Roman" w:hAnsi="Times New Roman" w:cs="Times New Roman"/>
          <w:kern w:val="0"/>
          <w:sz w:val="24"/>
          <w:szCs w:val="24"/>
          <w:lang w:val="x-none" w:eastAsia="ru-RU"/>
          <w14:ligatures w14:val="none"/>
        </w:rPr>
        <w:t>ишке киргизилиши республика</w:t>
      </w:r>
      <w:r w:rsidRPr="004B0085">
        <w:rPr>
          <w:rFonts w:ascii="Times New Roman" w:eastAsia="Times New Roman" w:hAnsi="Times New Roman" w:cs="Times New Roman"/>
          <w:kern w:val="0"/>
          <w:sz w:val="24"/>
          <w:szCs w:val="24"/>
          <w:lang w:val="ru-RU" w:eastAsia="ru-RU"/>
          <w14:ligatures w14:val="none"/>
        </w:rPr>
        <w:t>нын</w:t>
      </w:r>
      <w:r w:rsidRPr="004B0085">
        <w:rPr>
          <w:rFonts w:ascii="Times New Roman" w:eastAsia="Times New Roman" w:hAnsi="Times New Roman" w:cs="Times New Roman"/>
          <w:kern w:val="0"/>
          <w:sz w:val="24"/>
          <w:szCs w:val="24"/>
          <w:lang w:val="x-none" w:eastAsia="ru-RU"/>
          <w14:ligatures w14:val="none"/>
        </w:rPr>
        <w:t xml:space="preserve"> жалпы көлөмүн</w:t>
      </w:r>
      <w:r w:rsidRPr="004B0085">
        <w:rPr>
          <w:rFonts w:ascii="Times New Roman" w:eastAsia="Times New Roman" w:hAnsi="Times New Roman" w:cs="Times New Roman"/>
          <w:kern w:val="0"/>
          <w:sz w:val="24"/>
          <w:szCs w:val="24"/>
          <w:lang w:val="ky-KG" w:eastAsia="ru-RU"/>
          <w14:ligatures w14:val="none"/>
        </w:rPr>
        <w:t>ө карата</w:t>
      </w:r>
      <w:r w:rsidRPr="004B0085">
        <w:rPr>
          <w:rFonts w:ascii="Times New Roman" w:eastAsia="Times New Roman" w:hAnsi="Times New Roman" w:cs="Times New Roman"/>
          <w:kern w:val="0"/>
          <w:sz w:val="24"/>
          <w:szCs w:val="24"/>
          <w:lang w:val="x-none" w:eastAsia="ru-RU"/>
          <w14:ligatures w14:val="none"/>
        </w:rPr>
        <w:t xml:space="preserve"> </w:t>
      </w:r>
      <w:r w:rsidRPr="004B0085">
        <w:rPr>
          <w:rFonts w:ascii="Times New Roman" w:eastAsia="Times New Roman" w:hAnsi="Times New Roman" w:cs="Times New Roman"/>
          <w:kern w:val="0"/>
          <w:sz w:val="24"/>
          <w:szCs w:val="24"/>
          <w:lang w:val="ru-RU" w:eastAsia="ru-RU"/>
          <w14:ligatures w14:val="none"/>
        </w:rPr>
        <w:t>16,8</w:t>
      </w:r>
      <w:r w:rsidRPr="004B0085">
        <w:rPr>
          <w:rFonts w:ascii="Times New Roman" w:eastAsia="Times New Roman" w:hAnsi="Times New Roman" w:cs="Times New Roman"/>
          <w:noProof/>
          <w:kern w:val="0"/>
          <w:sz w:val="24"/>
          <w:szCs w:val="24"/>
          <w:lang w:val="x-none" w:eastAsia="ru-RU"/>
          <w14:ligatures w14:val="none"/>
        </w:rPr>
        <w:t xml:space="preserve"> пайыз</w:t>
      </w:r>
      <w:r w:rsidRPr="004B0085">
        <w:rPr>
          <w:rFonts w:ascii="Times New Roman" w:eastAsia="Times New Roman" w:hAnsi="Times New Roman" w:cs="Times New Roman"/>
          <w:noProof/>
          <w:kern w:val="0"/>
          <w:sz w:val="24"/>
          <w:szCs w:val="24"/>
          <w:lang w:val="ky-KG" w:eastAsia="ru-RU"/>
          <w14:ligatures w14:val="none"/>
        </w:rPr>
        <w:t>д</w:t>
      </w:r>
      <w:r w:rsidRPr="004B0085">
        <w:rPr>
          <w:rFonts w:ascii="Times New Roman" w:eastAsia="Times New Roman" w:hAnsi="Times New Roman" w:cs="Times New Roman"/>
          <w:noProof/>
          <w:kern w:val="0"/>
          <w:sz w:val="24"/>
          <w:szCs w:val="24"/>
          <w:lang w:val="x-none" w:eastAsia="ru-RU"/>
          <w14:ligatures w14:val="none"/>
        </w:rPr>
        <w:t>ы түздү.</w:t>
      </w:r>
    </w:p>
    <w:p w14:paraId="3F21F86A" w14:textId="77777777" w:rsidR="004B0085" w:rsidRPr="004B0085" w:rsidRDefault="004B0085" w:rsidP="004B0085">
      <w:pPr>
        <w:spacing w:after="120" w:line="240" w:lineRule="auto"/>
        <w:ind w:firstLine="708"/>
        <w:jc w:val="both"/>
        <w:rPr>
          <w:rFonts w:ascii="Times New Roman" w:eastAsia="Times New Roman" w:hAnsi="Times New Roman" w:cs="Times New Roman"/>
          <w:noProof/>
          <w:kern w:val="0"/>
          <w:sz w:val="6"/>
          <w:szCs w:val="6"/>
          <w:lang w:val="x-none" w:eastAsia="ru-RU"/>
          <w14:ligatures w14:val="none"/>
        </w:rPr>
      </w:pPr>
    </w:p>
    <w:p w14:paraId="46B81CEE" w14:textId="77777777" w:rsidR="004B0085" w:rsidRPr="004B0085" w:rsidRDefault="004B0085" w:rsidP="004B0085">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4B0085">
        <w:rPr>
          <w:rFonts w:ascii="Times New Roman" w:eastAsia="Times New Roman" w:hAnsi="Times New Roman" w:cs="Times New Roman"/>
          <w:b/>
          <w:kern w:val="0"/>
          <w:sz w:val="24"/>
          <w:szCs w:val="24"/>
          <w:lang w:val="ky-KG" w:eastAsia="zh-CN"/>
          <w14:ligatures w14:val="none"/>
        </w:rPr>
        <w:t xml:space="preserve">Транспорт ишмердиги. </w:t>
      </w:r>
      <w:r w:rsidRPr="004B0085">
        <w:rPr>
          <w:rFonts w:ascii="Times New Roman" w:eastAsia="Times New Roman" w:hAnsi="Times New Roman" w:cs="Times New Roman"/>
          <w:kern w:val="0"/>
          <w:sz w:val="24"/>
          <w:szCs w:val="24"/>
          <w:lang w:val="ky-KG" w:eastAsia="zh-CN"/>
          <w14:ligatures w14:val="none"/>
        </w:rPr>
        <w:t xml:space="preserve">2024-жылдын январь-сентябрында  </w:t>
      </w:r>
      <w:r w:rsidRPr="004B0085">
        <w:rPr>
          <w:rFonts w:ascii="Times New Roman" w:eastAsia="Times New Roman" w:hAnsi="Times New Roman" w:cs="Times New Roman"/>
          <w:i/>
          <w:kern w:val="0"/>
          <w:sz w:val="24"/>
          <w:szCs w:val="24"/>
          <w:lang w:val="ky-KG" w:eastAsia="zh-CN"/>
          <w14:ligatures w14:val="none"/>
        </w:rPr>
        <w:t>транспорттун бардык түрлөрү</w:t>
      </w:r>
      <w:r w:rsidRPr="004B0085">
        <w:rPr>
          <w:rFonts w:ascii="Times New Roman" w:eastAsia="Times New Roman" w:hAnsi="Times New Roman" w:cs="Times New Roman"/>
          <w:kern w:val="0"/>
          <w:sz w:val="24"/>
          <w:szCs w:val="24"/>
          <w:lang w:val="ky-KG" w:eastAsia="zh-CN"/>
          <w14:ligatures w14:val="none"/>
        </w:rPr>
        <w:t xml:space="preserve"> менен ташылган жүктөрдүн көлөмү 10875,3 миң тоннаны түздү жана мурунку жылдын тийиштүү мезгилине салыштырганда 0,1 пайызга көбөйдү.</w:t>
      </w:r>
    </w:p>
    <w:p w14:paraId="203AAD15"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i/>
          <w:kern w:val="0"/>
          <w:sz w:val="24"/>
          <w:szCs w:val="24"/>
          <w:lang w:val="ky-KG" w:eastAsia="ru-RU"/>
          <w14:ligatures w14:val="none"/>
        </w:rPr>
        <w:t>Темир жол транспорту</w:t>
      </w:r>
      <w:r w:rsidRPr="004B0085">
        <w:rPr>
          <w:rFonts w:ascii="Times New Roman" w:eastAsia="Times New Roman" w:hAnsi="Times New Roman" w:cs="Times New Roman"/>
          <w:kern w:val="0"/>
          <w:sz w:val="24"/>
          <w:szCs w:val="24"/>
          <w:lang w:val="ky-KG" w:eastAsia="ru-RU"/>
          <w14:ligatures w14:val="none"/>
        </w:rPr>
        <w:t xml:space="preserve"> менен ташылган жүктөрдүн көлөмү 6344,2 миң тоннаны түздү жана мурунку жылдын тийиштүү мезгилине салыштырганда 137,2  миң тоннага же  2,1  пайызга азайды. </w:t>
      </w:r>
    </w:p>
    <w:p w14:paraId="060EB136"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2024-жылдын январь-сентябрында </w:t>
      </w:r>
      <w:r w:rsidRPr="004B0085">
        <w:rPr>
          <w:rFonts w:ascii="Times New Roman" w:eastAsia="Times New Roman" w:hAnsi="Times New Roman" w:cs="Times New Roman"/>
          <w:i/>
          <w:kern w:val="0"/>
          <w:sz w:val="24"/>
          <w:szCs w:val="24"/>
          <w:lang w:val="ky-KG" w:eastAsia="ru-RU"/>
          <w14:ligatures w14:val="none"/>
        </w:rPr>
        <w:t>аба транспорту</w:t>
      </w:r>
      <w:r w:rsidRPr="004B0085">
        <w:rPr>
          <w:rFonts w:ascii="Times New Roman" w:eastAsia="Times New Roman" w:hAnsi="Times New Roman" w:cs="Times New Roman"/>
          <w:kern w:val="0"/>
          <w:sz w:val="24"/>
          <w:szCs w:val="24"/>
          <w:lang w:val="ky-KG" w:eastAsia="ru-RU"/>
          <w14:ligatures w14:val="none"/>
        </w:rPr>
        <w:t xml:space="preserve"> менен ташылган жүктөрдүн көлөмү 20,9 миң тоннаны түздү жана 2023 - жылдын тийиштүү мезгилине салыштырганда 11,8 миң тоннага же 2,3 эсеге көбөйдү.</w:t>
      </w:r>
    </w:p>
    <w:p w14:paraId="7CB10907"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spacing w:val="-4"/>
          <w:kern w:val="0"/>
          <w:sz w:val="24"/>
          <w:szCs w:val="24"/>
          <w:lang w:val="ky-KG" w:eastAsia="ru-RU"/>
          <w14:ligatures w14:val="none"/>
        </w:rPr>
        <w:t xml:space="preserve"> </w:t>
      </w:r>
      <w:bookmarkStart w:id="11" w:name="_Hlk179969151"/>
      <w:r w:rsidRPr="004B0085">
        <w:rPr>
          <w:rFonts w:ascii="Times New Roman" w:eastAsia="Times New Roman" w:hAnsi="Times New Roman" w:cs="Times New Roman"/>
          <w:spacing w:val="-4"/>
          <w:kern w:val="0"/>
          <w:sz w:val="24"/>
          <w:szCs w:val="24"/>
          <w:lang w:val="ky-KG" w:eastAsia="ru-RU"/>
          <w14:ligatures w14:val="none"/>
        </w:rPr>
        <w:t xml:space="preserve">2024-жылдын январь-сентябрында </w:t>
      </w:r>
      <w:r w:rsidRPr="004B0085">
        <w:rPr>
          <w:rFonts w:ascii="Times New Roman" w:eastAsia="Times New Roman" w:hAnsi="Times New Roman" w:cs="Times New Roman"/>
          <w:i/>
          <w:spacing w:val="-4"/>
          <w:kern w:val="0"/>
          <w:sz w:val="24"/>
          <w:szCs w:val="24"/>
          <w:lang w:val="ky-KG" w:eastAsia="ru-RU"/>
          <w14:ligatures w14:val="none"/>
        </w:rPr>
        <w:t>автоунаа транспорту</w:t>
      </w:r>
      <w:r w:rsidRPr="004B0085">
        <w:rPr>
          <w:rFonts w:ascii="Times New Roman" w:eastAsia="Times New Roman" w:hAnsi="Times New Roman" w:cs="Times New Roman"/>
          <w:kern w:val="0"/>
          <w:sz w:val="24"/>
          <w:szCs w:val="24"/>
          <w:lang w:val="ky-KG" w:eastAsia="ru-RU"/>
          <w14:ligatures w14:val="none"/>
        </w:rPr>
        <w:t xml:space="preserve"> менен ташылган жүктөрдүн көлөмү 4240,9 миң тоннаны түздү жана 2023 - жылдын тийиштүү мезгилине салыштырганда </w:t>
      </w:r>
      <w:r w:rsidRPr="004B0085">
        <w:rPr>
          <w:rFonts w:ascii="Times New Roman" w:eastAsia="Times New Roman" w:hAnsi="Times New Roman" w:cs="Times New Roman"/>
          <w:color w:val="1D1B11"/>
          <w:kern w:val="0"/>
          <w:sz w:val="24"/>
          <w:szCs w:val="24"/>
          <w:lang w:val="ky-KG" w:eastAsia="ru-RU"/>
          <w14:ligatures w14:val="none"/>
        </w:rPr>
        <w:t xml:space="preserve">90,3 </w:t>
      </w:r>
      <w:r w:rsidRPr="004B0085">
        <w:rPr>
          <w:rFonts w:ascii="Times New Roman" w:eastAsia="Times New Roman" w:hAnsi="Times New Roman" w:cs="Times New Roman"/>
          <w:kern w:val="0"/>
          <w:sz w:val="24"/>
          <w:szCs w:val="24"/>
          <w:lang w:val="ky-KG" w:eastAsia="ru-RU"/>
          <w14:ligatures w14:val="none"/>
        </w:rPr>
        <w:t xml:space="preserve">миң тоннага же 2,2 пайызга көбөйдү. </w:t>
      </w:r>
    </w:p>
    <w:bookmarkEnd w:id="11"/>
    <w:p w14:paraId="2EB45C63"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p>
    <w:p w14:paraId="58490BC5"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19-таблица: 2024-ж.  январь-сентябрында  транспорттун бардык түрү менен   </w:t>
      </w:r>
    </w:p>
    <w:p w14:paraId="05555B30" w14:textId="4D3590BD"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жүктөрдүн  ташылышы</w:t>
      </w:r>
    </w:p>
    <w:p w14:paraId="3697F304"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4B0085" w:rsidRPr="004B0085" w14:paraId="3BAFE3A7" w14:textId="77777777" w:rsidTr="004B0085">
        <w:trPr>
          <w:tblHeader/>
        </w:trPr>
        <w:tc>
          <w:tcPr>
            <w:tcW w:w="3119" w:type="dxa"/>
            <w:tcBorders>
              <w:top w:val="single" w:sz="8" w:space="0" w:color="auto"/>
              <w:left w:val="nil"/>
              <w:bottom w:val="nil"/>
              <w:right w:val="nil"/>
            </w:tcBorders>
            <w:vAlign w:val="bottom"/>
          </w:tcPr>
          <w:p w14:paraId="7E52AB3A" w14:textId="77777777" w:rsidR="004B0085" w:rsidRPr="004B0085" w:rsidRDefault="004B0085" w:rsidP="004B0085">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447FDAEA" w14:textId="77777777" w:rsidR="004B0085" w:rsidRPr="004B0085" w:rsidRDefault="004B0085" w:rsidP="004B0085">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77FE0CCF" w14:textId="77777777" w:rsidR="004B0085" w:rsidRPr="004B0085" w:rsidRDefault="004B0085" w:rsidP="004B0085">
            <w:pPr>
              <w:spacing w:after="0" w:line="276"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83E5E2D" w14:textId="77777777" w:rsidR="004B0085" w:rsidRPr="004B0085" w:rsidRDefault="004B0085" w:rsidP="004B008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B0085" w:rsidRPr="004B0085" w14:paraId="3DFAE829" w14:textId="77777777" w:rsidTr="004B0085">
        <w:trPr>
          <w:tblHeader/>
        </w:trPr>
        <w:tc>
          <w:tcPr>
            <w:tcW w:w="3119" w:type="dxa"/>
            <w:tcBorders>
              <w:top w:val="nil"/>
              <w:left w:val="nil"/>
              <w:bottom w:val="single" w:sz="8" w:space="0" w:color="auto"/>
              <w:right w:val="nil"/>
            </w:tcBorders>
            <w:hideMark/>
          </w:tcPr>
          <w:p w14:paraId="65BD4872" w14:textId="77777777" w:rsidR="004B0085" w:rsidRPr="004B0085" w:rsidRDefault="004B0085" w:rsidP="004B008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299121E5"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ky-KG" w:eastAsia="ru-RU"/>
                <w14:ligatures w14:val="none"/>
              </w:rPr>
              <w:t xml:space="preserve">       </w:t>
            </w: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4" w:space="0" w:color="auto"/>
              <w:left w:val="nil"/>
              <w:bottom w:val="single" w:sz="8" w:space="0" w:color="auto"/>
              <w:right w:val="nil"/>
            </w:tcBorders>
            <w:hideMark/>
          </w:tcPr>
          <w:p w14:paraId="3FCE17EC"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c>
          <w:tcPr>
            <w:tcW w:w="1842" w:type="dxa"/>
            <w:tcBorders>
              <w:top w:val="single" w:sz="4" w:space="0" w:color="auto"/>
              <w:left w:val="nil"/>
              <w:bottom w:val="single" w:sz="8" w:space="0" w:color="auto"/>
              <w:right w:val="nil"/>
            </w:tcBorders>
            <w:hideMark/>
          </w:tcPr>
          <w:p w14:paraId="60788862"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701" w:type="dxa"/>
            <w:tcBorders>
              <w:top w:val="single" w:sz="4" w:space="0" w:color="auto"/>
              <w:left w:val="nil"/>
              <w:bottom w:val="single" w:sz="8" w:space="0" w:color="auto"/>
              <w:right w:val="nil"/>
            </w:tcBorders>
            <w:hideMark/>
          </w:tcPr>
          <w:p w14:paraId="0B14F4AB" w14:textId="77777777" w:rsidR="004B0085" w:rsidRPr="004B0085" w:rsidRDefault="004B0085" w:rsidP="004B0085">
            <w:pPr>
              <w:spacing w:after="0" w:line="276" w:lineRule="auto"/>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 xml:space="preserve">        202</w:t>
            </w:r>
            <w:r w:rsidRPr="004B0085">
              <w:rPr>
                <w:rFonts w:ascii="Times New Roman" w:eastAsia="Times New Roman" w:hAnsi="Times New Roman" w:cs="Times New Roman"/>
                <w:b/>
                <w:bCs/>
                <w:kern w:val="0"/>
                <w:sz w:val="20"/>
                <w:szCs w:val="20"/>
                <w:lang w:val="ky-KG" w:eastAsia="ru-RU"/>
                <w14:ligatures w14:val="none"/>
              </w:rPr>
              <w:t>4</w:t>
            </w:r>
          </w:p>
        </w:tc>
      </w:tr>
      <w:tr w:rsidR="004B0085" w:rsidRPr="004B0085" w14:paraId="264BE65F" w14:textId="77777777" w:rsidTr="004B0085">
        <w:trPr>
          <w:trHeight w:val="119"/>
        </w:trPr>
        <w:tc>
          <w:tcPr>
            <w:tcW w:w="3119" w:type="dxa"/>
            <w:tcBorders>
              <w:top w:val="single" w:sz="8" w:space="0" w:color="auto"/>
              <w:left w:val="nil"/>
              <w:bottom w:val="nil"/>
              <w:right w:val="nil"/>
            </w:tcBorders>
          </w:tcPr>
          <w:p w14:paraId="5DA954E5" w14:textId="77777777" w:rsidR="004B0085" w:rsidRPr="004B0085" w:rsidRDefault="004B0085" w:rsidP="004B0085">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442AB387"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35360FD2"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7609B398" w14:textId="77777777" w:rsidR="004B0085" w:rsidRPr="004B0085" w:rsidRDefault="004B0085" w:rsidP="004B008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6D3BB2EC" w14:textId="77777777" w:rsidR="004B0085" w:rsidRPr="004B0085" w:rsidRDefault="004B0085" w:rsidP="004B008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4B0085" w:rsidRPr="004B0085" w14:paraId="7378CC64" w14:textId="77777777" w:rsidTr="004B0085">
        <w:tc>
          <w:tcPr>
            <w:tcW w:w="3119" w:type="dxa"/>
            <w:vAlign w:val="center"/>
            <w:hideMark/>
          </w:tcPr>
          <w:p w14:paraId="48D18DDF" w14:textId="77777777" w:rsidR="004B0085" w:rsidRPr="004B0085" w:rsidRDefault="004B0085" w:rsidP="004B008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2A3C892B"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10869,5</w:t>
            </w:r>
          </w:p>
        </w:tc>
        <w:tc>
          <w:tcPr>
            <w:tcW w:w="1418" w:type="dxa"/>
            <w:vAlign w:val="bottom"/>
            <w:hideMark/>
          </w:tcPr>
          <w:p w14:paraId="6F66F256"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10875,3</w:t>
            </w:r>
          </w:p>
        </w:tc>
        <w:tc>
          <w:tcPr>
            <w:tcW w:w="1842" w:type="dxa"/>
            <w:vAlign w:val="bottom"/>
            <w:hideMark/>
          </w:tcPr>
          <w:p w14:paraId="5B6BC487"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116,5</w:t>
            </w:r>
          </w:p>
        </w:tc>
        <w:tc>
          <w:tcPr>
            <w:tcW w:w="1701" w:type="dxa"/>
            <w:vAlign w:val="bottom"/>
            <w:hideMark/>
          </w:tcPr>
          <w:p w14:paraId="505F4F7A" w14:textId="77777777" w:rsidR="004B0085" w:rsidRPr="004B0085" w:rsidRDefault="004B0085" w:rsidP="009A36FE">
            <w:pPr>
              <w:spacing w:after="0" w:line="276" w:lineRule="auto"/>
              <w:ind w:right="431"/>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100,1</w:t>
            </w:r>
          </w:p>
        </w:tc>
      </w:tr>
      <w:tr w:rsidR="004B0085" w:rsidRPr="004B0085" w14:paraId="538F7ED3" w14:textId="77777777" w:rsidTr="004B0085">
        <w:tc>
          <w:tcPr>
            <w:tcW w:w="3119" w:type="dxa"/>
            <w:hideMark/>
          </w:tcPr>
          <w:p w14:paraId="7C4606B2" w14:textId="77777777" w:rsidR="004B0085" w:rsidRPr="004B0085" w:rsidRDefault="004B0085" w:rsidP="004B008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4B0085">
              <w:rPr>
                <w:rFonts w:ascii="Times New Roman" w:eastAsia="Times New Roman" w:hAnsi="Times New Roman" w:cs="Times New Roman"/>
                <w:spacing w:val="-4"/>
                <w:kern w:val="0"/>
                <w:sz w:val="20"/>
                <w:szCs w:val="20"/>
                <w:lang w:val="ru-RU" w:eastAsia="ru-RU"/>
                <w14:ligatures w14:val="none"/>
              </w:rPr>
              <w:t>Жерде</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ж</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ч</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257BC9EF"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6481,4</w:t>
            </w:r>
          </w:p>
        </w:tc>
        <w:tc>
          <w:tcPr>
            <w:tcW w:w="1418" w:type="dxa"/>
            <w:vMerge w:val="restart"/>
            <w:vAlign w:val="bottom"/>
            <w:hideMark/>
          </w:tcPr>
          <w:p w14:paraId="18FEA5A0"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6344,2</w:t>
            </w:r>
          </w:p>
        </w:tc>
        <w:tc>
          <w:tcPr>
            <w:tcW w:w="1842" w:type="dxa"/>
            <w:vMerge w:val="restart"/>
            <w:vAlign w:val="bottom"/>
            <w:hideMark/>
          </w:tcPr>
          <w:p w14:paraId="7C24AFC2"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113,6</w:t>
            </w:r>
          </w:p>
        </w:tc>
        <w:tc>
          <w:tcPr>
            <w:tcW w:w="1701" w:type="dxa"/>
            <w:vMerge w:val="restart"/>
            <w:vAlign w:val="bottom"/>
            <w:hideMark/>
          </w:tcPr>
          <w:p w14:paraId="26778E01" w14:textId="77777777" w:rsidR="004B0085" w:rsidRPr="004B0085" w:rsidRDefault="004B0085" w:rsidP="009A36F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97,9</w:t>
            </w:r>
          </w:p>
        </w:tc>
      </w:tr>
      <w:tr w:rsidR="004B0085" w:rsidRPr="004B0085" w14:paraId="769CC321" w14:textId="77777777" w:rsidTr="004B0085">
        <w:tc>
          <w:tcPr>
            <w:tcW w:w="3119" w:type="dxa"/>
            <w:hideMark/>
          </w:tcPr>
          <w:p w14:paraId="430142EA" w14:textId="77777777" w:rsidR="004B0085" w:rsidRPr="004B0085" w:rsidRDefault="004B0085" w:rsidP="004B008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4B0085">
              <w:rPr>
                <w:rFonts w:ascii="Times New Roman" w:eastAsia="Times New Roman" w:hAnsi="Times New Roman" w:cs="Times New Roman"/>
                <w:spacing w:val="-4"/>
                <w:kern w:val="0"/>
                <w:sz w:val="20"/>
                <w:szCs w:val="20"/>
                <w:lang w:val="en-US" w:eastAsia="ru-RU"/>
                <w14:ligatures w14:val="none"/>
              </w:rPr>
              <w:t>Темир</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жол</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тра</w:t>
            </w:r>
            <w:proofErr w:type="spellEnd"/>
            <w:r w:rsidRPr="004B0085">
              <w:rPr>
                <w:rFonts w:ascii="Times New Roman" w:eastAsia="Times New Roman" w:hAnsi="Times New Roman" w:cs="Times New Roman"/>
                <w:spacing w:val="-4"/>
                <w:kern w:val="0"/>
                <w:sz w:val="20"/>
                <w:szCs w:val="20"/>
                <w:lang w:val="ky-KG" w:eastAsia="ru-RU"/>
                <w14:ligatures w14:val="none"/>
              </w:rPr>
              <w:t>н</w:t>
            </w:r>
            <w:proofErr w:type="spellStart"/>
            <w:r w:rsidRPr="004B0085">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2270D1D1"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5D2E0B5A"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4A766006"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A4EA856" w14:textId="77777777" w:rsidR="004B0085" w:rsidRPr="004B0085" w:rsidRDefault="004B0085" w:rsidP="009A36F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p>
        </w:tc>
      </w:tr>
      <w:tr w:rsidR="004B0085" w:rsidRPr="004B0085" w14:paraId="32A38D61" w14:textId="77777777" w:rsidTr="004B0085">
        <w:tc>
          <w:tcPr>
            <w:tcW w:w="3119" w:type="dxa"/>
            <w:hideMark/>
          </w:tcPr>
          <w:p w14:paraId="76F6CBA9" w14:textId="77777777" w:rsidR="004B0085" w:rsidRPr="004B0085" w:rsidRDefault="004B0085" w:rsidP="004B008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4B0085">
              <w:rPr>
                <w:rFonts w:ascii="Times New Roman" w:eastAsia="Times New Roman" w:hAnsi="Times New Roman" w:cs="Times New Roman"/>
                <w:spacing w:val="-4"/>
                <w:kern w:val="0"/>
                <w:sz w:val="20"/>
                <w:szCs w:val="20"/>
                <w:lang w:val="ru-RU" w:eastAsia="ru-RU"/>
                <w14:ligatures w14:val="none"/>
              </w:rPr>
              <w:t>Автоунаа</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74F00A34"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4150,6</w:t>
            </w:r>
          </w:p>
        </w:tc>
        <w:tc>
          <w:tcPr>
            <w:tcW w:w="1418" w:type="dxa"/>
            <w:vAlign w:val="bottom"/>
            <w:hideMark/>
          </w:tcPr>
          <w:p w14:paraId="37C457D0"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4240,9</w:t>
            </w:r>
          </w:p>
        </w:tc>
        <w:tc>
          <w:tcPr>
            <w:tcW w:w="1842" w:type="dxa"/>
            <w:vAlign w:val="bottom"/>
            <w:hideMark/>
          </w:tcPr>
          <w:p w14:paraId="0269A833"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121,4</w:t>
            </w:r>
          </w:p>
        </w:tc>
        <w:tc>
          <w:tcPr>
            <w:tcW w:w="1701" w:type="dxa"/>
            <w:vAlign w:val="bottom"/>
            <w:hideMark/>
          </w:tcPr>
          <w:p w14:paraId="2A6653A4" w14:textId="77777777" w:rsidR="004B0085" w:rsidRPr="004B0085" w:rsidRDefault="004B0085" w:rsidP="009A36F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102,2</w:t>
            </w:r>
          </w:p>
        </w:tc>
      </w:tr>
      <w:tr w:rsidR="004B0085" w:rsidRPr="004B0085" w14:paraId="06FE2475" w14:textId="77777777" w:rsidTr="004B0085">
        <w:tc>
          <w:tcPr>
            <w:tcW w:w="3119" w:type="dxa"/>
            <w:hideMark/>
          </w:tcPr>
          <w:p w14:paraId="477381B4" w14:textId="77777777" w:rsidR="004B0085" w:rsidRPr="004B0085" w:rsidRDefault="004B0085" w:rsidP="004B008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ru-RU" w:eastAsia="ru-RU"/>
                <w14:ligatures w14:val="none"/>
              </w:rPr>
              <w:t>Т</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т</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к </w:t>
            </w:r>
            <w:r w:rsidRPr="004B0085">
              <w:rPr>
                <w:rFonts w:ascii="Times New Roman" w:eastAsia="Times New Roman" w:hAnsi="Times New Roman" w:cs="Times New Roman"/>
                <w:spacing w:val="-4"/>
                <w:kern w:val="0"/>
                <w:sz w:val="20"/>
                <w:szCs w:val="20"/>
                <w:lang w:val="ky-KG" w:eastAsia="ru-RU"/>
                <w14:ligatures w14:val="none"/>
              </w:rPr>
              <w:t>ө</w:t>
            </w:r>
            <w:proofErr w:type="spellStart"/>
            <w:r w:rsidRPr="004B0085">
              <w:rPr>
                <w:rFonts w:ascii="Times New Roman" w:eastAsia="Times New Roman" w:hAnsi="Times New Roman" w:cs="Times New Roman"/>
                <w:spacing w:val="-4"/>
                <w:kern w:val="0"/>
                <w:sz w:val="20"/>
                <w:szCs w:val="20"/>
                <w:lang w:val="ru-RU" w:eastAsia="ru-RU"/>
                <w14:ligatures w14:val="none"/>
              </w:rPr>
              <w:t>тк</w:t>
            </w:r>
            <w:proofErr w:type="spellEnd"/>
            <w:r w:rsidRPr="004B0085">
              <w:rPr>
                <w:rFonts w:ascii="Times New Roman" w:eastAsia="Times New Roman" w:hAnsi="Times New Roman" w:cs="Times New Roman"/>
                <w:spacing w:val="-4"/>
                <w:kern w:val="0"/>
                <w:sz w:val="20"/>
                <w:szCs w:val="20"/>
                <w:lang w:val="ky-KG" w:eastAsia="ru-RU"/>
                <w14:ligatures w14:val="none"/>
              </w:rPr>
              <w:t>ө</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3543AA76"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228,4</w:t>
            </w:r>
          </w:p>
        </w:tc>
        <w:tc>
          <w:tcPr>
            <w:tcW w:w="1418" w:type="dxa"/>
            <w:vAlign w:val="bottom"/>
            <w:hideMark/>
          </w:tcPr>
          <w:p w14:paraId="7FEF430F"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269,3</w:t>
            </w:r>
          </w:p>
        </w:tc>
        <w:tc>
          <w:tcPr>
            <w:tcW w:w="1842" w:type="dxa"/>
            <w:vAlign w:val="bottom"/>
            <w:hideMark/>
          </w:tcPr>
          <w:p w14:paraId="18ECA09F"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112,0</w:t>
            </w:r>
          </w:p>
        </w:tc>
        <w:tc>
          <w:tcPr>
            <w:tcW w:w="1701" w:type="dxa"/>
            <w:vAlign w:val="bottom"/>
            <w:hideMark/>
          </w:tcPr>
          <w:p w14:paraId="48DAA524" w14:textId="77777777" w:rsidR="004B0085" w:rsidRPr="004B0085" w:rsidRDefault="004B0085" w:rsidP="009A36F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117,9</w:t>
            </w:r>
          </w:p>
        </w:tc>
      </w:tr>
      <w:tr w:rsidR="004B0085" w:rsidRPr="004B0085" w14:paraId="698B3874" w14:textId="77777777" w:rsidTr="004B0085">
        <w:tc>
          <w:tcPr>
            <w:tcW w:w="3119" w:type="dxa"/>
            <w:tcBorders>
              <w:top w:val="nil"/>
              <w:left w:val="nil"/>
              <w:bottom w:val="single" w:sz="8" w:space="0" w:color="auto"/>
              <w:right w:val="nil"/>
            </w:tcBorders>
            <w:hideMark/>
          </w:tcPr>
          <w:p w14:paraId="5EC94FD4" w14:textId="77777777" w:rsidR="004B0085" w:rsidRPr="004B0085" w:rsidRDefault="004B0085" w:rsidP="004B008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6C08621D"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9,1</w:t>
            </w:r>
          </w:p>
        </w:tc>
        <w:tc>
          <w:tcPr>
            <w:tcW w:w="1418" w:type="dxa"/>
            <w:tcBorders>
              <w:top w:val="nil"/>
              <w:left w:val="nil"/>
              <w:bottom w:val="single" w:sz="8" w:space="0" w:color="auto"/>
              <w:right w:val="nil"/>
            </w:tcBorders>
            <w:vAlign w:val="bottom"/>
            <w:hideMark/>
          </w:tcPr>
          <w:p w14:paraId="18A8D42B"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20,9</w:t>
            </w:r>
          </w:p>
        </w:tc>
        <w:tc>
          <w:tcPr>
            <w:tcW w:w="1842" w:type="dxa"/>
            <w:tcBorders>
              <w:top w:val="nil"/>
              <w:left w:val="nil"/>
              <w:bottom w:val="single" w:sz="8" w:space="0" w:color="auto"/>
              <w:right w:val="nil"/>
            </w:tcBorders>
            <w:vAlign w:val="bottom"/>
            <w:hideMark/>
          </w:tcPr>
          <w:p w14:paraId="1FE0432D" w14:textId="77777777" w:rsidR="004B0085" w:rsidRPr="004B0085" w:rsidRDefault="004B0085" w:rsidP="004B008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26,7 эсе</w:t>
            </w:r>
          </w:p>
        </w:tc>
        <w:tc>
          <w:tcPr>
            <w:tcW w:w="1701" w:type="dxa"/>
            <w:tcBorders>
              <w:top w:val="nil"/>
              <w:left w:val="nil"/>
              <w:bottom w:val="single" w:sz="8" w:space="0" w:color="auto"/>
              <w:right w:val="nil"/>
            </w:tcBorders>
            <w:vAlign w:val="bottom"/>
            <w:hideMark/>
          </w:tcPr>
          <w:p w14:paraId="797DC8BF" w14:textId="77777777" w:rsidR="004B0085" w:rsidRPr="004B0085" w:rsidRDefault="004B0085" w:rsidP="009A36FE">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2,3 эсе</w:t>
            </w:r>
          </w:p>
        </w:tc>
      </w:tr>
    </w:tbl>
    <w:p w14:paraId="1D0197BB" w14:textId="77777777" w:rsidR="004B0085" w:rsidRPr="004B0085" w:rsidRDefault="004B0085" w:rsidP="004B0085">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61268F63" w14:textId="77777777" w:rsidR="004B0085" w:rsidRPr="004B0085" w:rsidRDefault="004B0085" w:rsidP="004B0085">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spacing w:val="-4"/>
          <w:kern w:val="0"/>
          <w:sz w:val="24"/>
          <w:szCs w:val="24"/>
          <w:lang w:val="ky-KG" w:eastAsia="ru-RU"/>
          <w14:ligatures w14:val="none"/>
        </w:rPr>
        <w:lastRenderedPageBreak/>
        <w:t xml:space="preserve">2024-жылдын январь-сентябрында транспорттун бардык түрү менен </w:t>
      </w:r>
      <w:r w:rsidRPr="004B0085">
        <w:rPr>
          <w:rFonts w:ascii="Times New Roman" w:eastAsia="Times New Roman" w:hAnsi="Times New Roman" w:cs="Times New Roman"/>
          <w:i/>
          <w:spacing w:val="-4"/>
          <w:kern w:val="0"/>
          <w:sz w:val="24"/>
          <w:szCs w:val="24"/>
          <w:lang w:val="ky-KG" w:eastAsia="ru-RU"/>
          <w14:ligatures w14:val="none"/>
        </w:rPr>
        <w:t>жүк ташуунун</w:t>
      </w:r>
      <w:r w:rsidRPr="004B0085">
        <w:rPr>
          <w:rFonts w:ascii="Times New Roman" w:eastAsia="Times New Roman" w:hAnsi="Times New Roman" w:cs="Times New Roman"/>
          <w:spacing w:val="-4"/>
          <w:kern w:val="0"/>
          <w:sz w:val="24"/>
          <w:szCs w:val="24"/>
          <w:lang w:val="ky-KG" w:eastAsia="ru-RU"/>
          <w14:ligatures w14:val="none"/>
        </w:rPr>
        <w:t xml:space="preserve"> </w:t>
      </w:r>
      <w:r w:rsidRPr="004B0085">
        <w:rPr>
          <w:rFonts w:ascii="Times New Roman" w:eastAsia="Times New Roman" w:hAnsi="Times New Roman" w:cs="Times New Roman"/>
          <w:iCs/>
          <w:kern w:val="0"/>
          <w:sz w:val="24"/>
          <w:szCs w:val="24"/>
          <w:lang w:val="ky-KG" w:eastAsia="ru-RU"/>
          <w14:ligatures w14:val="none"/>
        </w:rPr>
        <w:t>жүгүртүлүшү</w:t>
      </w:r>
      <w:r w:rsidRPr="004B0085">
        <w:rPr>
          <w:rFonts w:ascii="Times New Roman" w:eastAsia="Times New Roman" w:hAnsi="Times New Roman" w:cs="Times New Roman"/>
          <w:i/>
          <w:iCs/>
          <w:kern w:val="0"/>
          <w:sz w:val="24"/>
          <w:szCs w:val="24"/>
          <w:lang w:val="ky-KG" w:eastAsia="ru-RU"/>
          <w14:ligatures w14:val="none"/>
        </w:rPr>
        <w:t xml:space="preserve"> </w:t>
      </w:r>
      <w:r w:rsidRPr="004B0085">
        <w:rPr>
          <w:rFonts w:ascii="Times New Roman" w:eastAsia="Times New Roman" w:hAnsi="Times New Roman" w:cs="Times New Roman"/>
          <w:iCs/>
          <w:kern w:val="0"/>
          <w:sz w:val="24"/>
          <w:szCs w:val="24"/>
          <w:lang w:val="ky-KG" w:eastAsia="ru-RU"/>
          <w14:ligatures w14:val="none"/>
        </w:rPr>
        <w:t>1377,2</w:t>
      </w:r>
      <w:r w:rsidRPr="004B0085">
        <w:rPr>
          <w:rFonts w:ascii="Times New Roman" w:eastAsia="Times New Roman" w:hAnsi="Times New Roman" w:cs="Times New Roman"/>
          <w:i/>
          <w:iCs/>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3,3 пайызга жогорулады.</w:t>
      </w:r>
    </w:p>
    <w:p w14:paraId="1F57BA7C"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20-таблица: 2024-ж. январь-сентябрында транспорттун бардык түрү менен жүк               </w:t>
      </w:r>
    </w:p>
    <w:p w14:paraId="0399E1A5"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41722C11" w14:textId="77777777" w:rsidR="004B0085" w:rsidRPr="004B0085" w:rsidRDefault="004B0085" w:rsidP="004B0085">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4B0085" w:rsidRPr="004B0085" w14:paraId="3F3D897E" w14:textId="77777777" w:rsidTr="004B0085">
        <w:trPr>
          <w:tblHeader/>
        </w:trPr>
        <w:tc>
          <w:tcPr>
            <w:tcW w:w="3263" w:type="dxa"/>
            <w:vMerge w:val="restart"/>
            <w:tcBorders>
              <w:top w:val="single" w:sz="8" w:space="0" w:color="auto"/>
              <w:left w:val="nil"/>
              <w:bottom w:val="single" w:sz="8" w:space="0" w:color="auto"/>
              <w:right w:val="nil"/>
            </w:tcBorders>
          </w:tcPr>
          <w:p w14:paraId="541159B2" w14:textId="77777777" w:rsidR="004B0085" w:rsidRPr="004B0085" w:rsidRDefault="004B0085" w:rsidP="004B008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8AAF37B"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p w14:paraId="114B8C27" w14:textId="77777777" w:rsidR="004B0085" w:rsidRPr="004B0085" w:rsidRDefault="004B0085" w:rsidP="004B0085">
            <w:pPr>
              <w:spacing w:after="0" w:line="276" w:lineRule="auto"/>
              <w:jc w:val="center"/>
              <w:rPr>
                <w:rFonts w:ascii="Times New Roman" w:eastAsia="Times New Roman" w:hAnsi="Times New Roman" w:cs="Times New Roman"/>
                <w:kern w:val="0"/>
                <w:sz w:val="20"/>
                <w:szCs w:val="20"/>
                <w:lang w:val="ky-KG" w:eastAsia="ru-RU"/>
                <w14:ligatures w14:val="none"/>
              </w:rPr>
            </w:pPr>
            <w:r w:rsidRPr="004B0085">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1A4C7F2C" w14:textId="77777777" w:rsidR="004B0085" w:rsidRPr="004B0085" w:rsidRDefault="004B0085" w:rsidP="004B0085">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03B78E02" w14:textId="77777777" w:rsidR="004B0085" w:rsidRPr="004B0085" w:rsidRDefault="004B0085" w:rsidP="004B0085">
            <w:pPr>
              <w:spacing w:after="0" w:line="276"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3CFA018" w14:textId="77777777" w:rsidR="004B0085" w:rsidRPr="004B0085" w:rsidRDefault="004B0085" w:rsidP="004B008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B0085" w:rsidRPr="004B0085" w14:paraId="39AD1F6A" w14:textId="77777777" w:rsidTr="004B0085">
        <w:trPr>
          <w:trHeight w:val="267"/>
          <w:tblHeader/>
        </w:trPr>
        <w:tc>
          <w:tcPr>
            <w:tcW w:w="3263" w:type="dxa"/>
            <w:vMerge/>
            <w:tcBorders>
              <w:top w:val="single" w:sz="8" w:space="0" w:color="auto"/>
              <w:left w:val="nil"/>
              <w:bottom w:val="single" w:sz="8" w:space="0" w:color="auto"/>
              <w:right w:val="nil"/>
            </w:tcBorders>
            <w:vAlign w:val="center"/>
            <w:hideMark/>
          </w:tcPr>
          <w:p w14:paraId="36D07945"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76C92561"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1DABE7DC"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66EAB2DE"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695" w:type="dxa"/>
            <w:tcBorders>
              <w:top w:val="single" w:sz="4" w:space="0" w:color="auto"/>
              <w:left w:val="nil"/>
              <w:bottom w:val="single" w:sz="8" w:space="0" w:color="auto"/>
              <w:right w:val="nil"/>
            </w:tcBorders>
            <w:hideMark/>
          </w:tcPr>
          <w:p w14:paraId="54DCE795"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r>
      <w:tr w:rsidR="004B0085" w:rsidRPr="004B0085" w14:paraId="4061709B" w14:textId="77777777" w:rsidTr="004B0085">
        <w:trPr>
          <w:trHeight w:val="105"/>
        </w:trPr>
        <w:tc>
          <w:tcPr>
            <w:tcW w:w="3263" w:type="dxa"/>
            <w:tcBorders>
              <w:top w:val="single" w:sz="8" w:space="0" w:color="auto"/>
              <w:left w:val="nil"/>
              <w:bottom w:val="nil"/>
              <w:right w:val="nil"/>
            </w:tcBorders>
          </w:tcPr>
          <w:p w14:paraId="419AE8A5" w14:textId="77777777" w:rsidR="004B0085" w:rsidRPr="004B0085" w:rsidRDefault="004B0085" w:rsidP="004B0085">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6EDBD230"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021B69E3"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70B9D30C"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23E26C4C" w14:textId="77777777" w:rsidR="004B0085" w:rsidRPr="004B0085" w:rsidRDefault="004B0085" w:rsidP="004B0085">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4B0085" w:rsidRPr="004B0085" w14:paraId="2C801274" w14:textId="77777777" w:rsidTr="004B0085">
        <w:tc>
          <w:tcPr>
            <w:tcW w:w="3263" w:type="dxa"/>
            <w:vAlign w:val="center"/>
            <w:hideMark/>
          </w:tcPr>
          <w:p w14:paraId="7529D1B5" w14:textId="77777777" w:rsidR="004B0085" w:rsidRPr="004B0085" w:rsidRDefault="004B0085" w:rsidP="004B008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605F0011" w14:textId="77777777" w:rsidR="004B0085" w:rsidRPr="004B0085" w:rsidRDefault="004B0085" w:rsidP="004B0085">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1332,9</w:t>
            </w:r>
          </w:p>
        </w:tc>
        <w:tc>
          <w:tcPr>
            <w:tcW w:w="1419" w:type="dxa"/>
            <w:vAlign w:val="bottom"/>
            <w:hideMark/>
          </w:tcPr>
          <w:p w14:paraId="37927AFF"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 xml:space="preserve">        1377,2</w:t>
            </w:r>
          </w:p>
        </w:tc>
        <w:tc>
          <w:tcPr>
            <w:tcW w:w="1843" w:type="dxa"/>
            <w:vAlign w:val="bottom"/>
            <w:hideMark/>
          </w:tcPr>
          <w:p w14:paraId="098554EB" w14:textId="77777777" w:rsidR="004B0085" w:rsidRPr="004B0085" w:rsidRDefault="004B0085" w:rsidP="004B008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109,1</w:t>
            </w:r>
          </w:p>
        </w:tc>
        <w:tc>
          <w:tcPr>
            <w:tcW w:w="1695" w:type="dxa"/>
            <w:vAlign w:val="bottom"/>
            <w:hideMark/>
          </w:tcPr>
          <w:p w14:paraId="5B176B66" w14:textId="77777777" w:rsidR="004B0085" w:rsidRPr="004B0085" w:rsidRDefault="004B0085" w:rsidP="004B008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103,3</w:t>
            </w:r>
          </w:p>
        </w:tc>
      </w:tr>
      <w:tr w:rsidR="004B0085" w:rsidRPr="004B0085" w14:paraId="3EC029BF" w14:textId="77777777" w:rsidTr="004B0085">
        <w:tc>
          <w:tcPr>
            <w:tcW w:w="3263" w:type="dxa"/>
            <w:vAlign w:val="bottom"/>
            <w:hideMark/>
          </w:tcPr>
          <w:p w14:paraId="4850C348" w14:textId="77777777" w:rsidR="004B0085" w:rsidRPr="004B0085" w:rsidRDefault="004B0085" w:rsidP="004B008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4B0085">
              <w:rPr>
                <w:rFonts w:ascii="Times New Roman" w:eastAsia="Times New Roman" w:hAnsi="Times New Roman" w:cs="Times New Roman"/>
                <w:spacing w:val="-4"/>
                <w:kern w:val="0"/>
                <w:sz w:val="20"/>
                <w:szCs w:val="20"/>
                <w:lang w:val="ru-RU" w:eastAsia="ru-RU"/>
                <w14:ligatures w14:val="none"/>
              </w:rPr>
              <w:t>Жерде</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ж</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ч</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5D608482" w14:textId="77777777" w:rsidR="004B0085" w:rsidRPr="004B0085" w:rsidRDefault="004B0085" w:rsidP="004B008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758,0</w:t>
            </w:r>
          </w:p>
        </w:tc>
        <w:tc>
          <w:tcPr>
            <w:tcW w:w="1419" w:type="dxa"/>
            <w:vMerge w:val="restart"/>
            <w:vAlign w:val="bottom"/>
            <w:hideMark/>
          </w:tcPr>
          <w:p w14:paraId="5AC869E2"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741,6</w:t>
            </w:r>
          </w:p>
        </w:tc>
        <w:tc>
          <w:tcPr>
            <w:tcW w:w="1843" w:type="dxa"/>
            <w:vMerge w:val="restart"/>
            <w:vAlign w:val="bottom"/>
            <w:hideMark/>
          </w:tcPr>
          <w:p w14:paraId="5592EA34"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103,1</w:t>
            </w:r>
          </w:p>
        </w:tc>
        <w:tc>
          <w:tcPr>
            <w:tcW w:w="1695" w:type="dxa"/>
            <w:vMerge w:val="restart"/>
            <w:vAlign w:val="bottom"/>
            <w:hideMark/>
          </w:tcPr>
          <w:p w14:paraId="002FA456"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97,8</w:t>
            </w:r>
          </w:p>
        </w:tc>
      </w:tr>
      <w:tr w:rsidR="004B0085" w:rsidRPr="004B0085" w14:paraId="79787920" w14:textId="77777777" w:rsidTr="004B0085">
        <w:tc>
          <w:tcPr>
            <w:tcW w:w="3263" w:type="dxa"/>
            <w:vAlign w:val="bottom"/>
            <w:hideMark/>
          </w:tcPr>
          <w:p w14:paraId="6D0E4832"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 xml:space="preserve">  </w:t>
            </w:r>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Темир</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жол</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тра</w:t>
            </w:r>
            <w:proofErr w:type="spellEnd"/>
            <w:r w:rsidRPr="004B0085">
              <w:rPr>
                <w:rFonts w:ascii="Times New Roman" w:eastAsia="Times New Roman" w:hAnsi="Times New Roman" w:cs="Times New Roman"/>
                <w:spacing w:val="-4"/>
                <w:kern w:val="0"/>
                <w:sz w:val="20"/>
                <w:szCs w:val="20"/>
                <w:lang w:val="ky-KG" w:eastAsia="ru-RU"/>
                <w14:ligatures w14:val="none"/>
              </w:rPr>
              <w:t>н</w:t>
            </w:r>
            <w:proofErr w:type="spellStart"/>
            <w:r w:rsidRPr="004B0085">
              <w:rPr>
                <w:rFonts w:ascii="Times New Roman" w:eastAsia="Times New Roman" w:hAnsi="Times New Roman" w:cs="Times New Roman"/>
                <w:spacing w:val="-4"/>
                <w:kern w:val="0"/>
                <w:sz w:val="20"/>
                <w:szCs w:val="20"/>
                <w:lang w:val="en-US" w:eastAsia="ru-RU"/>
                <w14:ligatures w14:val="none"/>
              </w:rPr>
              <w:t>спорту</w:t>
            </w:r>
            <w:proofErr w:type="spellEnd"/>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57F49D26"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5E3DA5BA"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7E0BB220"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21BD627F"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B0085" w:rsidRPr="004B0085" w14:paraId="491FBDCA" w14:textId="77777777" w:rsidTr="004B0085">
        <w:tc>
          <w:tcPr>
            <w:tcW w:w="3263" w:type="dxa"/>
            <w:vAlign w:val="bottom"/>
            <w:hideMark/>
          </w:tcPr>
          <w:p w14:paraId="1DCBBC69"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 xml:space="preserve">   </w:t>
            </w:r>
            <w:proofErr w:type="spellStart"/>
            <w:r w:rsidRPr="004B0085">
              <w:rPr>
                <w:rFonts w:ascii="Times New Roman" w:eastAsia="Times New Roman" w:hAnsi="Times New Roman" w:cs="Times New Roman"/>
                <w:spacing w:val="-4"/>
                <w:kern w:val="0"/>
                <w:sz w:val="20"/>
                <w:szCs w:val="20"/>
                <w:lang w:val="ru-RU" w:eastAsia="ru-RU"/>
                <w14:ligatures w14:val="none"/>
              </w:rPr>
              <w:t>Автоунаа</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транспорту</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2C07BE52" w14:textId="77777777" w:rsidR="004B0085" w:rsidRPr="004B0085" w:rsidRDefault="004B0085" w:rsidP="004B008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236,7</w:t>
            </w:r>
          </w:p>
        </w:tc>
        <w:tc>
          <w:tcPr>
            <w:tcW w:w="1419" w:type="dxa"/>
            <w:vAlign w:val="bottom"/>
            <w:hideMark/>
          </w:tcPr>
          <w:p w14:paraId="401D0FC7"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252,7</w:t>
            </w:r>
          </w:p>
        </w:tc>
        <w:tc>
          <w:tcPr>
            <w:tcW w:w="1843" w:type="dxa"/>
            <w:vAlign w:val="bottom"/>
            <w:hideMark/>
          </w:tcPr>
          <w:p w14:paraId="35F323C7"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76,9</w:t>
            </w:r>
          </w:p>
        </w:tc>
        <w:tc>
          <w:tcPr>
            <w:tcW w:w="1695" w:type="dxa"/>
            <w:vAlign w:val="bottom"/>
            <w:hideMark/>
          </w:tcPr>
          <w:p w14:paraId="4BB06501"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106,7</w:t>
            </w:r>
          </w:p>
        </w:tc>
      </w:tr>
      <w:tr w:rsidR="004B0085" w:rsidRPr="004B0085" w14:paraId="5587B046" w14:textId="77777777" w:rsidTr="004B0085">
        <w:trPr>
          <w:trHeight w:val="160"/>
        </w:trPr>
        <w:tc>
          <w:tcPr>
            <w:tcW w:w="3263" w:type="dxa"/>
            <w:vAlign w:val="bottom"/>
            <w:hideMark/>
          </w:tcPr>
          <w:p w14:paraId="61C0D3D5"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ru-RU" w:eastAsia="ru-RU"/>
                <w14:ligatures w14:val="none"/>
              </w:rPr>
              <w:t xml:space="preserve">     Т</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т</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к </w:t>
            </w:r>
            <w:r w:rsidRPr="004B0085">
              <w:rPr>
                <w:rFonts w:ascii="Times New Roman" w:eastAsia="Times New Roman" w:hAnsi="Times New Roman" w:cs="Times New Roman"/>
                <w:spacing w:val="-4"/>
                <w:kern w:val="0"/>
                <w:sz w:val="20"/>
                <w:szCs w:val="20"/>
                <w:lang w:val="ky-KG" w:eastAsia="ru-RU"/>
                <w14:ligatures w14:val="none"/>
              </w:rPr>
              <w:t>ө</w:t>
            </w:r>
            <w:proofErr w:type="spellStart"/>
            <w:r w:rsidRPr="004B0085">
              <w:rPr>
                <w:rFonts w:ascii="Times New Roman" w:eastAsia="Times New Roman" w:hAnsi="Times New Roman" w:cs="Times New Roman"/>
                <w:spacing w:val="-4"/>
                <w:kern w:val="0"/>
                <w:sz w:val="20"/>
                <w:szCs w:val="20"/>
                <w:lang w:val="ru-RU" w:eastAsia="ru-RU"/>
                <w14:ligatures w14:val="none"/>
              </w:rPr>
              <w:t>тк</w:t>
            </w:r>
            <w:proofErr w:type="spellEnd"/>
            <w:r w:rsidRPr="004B0085">
              <w:rPr>
                <w:rFonts w:ascii="Times New Roman" w:eastAsia="Times New Roman" w:hAnsi="Times New Roman" w:cs="Times New Roman"/>
                <w:spacing w:val="-4"/>
                <w:kern w:val="0"/>
                <w:sz w:val="20"/>
                <w:szCs w:val="20"/>
                <w:lang w:val="ky-KG" w:eastAsia="ru-RU"/>
                <w14:ligatures w14:val="none"/>
              </w:rPr>
              <w:t>ө</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3D8B9055" w14:textId="77777777" w:rsidR="004B0085" w:rsidRPr="004B0085" w:rsidRDefault="004B0085" w:rsidP="004B008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170,2</w:t>
            </w:r>
          </w:p>
        </w:tc>
        <w:tc>
          <w:tcPr>
            <w:tcW w:w="1419" w:type="dxa"/>
            <w:vAlign w:val="bottom"/>
            <w:hideMark/>
          </w:tcPr>
          <w:p w14:paraId="2E2CF3AF" w14:textId="77777777" w:rsidR="004B0085" w:rsidRPr="004B0085" w:rsidRDefault="004B0085" w:rsidP="004B008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198,5</w:t>
            </w:r>
          </w:p>
        </w:tc>
        <w:tc>
          <w:tcPr>
            <w:tcW w:w="1843" w:type="dxa"/>
            <w:vAlign w:val="bottom"/>
            <w:hideMark/>
          </w:tcPr>
          <w:p w14:paraId="0D8D3C25"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102,9</w:t>
            </w:r>
          </w:p>
        </w:tc>
        <w:tc>
          <w:tcPr>
            <w:tcW w:w="1695" w:type="dxa"/>
            <w:vAlign w:val="bottom"/>
            <w:hideMark/>
          </w:tcPr>
          <w:p w14:paraId="7E491A6C"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116,6</w:t>
            </w:r>
          </w:p>
        </w:tc>
      </w:tr>
      <w:tr w:rsidR="004B0085" w:rsidRPr="004B0085" w14:paraId="52DFADAC" w14:textId="77777777" w:rsidTr="004B0085">
        <w:trPr>
          <w:trHeight w:val="250"/>
        </w:trPr>
        <w:tc>
          <w:tcPr>
            <w:tcW w:w="3263" w:type="dxa"/>
            <w:tcBorders>
              <w:top w:val="nil"/>
              <w:left w:val="nil"/>
              <w:bottom w:val="single" w:sz="8" w:space="0" w:color="auto"/>
              <w:right w:val="nil"/>
            </w:tcBorders>
            <w:vAlign w:val="bottom"/>
            <w:hideMark/>
          </w:tcPr>
          <w:p w14:paraId="51823DD4"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Аба транспорту</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0C8AC409" w14:textId="77777777" w:rsidR="004B0085" w:rsidRPr="004B0085" w:rsidRDefault="004B0085" w:rsidP="004B008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168,0</w:t>
            </w:r>
          </w:p>
        </w:tc>
        <w:tc>
          <w:tcPr>
            <w:tcW w:w="1419" w:type="dxa"/>
            <w:tcBorders>
              <w:top w:val="nil"/>
              <w:left w:val="nil"/>
              <w:bottom w:val="single" w:sz="8" w:space="0" w:color="auto"/>
              <w:right w:val="nil"/>
            </w:tcBorders>
            <w:vAlign w:val="bottom"/>
            <w:hideMark/>
          </w:tcPr>
          <w:p w14:paraId="428F54D4"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184,4</w:t>
            </w:r>
          </w:p>
        </w:tc>
        <w:tc>
          <w:tcPr>
            <w:tcW w:w="1843" w:type="dxa"/>
            <w:tcBorders>
              <w:top w:val="nil"/>
              <w:left w:val="nil"/>
              <w:bottom w:val="single" w:sz="8" w:space="0" w:color="auto"/>
              <w:right w:val="nil"/>
            </w:tcBorders>
            <w:vAlign w:val="bottom"/>
            <w:hideMark/>
          </w:tcPr>
          <w:p w14:paraId="0FB60E67"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12,7 эсе</w:t>
            </w:r>
          </w:p>
        </w:tc>
        <w:tc>
          <w:tcPr>
            <w:tcW w:w="1695" w:type="dxa"/>
            <w:tcBorders>
              <w:top w:val="nil"/>
              <w:left w:val="nil"/>
              <w:bottom w:val="single" w:sz="8" w:space="0" w:color="auto"/>
              <w:right w:val="nil"/>
            </w:tcBorders>
            <w:vAlign w:val="bottom"/>
            <w:hideMark/>
          </w:tcPr>
          <w:p w14:paraId="56534089" w14:textId="77777777" w:rsidR="004B0085" w:rsidRPr="004B0085" w:rsidRDefault="004B0085" w:rsidP="004B0085">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109,8</w:t>
            </w:r>
          </w:p>
        </w:tc>
      </w:tr>
    </w:tbl>
    <w:p w14:paraId="6A167A85" w14:textId="77777777" w:rsidR="004B0085" w:rsidRPr="004B0085" w:rsidRDefault="004B0085" w:rsidP="004B0085">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7B6734C0"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spacing w:val="-4"/>
          <w:kern w:val="0"/>
          <w:sz w:val="24"/>
          <w:szCs w:val="24"/>
          <w:lang w:val="ky-KG" w:eastAsia="ru-RU"/>
          <w14:ligatures w14:val="none"/>
        </w:rPr>
        <w:t>2024-жылдын январь-сентябрында т</w:t>
      </w:r>
      <w:r w:rsidRPr="004B0085">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4B0085">
        <w:rPr>
          <w:rFonts w:ascii="Times New Roman" w:eastAsia="Times New Roman" w:hAnsi="Times New Roman" w:cs="Times New Roman"/>
          <w:i/>
          <w:kern w:val="0"/>
          <w:sz w:val="24"/>
          <w:szCs w:val="24"/>
          <w:lang w:val="ky-KG" w:eastAsia="ru-RU"/>
          <w14:ligatures w14:val="none"/>
        </w:rPr>
        <w:t>жүргүнчүлөрдү</w:t>
      </w:r>
      <w:r w:rsidRPr="004B0085">
        <w:rPr>
          <w:rFonts w:ascii="Times New Roman" w:eastAsia="Times New Roman" w:hAnsi="Times New Roman" w:cs="Times New Roman"/>
          <w:b/>
          <w:i/>
          <w:kern w:val="0"/>
          <w:sz w:val="24"/>
          <w:szCs w:val="24"/>
          <w:lang w:val="ky-KG" w:eastAsia="ru-RU"/>
          <w14:ligatures w14:val="none"/>
        </w:rPr>
        <w:t xml:space="preserve"> </w:t>
      </w:r>
      <w:r w:rsidRPr="004B0085">
        <w:rPr>
          <w:rFonts w:ascii="Times New Roman" w:eastAsia="Times New Roman" w:hAnsi="Times New Roman" w:cs="Times New Roman"/>
          <w:i/>
          <w:iCs/>
          <w:kern w:val="0"/>
          <w:sz w:val="24"/>
          <w:szCs w:val="24"/>
          <w:lang w:val="ky-KG" w:eastAsia="ru-RU"/>
          <w14:ligatures w14:val="none"/>
        </w:rPr>
        <w:t>ташуу</w:t>
      </w:r>
      <w:r w:rsidRPr="004B0085">
        <w:rPr>
          <w:rFonts w:ascii="Times New Roman" w:eastAsia="Times New Roman" w:hAnsi="Times New Roman" w:cs="Times New Roman"/>
          <w:kern w:val="0"/>
          <w:sz w:val="24"/>
          <w:szCs w:val="24"/>
          <w:lang w:val="ky-KG" w:eastAsia="ru-RU"/>
          <w14:ligatures w14:val="none"/>
        </w:rPr>
        <w:t xml:space="preserve"> 265522,3 миң адамды түздү жана мурунку жылдын тийиштүү мезгилине салыштырганда 9,5 пайызга  көбөйдү.</w:t>
      </w:r>
    </w:p>
    <w:p w14:paraId="415FB44B" w14:textId="77777777" w:rsidR="004B0085" w:rsidRPr="004B0085" w:rsidRDefault="004B0085" w:rsidP="004B008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239011,8 </w:t>
      </w:r>
      <w:r w:rsidRPr="004B0085">
        <w:rPr>
          <w:rFonts w:ascii="Times New Roman" w:eastAsia="Times New Roman" w:hAnsi="Times New Roman" w:cs="Times New Roman"/>
          <w:kern w:val="0"/>
          <w:sz w:val="24"/>
          <w:szCs w:val="24"/>
          <w:lang w:val="ky-KG" w:eastAsia="ru-RU"/>
          <w14:ligatures w14:val="none"/>
        </w:rPr>
        <w:t xml:space="preserve">миң адамды түздү, бул 2023-жылдын </w:t>
      </w:r>
      <w:r w:rsidRPr="004B0085">
        <w:rPr>
          <w:rFonts w:ascii="Times New Roman" w:eastAsia="Times New Roman" w:hAnsi="Times New Roman" w:cs="Times New Roman"/>
          <w:spacing w:val="-4"/>
          <w:kern w:val="0"/>
          <w:sz w:val="24"/>
          <w:szCs w:val="24"/>
          <w:lang w:val="ky-KG" w:eastAsia="ru-RU"/>
          <w14:ligatures w14:val="none"/>
        </w:rPr>
        <w:t xml:space="preserve">январь-сентябрына караганда </w:t>
      </w:r>
      <w:r w:rsidRPr="004B0085">
        <w:rPr>
          <w:rFonts w:ascii="Times New Roman" w:eastAsia="Times New Roman" w:hAnsi="Times New Roman" w:cs="Times New Roman"/>
          <w:kern w:val="0"/>
          <w:sz w:val="24"/>
          <w:szCs w:val="24"/>
          <w:lang w:val="ky-KG" w:eastAsia="ru-RU"/>
          <w14:ligatures w14:val="none"/>
        </w:rPr>
        <w:t>11,9 пайызга көбөйдү, троллейбустар менен -12619,1 миң адам ташылды, 2023-жылдын январь-сентябрына караганда 37,0 пайызга азайды.</w:t>
      </w:r>
    </w:p>
    <w:p w14:paraId="1357D33E" w14:textId="1543DD57" w:rsidR="004B0085" w:rsidRPr="004B0085" w:rsidRDefault="004B0085" w:rsidP="004B0085">
      <w:pPr>
        <w:spacing w:after="0" w:line="240" w:lineRule="auto"/>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 </w:t>
      </w:r>
    </w:p>
    <w:p w14:paraId="2B4FA407"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21-таблица: 2024-ж. январь-сентябрында транспорттун бардык түрү менен  </w:t>
      </w:r>
    </w:p>
    <w:p w14:paraId="2954645B"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жүргүнчүлөрдүн ташылышы</w:t>
      </w:r>
    </w:p>
    <w:p w14:paraId="259AB94C"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4B0085" w:rsidRPr="004B0085" w14:paraId="22D0837F" w14:textId="77777777" w:rsidTr="004B0085">
        <w:trPr>
          <w:trHeight w:val="463"/>
          <w:tblHeader/>
        </w:trPr>
        <w:tc>
          <w:tcPr>
            <w:tcW w:w="3248" w:type="dxa"/>
            <w:vMerge w:val="restart"/>
            <w:tcBorders>
              <w:top w:val="single" w:sz="8" w:space="0" w:color="auto"/>
              <w:left w:val="nil"/>
              <w:bottom w:val="single" w:sz="8" w:space="0" w:color="auto"/>
              <w:right w:val="nil"/>
            </w:tcBorders>
          </w:tcPr>
          <w:p w14:paraId="3BC361F7" w14:textId="77777777" w:rsidR="004B0085" w:rsidRPr="004B0085" w:rsidRDefault="004B0085" w:rsidP="004B0085">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519213E6"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p w14:paraId="6C125038" w14:textId="77777777" w:rsidR="004B0085" w:rsidRPr="004B0085" w:rsidRDefault="004B0085" w:rsidP="004B008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159C633E" w14:textId="77777777" w:rsidR="004B0085" w:rsidRPr="004B0085" w:rsidRDefault="004B0085" w:rsidP="004B008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B97EE68" w14:textId="77777777" w:rsidR="004B0085" w:rsidRPr="004B0085" w:rsidRDefault="004B0085" w:rsidP="004B0085">
            <w:pPr>
              <w:spacing w:after="0" w:line="276"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EA1DE0D" w14:textId="77777777" w:rsidR="004B0085" w:rsidRPr="004B0085" w:rsidRDefault="004B0085" w:rsidP="004B008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B0085" w:rsidRPr="004B0085" w14:paraId="24CB1E20" w14:textId="77777777" w:rsidTr="004B0085">
        <w:trPr>
          <w:trHeight w:val="143"/>
          <w:tblHeader/>
        </w:trPr>
        <w:tc>
          <w:tcPr>
            <w:tcW w:w="3248" w:type="dxa"/>
            <w:vMerge/>
            <w:tcBorders>
              <w:top w:val="single" w:sz="8" w:space="0" w:color="auto"/>
              <w:left w:val="nil"/>
              <w:bottom w:val="single" w:sz="8" w:space="0" w:color="auto"/>
              <w:right w:val="nil"/>
            </w:tcBorders>
            <w:vAlign w:val="center"/>
            <w:hideMark/>
          </w:tcPr>
          <w:p w14:paraId="345172D5"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33AF2B19"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426" w:type="dxa"/>
            <w:tcBorders>
              <w:top w:val="single" w:sz="4" w:space="0" w:color="auto"/>
              <w:left w:val="nil"/>
              <w:bottom w:val="single" w:sz="8" w:space="0" w:color="auto"/>
              <w:right w:val="nil"/>
            </w:tcBorders>
            <w:hideMark/>
          </w:tcPr>
          <w:p w14:paraId="62153020"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c>
          <w:tcPr>
            <w:tcW w:w="1853" w:type="dxa"/>
            <w:tcBorders>
              <w:top w:val="single" w:sz="4" w:space="0" w:color="auto"/>
              <w:left w:val="nil"/>
              <w:bottom w:val="single" w:sz="8" w:space="0" w:color="auto"/>
              <w:right w:val="nil"/>
            </w:tcBorders>
            <w:hideMark/>
          </w:tcPr>
          <w:p w14:paraId="61E437DB"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656" w:type="dxa"/>
            <w:tcBorders>
              <w:top w:val="single" w:sz="4" w:space="0" w:color="auto"/>
              <w:left w:val="nil"/>
              <w:bottom w:val="single" w:sz="8" w:space="0" w:color="auto"/>
              <w:right w:val="nil"/>
            </w:tcBorders>
            <w:hideMark/>
          </w:tcPr>
          <w:p w14:paraId="0B3FAC8C"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r>
      <w:tr w:rsidR="004B0085" w:rsidRPr="004B0085" w14:paraId="7E87B177" w14:textId="77777777" w:rsidTr="004B0085">
        <w:trPr>
          <w:trHeight w:val="113"/>
        </w:trPr>
        <w:tc>
          <w:tcPr>
            <w:tcW w:w="3248" w:type="dxa"/>
            <w:tcBorders>
              <w:top w:val="single" w:sz="8" w:space="0" w:color="auto"/>
              <w:left w:val="nil"/>
              <w:bottom w:val="nil"/>
              <w:right w:val="nil"/>
            </w:tcBorders>
            <w:vAlign w:val="center"/>
          </w:tcPr>
          <w:p w14:paraId="1F4F6BFF"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44EEDC38" w14:textId="77777777" w:rsidR="004B0085" w:rsidRPr="004B0085" w:rsidRDefault="004B0085" w:rsidP="004B0085">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1A832E3B" w14:textId="77777777" w:rsidR="004B0085" w:rsidRPr="004B0085" w:rsidRDefault="004B0085" w:rsidP="004B0085">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359157C3" w14:textId="77777777" w:rsidR="004B0085" w:rsidRPr="004B0085" w:rsidRDefault="004B0085" w:rsidP="004B008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23E0B4E0" w14:textId="77777777" w:rsidR="004B0085" w:rsidRPr="004B0085" w:rsidRDefault="004B0085" w:rsidP="004B008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4B0085" w:rsidRPr="004B0085" w14:paraId="0278CEAC" w14:textId="77777777" w:rsidTr="004B0085">
        <w:trPr>
          <w:trHeight w:val="453"/>
        </w:trPr>
        <w:tc>
          <w:tcPr>
            <w:tcW w:w="3248" w:type="dxa"/>
            <w:vAlign w:val="center"/>
            <w:hideMark/>
          </w:tcPr>
          <w:p w14:paraId="36B015FF"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1C48A38B"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 xml:space="preserve">                           242572,7</w:t>
            </w:r>
          </w:p>
        </w:tc>
        <w:tc>
          <w:tcPr>
            <w:tcW w:w="1426" w:type="dxa"/>
            <w:vAlign w:val="bottom"/>
            <w:hideMark/>
          </w:tcPr>
          <w:p w14:paraId="29B6BF0C" w14:textId="77777777" w:rsidR="004B0085" w:rsidRPr="004B0085" w:rsidRDefault="004B0085" w:rsidP="004B0085">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265522,3</w:t>
            </w:r>
          </w:p>
        </w:tc>
        <w:tc>
          <w:tcPr>
            <w:tcW w:w="1853" w:type="dxa"/>
            <w:vAlign w:val="bottom"/>
            <w:hideMark/>
          </w:tcPr>
          <w:p w14:paraId="62CC07FF" w14:textId="77777777" w:rsidR="004B0085" w:rsidRPr="004B0085" w:rsidRDefault="004B0085" w:rsidP="004B008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106,0</w:t>
            </w:r>
          </w:p>
        </w:tc>
        <w:tc>
          <w:tcPr>
            <w:tcW w:w="1656" w:type="dxa"/>
            <w:vAlign w:val="bottom"/>
            <w:hideMark/>
          </w:tcPr>
          <w:p w14:paraId="485BBD45" w14:textId="77777777" w:rsidR="004B0085" w:rsidRPr="004B0085" w:rsidRDefault="004B0085" w:rsidP="004B008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109,5</w:t>
            </w:r>
          </w:p>
        </w:tc>
      </w:tr>
      <w:tr w:rsidR="004B0085" w:rsidRPr="004B0085" w14:paraId="74D6D0DF" w14:textId="77777777" w:rsidTr="004B0085">
        <w:trPr>
          <w:trHeight w:val="344"/>
        </w:trPr>
        <w:tc>
          <w:tcPr>
            <w:tcW w:w="3248" w:type="dxa"/>
            <w:hideMark/>
          </w:tcPr>
          <w:p w14:paraId="6F9D3E59" w14:textId="77777777" w:rsidR="004B0085" w:rsidRPr="004B0085" w:rsidRDefault="004B0085" w:rsidP="004B008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4B0085">
              <w:rPr>
                <w:rFonts w:ascii="Times New Roman" w:eastAsia="Times New Roman" w:hAnsi="Times New Roman" w:cs="Times New Roman"/>
                <w:spacing w:val="-4"/>
                <w:kern w:val="0"/>
                <w:sz w:val="20"/>
                <w:szCs w:val="20"/>
                <w:lang w:val="ru-RU" w:eastAsia="ru-RU"/>
                <w14:ligatures w14:val="none"/>
              </w:rPr>
              <w:t>Жерде</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ж</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ч</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7E6DE06E"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194,2</w:t>
            </w:r>
          </w:p>
        </w:tc>
        <w:tc>
          <w:tcPr>
            <w:tcW w:w="1426" w:type="dxa"/>
            <w:vMerge w:val="restart"/>
            <w:vAlign w:val="bottom"/>
            <w:hideMark/>
          </w:tcPr>
          <w:p w14:paraId="5847D5B8" w14:textId="77777777" w:rsidR="004B0085" w:rsidRPr="004B0085" w:rsidRDefault="004B0085" w:rsidP="004B008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208,1</w:t>
            </w:r>
          </w:p>
        </w:tc>
        <w:tc>
          <w:tcPr>
            <w:tcW w:w="1853" w:type="dxa"/>
            <w:vMerge w:val="restart"/>
            <w:vAlign w:val="bottom"/>
            <w:hideMark/>
          </w:tcPr>
          <w:p w14:paraId="56DED420"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93,8</w:t>
            </w:r>
          </w:p>
        </w:tc>
        <w:tc>
          <w:tcPr>
            <w:tcW w:w="1656" w:type="dxa"/>
            <w:vMerge w:val="restart"/>
            <w:vAlign w:val="bottom"/>
            <w:hideMark/>
          </w:tcPr>
          <w:p w14:paraId="3D7CB920"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107,2</w:t>
            </w:r>
          </w:p>
        </w:tc>
      </w:tr>
      <w:tr w:rsidR="004B0085" w:rsidRPr="004B0085" w14:paraId="0055B8C8" w14:textId="77777777" w:rsidTr="004B0085">
        <w:trPr>
          <w:trHeight w:val="344"/>
        </w:trPr>
        <w:tc>
          <w:tcPr>
            <w:tcW w:w="3248" w:type="dxa"/>
            <w:hideMark/>
          </w:tcPr>
          <w:p w14:paraId="7017E974" w14:textId="77777777" w:rsidR="004B0085" w:rsidRPr="004B0085" w:rsidRDefault="004B0085" w:rsidP="004B008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Темир</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жол</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тра</w:t>
            </w:r>
            <w:proofErr w:type="spellEnd"/>
            <w:r w:rsidRPr="004B0085">
              <w:rPr>
                <w:rFonts w:ascii="Times New Roman" w:eastAsia="Times New Roman" w:hAnsi="Times New Roman" w:cs="Times New Roman"/>
                <w:spacing w:val="-4"/>
                <w:kern w:val="0"/>
                <w:sz w:val="20"/>
                <w:szCs w:val="20"/>
                <w:lang w:val="ky-KG" w:eastAsia="ru-RU"/>
                <w14:ligatures w14:val="none"/>
              </w:rPr>
              <w:t>н</w:t>
            </w:r>
            <w:proofErr w:type="spellStart"/>
            <w:r w:rsidRPr="004B0085">
              <w:rPr>
                <w:rFonts w:ascii="Times New Roman" w:eastAsia="Times New Roman" w:hAnsi="Times New Roman" w:cs="Times New Roman"/>
                <w:spacing w:val="-4"/>
                <w:kern w:val="0"/>
                <w:sz w:val="20"/>
                <w:szCs w:val="20"/>
                <w:lang w:val="en-US" w:eastAsia="ru-RU"/>
                <w14:ligatures w14:val="none"/>
              </w:rPr>
              <w:t>спорту</w:t>
            </w:r>
            <w:proofErr w:type="spellEnd"/>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6063FD73"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76FF1DC9"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34268F46"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46532F98"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B0085" w:rsidRPr="004B0085" w14:paraId="19A03E73" w14:textId="77777777" w:rsidTr="004B0085">
        <w:trPr>
          <w:trHeight w:val="344"/>
        </w:trPr>
        <w:tc>
          <w:tcPr>
            <w:tcW w:w="3248" w:type="dxa"/>
            <w:hideMark/>
          </w:tcPr>
          <w:p w14:paraId="739E8CF9"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Автобус</w:t>
            </w:r>
            <w:r w:rsidRPr="004B008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24930EC4"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210640,7</w:t>
            </w:r>
          </w:p>
        </w:tc>
        <w:tc>
          <w:tcPr>
            <w:tcW w:w="1426" w:type="dxa"/>
            <w:vAlign w:val="bottom"/>
            <w:hideMark/>
          </w:tcPr>
          <w:p w14:paraId="38AA430E" w14:textId="77777777" w:rsidR="004B0085" w:rsidRPr="004B0085" w:rsidRDefault="004B0085" w:rsidP="004B008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239011,8</w:t>
            </w:r>
          </w:p>
        </w:tc>
        <w:tc>
          <w:tcPr>
            <w:tcW w:w="1853" w:type="dxa"/>
            <w:vAlign w:val="bottom"/>
            <w:hideMark/>
          </w:tcPr>
          <w:p w14:paraId="76DB3F5B"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107,8</w:t>
            </w:r>
          </w:p>
        </w:tc>
        <w:tc>
          <w:tcPr>
            <w:tcW w:w="1656" w:type="dxa"/>
            <w:vAlign w:val="bottom"/>
            <w:hideMark/>
          </w:tcPr>
          <w:p w14:paraId="541A8D01"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113,5</w:t>
            </w:r>
          </w:p>
        </w:tc>
      </w:tr>
      <w:tr w:rsidR="004B0085" w:rsidRPr="004B0085" w14:paraId="2AA64915" w14:textId="77777777" w:rsidTr="004B0085">
        <w:trPr>
          <w:trHeight w:val="344"/>
        </w:trPr>
        <w:tc>
          <w:tcPr>
            <w:tcW w:w="3248" w:type="dxa"/>
            <w:hideMark/>
          </w:tcPr>
          <w:p w14:paraId="33888883"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Троллейбус</w:t>
            </w:r>
            <w:r w:rsidRPr="004B008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17E9CF0D"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20038,3</w:t>
            </w:r>
          </w:p>
        </w:tc>
        <w:tc>
          <w:tcPr>
            <w:tcW w:w="1426" w:type="dxa"/>
            <w:vAlign w:val="bottom"/>
            <w:hideMark/>
          </w:tcPr>
          <w:p w14:paraId="7FB8E7CE" w14:textId="77777777" w:rsidR="004B0085" w:rsidRPr="004B0085" w:rsidRDefault="004B0085" w:rsidP="004B008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12619,1</w:t>
            </w:r>
          </w:p>
        </w:tc>
        <w:tc>
          <w:tcPr>
            <w:tcW w:w="1853" w:type="dxa"/>
            <w:vAlign w:val="bottom"/>
            <w:hideMark/>
          </w:tcPr>
          <w:p w14:paraId="73A1D1FA"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94,9</w:t>
            </w:r>
          </w:p>
        </w:tc>
        <w:tc>
          <w:tcPr>
            <w:tcW w:w="1656" w:type="dxa"/>
            <w:vAlign w:val="bottom"/>
            <w:hideMark/>
          </w:tcPr>
          <w:p w14:paraId="220165AC"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63,0</w:t>
            </w:r>
          </w:p>
        </w:tc>
      </w:tr>
      <w:tr w:rsidR="004B0085" w:rsidRPr="004B0085" w14:paraId="7958D85C" w14:textId="77777777" w:rsidTr="004B0085">
        <w:trPr>
          <w:trHeight w:val="344"/>
        </w:trPr>
        <w:tc>
          <w:tcPr>
            <w:tcW w:w="3248" w:type="dxa"/>
            <w:hideMark/>
          </w:tcPr>
          <w:p w14:paraId="484E7D0D"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en-US" w:eastAsia="ru-RU"/>
                <w14:ligatures w14:val="none"/>
              </w:rPr>
              <w:t xml:space="preserve">   </w:t>
            </w: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 xml:space="preserve">Такси </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06202E13"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10747,9</w:t>
            </w:r>
          </w:p>
        </w:tc>
        <w:tc>
          <w:tcPr>
            <w:tcW w:w="1426" w:type="dxa"/>
            <w:vAlign w:val="bottom"/>
            <w:hideMark/>
          </w:tcPr>
          <w:p w14:paraId="1B9433EB" w14:textId="77777777" w:rsidR="004B0085" w:rsidRPr="004B0085" w:rsidRDefault="004B0085" w:rsidP="004B008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12718,4</w:t>
            </w:r>
          </w:p>
        </w:tc>
        <w:tc>
          <w:tcPr>
            <w:tcW w:w="1853" w:type="dxa"/>
            <w:vAlign w:val="bottom"/>
            <w:hideMark/>
          </w:tcPr>
          <w:p w14:paraId="1F988DDF"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96,6</w:t>
            </w:r>
          </w:p>
        </w:tc>
        <w:tc>
          <w:tcPr>
            <w:tcW w:w="1656" w:type="dxa"/>
            <w:vAlign w:val="bottom"/>
            <w:hideMark/>
          </w:tcPr>
          <w:p w14:paraId="3A877323"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118,3</w:t>
            </w:r>
          </w:p>
        </w:tc>
      </w:tr>
      <w:tr w:rsidR="004B0085" w:rsidRPr="004B0085" w14:paraId="49F0B0CE" w14:textId="77777777" w:rsidTr="004B0085">
        <w:trPr>
          <w:trHeight w:val="283"/>
        </w:trPr>
        <w:tc>
          <w:tcPr>
            <w:tcW w:w="3248" w:type="dxa"/>
            <w:hideMark/>
          </w:tcPr>
          <w:p w14:paraId="607128AC" w14:textId="77777777" w:rsidR="004B0085" w:rsidRPr="004B0085" w:rsidRDefault="004B0085" w:rsidP="004B008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ru-RU" w:eastAsia="ru-RU"/>
                <w14:ligatures w14:val="none"/>
              </w:rPr>
              <w:t>Аба транспорту</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0323402"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951,6</w:t>
            </w:r>
          </w:p>
        </w:tc>
        <w:tc>
          <w:tcPr>
            <w:tcW w:w="1426" w:type="dxa"/>
            <w:vAlign w:val="bottom"/>
            <w:hideMark/>
          </w:tcPr>
          <w:p w14:paraId="510235A6" w14:textId="77777777" w:rsidR="004B0085" w:rsidRPr="004B0085" w:rsidRDefault="004B0085" w:rsidP="004B008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964,9</w:t>
            </w:r>
          </w:p>
        </w:tc>
        <w:tc>
          <w:tcPr>
            <w:tcW w:w="1853" w:type="dxa"/>
            <w:vAlign w:val="bottom"/>
            <w:hideMark/>
          </w:tcPr>
          <w:p w14:paraId="5CD10422"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96,6</w:t>
            </w:r>
          </w:p>
        </w:tc>
        <w:tc>
          <w:tcPr>
            <w:tcW w:w="1656" w:type="dxa"/>
            <w:vAlign w:val="bottom"/>
            <w:hideMark/>
          </w:tcPr>
          <w:p w14:paraId="59987C98" w14:textId="77777777" w:rsidR="004B0085" w:rsidRPr="004B0085" w:rsidRDefault="004B0085" w:rsidP="004B008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101,4</w:t>
            </w:r>
          </w:p>
        </w:tc>
      </w:tr>
      <w:tr w:rsidR="004B0085" w:rsidRPr="004B0085" w14:paraId="57C8A66F" w14:textId="77777777" w:rsidTr="004B0085">
        <w:trPr>
          <w:trHeight w:val="113"/>
        </w:trPr>
        <w:tc>
          <w:tcPr>
            <w:tcW w:w="3248" w:type="dxa"/>
            <w:tcBorders>
              <w:top w:val="nil"/>
              <w:left w:val="nil"/>
              <w:bottom w:val="single" w:sz="8" w:space="0" w:color="auto"/>
              <w:right w:val="nil"/>
            </w:tcBorders>
          </w:tcPr>
          <w:p w14:paraId="31BBA3A8" w14:textId="77777777" w:rsidR="004B0085" w:rsidRPr="004B0085" w:rsidRDefault="004B0085" w:rsidP="004B008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06822F30" w14:textId="77777777" w:rsidR="004B0085" w:rsidRPr="004B0085" w:rsidRDefault="004B0085" w:rsidP="004B0085">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4B58FF08" w14:textId="77777777" w:rsidR="004B0085" w:rsidRPr="004B0085" w:rsidRDefault="004B0085" w:rsidP="004B0085">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303CB165" w14:textId="77777777" w:rsidR="004B0085" w:rsidRPr="004B0085" w:rsidRDefault="004B0085" w:rsidP="004B0085">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236E4137" w14:textId="77777777" w:rsidR="004B0085" w:rsidRPr="004B0085" w:rsidRDefault="004B0085" w:rsidP="004B0085">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47A5C6CB" w14:textId="77777777" w:rsidR="004B0085" w:rsidRPr="004B0085" w:rsidRDefault="004B0085" w:rsidP="004B0085">
      <w:pPr>
        <w:spacing w:after="0" w:line="360" w:lineRule="auto"/>
        <w:jc w:val="both"/>
        <w:rPr>
          <w:rFonts w:ascii="Times New Roman" w:eastAsia="Times New Roman" w:hAnsi="Times New Roman" w:cs="Times New Roman"/>
          <w:spacing w:val="-4"/>
          <w:kern w:val="0"/>
          <w:sz w:val="6"/>
          <w:szCs w:val="6"/>
          <w:lang w:val="ru-RU" w:eastAsia="ru-RU"/>
          <w14:ligatures w14:val="none"/>
        </w:rPr>
      </w:pPr>
    </w:p>
    <w:p w14:paraId="3DC824C0" w14:textId="77777777" w:rsid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hint="eastAsia"/>
          <w:spacing w:val="-4"/>
          <w:kern w:val="0"/>
          <w:sz w:val="24"/>
          <w:szCs w:val="24"/>
          <w:lang w:val="zh-CN" w:eastAsia="zh-CN"/>
          <w14:ligatures w14:val="none"/>
        </w:rPr>
        <w:t>20</w:t>
      </w:r>
      <w:r w:rsidRPr="004B0085">
        <w:rPr>
          <w:rFonts w:ascii="Times New Roman" w:eastAsia="Times New Roman" w:hAnsi="Times New Roman" w:cs="Times New Roman"/>
          <w:spacing w:val="-4"/>
          <w:kern w:val="0"/>
          <w:sz w:val="24"/>
          <w:szCs w:val="24"/>
          <w:lang w:val="ru-RU" w:eastAsia="ru-RU"/>
          <w14:ligatures w14:val="none"/>
        </w:rPr>
        <w:t>2</w:t>
      </w:r>
      <w:r w:rsidRPr="004B0085">
        <w:rPr>
          <w:rFonts w:ascii="Times New Roman" w:eastAsia="Times New Roman" w:hAnsi="Times New Roman" w:cs="Times New Roman"/>
          <w:spacing w:val="-4"/>
          <w:kern w:val="0"/>
          <w:sz w:val="24"/>
          <w:szCs w:val="24"/>
          <w:lang w:val="ky-KG" w:eastAsia="ru-RU"/>
          <w14:ligatures w14:val="none"/>
        </w:rPr>
        <w:t>4</w:t>
      </w:r>
      <w:r w:rsidRPr="004B0085">
        <w:rPr>
          <w:rFonts w:ascii="Times New Roman" w:eastAsia="Times New Roman" w:hAnsi="Times New Roman" w:cs="Times New Roman" w:hint="eastAsia"/>
          <w:spacing w:val="-4"/>
          <w:kern w:val="0"/>
          <w:sz w:val="24"/>
          <w:szCs w:val="24"/>
          <w:lang w:val="zh-CN" w:eastAsia="zh-CN"/>
          <w14:ligatures w14:val="none"/>
        </w:rPr>
        <w:t>-жылдын янва</w:t>
      </w:r>
      <w:r w:rsidRPr="004B0085">
        <w:rPr>
          <w:rFonts w:ascii="Times New Roman" w:eastAsia="Times New Roman" w:hAnsi="Times New Roman" w:cs="Times New Roman"/>
          <w:spacing w:val="-4"/>
          <w:kern w:val="0"/>
          <w:sz w:val="24"/>
          <w:szCs w:val="24"/>
          <w:lang w:val="ky-KG" w:eastAsia="zh-CN"/>
          <w14:ligatures w14:val="none"/>
        </w:rPr>
        <w:t>рь-сентябрында</w:t>
      </w:r>
      <w:r w:rsidRPr="004B0085">
        <w:rPr>
          <w:rFonts w:ascii="Times New Roman" w:eastAsia="Times New Roman" w:hAnsi="Times New Roman" w:cs="Times New Roman"/>
          <w:spacing w:val="-4"/>
          <w:kern w:val="0"/>
          <w:sz w:val="24"/>
          <w:szCs w:val="24"/>
          <w:lang w:val="ky-KG" w:eastAsia="ru-RU"/>
          <w14:ligatures w14:val="none"/>
        </w:rPr>
        <w:t xml:space="preserve"> </w:t>
      </w:r>
      <w:r w:rsidRPr="004B0085">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4B0085">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4B0085">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4B0085">
        <w:rPr>
          <w:rFonts w:ascii="Times New Roman" w:eastAsia="Times New Roman" w:hAnsi="Times New Roman" w:cs="Times New Roman"/>
          <w:spacing w:val="-4"/>
          <w:kern w:val="0"/>
          <w:sz w:val="24"/>
          <w:szCs w:val="24"/>
          <w:lang w:val="ky-KG" w:eastAsia="ru-RU"/>
          <w14:ligatures w14:val="none"/>
        </w:rPr>
        <w:t xml:space="preserve">4987,8 </w:t>
      </w:r>
      <w:r w:rsidRPr="004B0085">
        <w:rPr>
          <w:rFonts w:ascii="Times New Roman" w:eastAsia="Times New Roman" w:hAnsi="Times New Roman" w:cs="Times New Roman" w:hint="eastAsia"/>
          <w:kern w:val="0"/>
          <w:sz w:val="24"/>
          <w:szCs w:val="24"/>
          <w:lang w:val="zh-CN" w:eastAsia="zh-CN"/>
          <w14:ligatures w14:val="none"/>
        </w:rPr>
        <w:t xml:space="preserve">млн. </w:t>
      </w:r>
      <w:r w:rsidRPr="004B0085">
        <w:rPr>
          <w:rFonts w:ascii="Times New Roman" w:eastAsia="Times New Roman" w:hAnsi="Times New Roman" w:cs="Times New Roman" w:hint="eastAsia"/>
          <w:spacing w:val="-4"/>
          <w:kern w:val="0"/>
          <w:sz w:val="24"/>
          <w:szCs w:val="24"/>
          <w:lang w:val="zh-CN" w:eastAsia="zh-CN"/>
          <w14:ligatures w14:val="none"/>
        </w:rPr>
        <w:t>жүргүнчү</w:t>
      </w:r>
      <w:r w:rsidRPr="004B0085">
        <w:rPr>
          <w:rFonts w:ascii="Times New Roman" w:eastAsia="Times New Roman" w:hAnsi="Times New Roman" w:cs="Times New Roman" w:hint="eastAsia"/>
          <w:kern w:val="0"/>
          <w:sz w:val="24"/>
          <w:szCs w:val="24"/>
          <w:lang w:val="zh-CN" w:eastAsia="zh-CN"/>
          <w14:ligatures w14:val="none"/>
        </w:rPr>
        <w:t>-километр</w:t>
      </w:r>
      <w:r w:rsidRPr="004B0085">
        <w:rPr>
          <w:rFonts w:ascii="Times New Roman" w:eastAsia="Times New Roman" w:hAnsi="Times New Roman" w:cs="Times New Roman"/>
          <w:kern w:val="0"/>
          <w:sz w:val="24"/>
          <w:szCs w:val="24"/>
          <w:lang w:val="ky-KG" w:eastAsia="ru-RU"/>
          <w14:ligatures w14:val="none"/>
        </w:rPr>
        <w:t>ди</w:t>
      </w:r>
      <w:r w:rsidRPr="004B0085">
        <w:rPr>
          <w:rFonts w:ascii="Times New Roman" w:eastAsia="Times New Roman" w:hAnsi="Times New Roman" w:cs="Times New Roman"/>
          <w:kern w:val="0"/>
          <w:sz w:val="24"/>
          <w:szCs w:val="24"/>
          <w:lang w:val="zh-CN"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2,1 </w:t>
      </w:r>
      <w:r w:rsidRPr="004B0085">
        <w:rPr>
          <w:rFonts w:ascii="Times New Roman" w:eastAsia="Times New Roman" w:hAnsi="Times New Roman" w:cs="Times New Roman" w:hint="eastAsia"/>
          <w:kern w:val="0"/>
          <w:sz w:val="24"/>
          <w:szCs w:val="24"/>
          <w:lang w:val="zh-CN" w:eastAsia="zh-CN"/>
          <w14:ligatures w14:val="none"/>
        </w:rPr>
        <w:t xml:space="preserve">пайызга </w:t>
      </w:r>
      <w:r w:rsidRPr="004B0085">
        <w:rPr>
          <w:rFonts w:ascii="Times New Roman" w:eastAsia="Times New Roman" w:hAnsi="Times New Roman" w:cs="Times New Roman"/>
          <w:kern w:val="0"/>
          <w:sz w:val="24"/>
          <w:szCs w:val="24"/>
          <w:lang w:val="ky-KG" w:eastAsia="ru-RU"/>
          <w14:ligatures w14:val="none"/>
        </w:rPr>
        <w:t>көбөйдү</w:t>
      </w:r>
      <w:r w:rsidRPr="004B0085">
        <w:rPr>
          <w:rFonts w:ascii="Times New Roman" w:eastAsia="Times New Roman" w:hAnsi="Times New Roman" w:cs="Times New Roman"/>
          <w:kern w:val="0"/>
          <w:sz w:val="24"/>
          <w:szCs w:val="24"/>
          <w:lang w:val="ru-RU" w:eastAsia="ru-RU"/>
          <w14:ligatures w14:val="none"/>
        </w:rPr>
        <w:t xml:space="preserve">. </w:t>
      </w:r>
      <w:r w:rsidRPr="004B0085">
        <w:rPr>
          <w:rFonts w:ascii="Times New Roman" w:eastAsia="Times New Roman" w:hAnsi="Times New Roman" w:cs="Times New Roman" w:hint="eastAsia"/>
          <w:kern w:val="0"/>
          <w:sz w:val="24"/>
          <w:szCs w:val="24"/>
          <w:lang w:val="zh-CN" w:eastAsia="zh-CN"/>
          <w14:ligatures w14:val="none"/>
        </w:rPr>
        <w:t>Анын ичинен автобус</w:t>
      </w:r>
      <w:r w:rsidRPr="004B0085">
        <w:rPr>
          <w:rFonts w:ascii="Times New Roman" w:eastAsia="Times New Roman" w:hAnsi="Times New Roman" w:cs="Times New Roman"/>
          <w:kern w:val="0"/>
          <w:sz w:val="24"/>
          <w:szCs w:val="24"/>
          <w:lang w:val="ky-KG" w:eastAsia="ru-RU"/>
          <w14:ligatures w14:val="none"/>
        </w:rPr>
        <w:t>тар</w:t>
      </w:r>
      <w:r w:rsidRPr="004B0085">
        <w:rPr>
          <w:rFonts w:ascii="Times New Roman" w:eastAsia="Times New Roman" w:hAnsi="Times New Roman" w:cs="Times New Roman" w:hint="eastAsia"/>
          <w:kern w:val="0"/>
          <w:sz w:val="24"/>
          <w:szCs w:val="24"/>
          <w:lang w:val="zh-CN" w:eastAsia="zh-CN"/>
          <w14:ligatures w14:val="none"/>
        </w:rPr>
        <w:t xml:space="preserve"> менен</w:t>
      </w:r>
      <w:r w:rsidRPr="004B0085">
        <w:rPr>
          <w:rFonts w:ascii="Times New Roman" w:eastAsia="Times New Roman" w:hAnsi="Times New Roman" w:cs="Times New Roman"/>
          <w:kern w:val="0"/>
          <w:sz w:val="24"/>
          <w:szCs w:val="24"/>
          <w:lang w:val="ky-KG" w:eastAsia="ru-RU"/>
          <w14:ligatures w14:val="none"/>
        </w:rPr>
        <w:t xml:space="preserve">    -3116,6 </w:t>
      </w:r>
      <w:r w:rsidRPr="004B0085">
        <w:rPr>
          <w:rFonts w:ascii="Times New Roman" w:eastAsia="Times New Roman" w:hAnsi="Times New Roman" w:cs="Times New Roman" w:hint="eastAsia"/>
          <w:kern w:val="0"/>
          <w:sz w:val="24"/>
          <w:szCs w:val="24"/>
          <w:lang w:val="zh-CN" w:eastAsia="zh-CN"/>
          <w14:ligatures w14:val="none"/>
        </w:rPr>
        <w:t xml:space="preserve">млн. </w:t>
      </w:r>
      <w:r w:rsidRPr="004B0085">
        <w:rPr>
          <w:rFonts w:ascii="Times New Roman" w:eastAsia="Times New Roman" w:hAnsi="Times New Roman" w:cs="Times New Roman" w:hint="eastAsia"/>
          <w:spacing w:val="-4"/>
          <w:kern w:val="0"/>
          <w:sz w:val="24"/>
          <w:szCs w:val="24"/>
          <w:lang w:val="zh-CN" w:eastAsia="zh-CN"/>
          <w14:ligatures w14:val="none"/>
        </w:rPr>
        <w:t>жүргүнчү</w:t>
      </w:r>
      <w:r w:rsidRPr="004B0085">
        <w:rPr>
          <w:rFonts w:ascii="Times New Roman" w:eastAsia="Times New Roman" w:hAnsi="Times New Roman" w:cs="Times New Roman" w:hint="eastAsia"/>
          <w:kern w:val="0"/>
          <w:sz w:val="24"/>
          <w:szCs w:val="24"/>
          <w:lang w:val="zh-CN" w:eastAsia="zh-CN"/>
          <w14:ligatures w14:val="none"/>
        </w:rPr>
        <w:t>-километр</w:t>
      </w:r>
      <w:r w:rsidRPr="004B0085">
        <w:rPr>
          <w:rFonts w:ascii="Times New Roman" w:eastAsia="Times New Roman" w:hAnsi="Times New Roman" w:cs="Times New Roman"/>
          <w:kern w:val="0"/>
          <w:sz w:val="24"/>
          <w:szCs w:val="24"/>
          <w:lang w:val="ky-KG" w:eastAsia="ru-RU"/>
          <w14:ligatures w14:val="none"/>
        </w:rPr>
        <w:t>ди түздү</w:t>
      </w:r>
      <w:r w:rsidRPr="004B0085">
        <w:rPr>
          <w:rFonts w:ascii="Times New Roman" w:eastAsia="Times New Roman" w:hAnsi="Times New Roman" w:cs="Times New Roman" w:hint="eastAsia"/>
          <w:kern w:val="0"/>
          <w:sz w:val="24"/>
          <w:szCs w:val="24"/>
          <w:lang w:val="zh-CN" w:eastAsia="zh-CN"/>
          <w14:ligatures w14:val="none"/>
        </w:rPr>
        <w:t xml:space="preserve"> же</w:t>
      </w:r>
      <w:r w:rsidRPr="004B0085">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4B0085">
        <w:rPr>
          <w:rFonts w:ascii="Times New Roman" w:eastAsia="Times New Roman" w:hAnsi="Times New Roman" w:cs="Times New Roman"/>
          <w:kern w:val="0"/>
          <w:sz w:val="24"/>
          <w:szCs w:val="24"/>
          <w:lang w:val="zh-CN"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 xml:space="preserve">1,9 </w:t>
      </w:r>
      <w:r w:rsidRPr="004B0085">
        <w:rPr>
          <w:rFonts w:ascii="Times New Roman" w:eastAsia="Times New Roman" w:hAnsi="Times New Roman" w:cs="Times New Roman" w:hint="eastAsia"/>
          <w:kern w:val="0"/>
          <w:sz w:val="24"/>
          <w:szCs w:val="24"/>
          <w:lang w:val="zh-CN" w:eastAsia="zh-CN"/>
          <w14:ligatures w14:val="none"/>
        </w:rPr>
        <w:t>пайыз</w:t>
      </w:r>
      <w:r w:rsidRPr="004B0085">
        <w:rPr>
          <w:rFonts w:ascii="Times New Roman" w:eastAsia="Times New Roman" w:hAnsi="Times New Roman" w:cs="Times New Roman"/>
          <w:kern w:val="0"/>
          <w:sz w:val="24"/>
          <w:szCs w:val="24"/>
          <w:lang w:val="ky-KG" w:eastAsia="ru-RU"/>
          <w14:ligatures w14:val="none"/>
        </w:rPr>
        <w:t>га көбөйдү.</w:t>
      </w:r>
    </w:p>
    <w:p w14:paraId="72296EA2" w14:textId="77777777" w:rsidR="004B0085" w:rsidRP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4236ACC5" w14:textId="77777777" w:rsidR="004B0085" w:rsidRPr="004B0085" w:rsidRDefault="004B0085" w:rsidP="004B0085">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468EE54C"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lastRenderedPageBreak/>
        <w:t xml:space="preserve">22-таблица: 2024-ж. январь-сентябрында транспорттун бардык түрү менен                              </w:t>
      </w:r>
    </w:p>
    <w:p w14:paraId="72FF6561"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4AE13319" w14:textId="77777777" w:rsidR="004B0085" w:rsidRPr="004B0085" w:rsidRDefault="004B0085" w:rsidP="004B0085">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4B0085" w:rsidRPr="004B0085" w14:paraId="78226E60" w14:textId="77777777" w:rsidTr="004B0085">
        <w:trPr>
          <w:tblHeader/>
        </w:trPr>
        <w:tc>
          <w:tcPr>
            <w:tcW w:w="3120" w:type="dxa"/>
            <w:vMerge w:val="restart"/>
            <w:tcBorders>
              <w:top w:val="single" w:sz="8" w:space="0" w:color="auto"/>
              <w:left w:val="nil"/>
              <w:bottom w:val="single" w:sz="8" w:space="0" w:color="auto"/>
              <w:right w:val="nil"/>
            </w:tcBorders>
          </w:tcPr>
          <w:p w14:paraId="3C721F79" w14:textId="77777777" w:rsidR="004B0085" w:rsidRPr="004B0085" w:rsidRDefault="004B0085" w:rsidP="004B008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012E3330"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p w14:paraId="646E5DD3" w14:textId="77777777" w:rsidR="004B0085" w:rsidRPr="004B0085" w:rsidRDefault="004B0085" w:rsidP="004B0085">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791259FE" w14:textId="77777777" w:rsidR="004B0085" w:rsidRPr="004B0085" w:rsidRDefault="004B0085" w:rsidP="004B008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4B0085">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5013519E" w14:textId="77777777" w:rsidR="004B0085" w:rsidRPr="004B0085" w:rsidRDefault="004B0085" w:rsidP="004B0085">
            <w:pPr>
              <w:spacing w:after="0" w:line="276" w:lineRule="auto"/>
              <w:jc w:val="center"/>
              <w:rPr>
                <w:rFonts w:ascii="Times New Roman" w:eastAsia="Times New Roman" w:hAnsi="Times New Roman" w:cs="Times New Roman"/>
                <w:b/>
                <w:kern w:val="0"/>
                <w:sz w:val="20"/>
                <w:szCs w:val="20"/>
                <w:lang w:val="ky-KG"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02F0D6B" w14:textId="77777777" w:rsidR="004B0085" w:rsidRPr="004B0085" w:rsidRDefault="004B0085" w:rsidP="004B008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4B0085" w:rsidRPr="004B0085" w14:paraId="19DCD6F2" w14:textId="77777777" w:rsidTr="004B0085">
        <w:trPr>
          <w:tblHeader/>
        </w:trPr>
        <w:tc>
          <w:tcPr>
            <w:tcW w:w="3120" w:type="dxa"/>
            <w:vMerge/>
            <w:tcBorders>
              <w:top w:val="single" w:sz="8" w:space="0" w:color="auto"/>
              <w:left w:val="nil"/>
              <w:bottom w:val="single" w:sz="8" w:space="0" w:color="auto"/>
              <w:right w:val="nil"/>
            </w:tcBorders>
            <w:vAlign w:val="center"/>
            <w:hideMark/>
          </w:tcPr>
          <w:p w14:paraId="5BF15508" w14:textId="77777777" w:rsidR="004B0085" w:rsidRPr="004B0085" w:rsidRDefault="004B0085" w:rsidP="004B008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5457ECFF"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4C2BCB5A"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472517EF"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w:t>
            </w:r>
            <w:r w:rsidRPr="004B0085">
              <w:rPr>
                <w:rFonts w:ascii="Times New Roman" w:eastAsia="Times New Roman" w:hAnsi="Times New Roman" w:cs="Times New Roman"/>
                <w:b/>
                <w:bCs/>
                <w:kern w:val="0"/>
                <w:sz w:val="20"/>
                <w:szCs w:val="20"/>
                <w:lang w:val="ky-KG" w:eastAsia="ru-RU"/>
                <w14:ligatures w14:val="none"/>
              </w:rPr>
              <w:t>23</w:t>
            </w:r>
          </w:p>
        </w:tc>
        <w:tc>
          <w:tcPr>
            <w:tcW w:w="1703" w:type="dxa"/>
            <w:tcBorders>
              <w:top w:val="single" w:sz="4" w:space="0" w:color="auto"/>
              <w:left w:val="nil"/>
              <w:bottom w:val="single" w:sz="8" w:space="0" w:color="auto"/>
              <w:right w:val="nil"/>
            </w:tcBorders>
            <w:hideMark/>
          </w:tcPr>
          <w:p w14:paraId="7513F64D" w14:textId="77777777" w:rsidR="004B0085" w:rsidRPr="004B0085" w:rsidRDefault="004B0085" w:rsidP="004B008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B0085">
              <w:rPr>
                <w:rFonts w:ascii="Times New Roman" w:eastAsia="Times New Roman" w:hAnsi="Times New Roman" w:cs="Times New Roman"/>
                <w:b/>
                <w:bCs/>
                <w:kern w:val="0"/>
                <w:sz w:val="20"/>
                <w:szCs w:val="20"/>
                <w:lang w:val="ru-RU" w:eastAsia="ru-RU"/>
                <w14:ligatures w14:val="none"/>
              </w:rPr>
              <w:t>202</w:t>
            </w:r>
            <w:r w:rsidRPr="004B0085">
              <w:rPr>
                <w:rFonts w:ascii="Times New Roman" w:eastAsia="Times New Roman" w:hAnsi="Times New Roman" w:cs="Times New Roman"/>
                <w:b/>
                <w:bCs/>
                <w:kern w:val="0"/>
                <w:sz w:val="20"/>
                <w:szCs w:val="20"/>
                <w:lang w:val="ky-KG" w:eastAsia="ru-RU"/>
                <w14:ligatures w14:val="none"/>
              </w:rPr>
              <w:t>4</w:t>
            </w:r>
          </w:p>
        </w:tc>
      </w:tr>
      <w:tr w:rsidR="004B0085" w:rsidRPr="004B0085" w14:paraId="5E2CE406" w14:textId="77777777" w:rsidTr="004B0085">
        <w:trPr>
          <w:trHeight w:val="113"/>
        </w:trPr>
        <w:tc>
          <w:tcPr>
            <w:tcW w:w="3120" w:type="dxa"/>
            <w:tcBorders>
              <w:top w:val="single" w:sz="8" w:space="0" w:color="auto"/>
              <w:left w:val="nil"/>
              <w:bottom w:val="nil"/>
              <w:right w:val="nil"/>
            </w:tcBorders>
            <w:vAlign w:val="center"/>
          </w:tcPr>
          <w:p w14:paraId="482EB5D7"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4302CE39" w14:textId="77777777" w:rsidR="004B0085" w:rsidRPr="004B0085" w:rsidRDefault="004B0085" w:rsidP="004B0085">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5DAE47BB"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0202C7C6" w14:textId="77777777" w:rsidR="004B0085" w:rsidRPr="004B0085" w:rsidRDefault="004B0085" w:rsidP="004B008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3FB6AD8E" w14:textId="77777777" w:rsidR="004B0085" w:rsidRPr="004B0085" w:rsidRDefault="004B0085" w:rsidP="004B008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4B0085" w:rsidRPr="004B0085" w14:paraId="75032B2F" w14:textId="77777777" w:rsidTr="004B0085">
        <w:trPr>
          <w:trHeight w:val="296"/>
        </w:trPr>
        <w:tc>
          <w:tcPr>
            <w:tcW w:w="3120" w:type="dxa"/>
            <w:vAlign w:val="center"/>
            <w:hideMark/>
          </w:tcPr>
          <w:p w14:paraId="7B3496F0" w14:textId="77777777" w:rsidR="004B0085" w:rsidRPr="004B0085" w:rsidRDefault="004B0085" w:rsidP="004B008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4B008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B8F7072" w14:textId="77777777" w:rsidR="004B0085" w:rsidRPr="004B0085" w:rsidRDefault="004B0085" w:rsidP="004B008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4 885,1</w:t>
            </w:r>
          </w:p>
        </w:tc>
        <w:tc>
          <w:tcPr>
            <w:tcW w:w="1419" w:type="dxa"/>
            <w:vAlign w:val="bottom"/>
            <w:hideMark/>
          </w:tcPr>
          <w:p w14:paraId="38D9979C"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4 987,8</w:t>
            </w:r>
          </w:p>
        </w:tc>
        <w:tc>
          <w:tcPr>
            <w:tcW w:w="1843" w:type="dxa"/>
            <w:vAlign w:val="bottom"/>
            <w:hideMark/>
          </w:tcPr>
          <w:p w14:paraId="0E9A1F7B" w14:textId="77777777" w:rsidR="004B0085" w:rsidRPr="004B0085" w:rsidRDefault="004B0085" w:rsidP="004B008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105,6</w:t>
            </w:r>
          </w:p>
        </w:tc>
        <w:tc>
          <w:tcPr>
            <w:tcW w:w="1703" w:type="dxa"/>
            <w:vAlign w:val="bottom"/>
            <w:hideMark/>
          </w:tcPr>
          <w:p w14:paraId="49B66310" w14:textId="77777777" w:rsidR="004B0085" w:rsidRPr="004B0085" w:rsidRDefault="004B0085" w:rsidP="004B0085">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4B0085">
              <w:rPr>
                <w:rFonts w:ascii="Times New Roman" w:eastAsia="Times New Roman" w:hAnsi="Times New Roman" w:cs="Times New Roman"/>
                <w:b/>
                <w:bCs/>
                <w:color w:val="000000"/>
                <w:kern w:val="0"/>
                <w:sz w:val="20"/>
                <w:szCs w:val="20"/>
                <w:lang w:val="ky-KG"/>
                <w14:ligatures w14:val="none"/>
              </w:rPr>
              <w:t>102,1</w:t>
            </w:r>
          </w:p>
        </w:tc>
      </w:tr>
      <w:tr w:rsidR="004B0085" w:rsidRPr="004B0085" w14:paraId="25880E4B" w14:textId="77777777" w:rsidTr="004B0085">
        <w:tc>
          <w:tcPr>
            <w:tcW w:w="3120" w:type="dxa"/>
            <w:hideMark/>
          </w:tcPr>
          <w:p w14:paraId="159CAA21"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4B0085">
              <w:rPr>
                <w:rFonts w:ascii="Times New Roman" w:eastAsia="Times New Roman" w:hAnsi="Times New Roman" w:cs="Times New Roman"/>
                <w:spacing w:val="-4"/>
                <w:kern w:val="0"/>
                <w:sz w:val="20"/>
                <w:szCs w:val="20"/>
                <w:lang w:val="ru-RU" w:eastAsia="ru-RU"/>
                <w14:ligatures w14:val="none"/>
              </w:rPr>
              <w:t>Жерде</w:t>
            </w:r>
            <w:proofErr w:type="spellEnd"/>
            <w:r w:rsidRPr="004B0085">
              <w:rPr>
                <w:rFonts w:ascii="Times New Roman" w:eastAsia="Times New Roman" w:hAnsi="Times New Roman" w:cs="Times New Roman"/>
                <w:spacing w:val="-4"/>
                <w:kern w:val="0"/>
                <w:sz w:val="20"/>
                <w:szCs w:val="20"/>
                <w:lang w:val="ru-RU" w:eastAsia="ru-RU"/>
                <w14:ligatures w14:val="none"/>
              </w:rPr>
              <w:t xml:space="preserve"> ж</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р</w:t>
            </w:r>
            <w:r w:rsidRPr="004B0085">
              <w:rPr>
                <w:rFonts w:ascii="Times New Roman" w:eastAsia="Times New Roman" w:hAnsi="Times New Roman" w:cs="Times New Roman"/>
                <w:spacing w:val="-4"/>
                <w:kern w:val="0"/>
                <w:sz w:val="20"/>
                <w:szCs w:val="20"/>
                <w:lang w:val="ky-KG" w:eastAsia="ru-RU"/>
                <w14:ligatures w14:val="none"/>
              </w:rPr>
              <w:t>үү</w:t>
            </w:r>
            <w:r w:rsidRPr="004B0085">
              <w:rPr>
                <w:rFonts w:ascii="Times New Roman" w:eastAsia="Times New Roman" w:hAnsi="Times New Roman" w:cs="Times New Roman"/>
                <w:spacing w:val="-4"/>
                <w:kern w:val="0"/>
                <w:sz w:val="20"/>
                <w:szCs w:val="20"/>
                <w:lang w:val="ru-RU" w:eastAsia="ru-RU"/>
                <w14:ligatures w14:val="none"/>
              </w:rPr>
              <w:t>ч</w:t>
            </w:r>
            <w:r w:rsidRPr="004B0085">
              <w:rPr>
                <w:rFonts w:ascii="Times New Roman" w:eastAsia="Times New Roman" w:hAnsi="Times New Roman" w:cs="Times New Roman"/>
                <w:spacing w:val="-4"/>
                <w:kern w:val="0"/>
                <w:sz w:val="20"/>
                <w:szCs w:val="20"/>
                <w:lang w:val="ky-KG" w:eastAsia="ru-RU"/>
                <w14:ligatures w14:val="none"/>
              </w:rPr>
              <w:t>ү</w:t>
            </w:r>
            <w:r w:rsidRPr="004B008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363777CD"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17,8</w:t>
            </w:r>
          </w:p>
        </w:tc>
        <w:tc>
          <w:tcPr>
            <w:tcW w:w="1419" w:type="dxa"/>
            <w:vMerge w:val="restart"/>
            <w:vAlign w:val="bottom"/>
            <w:hideMark/>
          </w:tcPr>
          <w:p w14:paraId="08FBB5B7"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20,8</w:t>
            </w:r>
          </w:p>
        </w:tc>
        <w:tc>
          <w:tcPr>
            <w:tcW w:w="1843" w:type="dxa"/>
            <w:vMerge w:val="restart"/>
            <w:vAlign w:val="bottom"/>
            <w:hideMark/>
          </w:tcPr>
          <w:p w14:paraId="3B76D079"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103,5</w:t>
            </w:r>
          </w:p>
        </w:tc>
        <w:tc>
          <w:tcPr>
            <w:tcW w:w="1703" w:type="dxa"/>
            <w:vMerge w:val="restart"/>
            <w:vAlign w:val="bottom"/>
            <w:hideMark/>
          </w:tcPr>
          <w:p w14:paraId="58288520" w14:textId="77777777" w:rsidR="004B0085" w:rsidRPr="004B0085" w:rsidRDefault="004B0085" w:rsidP="004B008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116,9</w:t>
            </w:r>
          </w:p>
        </w:tc>
      </w:tr>
      <w:tr w:rsidR="004B0085" w:rsidRPr="004B0085" w14:paraId="1540CB31" w14:textId="77777777" w:rsidTr="004B0085">
        <w:tc>
          <w:tcPr>
            <w:tcW w:w="3120" w:type="dxa"/>
            <w:hideMark/>
          </w:tcPr>
          <w:p w14:paraId="6F991BC6"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Темир</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жол</w:t>
            </w:r>
            <w:proofErr w:type="spellEnd"/>
            <w:r w:rsidRPr="004B0085">
              <w:rPr>
                <w:rFonts w:ascii="Times New Roman" w:eastAsia="Times New Roman" w:hAnsi="Times New Roman" w:cs="Times New Roman"/>
                <w:spacing w:val="-4"/>
                <w:kern w:val="0"/>
                <w:sz w:val="20"/>
                <w:szCs w:val="20"/>
                <w:lang w:val="en-US" w:eastAsia="ru-RU"/>
                <w14:ligatures w14:val="none"/>
              </w:rPr>
              <w:t xml:space="preserve"> </w:t>
            </w:r>
            <w:proofErr w:type="spellStart"/>
            <w:r w:rsidRPr="004B0085">
              <w:rPr>
                <w:rFonts w:ascii="Times New Roman" w:eastAsia="Times New Roman" w:hAnsi="Times New Roman" w:cs="Times New Roman"/>
                <w:spacing w:val="-4"/>
                <w:kern w:val="0"/>
                <w:sz w:val="20"/>
                <w:szCs w:val="20"/>
                <w:lang w:val="en-US" w:eastAsia="ru-RU"/>
                <w14:ligatures w14:val="none"/>
              </w:rPr>
              <w:t>тра</w:t>
            </w:r>
            <w:proofErr w:type="spellEnd"/>
            <w:r w:rsidRPr="004B0085">
              <w:rPr>
                <w:rFonts w:ascii="Times New Roman" w:eastAsia="Times New Roman" w:hAnsi="Times New Roman" w:cs="Times New Roman"/>
                <w:spacing w:val="-4"/>
                <w:kern w:val="0"/>
                <w:sz w:val="20"/>
                <w:szCs w:val="20"/>
                <w:lang w:val="ky-KG" w:eastAsia="ru-RU"/>
                <w14:ligatures w14:val="none"/>
              </w:rPr>
              <w:t>н</w:t>
            </w:r>
            <w:proofErr w:type="spellStart"/>
            <w:r w:rsidRPr="004B0085">
              <w:rPr>
                <w:rFonts w:ascii="Times New Roman" w:eastAsia="Times New Roman" w:hAnsi="Times New Roman" w:cs="Times New Roman"/>
                <w:spacing w:val="-4"/>
                <w:kern w:val="0"/>
                <w:sz w:val="20"/>
                <w:szCs w:val="20"/>
                <w:lang w:val="en-US" w:eastAsia="ru-RU"/>
                <w14:ligatures w14:val="none"/>
              </w:rPr>
              <w:t>спорту</w:t>
            </w:r>
            <w:proofErr w:type="spellEnd"/>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5FCB7489"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1B42A47B"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66ACCE0F"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0E6A0B51" w14:textId="77777777" w:rsidR="004B0085" w:rsidRPr="004B0085" w:rsidRDefault="004B0085" w:rsidP="004B0085">
            <w:pPr>
              <w:spacing w:after="0" w:line="276" w:lineRule="auto"/>
              <w:rPr>
                <w:rFonts w:ascii="Times New Roman" w:eastAsia="Times New Roman" w:hAnsi="Times New Roman" w:cs="Times New Roman"/>
                <w:bCs/>
                <w:color w:val="000000"/>
                <w:kern w:val="0"/>
                <w:sz w:val="20"/>
                <w:szCs w:val="20"/>
                <w:lang w:val="ky-KG"/>
                <w14:ligatures w14:val="none"/>
              </w:rPr>
            </w:pPr>
          </w:p>
        </w:tc>
      </w:tr>
      <w:tr w:rsidR="004B0085" w:rsidRPr="004B0085" w14:paraId="67F7E61F" w14:textId="77777777" w:rsidTr="004B0085">
        <w:trPr>
          <w:trHeight w:val="296"/>
        </w:trPr>
        <w:tc>
          <w:tcPr>
            <w:tcW w:w="3120" w:type="dxa"/>
            <w:hideMark/>
          </w:tcPr>
          <w:p w14:paraId="71BFC315"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Автобус</w:t>
            </w:r>
            <w:r w:rsidRPr="004B008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64ABE3E1"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3 055,9</w:t>
            </w:r>
          </w:p>
        </w:tc>
        <w:tc>
          <w:tcPr>
            <w:tcW w:w="1419" w:type="dxa"/>
            <w:vAlign w:val="bottom"/>
            <w:hideMark/>
          </w:tcPr>
          <w:p w14:paraId="31521444"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3 116,5</w:t>
            </w:r>
          </w:p>
        </w:tc>
        <w:tc>
          <w:tcPr>
            <w:tcW w:w="1843" w:type="dxa"/>
            <w:vAlign w:val="bottom"/>
            <w:hideMark/>
          </w:tcPr>
          <w:p w14:paraId="34E05343"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107,3</w:t>
            </w:r>
          </w:p>
        </w:tc>
        <w:tc>
          <w:tcPr>
            <w:tcW w:w="1703" w:type="dxa"/>
            <w:vAlign w:val="bottom"/>
            <w:hideMark/>
          </w:tcPr>
          <w:p w14:paraId="1CE71406" w14:textId="77777777" w:rsidR="004B0085" w:rsidRPr="004B0085" w:rsidRDefault="004B0085" w:rsidP="004B008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101,9</w:t>
            </w:r>
          </w:p>
        </w:tc>
      </w:tr>
      <w:tr w:rsidR="004B0085" w:rsidRPr="004B0085" w14:paraId="1390FF2F" w14:textId="77777777" w:rsidTr="004B0085">
        <w:trPr>
          <w:trHeight w:val="87"/>
        </w:trPr>
        <w:tc>
          <w:tcPr>
            <w:tcW w:w="3120" w:type="dxa"/>
            <w:hideMark/>
          </w:tcPr>
          <w:p w14:paraId="2C441917"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Троллейбус</w:t>
            </w:r>
            <w:r w:rsidRPr="004B008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4B835B6D"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92,7</w:t>
            </w:r>
          </w:p>
        </w:tc>
        <w:tc>
          <w:tcPr>
            <w:tcW w:w="1419" w:type="dxa"/>
            <w:vAlign w:val="bottom"/>
            <w:hideMark/>
          </w:tcPr>
          <w:p w14:paraId="095736CC"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52,0</w:t>
            </w:r>
          </w:p>
        </w:tc>
        <w:tc>
          <w:tcPr>
            <w:tcW w:w="1843" w:type="dxa"/>
            <w:vAlign w:val="bottom"/>
            <w:hideMark/>
          </w:tcPr>
          <w:p w14:paraId="71DDED8C" w14:textId="542AE30B"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 xml:space="preserve"> 1,9 </w:t>
            </w:r>
            <w:r w:rsidR="00BE35A6">
              <w:rPr>
                <w:rFonts w:ascii="Times New Roman" w:eastAsia="Times New Roman" w:hAnsi="Times New Roman" w:cs="Times New Roman"/>
                <w:bCs/>
                <w:color w:val="000000"/>
                <w:kern w:val="0"/>
                <w:sz w:val="20"/>
                <w:szCs w:val="20"/>
                <w:lang w:val="ky-KG"/>
                <w14:ligatures w14:val="none"/>
              </w:rPr>
              <w:t>эсе</w:t>
            </w:r>
          </w:p>
        </w:tc>
        <w:tc>
          <w:tcPr>
            <w:tcW w:w="1703" w:type="dxa"/>
            <w:vAlign w:val="bottom"/>
            <w:hideMark/>
          </w:tcPr>
          <w:p w14:paraId="69EF11F6" w14:textId="77777777" w:rsidR="004B0085" w:rsidRPr="004B0085" w:rsidRDefault="004B0085" w:rsidP="004B008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56,1</w:t>
            </w:r>
          </w:p>
        </w:tc>
      </w:tr>
      <w:tr w:rsidR="004B0085" w:rsidRPr="004B0085" w14:paraId="2F1B9907" w14:textId="77777777" w:rsidTr="004B0085">
        <w:trPr>
          <w:trHeight w:val="164"/>
        </w:trPr>
        <w:tc>
          <w:tcPr>
            <w:tcW w:w="3120" w:type="dxa"/>
            <w:hideMark/>
          </w:tcPr>
          <w:p w14:paraId="3C9A685E"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ky-KG" w:eastAsia="ru-RU"/>
                <w14:ligatures w14:val="none"/>
              </w:rPr>
              <w:t xml:space="preserve">   </w:t>
            </w:r>
            <w:r w:rsidRPr="004B0085">
              <w:rPr>
                <w:rFonts w:ascii="Times New Roman" w:eastAsia="Times New Roman" w:hAnsi="Times New Roman" w:cs="Times New Roman"/>
                <w:spacing w:val="-4"/>
                <w:kern w:val="0"/>
                <w:sz w:val="20"/>
                <w:szCs w:val="20"/>
                <w:lang w:val="ru-RU" w:eastAsia="ru-RU"/>
                <w14:ligatures w14:val="none"/>
              </w:rPr>
              <w:t>Такси</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0AA2C421"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168,2</w:t>
            </w:r>
          </w:p>
        </w:tc>
        <w:tc>
          <w:tcPr>
            <w:tcW w:w="1419" w:type="dxa"/>
            <w:vAlign w:val="bottom"/>
            <w:hideMark/>
          </w:tcPr>
          <w:p w14:paraId="214AE1A2"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213,5</w:t>
            </w:r>
          </w:p>
        </w:tc>
        <w:tc>
          <w:tcPr>
            <w:tcW w:w="1843" w:type="dxa"/>
            <w:vAlign w:val="bottom"/>
            <w:hideMark/>
          </w:tcPr>
          <w:p w14:paraId="50BECDCE"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89,0</w:t>
            </w:r>
          </w:p>
        </w:tc>
        <w:tc>
          <w:tcPr>
            <w:tcW w:w="1703" w:type="dxa"/>
            <w:vAlign w:val="bottom"/>
            <w:hideMark/>
          </w:tcPr>
          <w:p w14:paraId="42EA3C64" w14:textId="77777777" w:rsidR="004B0085" w:rsidRPr="004B0085" w:rsidRDefault="004B0085" w:rsidP="004B008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126,9</w:t>
            </w:r>
          </w:p>
        </w:tc>
      </w:tr>
      <w:tr w:rsidR="004B0085" w:rsidRPr="004B0085" w14:paraId="1779C7A2" w14:textId="77777777" w:rsidTr="004B0085">
        <w:trPr>
          <w:trHeight w:val="255"/>
        </w:trPr>
        <w:tc>
          <w:tcPr>
            <w:tcW w:w="3120" w:type="dxa"/>
            <w:hideMark/>
          </w:tcPr>
          <w:p w14:paraId="50CA6D12"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4B0085">
              <w:rPr>
                <w:rFonts w:ascii="Times New Roman" w:eastAsia="Times New Roman" w:hAnsi="Times New Roman" w:cs="Times New Roman"/>
                <w:spacing w:val="-4"/>
                <w:kern w:val="0"/>
                <w:sz w:val="20"/>
                <w:szCs w:val="20"/>
                <w:lang w:val="ru-RU" w:eastAsia="ru-RU"/>
                <w14:ligatures w14:val="none"/>
              </w:rPr>
              <w:t>Аба транспорту</w:t>
            </w:r>
            <w:r w:rsidRPr="004B008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00C728FB" w14:textId="77777777" w:rsidR="004B0085" w:rsidRPr="004B0085" w:rsidRDefault="004B0085" w:rsidP="004B008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1 550,5</w:t>
            </w:r>
          </w:p>
        </w:tc>
        <w:tc>
          <w:tcPr>
            <w:tcW w:w="1419" w:type="dxa"/>
            <w:vAlign w:val="bottom"/>
            <w:hideMark/>
          </w:tcPr>
          <w:p w14:paraId="737BC5B3" w14:textId="77777777" w:rsidR="004B0085" w:rsidRPr="004B0085" w:rsidRDefault="004B0085" w:rsidP="004B008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1 585,0</w:t>
            </w:r>
          </w:p>
        </w:tc>
        <w:tc>
          <w:tcPr>
            <w:tcW w:w="1843" w:type="dxa"/>
            <w:vAlign w:val="bottom"/>
            <w:hideMark/>
          </w:tcPr>
          <w:p w14:paraId="6E5C5DC9" w14:textId="77777777" w:rsidR="004B0085" w:rsidRPr="004B0085" w:rsidRDefault="004B0085" w:rsidP="004B008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100,2</w:t>
            </w:r>
          </w:p>
        </w:tc>
        <w:tc>
          <w:tcPr>
            <w:tcW w:w="1703" w:type="dxa"/>
            <w:vAlign w:val="bottom"/>
            <w:hideMark/>
          </w:tcPr>
          <w:p w14:paraId="6886D3D7" w14:textId="77777777" w:rsidR="004B0085" w:rsidRPr="004B0085" w:rsidRDefault="004B0085" w:rsidP="004B008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4B0085">
              <w:rPr>
                <w:rFonts w:ascii="Times New Roman" w:eastAsia="Times New Roman" w:hAnsi="Times New Roman" w:cs="Times New Roman"/>
                <w:bCs/>
                <w:color w:val="000000"/>
                <w:kern w:val="0"/>
                <w:sz w:val="20"/>
                <w:szCs w:val="20"/>
                <w:lang w:val="ky-KG"/>
                <w14:ligatures w14:val="none"/>
              </w:rPr>
              <w:t>102,2</w:t>
            </w:r>
          </w:p>
        </w:tc>
      </w:tr>
      <w:tr w:rsidR="004B0085" w:rsidRPr="004B0085" w14:paraId="0697D628" w14:textId="77777777" w:rsidTr="004B0085">
        <w:trPr>
          <w:trHeight w:val="124"/>
        </w:trPr>
        <w:tc>
          <w:tcPr>
            <w:tcW w:w="3120" w:type="dxa"/>
            <w:tcBorders>
              <w:top w:val="nil"/>
              <w:left w:val="nil"/>
              <w:bottom w:val="single" w:sz="4" w:space="0" w:color="auto"/>
              <w:right w:val="nil"/>
            </w:tcBorders>
          </w:tcPr>
          <w:p w14:paraId="35EC543D" w14:textId="77777777" w:rsidR="004B0085" w:rsidRPr="004B0085" w:rsidRDefault="004B0085" w:rsidP="004B008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46687F74" w14:textId="77777777" w:rsidR="004B0085" w:rsidRPr="004B0085" w:rsidRDefault="004B0085" w:rsidP="004B0085">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31EE5012" w14:textId="77777777" w:rsidR="004B0085" w:rsidRPr="004B0085" w:rsidRDefault="004B0085" w:rsidP="004B0085">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1E828E98" w14:textId="77777777" w:rsidR="004B0085" w:rsidRPr="004B0085" w:rsidRDefault="004B0085" w:rsidP="004B008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11A51EB6" w14:textId="77777777" w:rsidR="004B0085" w:rsidRPr="004B0085" w:rsidRDefault="004B0085" w:rsidP="004B008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09FF6C30" w14:textId="77777777" w:rsidR="004B0085" w:rsidRPr="004B0085" w:rsidRDefault="004B0085" w:rsidP="004B0085">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26E634FF" w14:textId="77777777" w:rsidR="004B0085" w:rsidRP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iCs/>
          <w:kern w:val="0"/>
          <w:sz w:val="24"/>
          <w:szCs w:val="24"/>
          <w:lang w:val="ky-KG" w:eastAsia="ru-RU"/>
          <w14:ligatures w14:val="none"/>
        </w:rPr>
        <w:t>О</w:t>
      </w:r>
      <w:r w:rsidRPr="004B0085">
        <w:rPr>
          <w:rFonts w:ascii="Times New Roman" w:eastAsia="Times New Roman" w:hAnsi="Times New Roman" w:cs="Times New Roman"/>
          <w:kern w:val="0"/>
          <w:sz w:val="24"/>
          <w:szCs w:val="24"/>
          <w:lang w:val="ky-KG" w:eastAsia="ru-RU"/>
          <w14:ligatures w14:val="none"/>
        </w:rPr>
        <w:t>тчеттук мезгилдин ичинде</w:t>
      </w:r>
      <w:r w:rsidRPr="004B0085">
        <w:rPr>
          <w:rFonts w:ascii="Times New Roman" w:eastAsia="Times New Roman" w:hAnsi="Times New Roman" w:cs="Times New Roman"/>
          <w:i/>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4B0085">
        <w:rPr>
          <w:rFonts w:ascii="Times New Roman" w:eastAsia="Times New Roman" w:hAnsi="Times New Roman" w:cs="Times New Roman"/>
          <w:i/>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жүргүнчүлөрдү</w:t>
      </w:r>
      <w:r w:rsidRPr="004B0085">
        <w:rPr>
          <w:rFonts w:ascii="Times New Roman" w:eastAsia="Times New Roman" w:hAnsi="Times New Roman" w:cs="Times New Roman"/>
          <w:b/>
          <w:i/>
          <w:kern w:val="0"/>
          <w:sz w:val="24"/>
          <w:szCs w:val="24"/>
          <w:lang w:val="ky-KG" w:eastAsia="ru-RU"/>
          <w14:ligatures w14:val="none"/>
        </w:rPr>
        <w:t xml:space="preserve"> </w:t>
      </w:r>
      <w:r w:rsidRPr="004B0085">
        <w:rPr>
          <w:rFonts w:ascii="Times New Roman" w:eastAsia="Times New Roman" w:hAnsi="Times New Roman" w:cs="Times New Roman"/>
          <w:iCs/>
          <w:kern w:val="0"/>
          <w:sz w:val="24"/>
          <w:szCs w:val="24"/>
          <w:lang w:val="ky-KG" w:eastAsia="ru-RU"/>
          <w14:ligatures w14:val="none"/>
        </w:rPr>
        <w:t>ташуу боюнча</w:t>
      </w:r>
      <w:r w:rsidRPr="004B0085">
        <w:rPr>
          <w:rFonts w:ascii="Times New Roman" w:eastAsia="Times New Roman" w:hAnsi="Times New Roman" w:cs="Times New Roman"/>
          <w:i/>
          <w:iCs/>
          <w:kern w:val="0"/>
          <w:sz w:val="24"/>
          <w:szCs w:val="24"/>
          <w:lang w:val="ky-KG" w:eastAsia="ru-RU"/>
          <w14:ligatures w14:val="none"/>
        </w:rPr>
        <w:t xml:space="preserve"> </w:t>
      </w:r>
      <w:r w:rsidRPr="004B0085">
        <w:rPr>
          <w:rFonts w:ascii="Times New Roman" w:eastAsia="Times New Roman" w:hAnsi="Times New Roman" w:cs="Times New Roman"/>
          <w:kern w:val="0"/>
          <w:sz w:val="24"/>
          <w:szCs w:val="24"/>
          <w:lang w:val="ky-KG" w:eastAsia="ru-RU"/>
          <w14:ligatures w14:val="none"/>
        </w:rPr>
        <w:t>салыштырма салмагы 60,9 пайызды, ал эми</w:t>
      </w:r>
      <w:r w:rsidRPr="004B0085">
        <w:rPr>
          <w:rFonts w:ascii="Times New Roman" w:eastAsia="Times New Roman" w:hAnsi="Times New Roman" w:cs="Times New Roman"/>
          <w:spacing w:val="-4"/>
          <w:kern w:val="0"/>
          <w:sz w:val="24"/>
          <w:szCs w:val="24"/>
          <w:lang w:val="ky-KG" w:eastAsia="ru-RU"/>
          <w14:ligatures w14:val="none"/>
        </w:rPr>
        <w:t xml:space="preserve"> жүргүнчүлөрдү </w:t>
      </w:r>
      <w:r w:rsidRPr="004B0085">
        <w:rPr>
          <w:rFonts w:ascii="Times New Roman" w:eastAsia="Times New Roman" w:hAnsi="Times New Roman" w:cs="Times New Roman"/>
          <w:kern w:val="0"/>
          <w:sz w:val="24"/>
          <w:szCs w:val="24"/>
          <w:lang w:val="ky-KG" w:eastAsia="ru-RU"/>
          <w14:ligatures w14:val="none"/>
        </w:rPr>
        <w:t>ташуунун</w:t>
      </w:r>
      <w:r w:rsidRPr="004B0085">
        <w:rPr>
          <w:rFonts w:ascii="Times New Roman" w:eastAsia="Times New Roman" w:hAnsi="Times New Roman" w:cs="Times New Roman"/>
          <w:i/>
          <w:kern w:val="0"/>
          <w:sz w:val="24"/>
          <w:szCs w:val="24"/>
          <w:lang w:val="ky-KG" w:eastAsia="ru-RU"/>
          <w14:ligatures w14:val="none"/>
        </w:rPr>
        <w:t xml:space="preserve"> </w:t>
      </w:r>
      <w:r w:rsidRPr="004B0085">
        <w:rPr>
          <w:rFonts w:ascii="Times New Roman" w:eastAsia="Times New Roman" w:hAnsi="Times New Roman" w:cs="Times New Roman"/>
          <w:spacing w:val="-4"/>
          <w:kern w:val="0"/>
          <w:sz w:val="24"/>
          <w:szCs w:val="24"/>
          <w:lang w:val="ky-KG" w:eastAsia="ru-RU"/>
          <w14:ligatures w14:val="none"/>
        </w:rPr>
        <w:t xml:space="preserve">жүгүртүүсү  </w:t>
      </w:r>
      <w:r w:rsidRPr="004B0085">
        <w:rPr>
          <w:rFonts w:ascii="Times New Roman" w:eastAsia="Times New Roman" w:hAnsi="Times New Roman" w:cs="Times New Roman"/>
          <w:kern w:val="0"/>
          <w:sz w:val="24"/>
          <w:szCs w:val="24"/>
          <w:lang w:val="ky-KG" w:eastAsia="ru-RU"/>
          <w14:ligatures w14:val="none"/>
        </w:rPr>
        <w:t>60,8 пайызды түздү.</w:t>
      </w:r>
    </w:p>
    <w:p w14:paraId="688BE005" w14:textId="77777777" w:rsidR="004B0085" w:rsidRPr="004B0085" w:rsidRDefault="004B0085" w:rsidP="004B008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4B0085">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4B0085">
        <w:rPr>
          <w:rFonts w:ascii="Times New Roman" w:eastAsia="Times New Roman" w:hAnsi="Times New Roman" w:cs="Times New Roman"/>
          <w:color w:val="000000"/>
          <w:kern w:val="0"/>
          <w:sz w:val="24"/>
          <w:szCs w:val="24"/>
          <w:lang w:val="ky-KG" w:eastAsia="ru-RU"/>
          <w14:ligatures w14:val="none"/>
        </w:rPr>
        <w:t xml:space="preserve">. </w:t>
      </w:r>
      <w:r w:rsidRPr="004B0085">
        <w:rPr>
          <w:rFonts w:ascii="Times New Roman" w:eastAsia="Times New Roman" w:hAnsi="Times New Roman" w:cs="Times New Roman"/>
          <w:color w:val="000000"/>
          <w:spacing w:val="-4"/>
          <w:kern w:val="0"/>
          <w:sz w:val="24"/>
          <w:szCs w:val="24"/>
          <w:lang w:val="ky-KG" w:eastAsia="ru-RU"/>
          <w14:ligatures w14:val="none"/>
        </w:rPr>
        <w:t xml:space="preserve">2024-жылдын январь-сентябрында </w:t>
      </w:r>
      <w:r w:rsidRPr="004B0085">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4B0085">
        <w:rPr>
          <w:rFonts w:ascii="Times New Roman" w:eastAsia="Times New Roman" w:hAnsi="Times New Roman" w:cs="Times New Roman"/>
          <w:color w:val="000000"/>
          <w:spacing w:val="-4"/>
          <w:kern w:val="0"/>
          <w:sz w:val="24"/>
          <w:szCs w:val="24"/>
          <w:lang w:val="ky-KG" w:eastAsia="ru-RU"/>
          <w14:ligatures w14:val="none"/>
        </w:rPr>
        <w:t>кызмат көрсөтүүлөрүнөн түшкөн киреше 763,9</w:t>
      </w:r>
      <w:r w:rsidRPr="004B0085">
        <w:rPr>
          <w:rFonts w:ascii="Times New Roman" w:eastAsia="Times New Roman" w:hAnsi="Times New Roman" w:cs="Times New Roman"/>
          <w:b/>
          <w:color w:val="000000"/>
          <w:spacing w:val="-4"/>
          <w:kern w:val="0"/>
          <w:sz w:val="24"/>
          <w:szCs w:val="24"/>
          <w:lang w:val="ky-KG" w:eastAsia="ru-RU"/>
          <w14:ligatures w14:val="none"/>
        </w:rPr>
        <w:t xml:space="preserve"> </w:t>
      </w:r>
      <w:r w:rsidRPr="004B0085">
        <w:rPr>
          <w:rFonts w:ascii="Times New Roman" w:eastAsia="Times New Roman" w:hAnsi="Times New Roman" w:cs="Times New Roman"/>
          <w:color w:val="000000"/>
          <w:spacing w:val="-4"/>
          <w:kern w:val="0"/>
          <w:sz w:val="24"/>
          <w:szCs w:val="24"/>
          <w:lang w:val="ky-KG" w:eastAsia="ru-RU"/>
          <w14:ligatures w14:val="none"/>
        </w:rPr>
        <w:t xml:space="preserve">млн. </w:t>
      </w:r>
      <w:r w:rsidRPr="004B0085">
        <w:rPr>
          <w:rFonts w:ascii="Times New Roman" w:eastAsia="Times New Roman" w:hAnsi="Times New Roman" w:cs="Times New Roman"/>
          <w:color w:val="000000"/>
          <w:kern w:val="0"/>
          <w:sz w:val="24"/>
          <w:szCs w:val="24"/>
          <w:lang w:val="ky-KG" w:eastAsia="ru-RU"/>
          <w14:ligatures w14:val="none"/>
        </w:rPr>
        <w:t>сомду түздү жана мурунку 2023-жылдын мезгилине тийиштүү 2,0 пайызга көбөйдү.</w:t>
      </w:r>
    </w:p>
    <w:p w14:paraId="591E014C" w14:textId="77777777" w:rsidR="004B0085" w:rsidRPr="004B0085" w:rsidRDefault="004B0085" w:rsidP="004B008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4B0085">
        <w:rPr>
          <w:rFonts w:ascii="Times New Roman" w:eastAsia="Times New Roman" w:hAnsi="Times New Roman" w:cs="Times New Roman"/>
          <w:b/>
          <w:color w:val="000000"/>
          <w:kern w:val="0"/>
          <w:sz w:val="24"/>
          <w:szCs w:val="24"/>
          <w:lang w:val="ky-KG" w:eastAsia="ru-RU"/>
          <w14:ligatures w14:val="none"/>
        </w:rPr>
        <w:t>Байланыш.</w:t>
      </w:r>
      <w:r w:rsidRPr="004B0085">
        <w:rPr>
          <w:rFonts w:ascii="Times New Roman" w:eastAsia="Times New Roman" w:hAnsi="Times New Roman" w:cs="Times New Roman"/>
          <w:color w:val="000000"/>
          <w:kern w:val="0"/>
          <w:sz w:val="24"/>
          <w:szCs w:val="24"/>
          <w:lang w:val="ky-KG" w:eastAsia="ru-RU"/>
          <w14:ligatures w14:val="none"/>
        </w:rPr>
        <w:t xml:space="preserve"> 2024-жылдын январь-сентябрында </w:t>
      </w:r>
      <w:r w:rsidRPr="004B0085">
        <w:rPr>
          <w:rFonts w:ascii="Times New Roman" w:eastAsia="Times New Roman" w:hAnsi="Times New Roman" w:cs="Times New Roman"/>
          <w:i/>
          <w:color w:val="000000"/>
          <w:kern w:val="0"/>
          <w:sz w:val="24"/>
          <w:szCs w:val="24"/>
          <w:lang w:val="ky-KG" w:eastAsia="ru-RU"/>
          <w14:ligatures w14:val="none"/>
        </w:rPr>
        <w:t xml:space="preserve">байланыш кызмат </w:t>
      </w:r>
      <w:r w:rsidRPr="004B0085">
        <w:rPr>
          <w:rFonts w:ascii="Times New Roman" w:eastAsia="Times New Roman" w:hAnsi="Times New Roman" w:cs="Times New Roman"/>
          <w:color w:val="000000"/>
          <w:kern w:val="0"/>
          <w:sz w:val="24"/>
          <w:szCs w:val="24"/>
          <w:lang w:val="ky-KG" w:eastAsia="ru-RU"/>
          <w14:ligatures w14:val="none"/>
        </w:rPr>
        <w:t>көрсөтүүлөрүнөн түшкөн кирешелер  10 780,5 млн. сомду түздү жана мурунку 2023-жылдын тийиштүү мезгилине караганда</w:t>
      </w:r>
      <w:r w:rsidRPr="004B0085">
        <w:rPr>
          <w:rFonts w:ascii="Times New Roman" w:eastAsia="Times New Roman" w:hAnsi="Times New Roman" w:cs="Times New Roman"/>
          <w:color w:val="000000"/>
          <w:kern w:val="0"/>
          <w:sz w:val="24"/>
          <w:szCs w:val="24"/>
          <w:lang w:val="zh-CN" w:eastAsia="ru-RU"/>
          <w14:ligatures w14:val="none"/>
        </w:rPr>
        <w:t xml:space="preserve"> </w:t>
      </w:r>
      <w:r w:rsidRPr="004B0085">
        <w:rPr>
          <w:rFonts w:ascii="Times New Roman" w:eastAsia="Times New Roman" w:hAnsi="Times New Roman" w:cs="Times New Roman"/>
          <w:color w:val="000000"/>
          <w:kern w:val="0"/>
          <w:sz w:val="24"/>
          <w:szCs w:val="24"/>
          <w:lang w:val="ky-KG" w:eastAsia="ru-RU"/>
          <w14:ligatures w14:val="none"/>
        </w:rPr>
        <w:t xml:space="preserve">11,4 </w:t>
      </w:r>
      <w:r w:rsidRPr="004B0085">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4B0085">
        <w:rPr>
          <w:rFonts w:ascii="Times New Roman" w:eastAsia="Times New Roman" w:hAnsi="Times New Roman" w:cs="Times New Roman"/>
          <w:color w:val="000000"/>
          <w:kern w:val="0"/>
          <w:sz w:val="24"/>
          <w:szCs w:val="24"/>
          <w:lang w:val="ky-KG" w:eastAsia="ru-RU"/>
          <w14:ligatures w14:val="none"/>
        </w:rPr>
        <w:t>көбөйдү.</w:t>
      </w:r>
    </w:p>
    <w:p w14:paraId="61830E78" w14:textId="31E409F8" w:rsidR="004B0085" w:rsidRP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b/>
          <w:kern w:val="0"/>
          <w:sz w:val="24"/>
          <w:szCs w:val="24"/>
          <w:lang w:val="ky-KG" w:eastAsia="ru-RU"/>
          <w14:ligatures w14:val="none"/>
        </w:rPr>
        <w:t>Жол-транспорт</w:t>
      </w:r>
      <w:r>
        <w:rPr>
          <w:rFonts w:ascii="Times New Roman" w:eastAsia="Times New Roman" w:hAnsi="Times New Roman" w:cs="Times New Roman"/>
          <w:b/>
          <w:kern w:val="0"/>
          <w:sz w:val="24"/>
          <w:szCs w:val="24"/>
          <w:lang w:val="ky-KG" w:eastAsia="ru-RU"/>
          <w14:ligatures w14:val="none"/>
        </w:rPr>
        <w:t xml:space="preserve"> </w:t>
      </w:r>
      <w:r w:rsidRPr="004B0085">
        <w:rPr>
          <w:rFonts w:ascii="Times New Roman" w:eastAsia="Times New Roman" w:hAnsi="Times New Roman" w:cs="Times New Roman"/>
          <w:b/>
          <w:kern w:val="0"/>
          <w:sz w:val="24"/>
          <w:szCs w:val="24"/>
          <w:lang w:val="ky-KG" w:eastAsia="ru-RU"/>
          <w14:ligatures w14:val="none"/>
        </w:rPr>
        <w:t>кырсыктары</w:t>
      </w:r>
      <w:r w:rsidRPr="004B0085">
        <w:rPr>
          <w:rFonts w:ascii="Times New Roman" w:eastAsia="Times New Roman" w:hAnsi="Times New Roman" w:cs="Times New Roman"/>
          <w:kern w:val="0"/>
          <w:sz w:val="24"/>
          <w:szCs w:val="24"/>
          <w:lang w:val="ky-KG" w:eastAsia="ru-RU"/>
          <w14:ligatures w14:val="none"/>
        </w:rPr>
        <w:t>. Кыргыз Республикасынын ИИМнин жол кыймылынын коопсуздугун камсыздоо боюнча Башкы башкармалыгынын маалыматы боюнча 2024-ж. январь-сентябрында Бишкек шаарынын аймагында 2237  жол-транспорт  кырсыктары катталган.  2023-ж. январь-сентябрына салыштырганда, мындай окуялардын саны 12,8 пайызга көбөйгөн .</w:t>
      </w:r>
    </w:p>
    <w:p w14:paraId="7BCEFE76" w14:textId="77777777" w:rsidR="004B0085" w:rsidRP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Жол-транспорт кырсыгынан 2024-ж. январь-сентябрында 2761 адам жаракат алды, бул 2023-ж. салыштырмалуу 10,1 пайызга көп, ал эми каза болгондордун саны 49 адамды түздү.</w:t>
      </w:r>
    </w:p>
    <w:p w14:paraId="4F04F226" w14:textId="77777777" w:rsidR="004B0085" w:rsidRPr="004B0085" w:rsidRDefault="004B0085" w:rsidP="004B008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Балдардын катышуусу менен 542 жол-транспорт кырсыктары катталган, бул 2023-ж. тиешелүү мезгилине салыштырмалуу 0,7  пайызга көп. Натыйжада, 6 бала каза болду жана 610 бала жаракат алды.</w:t>
      </w:r>
    </w:p>
    <w:p w14:paraId="6858B1E6" w14:textId="50F7E93B" w:rsidR="004B0085" w:rsidRDefault="004B0085" w:rsidP="00931752">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4B0085">
        <w:rPr>
          <w:rFonts w:ascii="Times New Roman" w:eastAsia="Times New Roman" w:hAnsi="Times New Roman" w:cs="Times New Roman"/>
          <w:kern w:val="0"/>
          <w:sz w:val="24"/>
          <w:szCs w:val="24"/>
          <w:lang w:val="ky-KG" w:eastAsia="ru-RU"/>
          <w14:ligatures w14:val="none"/>
        </w:rPr>
        <w:t xml:space="preserve">2023-ж. январь-сентябрында алкоголь ичигимдигин ичип мас абалындагы айдоочулардын катышуусу менен болгон 61 учур катталды, бул өткөн жылга салыштырмалуу 38,6  пайызга көп. </w:t>
      </w:r>
    </w:p>
    <w:p w14:paraId="38430BA1"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595A23A4"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5A5FA1ED"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571B7F84"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3F70BAFD"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54047C8F"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5AACE1DC"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7DF5FABF"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2A61D8B1"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7BF90E1A"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17012578"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097CA0A6" w14:textId="77777777" w:rsid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632F13B6" w14:textId="77777777" w:rsidR="00931752" w:rsidRPr="00931752" w:rsidRDefault="00931752" w:rsidP="00931752">
      <w:pPr>
        <w:spacing w:after="120" w:line="240" w:lineRule="auto"/>
        <w:ind w:firstLine="737"/>
        <w:jc w:val="both"/>
        <w:rPr>
          <w:rFonts w:ascii="Times New Roman" w:eastAsia="Times New Roman" w:hAnsi="Times New Roman" w:cs="Times New Roman"/>
          <w:kern w:val="0"/>
          <w:sz w:val="2"/>
          <w:szCs w:val="2"/>
          <w:lang w:val="ky-KG" w:eastAsia="ru-RU"/>
          <w14:ligatures w14:val="none"/>
        </w:rPr>
      </w:pPr>
    </w:p>
    <w:p w14:paraId="7C4F4CA2" w14:textId="201415DF" w:rsidR="00931752" w:rsidRPr="00931752" w:rsidRDefault="00931752" w:rsidP="00931752">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ab/>
      </w:r>
      <w:r w:rsidRPr="00931752">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931752">
        <w:rPr>
          <w:rFonts w:ascii="Times New Roman" w:eastAsia="Times New Roman" w:hAnsi="Times New Roman" w:cs="Times New Roman"/>
          <w:spacing w:val="-4"/>
          <w:kern w:val="0"/>
          <w:sz w:val="24"/>
          <w:szCs w:val="24"/>
          <w:lang w:val="ky-KG" w:eastAsia="ru-RU"/>
          <w14:ligatures w14:val="none"/>
        </w:rPr>
        <w:t>2024-жылдын январь-сентябрында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845828,2  млн. сомду түздү жана 2023-жылдын тийиштүү мезгилине салыштырганда  14,5 пайызга көбөйдү.</w:t>
      </w:r>
    </w:p>
    <w:p w14:paraId="7B6B0334" w14:textId="2BA54E5E" w:rsidR="00931752" w:rsidRPr="00931752" w:rsidRDefault="00C530ED" w:rsidP="00931752">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2024-жылдын январь-сентябрында  рыноктук кызмат көрсөтүүлөрдүн  </w:t>
      </w:r>
    </w:p>
    <w:p w14:paraId="5366E46A" w14:textId="77777777" w:rsidR="00931752" w:rsidRPr="00931752" w:rsidRDefault="00931752" w:rsidP="00931752">
      <w:pPr>
        <w:spacing w:after="0" w:line="192"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көлөмү</w:t>
      </w:r>
    </w:p>
    <w:p w14:paraId="2D55A088" w14:textId="77777777" w:rsidR="00931752" w:rsidRPr="00931752" w:rsidRDefault="00931752" w:rsidP="00931752">
      <w:pPr>
        <w:spacing w:after="0" w:line="192" w:lineRule="auto"/>
        <w:rPr>
          <w:rFonts w:ascii="Times New Roman" w:eastAsia="Times New Roman" w:hAnsi="Times New Roman" w:cs="Times New Roman"/>
          <w:b/>
          <w:kern w:val="0"/>
          <w:sz w:val="10"/>
          <w:szCs w:val="10"/>
          <w:lang w:val="ky-KG" w:eastAsia="ru-RU"/>
          <w14:ligatures w14:val="none"/>
        </w:rPr>
      </w:pPr>
    </w:p>
    <w:tbl>
      <w:tblPr>
        <w:tblW w:w="9675" w:type="dxa"/>
        <w:tblInd w:w="108" w:type="dxa"/>
        <w:tblLayout w:type="fixed"/>
        <w:tblLook w:val="01E0" w:firstRow="1" w:lastRow="1" w:firstColumn="1" w:lastColumn="1" w:noHBand="0" w:noVBand="0"/>
      </w:tblPr>
      <w:tblGrid>
        <w:gridCol w:w="3180"/>
        <w:gridCol w:w="1106"/>
        <w:gridCol w:w="1106"/>
        <w:gridCol w:w="1243"/>
        <w:gridCol w:w="968"/>
        <w:gridCol w:w="1105"/>
        <w:gridCol w:w="967"/>
      </w:tblGrid>
      <w:tr w:rsidR="00931752" w:rsidRPr="00931752" w14:paraId="3798AE10" w14:textId="77777777" w:rsidTr="00931752">
        <w:trPr>
          <w:trHeight w:val="489"/>
          <w:tblHeader/>
        </w:trPr>
        <w:tc>
          <w:tcPr>
            <w:tcW w:w="3182" w:type="dxa"/>
            <w:vMerge w:val="restart"/>
            <w:tcBorders>
              <w:top w:val="single" w:sz="8" w:space="0" w:color="auto"/>
              <w:left w:val="nil"/>
              <w:bottom w:val="single" w:sz="4" w:space="0" w:color="auto"/>
              <w:right w:val="nil"/>
            </w:tcBorders>
          </w:tcPr>
          <w:p w14:paraId="48FC5C12" w14:textId="77777777" w:rsidR="00931752" w:rsidRPr="00931752" w:rsidRDefault="00931752" w:rsidP="00931752">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213" w:type="dxa"/>
            <w:gridSpan w:val="2"/>
            <w:tcBorders>
              <w:top w:val="single" w:sz="8" w:space="0" w:color="auto"/>
              <w:left w:val="nil"/>
              <w:bottom w:val="single" w:sz="4" w:space="0" w:color="auto"/>
              <w:right w:val="nil"/>
            </w:tcBorders>
            <w:vAlign w:val="center"/>
            <w:hideMark/>
          </w:tcPr>
          <w:p w14:paraId="1464F024"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7F5D4122"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Пайыз менен</w:t>
            </w:r>
          </w:p>
        </w:tc>
      </w:tr>
      <w:tr w:rsidR="00931752" w:rsidRPr="00931752" w14:paraId="62E9F6FA" w14:textId="77777777" w:rsidTr="00931752">
        <w:trPr>
          <w:trHeight w:val="144"/>
          <w:tblHeader/>
        </w:trPr>
        <w:tc>
          <w:tcPr>
            <w:tcW w:w="3182" w:type="dxa"/>
            <w:vMerge/>
            <w:tcBorders>
              <w:top w:val="single" w:sz="8" w:space="0" w:color="auto"/>
              <w:left w:val="nil"/>
              <w:bottom w:val="single" w:sz="4" w:space="0" w:color="auto"/>
              <w:right w:val="nil"/>
            </w:tcBorders>
            <w:vAlign w:val="center"/>
            <w:hideMark/>
          </w:tcPr>
          <w:p w14:paraId="775A6743" w14:textId="77777777" w:rsidR="00931752" w:rsidRPr="00931752" w:rsidRDefault="00931752" w:rsidP="00931752">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213" w:type="dxa"/>
            <w:gridSpan w:val="2"/>
            <w:tcBorders>
              <w:top w:val="single" w:sz="4" w:space="0" w:color="auto"/>
              <w:left w:val="nil"/>
              <w:bottom w:val="single" w:sz="4" w:space="0" w:color="auto"/>
              <w:right w:val="nil"/>
            </w:tcBorders>
          </w:tcPr>
          <w:p w14:paraId="6238722B"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2A80CD24"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2A4A98AC"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жыйынтыкка</w:t>
            </w:r>
          </w:p>
          <w:p w14:paraId="0ACFD9FA" w14:textId="77777777" w:rsidR="00931752" w:rsidRPr="00931752" w:rsidRDefault="00931752" w:rsidP="00931752">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карата</w:t>
            </w:r>
          </w:p>
        </w:tc>
      </w:tr>
      <w:tr w:rsidR="00931752" w:rsidRPr="00931752" w14:paraId="77C0CFA9" w14:textId="77777777" w:rsidTr="00931752">
        <w:trPr>
          <w:trHeight w:val="144"/>
          <w:tblHeader/>
        </w:trPr>
        <w:tc>
          <w:tcPr>
            <w:tcW w:w="3182" w:type="dxa"/>
            <w:vMerge/>
            <w:tcBorders>
              <w:top w:val="single" w:sz="8" w:space="0" w:color="auto"/>
              <w:left w:val="nil"/>
              <w:bottom w:val="single" w:sz="4" w:space="0" w:color="auto"/>
              <w:right w:val="nil"/>
            </w:tcBorders>
            <w:vAlign w:val="center"/>
            <w:hideMark/>
          </w:tcPr>
          <w:p w14:paraId="44B4C6A3" w14:textId="77777777" w:rsidR="00931752" w:rsidRPr="00931752" w:rsidRDefault="00931752" w:rsidP="00931752">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106" w:type="dxa"/>
            <w:vAlign w:val="center"/>
            <w:hideMark/>
          </w:tcPr>
          <w:p w14:paraId="663531AE" w14:textId="77777777" w:rsidR="00931752" w:rsidRPr="00931752" w:rsidRDefault="00931752" w:rsidP="00931752">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21BFD194" w14:textId="77777777" w:rsidR="00931752" w:rsidRPr="00931752" w:rsidRDefault="00931752" w:rsidP="00931752">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56D7EDC9"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34CA1BC0" w14:textId="77777777" w:rsidR="00931752" w:rsidRPr="00931752" w:rsidRDefault="00931752" w:rsidP="00931752">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48976586" w14:textId="77777777" w:rsidR="00931752" w:rsidRPr="00931752" w:rsidRDefault="00931752" w:rsidP="00931752">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731E982C" w14:textId="77777777" w:rsidR="00931752" w:rsidRPr="00931752" w:rsidRDefault="00931752" w:rsidP="00931752">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31752" w:rsidRPr="00931752" w14:paraId="7C7258EB" w14:textId="77777777" w:rsidTr="00931752">
        <w:trPr>
          <w:trHeight w:hRule="exact" w:val="100"/>
          <w:tblHeader/>
        </w:trPr>
        <w:tc>
          <w:tcPr>
            <w:tcW w:w="3182" w:type="dxa"/>
            <w:tcBorders>
              <w:top w:val="single" w:sz="8" w:space="0" w:color="auto"/>
              <w:left w:val="nil"/>
              <w:bottom w:val="nil"/>
              <w:right w:val="nil"/>
            </w:tcBorders>
          </w:tcPr>
          <w:p w14:paraId="3AEB7404"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75CE8D66" w14:textId="77777777" w:rsidR="00931752" w:rsidRPr="00931752" w:rsidRDefault="00931752" w:rsidP="00931752">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10137AFE" w14:textId="77777777" w:rsidR="00931752" w:rsidRPr="00931752" w:rsidRDefault="00931752" w:rsidP="00931752">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56621C58" w14:textId="77777777" w:rsidR="00931752" w:rsidRPr="00931752" w:rsidRDefault="00931752" w:rsidP="00931752">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0CE62D0B" w14:textId="77777777" w:rsidR="00931752" w:rsidRPr="00931752" w:rsidRDefault="00931752" w:rsidP="00931752">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755AC700" w14:textId="77777777" w:rsidR="00931752" w:rsidRPr="00931752" w:rsidRDefault="00931752" w:rsidP="00931752">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36913A32" w14:textId="77777777" w:rsidR="00931752" w:rsidRPr="00931752" w:rsidRDefault="00931752" w:rsidP="00931752">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931752" w:rsidRPr="00931752" w14:paraId="7838FD53" w14:textId="77777777" w:rsidTr="00931752">
        <w:trPr>
          <w:cantSplit/>
          <w:trHeight w:val="173"/>
        </w:trPr>
        <w:tc>
          <w:tcPr>
            <w:tcW w:w="3182" w:type="dxa"/>
            <w:vAlign w:val="bottom"/>
            <w:hideMark/>
          </w:tcPr>
          <w:p w14:paraId="49CA1785"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1106" w:type="dxa"/>
            <w:vAlign w:val="bottom"/>
            <w:hideMark/>
          </w:tcPr>
          <w:p w14:paraId="68F535BC" w14:textId="77777777" w:rsidR="00931752" w:rsidRPr="00931752" w:rsidRDefault="00931752" w:rsidP="00931752">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845828,2</w:t>
            </w:r>
          </w:p>
        </w:tc>
        <w:tc>
          <w:tcPr>
            <w:tcW w:w="1107" w:type="dxa"/>
            <w:vAlign w:val="bottom"/>
            <w:hideMark/>
          </w:tcPr>
          <w:p w14:paraId="221B6722" w14:textId="77777777" w:rsidR="00931752" w:rsidRPr="00931752" w:rsidRDefault="00931752" w:rsidP="00931752">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315603,8</w:t>
            </w:r>
          </w:p>
        </w:tc>
        <w:tc>
          <w:tcPr>
            <w:tcW w:w="1244" w:type="dxa"/>
            <w:vAlign w:val="bottom"/>
            <w:hideMark/>
          </w:tcPr>
          <w:p w14:paraId="1050442B" w14:textId="77777777" w:rsidR="00931752" w:rsidRPr="00931752" w:rsidRDefault="00931752" w:rsidP="00931752">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114,5</w:t>
            </w:r>
          </w:p>
        </w:tc>
        <w:tc>
          <w:tcPr>
            <w:tcW w:w="969" w:type="dxa"/>
            <w:vAlign w:val="bottom"/>
            <w:hideMark/>
          </w:tcPr>
          <w:p w14:paraId="7253DDAA" w14:textId="77777777" w:rsidR="00931752" w:rsidRPr="00931752" w:rsidRDefault="00931752" w:rsidP="00931752">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111,8</w:t>
            </w:r>
          </w:p>
        </w:tc>
        <w:tc>
          <w:tcPr>
            <w:tcW w:w="1106" w:type="dxa"/>
            <w:vAlign w:val="bottom"/>
            <w:hideMark/>
          </w:tcPr>
          <w:p w14:paraId="166BBDDE" w14:textId="77777777" w:rsidR="00931752" w:rsidRPr="00931752" w:rsidRDefault="00931752" w:rsidP="00931752">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3E5FB1E9" w14:textId="77777777" w:rsidR="00931752" w:rsidRPr="00931752" w:rsidRDefault="00931752" w:rsidP="00931752">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100</w:t>
            </w:r>
          </w:p>
        </w:tc>
      </w:tr>
      <w:tr w:rsidR="00931752" w:rsidRPr="00931752" w14:paraId="44AC89D7" w14:textId="77777777" w:rsidTr="00931752">
        <w:trPr>
          <w:cantSplit/>
          <w:trHeight w:val="530"/>
        </w:trPr>
        <w:tc>
          <w:tcPr>
            <w:tcW w:w="3182" w:type="dxa"/>
            <w:vAlign w:val="bottom"/>
            <w:hideMark/>
          </w:tcPr>
          <w:p w14:paraId="3D5B5682"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Дүң жана чекене соода</w:t>
            </w: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 xml:space="preserve">  </w:t>
            </w:r>
          </w:p>
          <w:p w14:paraId="74128EB8"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автоунааларды жана   </w:t>
            </w:r>
          </w:p>
          <w:p w14:paraId="06FA0C5A"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мотоциклдерди оңдоо</w:t>
            </w:r>
          </w:p>
        </w:tc>
        <w:tc>
          <w:tcPr>
            <w:tcW w:w="1106" w:type="dxa"/>
            <w:vAlign w:val="bottom"/>
            <w:hideMark/>
          </w:tcPr>
          <w:p w14:paraId="41B89490" w14:textId="77777777" w:rsidR="00931752" w:rsidRPr="00931752" w:rsidRDefault="00931752" w:rsidP="00931752">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632059,0</w:t>
            </w:r>
          </w:p>
        </w:tc>
        <w:tc>
          <w:tcPr>
            <w:tcW w:w="1107" w:type="dxa"/>
            <w:vAlign w:val="bottom"/>
            <w:hideMark/>
          </w:tcPr>
          <w:p w14:paraId="6128372C"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203067,6</w:t>
            </w:r>
          </w:p>
        </w:tc>
        <w:tc>
          <w:tcPr>
            <w:tcW w:w="1244" w:type="dxa"/>
            <w:vAlign w:val="bottom"/>
            <w:hideMark/>
          </w:tcPr>
          <w:p w14:paraId="5ED96B2C"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117,8</w:t>
            </w:r>
          </w:p>
        </w:tc>
        <w:tc>
          <w:tcPr>
            <w:tcW w:w="969" w:type="dxa"/>
            <w:vAlign w:val="bottom"/>
            <w:hideMark/>
          </w:tcPr>
          <w:p w14:paraId="55F16F2B"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115,0</w:t>
            </w:r>
          </w:p>
        </w:tc>
        <w:tc>
          <w:tcPr>
            <w:tcW w:w="1106" w:type="dxa"/>
            <w:vAlign w:val="bottom"/>
            <w:hideMark/>
          </w:tcPr>
          <w:p w14:paraId="2A42ABF3"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74,7</w:t>
            </w:r>
          </w:p>
        </w:tc>
        <w:tc>
          <w:tcPr>
            <w:tcW w:w="968" w:type="dxa"/>
            <w:vAlign w:val="bottom"/>
            <w:hideMark/>
          </w:tcPr>
          <w:p w14:paraId="5ACB4F42"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64,3</w:t>
            </w:r>
          </w:p>
        </w:tc>
      </w:tr>
      <w:tr w:rsidR="00931752" w:rsidRPr="00931752" w14:paraId="676E2108" w14:textId="77777777" w:rsidTr="00931752">
        <w:trPr>
          <w:cantSplit/>
          <w:trHeight w:val="324"/>
        </w:trPr>
        <w:tc>
          <w:tcPr>
            <w:tcW w:w="3182" w:type="dxa"/>
            <w:vAlign w:val="bottom"/>
            <w:hideMark/>
          </w:tcPr>
          <w:p w14:paraId="2A30E868" w14:textId="77777777" w:rsidR="00931752" w:rsidRPr="00931752" w:rsidRDefault="00931752" w:rsidP="00931752">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Мейманканалардын жана   </w:t>
            </w:r>
          </w:p>
          <w:p w14:paraId="31509574" w14:textId="77777777" w:rsidR="00931752" w:rsidRPr="00931752" w:rsidRDefault="00931752" w:rsidP="00931752">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106" w:type="dxa"/>
            <w:vAlign w:val="bottom"/>
            <w:hideMark/>
          </w:tcPr>
          <w:p w14:paraId="7B825B67"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14681,9</w:t>
            </w:r>
          </w:p>
        </w:tc>
        <w:tc>
          <w:tcPr>
            <w:tcW w:w="1107" w:type="dxa"/>
            <w:vAlign w:val="bottom"/>
            <w:hideMark/>
          </w:tcPr>
          <w:p w14:paraId="52F97D92"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14681,9</w:t>
            </w:r>
          </w:p>
        </w:tc>
        <w:tc>
          <w:tcPr>
            <w:tcW w:w="1244" w:type="dxa"/>
            <w:vAlign w:val="bottom"/>
            <w:hideMark/>
          </w:tcPr>
          <w:p w14:paraId="48532D52"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121,9</w:t>
            </w:r>
          </w:p>
        </w:tc>
        <w:tc>
          <w:tcPr>
            <w:tcW w:w="969" w:type="dxa"/>
            <w:vAlign w:val="bottom"/>
            <w:hideMark/>
          </w:tcPr>
          <w:p w14:paraId="39FE701E"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121,9</w:t>
            </w:r>
          </w:p>
        </w:tc>
        <w:tc>
          <w:tcPr>
            <w:tcW w:w="1106" w:type="dxa"/>
            <w:vAlign w:val="bottom"/>
            <w:hideMark/>
          </w:tcPr>
          <w:p w14:paraId="711FF3C1"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1,7</w:t>
            </w:r>
          </w:p>
        </w:tc>
        <w:tc>
          <w:tcPr>
            <w:tcW w:w="968" w:type="dxa"/>
            <w:vAlign w:val="bottom"/>
            <w:hideMark/>
          </w:tcPr>
          <w:p w14:paraId="71D7308A"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4,6</w:t>
            </w:r>
          </w:p>
        </w:tc>
      </w:tr>
      <w:tr w:rsidR="00931752" w:rsidRPr="00931752" w14:paraId="685DDB94" w14:textId="77777777" w:rsidTr="00931752">
        <w:trPr>
          <w:cantSplit/>
          <w:trHeight w:val="324"/>
        </w:trPr>
        <w:tc>
          <w:tcPr>
            <w:tcW w:w="3182" w:type="dxa"/>
            <w:vAlign w:val="bottom"/>
            <w:hideMark/>
          </w:tcPr>
          <w:p w14:paraId="06F61656"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Транспорт</w:t>
            </w:r>
            <w:r w:rsidRPr="00931752">
              <w:rPr>
                <w:rFonts w:ascii="Times New Roman" w:eastAsia="Times New Roman" w:hAnsi="Times New Roman" w:cs="Times New Roman"/>
                <w:kern w:val="0"/>
                <w:sz w:val="20"/>
                <w:szCs w:val="20"/>
                <w:lang w:val="ky-KG" w:eastAsia="ru-RU"/>
                <w14:ligatures w14:val="none"/>
              </w:rPr>
              <w:t xml:space="preserve"> ишмердиги</w:t>
            </w:r>
          </w:p>
          <w:p w14:paraId="29C3A055"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106" w:type="dxa"/>
            <w:vAlign w:val="bottom"/>
            <w:hideMark/>
          </w:tcPr>
          <w:p w14:paraId="50EAB478"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46457,3</w:t>
            </w:r>
          </w:p>
        </w:tc>
        <w:tc>
          <w:tcPr>
            <w:tcW w:w="1107" w:type="dxa"/>
            <w:vAlign w:val="bottom"/>
            <w:hideMark/>
          </w:tcPr>
          <w:p w14:paraId="571A4665"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24218,9</w:t>
            </w:r>
          </w:p>
        </w:tc>
        <w:tc>
          <w:tcPr>
            <w:tcW w:w="1244" w:type="dxa"/>
            <w:vAlign w:val="bottom"/>
            <w:hideMark/>
          </w:tcPr>
          <w:p w14:paraId="260B72A0"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102,7</w:t>
            </w:r>
          </w:p>
        </w:tc>
        <w:tc>
          <w:tcPr>
            <w:tcW w:w="969" w:type="dxa"/>
            <w:vAlign w:val="bottom"/>
            <w:hideMark/>
          </w:tcPr>
          <w:p w14:paraId="2039271D"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115,5</w:t>
            </w:r>
          </w:p>
        </w:tc>
        <w:tc>
          <w:tcPr>
            <w:tcW w:w="1106" w:type="dxa"/>
            <w:vAlign w:val="bottom"/>
            <w:hideMark/>
          </w:tcPr>
          <w:p w14:paraId="4B9E45D9"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5,5</w:t>
            </w:r>
          </w:p>
        </w:tc>
        <w:tc>
          <w:tcPr>
            <w:tcW w:w="968" w:type="dxa"/>
            <w:vAlign w:val="bottom"/>
            <w:hideMark/>
          </w:tcPr>
          <w:p w14:paraId="11EA6629"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7,7</w:t>
            </w:r>
          </w:p>
        </w:tc>
      </w:tr>
      <w:tr w:rsidR="00931752" w:rsidRPr="00931752" w14:paraId="77A4CE30" w14:textId="77777777" w:rsidTr="00931752">
        <w:trPr>
          <w:cantSplit/>
          <w:trHeight w:val="243"/>
        </w:trPr>
        <w:tc>
          <w:tcPr>
            <w:tcW w:w="3182" w:type="dxa"/>
            <w:vAlign w:val="bottom"/>
            <w:hideMark/>
          </w:tcPr>
          <w:p w14:paraId="73BDAECE" w14:textId="77777777" w:rsidR="00931752" w:rsidRPr="00931752" w:rsidRDefault="00931752" w:rsidP="00931752">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106" w:type="dxa"/>
            <w:vAlign w:val="bottom"/>
            <w:hideMark/>
          </w:tcPr>
          <w:p w14:paraId="4EE80035"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38811,5</w:t>
            </w:r>
          </w:p>
        </w:tc>
        <w:tc>
          <w:tcPr>
            <w:tcW w:w="1107" w:type="dxa"/>
            <w:vAlign w:val="bottom"/>
            <w:hideMark/>
          </w:tcPr>
          <w:p w14:paraId="355CD655"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24219,8</w:t>
            </w:r>
          </w:p>
        </w:tc>
        <w:tc>
          <w:tcPr>
            <w:tcW w:w="1244" w:type="dxa"/>
            <w:vAlign w:val="bottom"/>
            <w:hideMark/>
          </w:tcPr>
          <w:p w14:paraId="459755FE"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104,9</w:t>
            </w:r>
          </w:p>
        </w:tc>
        <w:tc>
          <w:tcPr>
            <w:tcW w:w="969" w:type="dxa"/>
            <w:vAlign w:val="bottom"/>
            <w:hideMark/>
          </w:tcPr>
          <w:p w14:paraId="59CAC651"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104,9</w:t>
            </w:r>
          </w:p>
        </w:tc>
        <w:tc>
          <w:tcPr>
            <w:tcW w:w="1106" w:type="dxa"/>
            <w:vAlign w:val="bottom"/>
            <w:hideMark/>
          </w:tcPr>
          <w:p w14:paraId="5326F17C"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4,6</w:t>
            </w:r>
          </w:p>
        </w:tc>
        <w:tc>
          <w:tcPr>
            <w:tcW w:w="968" w:type="dxa"/>
            <w:vAlign w:val="bottom"/>
            <w:hideMark/>
          </w:tcPr>
          <w:p w14:paraId="180AF6A5"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7,7</w:t>
            </w:r>
          </w:p>
        </w:tc>
      </w:tr>
      <w:tr w:rsidR="00931752" w:rsidRPr="00931752" w14:paraId="0D0A6A83" w14:textId="77777777" w:rsidTr="00931752">
        <w:trPr>
          <w:cantSplit/>
          <w:trHeight w:val="510"/>
        </w:trPr>
        <w:tc>
          <w:tcPr>
            <w:tcW w:w="3182" w:type="dxa"/>
            <w:vAlign w:val="bottom"/>
            <w:hideMark/>
          </w:tcPr>
          <w:p w14:paraId="0886F4C3" w14:textId="77777777" w:rsidR="00931752" w:rsidRPr="00931752" w:rsidRDefault="00931752" w:rsidP="00931752">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Финанс</w:t>
            </w:r>
            <w:r w:rsidRPr="00931752">
              <w:rPr>
                <w:rFonts w:ascii="Times New Roman" w:eastAsia="Times New Roman" w:hAnsi="Times New Roman" w:cs="Times New Roman"/>
                <w:kern w:val="0"/>
                <w:sz w:val="20"/>
                <w:szCs w:val="20"/>
                <w:lang w:val="ky-KG" w:eastAsia="ru-RU"/>
                <w14:ligatures w14:val="none"/>
              </w:rPr>
              <w:t xml:space="preserve">ылык ортомчулук </w:t>
            </w:r>
          </w:p>
          <w:p w14:paraId="3C6890EA" w14:textId="77777777" w:rsidR="00931752" w:rsidRPr="00931752" w:rsidRDefault="00931752" w:rsidP="00931752">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w:t>
            </w:r>
            <w:r w:rsidRPr="00931752">
              <w:rPr>
                <w:rFonts w:ascii="Times New Roman" w:eastAsia="Times New Roman" w:hAnsi="Times New Roman" w:cs="Times New Roman"/>
                <w:kern w:val="0"/>
                <w:sz w:val="20"/>
                <w:szCs w:val="20"/>
                <w:lang w:val="en-US"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камсыздандыруу</w:t>
            </w:r>
          </w:p>
        </w:tc>
        <w:tc>
          <w:tcPr>
            <w:tcW w:w="1106" w:type="dxa"/>
            <w:vAlign w:val="bottom"/>
            <w:hideMark/>
          </w:tcPr>
          <w:p w14:paraId="128C4411"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67522,8</w:t>
            </w:r>
          </w:p>
        </w:tc>
        <w:tc>
          <w:tcPr>
            <w:tcW w:w="1107" w:type="dxa"/>
            <w:vAlign w:val="bottom"/>
            <w:hideMark/>
          </w:tcPr>
          <w:p w14:paraId="2A1BF899"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25832,8</w:t>
            </w:r>
          </w:p>
        </w:tc>
        <w:tc>
          <w:tcPr>
            <w:tcW w:w="1244" w:type="dxa"/>
            <w:vAlign w:val="bottom"/>
            <w:hideMark/>
          </w:tcPr>
          <w:p w14:paraId="0E1CD6CF"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102,5</w:t>
            </w:r>
          </w:p>
        </w:tc>
        <w:tc>
          <w:tcPr>
            <w:tcW w:w="969" w:type="dxa"/>
            <w:vAlign w:val="bottom"/>
            <w:hideMark/>
          </w:tcPr>
          <w:p w14:paraId="036972C8"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102,5</w:t>
            </w:r>
          </w:p>
        </w:tc>
        <w:tc>
          <w:tcPr>
            <w:tcW w:w="1106" w:type="dxa"/>
            <w:vAlign w:val="bottom"/>
            <w:hideMark/>
          </w:tcPr>
          <w:p w14:paraId="7F65233E"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8,0</w:t>
            </w:r>
          </w:p>
        </w:tc>
        <w:tc>
          <w:tcPr>
            <w:tcW w:w="968" w:type="dxa"/>
            <w:vAlign w:val="bottom"/>
            <w:hideMark/>
          </w:tcPr>
          <w:p w14:paraId="6605F164"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8,2</w:t>
            </w:r>
          </w:p>
        </w:tc>
      </w:tr>
      <w:tr w:rsidR="00931752" w:rsidRPr="00931752" w14:paraId="408E17C4" w14:textId="77777777" w:rsidTr="00931752">
        <w:trPr>
          <w:cantSplit/>
          <w:trHeight w:val="269"/>
        </w:trPr>
        <w:tc>
          <w:tcPr>
            <w:tcW w:w="3182" w:type="dxa"/>
            <w:vAlign w:val="bottom"/>
            <w:hideMark/>
          </w:tcPr>
          <w:p w14:paraId="63A4ED9E"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Кыймылсыз мүлк    </w:t>
            </w:r>
          </w:p>
          <w:p w14:paraId="493CB1EC"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о</w:t>
            </w:r>
            <w:proofErr w:type="spellStart"/>
            <w:r w:rsidRPr="00931752">
              <w:rPr>
                <w:rFonts w:ascii="Times New Roman" w:eastAsia="Times New Roman" w:hAnsi="Times New Roman" w:cs="Times New Roman"/>
                <w:kern w:val="0"/>
                <w:sz w:val="20"/>
                <w:szCs w:val="20"/>
                <w:lang w:val="ru-RU" w:eastAsia="ru-RU"/>
                <w14:ligatures w14:val="none"/>
              </w:rPr>
              <w:t>пераци</w:t>
            </w:r>
            <w:proofErr w:type="spellEnd"/>
            <w:r w:rsidRPr="00931752">
              <w:rPr>
                <w:rFonts w:ascii="Times New Roman" w:eastAsia="Times New Roman" w:hAnsi="Times New Roman" w:cs="Times New Roman"/>
                <w:kern w:val="0"/>
                <w:sz w:val="20"/>
                <w:szCs w:val="20"/>
                <w:lang w:val="ky-KG" w:eastAsia="ru-RU"/>
                <w14:ligatures w14:val="none"/>
              </w:rPr>
              <w:t>ялары</w:t>
            </w:r>
          </w:p>
        </w:tc>
        <w:tc>
          <w:tcPr>
            <w:tcW w:w="1106" w:type="dxa"/>
            <w:vAlign w:val="bottom"/>
            <w:hideMark/>
          </w:tcPr>
          <w:p w14:paraId="38827750"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15829,7</w:t>
            </w:r>
          </w:p>
        </w:tc>
        <w:tc>
          <w:tcPr>
            <w:tcW w:w="1107" w:type="dxa"/>
            <w:vAlign w:val="bottom"/>
            <w:hideMark/>
          </w:tcPr>
          <w:p w14:paraId="002803F8"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7434,6</w:t>
            </w:r>
          </w:p>
        </w:tc>
        <w:tc>
          <w:tcPr>
            <w:tcW w:w="1244" w:type="dxa"/>
            <w:vAlign w:val="bottom"/>
            <w:hideMark/>
          </w:tcPr>
          <w:p w14:paraId="1A2CF4A6"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102,5</w:t>
            </w:r>
          </w:p>
        </w:tc>
        <w:tc>
          <w:tcPr>
            <w:tcW w:w="969" w:type="dxa"/>
            <w:vAlign w:val="bottom"/>
            <w:hideMark/>
          </w:tcPr>
          <w:p w14:paraId="49B23695"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102,5</w:t>
            </w:r>
          </w:p>
        </w:tc>
        <w:tc>
          <w:tcPr>
            <w:tcW w:w="1106" w:type="dxa"/>
            <w:vAlign w:val="bottom"/>
            <w:hideMark/>
          </w:tcPr>
          <w:p w14:paraId="54E4D5C4"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1,9</w:t>
            </w:r>
          </w:p>
        </w:tc>
        <w:tc>
          <w:tcPr>
            <w:tcW w:w="968" w:type="dxa"/>
            <w:vAlign w:val="bottom"/>
            <w:hideMark/>
          </w:tcPr>
          <w:p w14:paraId="69E991DF" w14:textId="77777777" w:rsidR="00931752" w:rsidRPr="00931752" w:rsidRDefault="00931752" w:rsidP="00931752">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2,4</w:t>
            </w:r>
          </w:p>
        </w:tc>
      </w:tr>
      <w:tr w:rsidR="00931752" w:rsidRPr="00931752" w14:paraId="3E238A7E" w14:textId="77777777" w:rsidTr="00931752">
        <w:trPr>
          <w:cantSplit/>
          <w:trHeight w:val="374"/>
        </w:trPr>
        <w:tc>
          <w:tcPr>
            <w:tcW w:w="3182" w:type="dxa"/>
            <w:vAlign w:val="bottom"/>
            <w:hideMark/>
          </w:tcPr>
          <w:p w14:paraId="2632886E"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Кесиптик, илимий </w:t>
            </w:r>
          </w:p>
          <w:p w14:paraId="7BA8AFB6"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106" w:type="dxa"/>
            <w:vAlign w:val="bottom"/>
            <w:hideMark/>
          </w:tcPr>
          <w:p w14:paraId="1169CB76"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11436,3</w:t>
            </w:r>
          </w:p>
        </w:tc>
        <w:tc>
          <w:tcPr>
            <w:tcW w:w="1107" w:type="dxa"/>
            <w:vAlign w:val="bottom"/>
            <w:hideMark/>
          </w:tcPr>
          <w:p w14:paraId="22AF288A"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1874,9</w:t>
            </w:r>
          </w:p>
        </w:tc>
        <w:tc>
          <w:tcPr>
            <w:tcW w:w="1244" w:type="dxa"/>
            <w:vAlign w:val="bottom"/>
            <w:hideMark/>
          </w:tcPr>
          <w:p w14:paraId="34B2F23A"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105,9</w:t>
            </w:r>
          </w:p>
        </w:tc>
        <w:tc>
          <w:tcPr>
            <w:tcW w:w="969" w:type="dxa"/>
            <w:vAlign w:val="bottom"/>
            <w:hideMark/>
          </w:tcPr>
          <w:p w14:paraId="50036878"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105,9</w:t>
            </w:r>
          </w:p>
        </w:tc>
        <w:tc>
          <w:tcPr>
            <w:tcW w:w="1106" w:type="dxa"/>
            <w:vAlign w:val="bottom"/>
            <w:hideMark/>
          </w:tcPr>
          <w:p w14:paraId="2DCBB5C9"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1,3</w:t>
            </w:r>
          </w:p>
        </w:tc>
        <w:tc>
          <w:tcPr>
            <w:tcW w:w="968" w:type="dxa"/>
            <w:vAlign w:val="bottom"/>
            <w:hideMark/>
          </w:tcPr>
          <w:p w14:paraId="7B09B2F6"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0,6</w:t>
            </w:r>
          </w:p>
        </w:tc>
      </w:tr>
      <w:tr w:rsidR="00931752" w:rsidRPr="00931752" w14:paraId="3E1BA969" w14:textId="77777777" w:rsidTr="00931752">
        <w:trPr>
          <w:cantSplit/>
          <w:trHeight w:val="374"/>
        </w:trPr>
        <w:tc>
          <w:tcPr>
            <w:tcW w:w="3182" w:type="dxa"/>
            <w:vAlign w:val="bottom"/>
            <w:hideMark/>
          </w:tcPr>
          <w:p w14:paraId="7484D8D0"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Административдик </w:t>
            </w:r>
          </w:p>
          <w:p w14:paraId="277EA9FC" w14:textId="77777777" w:rsidR="00931752" w:rsidRPr="00931752" w:rsidRDefault="00931752" w:rsidP="00931752">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106" w:type="dxa"/>
            <w:vAlign w:val="bottom"/>
            <w:hideMark/>
          </w:tcPr>
          <w:p w14:paraId="414BFD4B"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7488,3</w:t>
            </w:r>
          </w:p>
        </w:tc>
        <w:tc>
          <w:tcPr>
            <w:tcW w:w="1107" w:type="dxa"/>
            <w:vAlign w:val="bottom"/>
            <w:hideMark/>
          </w:tcPr>
          <w:p w14:paraId="1B40EA6F"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3038,5</w:t>
            </w:r>
          </w:p>
        </w:tc>
        <w:tc>
          <w:tcPr>
            <w:tcW w:w="1244" w:type="dxa"/>
            <w:vAlign w:val="bottom"/>
            <w:hideMark/>
          </w:tcPr>
          <w:p w14:paraId="246E630B"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96,4</w:t>
            </w:r>
          </w:p>
        </w:tc>
        <w:tc>
          <w:tcPr>
            <w:tcW w:w="969" w:type="dxa"/>
            <w:vAlign w:val="bottom"/>
            <w:hideMark/>
          </w:tcPr>
          <w:p w14:paraId="39DA51BF"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96,4</w:t>
            </w:r>
          </w:p>
        </w:tc>
        <w:tc>
          <w:tcPr>
            <w:tcW w:w="1106" w:type="dxa"/>
            <w:vAlign w:val="bottom"/>
            <w:hideMark/>
          </w:tcPr>
          <w:p w14:paraId="077EE16F"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0,9</w:t>
            </w:r>
          </w:p>
        </w:tc>
        <w:tc>
          <w:tcPr>
            <w:tcW w:w="968" w:type="dxa"/>
            <w:vAlign w:val="bottom"/>
            <w:hideMark/>
          </w:tcPr>
          <w:p w14:paraId="299B1905"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w:t>
            </w:r>
          </w:p>
        </w:tc>
      </w:tr>
      <w:tr w:rsidR="00931752" w:rsidRPr="00931752" w14:paraId="4D1434F8" w14:textId="77777777" w:rsidTr="00931752">
        <w:trPr>
          <w:cantSplit/>
          <w:trHeight w:val="80"/>
        </w:trPr>
        <w:tc>
          <w:tcPr>
            <w:tcW w:w="3182" w:type="dxa"/>
            <w:vAlign w:val="bottom"/>
            <w:hideMark/>
          </w:tcPr>
          <w:p w14:paraId="463EFDC1"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Билим берүү</w:t>
            </w:r>
          </w:p>
        </w:tc>
        <w:tc>
          <w:tcPr>
            <w:tcW w:w="1106" w:type="dxa"/>
            <w:vAlign w:val="bottom"/>
            <w:hideMark/>
          </w:tcPr>
          <w:p w14:paraId="7999C26E"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1298,3</w:t>
            </w:r>
          </w:p>
        </w:tc>
        <w:tc>
          <w:tcPr>
            <w:tcW w:w="1107" w:type="dxa"/>
            <w:vAlign w:val="bottom"/>
            <w:hideMark/>
          </w:tcPr>
          <w:p w14:paraId="1AC4F6B1"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1298,3</w:t>
            </w:r>
          </w:p>
        </w:tc>
        <w:tc>
          <w:tcPr>
            <w:tcW w:w="1244" w:type="dxa"/>
            <w:vAlign w:val="bottom"/>
            <w:hideMark/>
          </w:tcPr>
          <w:p w14:paraId="11389A2D"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39,8</w:t>
            </w:r>
          </w:p>
        </w:tc>
        <w:tc>
          <w:tcPr>
            <w:tcW w:w="969" w:type="dxa"/>
            <w:vAlign w:val="bottom"/>
            <w:hideMark/>
          </w:tcPr>
          <w:p w14:paraId="437F7AD4"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43,5</w:t>
            </w:r>
          </w:p>
        </w:tc>
        <w:tc>
          <w:tcPr>
            <w:tcW w:w="1106" w:type="dxa"/>
            <w:vAlign w:val="bottom"/>
            <w:hideMark/>
          </w:tcPr>
          <w:p w14:paraId="0C97DFA0"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396AB0FA"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0,4</w:t>
            </w:r>
          </w:p>
        </w:tc>
      </w:tr>
      <w:tr w:rsidR="00931752" w:rsidRPr="00931752" w14:paraId="10A1ACF0" w14:textId="77777777" w:rsidTr="00931752">
        <w:trPr>
          <w:cantSplit/>
          <w:trHeight w:val="463"/>
        </w:trPr>
        <w:tc>
          <w:tcPr>
            <w:tcW w:w="3182" w:type="dxa"/>
            <w:vAlign w:val="bottom"/>
            <w:hideMark/>
          </w:tcPr>
          <w:p w14:paraId="1B40F93E"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Саламаттыкты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сактоо</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26A68FA0"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калкты </w:t>
            </w:r>
            <w:proofErr w:type="spellStart"/>
            <w:r w:rsidRPr="00931752">
              <w:rPr>
                <w:rFonts w:ascii="Times New Roman" w:eastAsia="Times New Roman" w:hAnsi="Times New Roman" w:cs="Times New Roman"/>
                <w:kern w:val="0"/>
                <w:sz w:val="20"/>
                <w:szCs w:val="20"/>
                <w:lang w:val="ru-RU" w:eastAsia="ru-RU"/>
                <w14:ligatures w14:val="none"/>
              </w:rPr>
              <w:t>социалдык</w:t>
            </w:r>
            <w:proofErr w:type="spellEnd"/>
            <w:r w:rsidRPr="00931752">
              <w:rPr>
                <w:rFonts w:ascii="Times New Roman" w:eastAsia="Times New Roman" w:hAnsi="Times New Roman" w:cs="Times New Roman"/>
                <w:kern w:val="0"/>
                <w:sz w:val="20"/>
                <w:szCs w:val="20"/>
                <w:lang w:val="ky-KG" w:eastAsia="ru-RU"/>
                <w14:ligatures w14:val="none"/>
              </w:rPr>
              <w:t xml:space="preserve"> жактан   </w:t>
            </w:r>
          </w:p>
          <w:p w14:paraId="5EE0A745"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тейл</w:t>
            </w:r>
            <w:proofErr w:type="spellEnd"/>
            <w:r w:rsidRPr="00931752">
              <w:rPr>
                <w:rFonts w:ascii="Times New Roman" w:eastAsia="Times New Roman" w:hAnsi="Times New Roman" w:cs="Times New Roman"/>
                <w:kern w:val="0"/>
                <w:sz w:val="20"/>
                <w:szCs w:val="20"/>
                <w:lang w:val="ky-KG" w:eastAsia="ru-RU"/>
                <w14:ligatures w14:val="none"/>
              </w:rPr>
              <w:t>өө</w:t>
            </w:r>
          </w:p>
        </w:tc>
        <w:tc>
          <w:tcPr>
            <w:tcW w:w="1106" w:type="dxa"/>
            <w:vAlign w:val="bottom"/>
            <w:hideMark/>
          </w:tcPr>
          <w:p w14:paraId="6B7DDA1B"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5166,6</w:t>
            </w:r>
          </w:p>
        </w:tc>
        <w:tc>
          <w:tcPr>
            <w:tcW w:w="1107" w:type="dxa"/>
            <w:vAlign w:val="bottom"/>
            <w:hideMark/>
          </w:tcPr>
          <w:p w14:paraId="5625280E"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5166,6</w:t>
            </w:r>
          </w:p>
        </w:tc>
        <w:tc>
          <w:tcPr>
            <w:tcW w:w="1244" w:type="dxa"/>
            <w:vAlign w:val="bottom"/>
            <w:hideMark/>
          </w:tcPr>
          <w:p w14:paraId="6A7E90CD"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96,6</w:t>
            </w:r>
          </w:p>
        </w:tc>
        <w:tc>
          <w:tcPr>
            <w:tcW w:w="969" w:type="dxa"/>
            <w:vAlign w:val="bottom"/>
            <w:hideMark/>
          </w:tcPr>
          <w:p w14:paraId="14860202"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98,9</w:t>
            </w:r>
          </w:p>
        </w:tc>
        <w:tc>
          <w:tcPr>
            <w:tcW w:w="1106" w:type="dxa"/>
            <w:vAlign w:val="bottom"/>
            <w:hideMark/>
          </w:tcPr>
          <w:p w14:paraId="7407D207"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0,6</w:t>
            </w:r>
          </w:p>
        </w:tc>
        <w:tc>
          <w:tcPr>
            <w:tcW w:w="968" w:type="dxa"/>
            <w:vAlign w:val="bottom"/>
            <w:hideMark/>
          </w:tcPr>
          <w:p w14:paraId="6B11456F"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1,6</w:t>
            </w:r>
          </w:p>
        </w:tc>
      </w:tr>
      <w:tr w:rsidR="00931752" w:rsidRPr="00931752" w14:paraId="36364E39" w14:textId="77777777" w:rsidTr="00931752">
        <w:trPr>
          <w:cantSplit/>
          <w:trHeight w:val="390"/>
        </w:trPr>
        <w:tc>
          <w:tcPr>
            <w:tcW w:w="3182" w:type="dxa"/>
            <w:vAlign w:val="bottom"/>
            <w:hideMark/>
          </w:tcPr>
          <w:p w14:paraId="25741F2C"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 xml:space="preserve">Искусство, </w:t>
            </w:r>
            <w:r w:rsidRPr="00931752">
              <w:rPr>
                <w:rFonts w:ascii="Times New Roman" w:eastAsia="Times New Roman" w:hAnsi="Times New Roman" w:cs="Times New Roman"/>
                <w:kern w:val="0"/>
                <w:sz w:val="20"/>
                <w:szCs w:val="20"/>
                <w:lang w:val="ky-KG" w:eastAsia="ru-RU"/>
                <w14:ligatures w14:val="none"/>
              </w:rPr>
              <w:t xml:space="preserve">көңүл ачуу жана эс   </w:t>
            </w:r>
          </w:p>
          <w:p w14:paraId="72DCA65C"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алуу</w:t>
            </w:r>
          </w:p>
        </w:tc>
        <w:tc>
          <w:tcPr>
            <w:tcW w:w="1106" w:type="dxa"/>
            <w:vAlign w:val="bottom"/>
            <w:hideMark/>
          </w:tcPr>
          <w:p w14:paraId="15E70D49"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1778,3</w:t>
            </w:r>
          </w:p>
        </w:tc>
        <w:tc>
          <w:tcPr>
            <w:tcW w:w="1107" w:type="dxa"/>
            <w:vAlign w:val="bottom"/>
            <w:hideMark/>
          </w:tcPr>
          <w:p w14:paraId="5BF578B8"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1647,4</w:t>
            </w:r>
          </w:p>
        </w:tc>
        <w:tc>
          <w:tcPr>
            <w:tcW w:w="1244" w:type="dxa"/>
            <w:vAlign w:val="bottom"/>
            <w:hideMark/>
          </w:tcPr>
          <w:p w14:paraId="73250475"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102,4</w:t>
            </w:r>
          </w:p>
        </w:tc>
        <w:tc>
          <w:tcPr>
            <w:tcW w:w="969" w:type="dxa"/>
            <w:vAlign w:val="bottom"/>
            <w:hideMark/>
          </w:tcPr>
          <w:p w14:paraId="6E28DFA2"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102,4</w:t>
            </w:r>
          </w:p>
        </w:tc>
        <w:tc>
          <w:tcPr>
            <w:tcW w:w="1106" w:type="dxa"/>
            <w:vAlign w:val="bottom"/>
            <w:hideMark/>
          </w:tcPr>
          <w:p w14:paraId="31182FAE"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07E9FA5C"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0,5</w:t>
            </w:r>
          </w:p>
        </w:tc>
      </w:tr>
      <w:tr w:rsidR="00931752" w:rsidRPr="00931752" w14:paraId="4C173643" w14:textId="77777777" w:rsidTr="00931752">
        <w:trPr>
          <w:cantSplit/>
          <w:trHeight w:val="236"/>
        </w:trPr>
        <w:tc>
          <w:tcPr>
            <w:tcW w:w="3182" w:type="dxa"/>
            <w:vAlign w:val="bottom"/>
            <w:hideMark/>
          </w:tcPr>
          <w:p w14:paraId="5C63C064"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106" w:type="dxa"/>
            <w:vAlign w:val="bottom"/>
            <w:hideMark/>
          </w:tcPr>
          <w:p w14:paraId="79D89471"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3298,2</w:t>
            </w:r>
          </w:p>
        </w:tc>
        <w:tc>
          <w:tcPr>
            <w:tcW w:w="1107" w:type="dxa"/>
            <w:vAlign w:val="bottom"/>
            <w:hideMark/>
          </w:tcPr>
          <w:p w14:paraId="04C3A445" w14:textId="77777777" w:rsidR="00931752" w:rsidRPr="00931752" w:rsidRDefault="00931752" w:rsidP="00931752">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3122,5</w:t>
            </w:r>
          </w:p>
        </w:tc>
        <w:tc>
          <w:tcPr>
            <w:tcW w:w="1244" w:type="dxa"/>
            <w:vAlign w:val="bottom"/>
            <w:hideMark/>
          </w:tcPr>
          <w:p w14:paraId="6081B039" w14:textId="77777777" w:rsidR="00931752" w:rsidRPr="00931752" w:rsidRDefault="00931752" w:rsidP="00931752">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104,1</w:t>
            </w:r>
          </w:p>
        </w:tc>
        <w:tc>
          <w:tcPr>
            <w:tcW w:w="969" w:type="dxa"/>
            <w:vAlign w:val="bottom"/>
            <w:hideMark/>
          </w:tcPr>
          <w:p w14:paraId="6A526DA5" w14:textId="77777777" w:rsidR="00931752" w:rsidRPr="00931752" w:rsidRDefault="00931752" w:rsidP="00931752">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104,1</w:t>
            </w:r>
          </w:p>
        </w:tc>
        <w:tc>
          <w:tcPr>
            <w:tcW w:w="1106" w:type="dxa"/>
            <w:vAlign w:val="bottom"/>
            <w:hideMark/>
          </w:tcPr>
          <w:p w14:paraId="77454534"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0,4</w:t>
            </w:r>
          </w:p>
        </w:tc>
        <w:tc>
          <w:tcPr>
            <w:tcW w:w="968" w:type="dxa"/>
            <w:vAlign w:val="bottom"/>
            <w:hideMark/>
          </w:tcPr>
          <w:p w14:paraId="377CDC2B" w14:textId="77777777" w:rsidR="00931752" w:rsidRPr="00931752" w:rsidRDefault="00931752" w:rsidP="00931752">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31752">
              <w:rPr>
                <w:rFonts w:ascii="Times New Roman" w:eastAsia="Times New Roman" w:hAnsi="Times New Roman" w:cs="Times New Roman"/>
                <w:color w:val="000000"/>
                <w:spacing w:val="-4"/>
                <w:kern w:val="0"/>
                <w:sz w:val="20"/>
                <w:szCs w:val="20"/>
                <w:lang w:val="ru-RU"/>
                <w14:ligatures w14:val="none"/>
              </w:rPr>
              <w:t>1,0</w:t>
            </w:r>
          </w:p>
        </w:tc>
      </w:tr>
      <w:tr w:rsidR="00931752" w:rsidRPr="00931752" w14:paraId="602C071E" w14:textId="77777777" w:rsidTr="00931752">
        <w:trPr>
          <w:cantSplit/>
          <w:trHeight w:hRule="exact" w:val="114"/>
        </w:trPr>
        <w:tc>
          <w:tcPr>
            <w:tcW w:w="3182" w:type="dxa"/>
            <w:tcBorders>
              <w:top w:val="nil"/>
              <w:left w:val="nil"/>
              <w:bottom w:val="single" w:sz="8" w:space="0" w:color="auto"/>
              <w:right w:val="nil"/>
            </w:tcBorders>
            <w:vAlign w:val="bottom"/>
          </w:tcPr>
          <w:p w14:paraId="31897D9C" w14:textId="77777777" w:rsidR="00931752" w:rsidRPr="00931752" w:rsidRDefault="00931752" w:rsidP="00931752">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02A49847" w14:textId="77777777" w:rsidR="00931752" w:rsidRPr="00931752" w:rsidRDefault="00931752" w:rsidP="00931752">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7F727DA8" w14:textId="77777777" w:rsidR="00931752" w:rsidRPr="00931752" w:rsidRDefault="00931752" w:rsidP="00931752">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664B9A21" w14:textId="77777777" w:rsidR="00931752" w:rsidRPr="00931752" w:rsidRDefault="00931752" w:rsidP="00931752">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7D64DDBE" w14:textId="77777777" w:rsidR="00931752" w:rsidRPr="00931752" w:rsidRDefault="00931752" w:rsidP="00931752">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219BC899" w14:textId="77777777" w:rsidR="00931752" w:rsidRPr="00931752" w:rsidRDefault="00931752" w:rsidP="00931752">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706B51BF" w14:textId="77777777" w:rsidR="00931752" w:rsidRPr="00931752" w:rsidRDefault="00931752" w:rsidP="00931752">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1419F81F" w14:textId="77777777" w:rsidR="00931752" w:rsidRPr="00931752" w:rsidRDefault="00931752" w:rsidP="00931752">
      <w:pPr>
        <w:spacing w:after="0" w:line="276" w:lineRule="auto"/>
        <w:jc w:val="both"/>
        <w:rPr>
          <w:rFonts w:ascii="Times New Roman" w:eastAsia="Times New Roman" w:hAnsi="Times New Roman" w:cs="Times New Roman"/>
          <w:kern w:val="0"/>
          <w:sz w:val="6"/>
          <w:szCs w:val="6"/>
          <w:lang w:val="ru-RU" w:eastAsia="ru-RU"/>
          <w14:ligatures w14:val="none"/>
        </w:rPr>
      </w:pPr>
    </w:p>
    <w:p w14:paraId="43507828" w14:textId="77777777" w:rsidR="00931752" w:rsidRPr="00931752" w:rsidRDefault="00931752" w:rsidP="00931752">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январь-сентябрында чарба жүргүзүүчү субъекттердин (юридикалык жана жеке жактар) рыноктук </w:t>
      </w:r>
      <w:r w:rsidRPr="00931752">
        <w:rPr>
          <w:rFonts w:ascii="Times New Roman" w:eastAsia="Times New Roman" w:hAnsi="Times New Roman" w:cs="Times New Roman"/>
          <w:kern w:val="0"/>
          <w:sz w:val="24"/>
          <w:szCs w:val="24"/>
          <w:lang w:val="ky-KG" w:eastAsia="ru-RU"/>
          <w14:ligatures w14:val="none"/>
        </w:rPr>
        <w:t>кызмат көрсөтүүлөрүнүн</w:t>
      </w:r>
      <w:r w:rsidRPr="00931752">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p>
    <w:p w14:paraId="011E6788" w14:textId="77777777" w:rsidR="00931752" w:rsidRPr="00931752" w:rsidRDefault="00931752" w:rsidP="00931752">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06768D73" w14:textId="19DC6DAC" w:rsidR="00931752" w:rsidRP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2024-жылдын январь-сентябрында  аймактар боюнча рыноктук кызмат  </w:t>
      </w:r>
    </w:p>
    <w:p w14:paraId="0D1D1B5F"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30AFB907" w14:textId="77777777" w:rsidR="00931752" w:rsidRPr="00931752" w:rsidRDefault="00931752" w:rsidP="00931752">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931752" w:rsidRPr="00931752" w14:paraId="70307696" w14:textId="77777777" w:rsidTr="00931752">
        <w:trPr>
          <w:trHeight w:val="156"/>
          <w:tblHeader/>
        </w:trPr>
        <w:tc>
          <w:tcPr>
            <w:tcW w:w="2127" w:type="dxa"/>
            <w:vMerge w:val="restart"/>
            <w:tcBorders>
              <w:top w:val="single" w:sz="8" w:space="0" w:color="auto"/>
              <w:left w:val="nil"/>
              <w:bottom w:val="single" w:sz="8" w:space="0" w:color="auto"/>
              <w:right w:val="nil"/>
            </w:tcBorders>
          </w:tcPr>
          <w:p w14:paraId="605A0DE0" w14:textId="77777777" w:rsidR="00931752" w:rsidRPr="00931752" w:rsidRDefault="00931752" w:rsidP="00931752">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79D32F9A"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35D60FFF"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Пайыз менен</w:t>
            </w:r>
          </w:p>
        </w:tc>
      </w:tr>
      <w:tr w:rsidR="00931752" w:rsidRPr="00931752" w14:paraId="6D159354" w14:textId="77777777" w:rsidTr="00931752">
        <w:trPr>
          <w:trHeight w:val="491"/>
          <w:tblHeader/>
        </w:trPr>
        <w:tc>
          <w:tcPr>
            <w:tcW w:w="2127" w:type="dxa"/>
            <w:vMerge/>
            <w:tcBorders>
              <w:top w:val="single" w:sz="8" w:space="0" w:color="auto"/>
              <w:left w:val="nil"/>
              <w:bottom w:val="single" w:sz="8" w:space="0" w:color="auto"/>
              <w:right w:val="nil"/>
            </w:tcBorders>
            <w:vAlign w:val="center"/>
            <w:hideMark/>
          </w:tcPr>
          <w:p w14:paraId="0E42473D" w14:textId="77777777" w:rsidR="00931752" w:rsidRPr="00931752" w:rsidRDefault="00931752" w:rsidP="00931752">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1FB3B49F"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4C24F9D9"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4191DB9D"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жыйынтыкка</w:t>
            </w:r>
          </w:p>
          <w:p w14:paraId="13A2F173"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карата</w:t>
            </w:r>
            <w:r w:rsidRPr="00931752">
              <w:rPr>
                <w:rFonts w:ascii="Times New Roman" w:eastAsia="Times New Roman" w:hAnsi="Times New Roman" w:cs="Times New Roman"/>
                <w:b/>
                <w:spacing w:val="-4"/>
                <w:kern w:val="0"/>
                <w:sz w:val="20"/>
                <w:szCs w:val="20"/>
                <w:lang w:val="ky-KG" w:eastAsia="ru-RU"/>
                <w14:ligatures w14:val="none"/>
              </w:rPr>
              <w:t xml:space="preserve"> </w:t>
            </w:r>
          </w:p>
        </w:tc>
      </w:tr>
      <w:tr w:rsidR="00931752" w:rsidRPr="00931752" w14:paraId="4FF2D59E" w14:textId="77777777" w:rsidTr="00931752">
        <w:trPr>
          <w:trHeight w:val="210"/>
          <w:tblHeader/>
        </w:trPr>
        <w:tc>
          <w:tcPr>
            <w:tcW w:w="2127" w:type="dxa"/>
            <w:vMerge/>
            <w:tcBorders>
              <w:top w:val="single" w:sz="8" w:space="0" w:color="auto"/>
              <w:left w:val="nil"/>
              <w:bottom w:val="single" w:sz="8" w:space="0" w:color="auto"/>
              <w:right w:val="nil"/>
            </w:tcBorders>
            <w:vAlign w:val="center"/>
            <w:hideMark/>
          </w:tcPr>
          <w:p w14:paraId="6FC1F373" w14:textId="77777777" w:rsidR="00931752" w:rsidRPr="00931752" w:rsidRDefault="00931752" w:rsidP="00931752">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7EA57F61"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2E14AF24" w14:textId="77777777" w:rsidR="00931752" w:rsidRPr="00931752" w:rsidRDefault="00931752" w:rsidP="00931752">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6A8FB824"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26982288"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35719300" w14:textId="77777777" w:rsidR="00931752" w:rsidRPr="00931752" w:rsidRDefault="00931752" w:rsidP="00931752">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61212770" w14:textId="77777777" w:rsidR="00931752" w:rsidRPr="00931752" w:rsidRDefault="00931752" w:rsidP="00931752">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31752" w:rsidRPr="00931752" w14:paraId="03D4B447" w14:textId="77777777" w:rsidTr="00931752">
        <w:trPr>
          <w:trHeight w:hRule="exact" w:val="113"/>
        </w:trPr>
        <w:tc>
          <w:tcPr>
            <w:tcW w:w="2127" w:type="dxa"/>
            <w:tcBorders>
              <w:top w:val="single" w:sz="8" w:space="0" w:color="auto"/>
              <w:left w:val="nil"/>
              <w:bottom w:val="nil"/>
              <w:right w:val="nil"/>
            </w:tcBorders>
          </w:tcPr>
          <w:p w14:paraId="31F9F7C0" w14:textId="77777777" w:rsidR="00931752" w:rsidRPr="00931752" w:rsidRDefault="00931752" w:rsidP="00931752">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5DA2430F" w14:textId="77777777" w:rsidR="00931752" w:rsidRPr="00931752" w:rsidRDefault="00931752" w:rsidP="00931752">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34F38D23" w14:textId="77777777" w:rsidR="00931752" w:rsidRPr="00931752" w:rsidRDefault="00931752" w:rsidP="00931752">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7E7A46C3" w14:textId="77777777" w:rsidR="00931752" w:rsidRPr="00931752" w:rsidRDefault="00931752" w:rsidP="00931752">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33F998E2" w14:textId="77777777" w:rsidR="00931752" w:rsidRPr="00931752" w:rsidRDefault="00931752" w:rsidP="00931752">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096ADB44" w14:textId="77777777" w:rsidR="00931752" w:rsidRPr="00931752" w:rsidRDefault="00931752" w:rsidP="00931752">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636A65EA" w14:textId="77777777" w:rsidR="00931752" w:rsidRPr="00931752" w:rsidRDefault="00931752" w:rsidP="00931752">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931752" w:rsidRPr="00931752" w14:paraId="35FD81FD" w14:textId="77777777" w:rsidTr="00931752">
        <w:trPr>
          <w:trHeight w:val="261"/>
        </w:trPr>
        <w:tc>
          <w:tcPr>
            <w:tcW w:w="2127" w:type="dxa"/>
            <w:vAlign w:val="bottom"/>
            <w:hideMark/>
          </w:tcPr>
          <w:p w14:paraId="1214BB59"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4063F79C" w14:textId="77777777" w:rsidR="00931752" w:rsidRPr="00931752" w:rsidRDefault="00931752" w:rsidP="00931752">
            <w:pPr>
              <w:spacing w:after="0" w:line="276" w:lineRule="auto"/>
              <w:ind w:right="175"/>
              <w:jc w:val="center"/>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845828,2</w:t>
            </w:r>
          </w:p>
        </w:tc>
        <w:tc>
          <w:tcPr>
            <w:tcW w:w="1401" w:type="dxa"/>
            <w:vAlign w:val="bottom"/>
            <w:hideMark/>
          </w:tcPr>
          <w:p w14:paraId="561EF0F0" w14:textId="77777777" w:rsidR="00931752" w:rsidRPr="00931752" w:rsidRDefault="00931752" w:rsidP="00931752">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315603,8</w:t>
            </w:r>
          </w:p>
        </w:tc>
        <w:tc>
          <w:tcPr>
            <w:tcW w:w="1009" w:type="dxa"/>
            <w:vAlign w:val="bottom"/>
            <w:hideMark/>
          </w:tcPr>
          <w:p w14:paraId="7C0E1C26" w14:textId="77777777" w:rsidR="00931752" w:rsidRPr="00931752" w:rsidRDefault="00931752" w:rsidP="00931752">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114,5</w:t>
            </w:r>
          </w:p>
        </w:tc>
        <w:tc>
          <w:tcPr>
            <w:tcW w:w="1417" w:type="dxa"/>
            <w:vAlign w:val="bottom"/>
            <w:hideMark/>
          </w:tcPr>
          <w:p w14:paraId="445ACC66" w14:textId="77777777" w:rsidR="00931752" w:rsidRPr="00931752" w:rsidRDefault="00931752" w:rsidP="00931752">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931752">
              <w:rPr>
                <w:rFonts w:ascii="Times New Roman" w:eastAsia="Times New Roman" w:hAnsi="Times New Roman" w:cs="Times New Roman"/>
                <w:b/>
                <w:color w:val="000000"/>
                <w:spacing w:val="-4"/>
                <w:kern w:val="0"/>
                <w:sz w:val="20"/>
                <w:szCs w:val="20"/>
                <w:lang w:val="ky-KG"/>
                <w14:ligatures w14:val="none"/>
              </w:rPr>
              <w:t>111,8</w:t>
            </w:r>
          </w:p>
        </w:tc>
        <w:tc>
          <w:tcPr>
            <w:tcW w:w="1135" w:type="dxa"/>
            <w:vAlign w:val="bottom"/>
            <w:hideMark/>
          </w:tcPr>
          <w:p w14:paraId="6A6042CA" w14:textId="77777777" w:rsidR="00931752" w:rsidRPr="00931752" w:rsidRDefault="00931752" w:rsidP="00931752">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100,0</w:t>
            </w:r>
          </w:p>
        </w:tc>
        <w:tc>
          <w:tcPr>
            <w:tcW w:w="1559" w:type="dxa"/>
            <w:vAlign w:val="bottom"/>
            <w:hideMark/>
          </w:tcPr>
          <w:p w14:paraId="09EF2224"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931752">
              <w:rPr>
                <w:rFonts w:ascii="Times New Roman" w:eastAsia="Times New Roman" w:hAnsi="Times New Roman" w:cs="Times New Roman"/>
                <w:b/>
                <w:color w:val="000000"/>
                <w:spacing w:val="-4"/>
                <w:kern w:val="0"/>
                <w:sz w:val="20"/>
                <w:szCs w:val="20"/>
                <w:lang w:val="ru-RU"/>
                <w14:ligatures w14:val="none"/>
              </w:rPr>
              <w:t>100,0</w:t>
            </w:r>
          </w:p>
        </w:tc>
      </w:tr>
      <w:tr w:rsidR="00931752" w:rsidRPr="00931752" w14:paraId="5B368A15" w14:textId="77777777" w:rsidTr="00931752">
        <w:trPr>
          <w:trHeight w:val="90"/>
        </w:trPr>
        <w:tc>
          <w:tcPr>
            <w:tcW w:w="2127" w:type="dxa"/>
            <w:vAlign w:val="bottom"/>
            <w:hideMark/>
          </w:tcPr>
          <w:p w14:paraId="5970A89E"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lastRenderedPageBreak/>
              <w:t>Ленин</w:t>
            </w:r>
          </w:p>
        </w:tc>
        <w:tc>
          <w:tcPr>
            <w:tcW w:w="1275" w:type="dxa"/>
            <w:vAlign w:val="bottom"/>
            <w:hideMark/>
          </w:tcPr>
          <w:p w14:paraId="520189D8" w14:textId="77777777" w:rsidR="00931752" w:rsidRPr="00931752" w:rsidRDefault="00931752" w:rsidP="0093175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262703,7</w:t>
            </w:r>
          </w:p>
        </w:tc>
        <w:tc>
          <w:tcPr>
            <w:tcW w:w="1401" w:type="dxa"/>
            <w:vAlign w:val="bottom"/>
            <w:hideMark/>
          </w:tcPr>
          <w:p w14:paraId="2011F225" w14:textId="77777777" w:rsidR="00931752" w:rsidRPr="00931752" w:rsidRDefault="00931752" w:rsidP="0093175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78768,5</w:t>
            </w:r>
          </w:p>
        </w:tc>
        <w:tc>
          <w:tcPr>
            <w:tcW w:w="1009" w:type="dxa"/>
            <w:vAlign w:val="bottom"/>
            <w:hideMark/>
          </w:tcPr>
          <w:p w14:paraId="6B8344A3" w14:textId="77777777" w:rsidR="00931752" w:rsidRPr="00931752" w:rsidRDefault="00931752" w:rsidP="0093175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110,9</w:t>
            </w:r>
          </w:p>
        </w:tc>
        <w:tc>
          <w:tcPr>
            <w:tcW w:w="1417" w:type="dxa"/>
            <w:vAlign w:val="bottom"/>
            <w:hideMark/>
          </w:tcPr>
          <w:p w14:paraId="25ED2132" w14:textId="77777777" w:rsidR="00931752" w:rsidRPr="00931752" w:rsidRDefault="00931752" w:rsidP="0093175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106,8</w:t>
            </w:r>
          </w:p>
        </w:tc>
        <w:tc>
          <w:tcPr>
            <w:tcW w:w="1135" w:type="dxa"/>
            <w:vAlign w:val="bottom"/>
            <w:hideMark/>
          </w:tcPr>
          <w:p w14:paraId="151F37EF" w14:textId="77777777" w:rsidR="00931752" w:rsidRPr="00931752" w:rsidRDefault="00931752" w:rsidP="0093175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31,1</w:t>
            </w:r>
          </w:p>
        </w:tc>
        <w:tc>
          <w:tcPr>
            <w:tcW w:w="1559" w:type="dxa"/>
            <w:vAlign w:val="bottom"/>
            <w:hideMark/>
          </w:tcPr>
          <w:p w14:paraId="69B18B36"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25,0</w:t>
            </w:r>
          </w:p>
        </w:tc>
      </w:tr>
      <w:tr w:rsidR="00931752" w:rsidRPr="00931752" w14:paraId="09F234DE" w14:textId="77777777" w:rsidTr="00931752">
        <w:trPr>
          <w:trHeight w:val="108"/>
        </w:trPr>
        <w:tc>
          <w:tcPr>
            <w:tcW w:w="2127" w:type="dxa"/>
            <w:vAlign w:val="bottom"/>
            <w:hideMark/>
          </w:tcPr>
          <w:p w14:paraId="565C1DF2"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26F5B059" w14:textId="77777777" w:rsidR="00931752" w:rsidRPr="00931752" w:rsidRDefault="00931752" w:rsidP="0093175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165869,7</w:t>
            </w:r>
          </w:p>
        </w:tc>
        <w:tc>
          <w:tcPr>
            <w:tcW w:w="1401" w:type="dxa"/>
            <w:vAlign w:val="bottom"/>
            <w:hideMark/>
          </w:tcPr>
          <w:p w14:paraId="3A7AFB3B" w14:textId="77777777" w:rsidR="00931752" w:rsidRPr="00931752" w:rsidRDefault="00931752" w:rsidP="0093175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55582,0</w:t>
            </w:r>
          </w:p>
        </w:tc>
        <w:tc>
          <w:tcPr>
            <w:tcW w:w="1009" w:type="dxa"/>
            <w:vAlign w:val="bottom"/>
            <w:hideMark/>
          </w:tcPr>
          <w:p w14:paraId="1B04E96B" w14:textId="77777777" w:rsidR="00931752" w:rsidRPr="00931752" w:rsidRDefault="00931752" w:rsidP="0093175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116,1</w:t>
            </w:r>
          </w:p>
        </w:tc>
        <w:tc>
          <w:tcPr>
            <w:tcW w:w="1417" w:type="dxa"/>
            <w:vAlign w:val="bottom"/>
            <w:hideMark/>
          </w:tcPr>
          <w:p w14:paraId="267B5F53" w14:textId="77777777" w:rsidR="00931752" w:rsidRPr="00931752" w:rsidRDefault="00931752" w:rsidP="0093175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123,0</w:t>
            </w:r>
          </w:p>
        </w:tc>
        <w:tc>
          <w:tcPr>
            <w:tcW w:w="1135" w:type="dxa"/>
            <w:vAlign w:val="bottom"/>
            <w:hideMark/>
          </w:tcPr>
          <w:p w14:paraId="6604C87E" w14:textId="77777777" w:rsidR="00931752" w:rsidRPr="00931752" w:rsidRDefault="00931752" w:rsidP="0093175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19,6</w:t>
            </w:r>
          </w:p>
        </w:tc>
        <w:tc>
          <w:tcPr>
            <w:tcW w:w="1559" w:type="dxa"/>
            <w:vAlign w:val="bottom"/>
            <w:hideMark/>
          </w:tcPr>
          <w:p w14:paraId="608C85B4"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17,6</w:t>
            </w:r>
          </w:p>
        </w:tc>
      </w:tr>
      <w:tr w:rsidR="00931752" w:rsidRPr="00931752" w14:paraId="5BF79CCC" w14:textId="77777777" w:rsidTr="00931752">
        <w:trPr>
          <w:trHeight w:val="126"/>
        </w:trPr>
        <w:tc>
          <w:tcPr>
            <w:tcW w:w="2127" w:type="dxa"/>
            <w:vAlign w:val="bottom"/>
            <w:hideMark/>
          </w:tcPr>
          <w:p w14:paraId="2BE2E066"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r w:rsidRPr="00931752">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39C761ED" w14:textId="77777777" w:rsidR="00931752" w:rsidRPr="00931752" w:rsidRDefault="00931752" w:rsidP="0093175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233942,5</w:t>
            </w:r>
          </w:p>
        </w:tc>
        <w:tc>
          <w:tcPr>
            <w:tcW w:w="1401" w:type="dxa"/>
            <w:vAlign w:val="bottom"/>
            <w:hideMark/>
          </w:tcPr>
          <w:p w14:paraId="310495C5" w14:textId="77777777" w:rsidR="00931752" w:rsidRPr="00931752" w:rsidRDefault="00931752" w:rsidP="00931752">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93425,5</w:t>
            </w:r>
          </w:p>
        </w:tc>
        <w:tc>
          <w:tcPr>
            <w:tcW w:w="1009" w:type="dxa"/>
            <w:vAlign w:val="bottom"/>
            <w:hideMark/>
          </w:tcPr>
          <w:p w14:paraId="17F263C9" w14:textId="77777777" w:rsidR="00931752" w:rsidRPr="00931752" w:rsidRDefault="00931752" w:rsidP="0093175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120,0</w:t>
            </w:r>
          </w:p>
        </w:tc>
        <w:tc>
          <w:tcPr>
            <w:tcW w:w="1417" w:type="dxa"/>
            <w:vAlign w:val="bottom"/>
            <w:hideMark/>
          </w:tcPr>
          <w:p w14:paraId="48EAD8DB" w14:textId="77777777" w:rsidR="00931752" w:rsidRPr="00931752" w:rsidRDefault="00931752" w:rsidP="0093175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110,7</w:t>
            </w:r>
          </w:p>
        </w:tc>
        <w:tc>
          <w:tcPr>
            <w:tcW w:w="1135" w:type="dxa"/>
            <w:vAlign w:val="bottom"/>
            <w:hideMark/>
          </w:tcPr>
          <w:p w14:paraId="748E244B" w14:textId="77777777" w:rsidR="00931752" w:rsidRPr="00931752" w:rsidRDefault="00931752" w:rsidP="0093175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27,6</w:t>
            </w:r>
          </w:p>
        </w:tc>
        <w:tc>
          <w:tcPr>
            <w:tcW w:w="1559" w:type="dxa"/>
            <w:vAlign w:val="bottom"/>
            <w:hideMark/>
          </w:tcPr>
          <w:p w14:paraId="0C13502E"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29,6</w:t>
            </w:r>
          </w:p>
        </w:tc>
      </w:tr>
      <w:tr w:rsidR="00931752" w:rsidRPr="00931752" w14:paraId="0C3B9958" w14:textId="77777777" w:rsidTr="00931752">
        <w:trPr>
          <w:trHeight w:val="250"/>
        </w:trPr>
        <w:tc>
          <w:tcPr>
            <w:tcW w:w="2127" w:type="dxa"/>
            <w:vAlign w:val="bottom"/>
            <w:hideMark/>
          </w:tcPr>
          <w:p w14:paraId="45471EC4"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54742B2E" w14:textId="77777777" w:rsidR="00931752" w:rsidRPr="00931752" w:rsidRDefault="00931752" w:rsidP="00931752">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183312,3</w:t>
            </w:r>
          </w:p>
        </w:tc>
        <w:tc>
          <w:tcPr>
            <w:tcW w:w="1401" w:type="dxa"/>
            <w:vAlign w:val="bottom"/>
            <w:hideMark/>
          </w:tcPr>
          <w:p w14:paraId="07A965B9" w14:textId="77777777" w:rsidR="00931752" w:rsidRPr="00931752" w:rsidRDefault="00931752" w:rsidP="00931752">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87827,8</w:t>
            </w:r>
          </w:p>
        </w:tc>
        <w:tc>
          <w:tcPr>
            <w:tcW w:w="1009" w:type="dxa"/>
            <w:vAlign w:val="bottom"/>
            <w:hideMark/>
          </w:tcPr>
          <w:p w14:paraId="08B00DCD" w14:textId="77777777" w:rsidR="00931752" w:rsidRPr="00931752" w:rsidRDefault="00931752" w:rsidP="00931752">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111,2</w:t>
            </w:r>
          </w:p>
        </w:tc>
        <w:tc>
          <w:tcPr>
            <w:tcW w:w="1417" w:type="dxa"/>
            <w:vAlign w:val="bottom"/>
            <w:hideMark/>
          </w:tcPr>
          <w:p w14:paraId="650E2FA9" w14:textId="77777777" w:rsidR="00931752" w:rsidRPr="00931752" w:rsidRDefault="00931752" w:rsidP="00931752">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111,8</w:t>
            </w:r>
          </w:p>
        </w:tc>
        <w:tc>
          <w:tcPr>
            <w:tcW w:w="1135" w:type="dxa"/>
            <w:vAlign w:val="bottom"/>
            <w:hideMark/>
          </w:tcPr>
          <w:p w14:paraId="6C475D74" w14:textId="77777777" w:rsidR="00931752" w:rsidRPr="00931752" w:rsidRDefault="00931752" w:rsidP="00931752">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21,7</w:t>
            </w:r>
          </w:p>
        </w:tc>
        <w:tc>
          <w:tcPr>
            <w:tcW w:w="1559" w:type="dxa"/>
            <w:vAlign w:val="bottom"/>
            <w:hideMark/>
          </w:tcPr>
          <w:p w14:paraId="08D91D09"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31752">
              <w:rPr>
                <w:rFonts w:ascii="Times New Roman" w:eastAsia="Times New Roman" w:hAnsi="Times New Roman" w:cs="Times New Roman"/>
                <w:color w:val="000000"/>
                <w:spacing w:val="-4"/>
                <w:kern w:val="0"/>
                <w:sz w:val="20"/>
                <w:szCs w:val="20"/>
                <w:lang w:val="ky-KG"/>
                <w14:ligatures w14:val="none"/>
              </w:rPr>
              <w:t>27,8</w:t>
            </w:r>
          </w:p>
        </w:tc>
      </w:tr>
      <w:tr w:rsidR="00931752" w:rsidRPr="00931752" w14:paraId="27AF2FD8" w14:textId="77777777" w:rsidTr="00931752">
        <w:trPr>
          <w:trHeight w:hRule="exact" w:val="113"/>
        </w:trPr>
        <w:tc>
          <w:tcPr>
            <w:tcW w:w="2127" w:type="dxa"/>
            <w:tcBorders>
              <w:top w:val="nil"/>
              <w:left w:val="nil"/>
              <w:bottom w:val="single" w:sz="8" w:space="0" w:color="auto"/>
              <w:right w:val="nil"/>
            </w:tcBorders>
            <w:vAlign w:val="bottom"/>
          </w:tcPr>
          <w:p w14:paraId="65768BD9"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0FDFFD98" w14:textId="77777777" w:rsidR="00931752" w:rsidRPr="00931752" w:rsidRDefault="00931752" w:rsidP="00931752">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1F106A11" w14:textId="77777777" w:rsidR="00931752" w:rsidRPr="00931752" w:rsidRDefault="00931752" w:rsidP="00931752">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53C1CA58" w14:textId="77777777" w:rsidR="00931752" w:rsidRPr="00931752" w:rsidRDefault="00931752" w:rsidP="00931752">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4C7C6656" w14:textId="77777777" w:rsidR="00931752" w:rsidRPr="00931752" w:rsidRDefault="00931752" w:rsidP="00931752">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5B6EDF4F" w14:textId="77777777" w:rsidR="00931752" w:rsidRPr="00931752" w:rsidRDefault="00931752" w:rsidP="00931752">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4779D362" w14:textId="77777777" w:rsidR="00931752" w:rsidRPr="00931752" w:rsidRDefault="00931752" w:rsidP="00931752">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06CB31C3" w14:textId="77777777" w:rsidR="00931752" w:rsidRPr="00931752" w:rsidRDefault="00931752" w:rsidP="00931752">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3C40B379" w14:textId="77777777" w:rsidR="00931752" w:rsidRPr="00931752" w:rsidRDefault="00931752" w:rsidP="00C034B9">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январь-сентябрында Бишкек шаарынын рыноктук </w:t>
      </w:r>
      <w:r w:rsidRPr="00931752">
        <w:rPr>
          <w:rFonts w:ascii="Times New Roman" w:eastAsia="Times New Roman" w:hAnsi="Times New Roman" w:cs="Times New Roman"/>
          <w:kern w:val="0"/>
          <w:sz w:val="24"/>
          <w:szCs w:val="24"/>
          <w:lang w:val="ky-KG" w:eastAsia="ru-RU"/>
          <w14:ligatures w14:val="none"/>
        </w:rPr>
        <w:t>кызмат көрсөтүүлөрүнүн</w:t>
      </w:r>
      <w:r w:rsidRPr="00931752">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931752">
        <w:rPr>
          <w:rFonts w:ascii="Times New Roman" w:eastAsia="Times New Roman" w:hAnsi="Times New Roman" w:cs="Times New Roman"/>
          <w:kern w:val="0"/>
          <w:sz w:val="24"/>
          <w:szCs w:val="24"/>
          <w:lang w:val="ky-KG" w:eastAsia="ru-RU"/>
          <w14:ligatures w14:val="none"/>
        </w:rPr>
        <w:t>63,7  пайызын түздү.</w:t>
      </w:r>
    </w:p>
    <w:p w14:paraId="1931F430"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2C719700" w14:textId="43004F19" w:rsidR="00931752" w:rsidRP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2024-жылдын январь-сентябрында  Кыргыз Республикасынын    </w:t>
      </w:r>
    </w:p>
    <w:p w14:paraId="1CBAB25E"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4159920C" w14:textId="77777777" w:rsidR="00931752" w:rsidRPr="00931752" w:rsidRDefault="00931752" w:rsidP="00931752">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931752" w:rsidRPr="00931752" w14:paraId="3EF6A449" w14:textId="77777777" w:rsidTr="00931752">
        <w:trPr>
          <w:cantSplit/>
          <w:trHeight w:val="244"/>
        </w:trPr>
        <w:tc>
          <w:tcPr>
            <w:tcW w:w="2472" w:type="dxa"/>
            <w:vMerge w:val="restart"/>
            <w:tcBorders>
              <w:top w:val="single" w:sz="8" w:space="0" w:color="auto"/>
              <w:left w:val="nil"/>
              <w:bottom w:val="single" w:sz="8" w:space="0" w:color="auto"/>
              <w:right w:val="nil"/>
            </w:tcBorders>
          </w:tcPr>
          <w:p w14:paraId="24449E4B" w14:textId="77777777" w:rsidR="00931752" w:rsidRPr="00931752" w:rsidRDefault="00931752" w:rsidP="00931752">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7779651B"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Млн</w:t>
            </w:r>
            <w:r w:rsidRPr="00931752">
              <w:rPr>
                <w:rFonts w:ascii="Times New Roman" w:eastAsia="Times New Roman" w:hAnsi="Times New Roman" w:cs="Times New Roman"/>
                <w:b/>
                <w:bCs/>
                <w:kern w:val="0"/>
                <w:sz w:val="20"/>
                <w:szCs w:val="20"/>
                <w:lang w:val="en-US" w:eastAsia="ru-RU"/>
                <w14:ligatures w14:val="none"/>
              </w:rPr>
              <w:t xml:space="preserve">. </w:t>
            </w:r>
            <w:r w:rsidRPr="00931752">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0728B00D"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Пайыз менен</w:t>
            </w:r>
          </w:p>
        </w:tc>
      </w:tr>
      <w:tr w:rsidR="00931752" w:rsidRPr="00931752" w14:paraId="00873A36" w14:textId="77777777" w:rsidTr="00931752">
        <w:trPr>
          <w:cantSplit/>
          <w:trHeight w:val="702"/>
        </w:trPr>
        <w:tc>
          <w:tcPr>
            <w:tcW w:w="2472" w:type="dxa"/>
            <w:vMerge/>
            <w:tcBorders>
              <w:top w:val="single" w:sz="8" w:space="0" w:color="auto"/>
              <w:left w:val="nil"/>
              <w:bottom w:val="single" w:sz="8" w:space="0" w:color="auto"/>
              <w:right w:val="nil"/>
            </w:tcBorders>
            <w:vAlign w:val="center"/>
            <w:hideMark/>
          </w:tcPr>
          <w:p w14:paraId="17095BE4"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5D16E55C"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5269E8B7" w14:textId="77777777" w:rsidR="00931752" w:rsidRPr="00931752" w:rsidRDefault="00931752" w:rsidP="00931752">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44119CB5"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72B598A1"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жыйынтыкка</w:t>
            </w:r>
          </w:p>
          <w:p w14:paraId="3BAD4044"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карата</w:t>
            </w:r>
          </w:p>
        </w:tc>
      </w:tr>
      <w:tr w:rsidR="00931752" w:rsidRPr="00931752" w14:paraId="1DA4845D" w14:textId="77777777" w:rsidTr="00931752">
        <w:trPr>
          <w:cantSplit/>
          <w:trHeight w:val="717"/>
        </w:trPr>
        <w:tc>
          <w:tcPr>
            <w:tcW w:w="2472" w:type="dxa"/>
            <w:vMerge/>
            <w:tcBorders>
              <w:top w:val="single" w:sz="8" w:space="0" w:color="auto"/>
              <w:left w:val="nil"/>
              <w:bottom w:val="single" w:sz="8" w:space="0" w:color="auto"/>
              <w:right w:val="nil"/>
            </w:tcBorders>
            <w:vAlign w:val="center"/>
            <w:hideMark/>
          </w:tcPr>
          <w:p w14:paraId="5ED0E45C"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0ED586DA"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30A30794"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79667CF2"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6BD45B5A"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4CC18D3F"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385485F9" w14:textId="77777777" w:rsidR="00931752" w:rsidRPr="00931752" w:rsidRDefault="00931752" w:rsidP="00931752">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ky-KG" w:eastAsia="ru-RU"/>
                <w14:ligatures w14:val="none"/>
              </w:rPr>
              <w:t>анын ичинде калкка</w:t>
            </w:r>
          </w:p>
        </w:tc>
      </w:tr>
      <w:tr w:rsidR="00931752" w:rsidRPr="00931752" w14:paraId="6FDECC80" w14:textId="77777777" w:rsidTr="00931752">
        <w:trPr>
          <w:trHeight w:hRule="exact" w:val="115"/>
        </w:trPr>
        <w:tc>
          <w:tcPr>
            <w:tcW w:w="2472" w:type="dxa"/>
            <w:tcBorders>
              <w:top w:val="single" w:sz="8" w:space="0" w:color="auto"/>
              <w:left w:val="nil"/>
              <w:bottom w:val="nil"/>
              <w:right w:val="nil"/>
            </w:tcBorders>
          </w:tcPr>
          <w:p w14:paraId="4B76B4A2" w14:textId="77777777" w:rsidR="00931752" w:rsidRPr="00931752" w:rsidRDefault="00931752" w:rsidP="00931752">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23FC8451" w14:textId="77777777" w:rsidR="00931752" w:rsidRPr="00931752" w:rsidRDefault="00931752" w:rsidP="00931752">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296CEC9F" w14:textId="77777777" w:rsidR="00931752" w:rsidRPr="00931752" w:rsidRDefault="00931752" w:rsidP="00931752">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2BE5764" w14:textId="77777777" w:rsidR="00931752" w:rsidRPr="00931752" w:rsidRDefault="00931752" w:rsidP="00931752">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6B2B8A0B" w14:textId="77777777" w:rsidR="00931752" w:rsidRPr="00931752" w:rsidRDefault="00931752" w:rsidP="00931752">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005BA55C" w14:textId="77777777" w:rsidR="00931752" w:rsidRPr="00931752" w:rsidRDefault="00931752" w:rsidP="00931752">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56E37A7C" w14:textId="77777777" w:rsidR="00931752" w:rsidRPr="00931752" w:rsidRDefault="00931752" w:rsidP="00931752">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931752" w:rsidRPr="00931752" w14:paraId="4EE22F3D" w14:textId="77777777" w:rsidTr="00931752">
        <w:trPr>
          <w:trHeight w:val="115"/>
        </w:trPr>
        <w:tc>
          <w:tcPr>
            <w:tcW w:w="2472" w:type="dxa"/>
            <w:tcBorders>
              <w:top w:val="nil"/>
              <w:left w:val="nil"/>
              <w:bottom w:val="nil"/>
              <w:right w:val="nil"/>
            </w:tcBorders>
            <w:vAlign w:val="bottom"/>
            <w:hideMark/>
          </w:tcPr>
          <w:p w14:paraId="5158307A" w14:textId="77777777" w:rsidR="00931752" w:rsidRPr="00931752" w:rsidRDefault="00931752" w:rsidP="00931752">
            <w:pPr>
              <w:spacing w:before="40" w:after="20" w:line="276" w:lineRule="auto"/>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Кыргыз Республика</w:t>
            </w:r>
            <w:r w:rsidRPr="00931752">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3F489A67" w14:textId="77777777" w:rsidR="00931752" w:rsidRPr="00931752" w:rsidRDefault="00931752" w:rsidP="00931752">
            <w:pPr>
              <w:spacing w:after="0" w:line="276" w:lineRule="auto"/>
              <w:ind w:right="166"/>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1326394,2</w:t>
            </w:r>
          </w:p>
        </w:tc>
        <w:tc>
          <w:tcPr>
            <w:tcW w:w="1532" w:type="dxa"/>
            <w:tcBorders>
              <w:top w:val="nil"/>
              <w:left w:val="nil"/>
              <w:bottom w:val="nil"/>
              <w:right w:val="nil"/>
            </w:tcBorders>
            <w:vAlign w:val="bottom"/>
            <w:hideMark/>
          </w:tcPr>
          <w:p w14:paraId="5F583257" w14:textId="77777777" w:rsidR="00931752" w:rsidRPr="00931752" w:rsidRDefault="00931752" w:rsidP="00931752">
            <w:pPr>
              <w:spacing w:after="0" w:line="276" w:lineRule="auto"/>
              <w:ind w:right="166"/>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678860,3</w:t>
            </w:r>
          </w:p>
        </w:tc>
        <w:tc>
          <w:tcPr>
            <w:tcW w:w="1113" w:type="dxa"/>
            <w:tcBorders>
              <w:top w:val="nil"/>
              <w:left w:val="nil"/>
              <w:bottom w:val="nil"/>
              <w:right w:val="nil"/>
            </w:tcBorders>
            <w:vAlign w:val="bottom"/>
            <w:hideMark/>
          </w:tcPr>
          <w:p w14:paraId="5590140A" w14:textId="77777777" w:rsidR="00931752" w:rsidRPr="00931752" w:rsidRDefault="00931752" w:rsidP="00931752">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114,1</w:t>
            </w:r>
          </w:p>
        </w:tc>
        <w:tc>
          <w:tcPr>
            <w:tcW w:w="1114" w:type="dxa"/>
            <w:tcBorders>
              <w:top w:val="nil"/>
              <w:left w:val="nil"/>
              <w:bottom w:val="nil"/>
              <w:right w:val="nil"/>
            </w:tcBorders>
            <w:vAlign w:val="bottom"/>
            <w:hideMark/>
          </w:tcPr>
          <w:p w14:paraId="135D94B5"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109,8</w:t>
            </w:r>
          </w:p>
        </w:tc>
        <w:tc>
          <w:tcPr>
            <w:tcW w:w="1113" w:type="dxa"/>
            <w:tcBorders>
              <w:top w:val="nil"/>
              <w:left w:val="nil"/>
              <w:bottom w:val="nil"/>
              <w:right w:val="nil"/>
            </w:tcBorders>
            <w:vAlign w:val="bottom"/>
            <w:hideMark/>
          </w:tcPr>
          <w:p w14:paraId="081EABC4"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1BB020AC"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100</w:t>
            </w:r>
          </w:p>
        </w:tc>
      </w:tr>
      <w:tr w:rsidR="00931752" w:rsidRPr="00931752" w14:paraId="27B996B8" w14:textId="77777777" w:rsidTr="00931752">
        <w:trPr>
          <w:trHeight w:val="115"/>
        </w:trPr>
        <w:tc>
          <w:tcPr>
            <w:tcW w:w="2472" w:type="dxa"/>
            <w:tcBorders>
              <w:top w:val="nil"/>
              <w:left w:val="nil"/>
              <w:bottom w:val="nil"/>
              <w:right w:val="nil"/>
            </w:tcBorders>
            <w:vAlign w:val="bottom"/>
            <w:hideMark/>
          </w:tcPr>
          <w:p w14:paraId="563B1F4F"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Баткен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52D05F9"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22584,6</w:t>
            </w:r>
          </w:p>
        </w:tc>
        <w:tc>
          <w:tcPr>
            <w:tcW w:w="1532" w:type="dxa"/>
            <w:tcBorders>
              <w:top w:val="nil"/>
              <w:left w:val="nil"/>
              <w:bottom w:val="nil"/>
              <w:right w:val="nil"/>
            </w:tcBorders>
            <w:vAlign w:val="bottom"/>
            <w:hideMark/>
          </w:tcPr>
          <w:p w14:paraId="1B4AE6FE"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21496,0</w:t>
            </w:r>
          </w:p>
        </w:tc>
        <w:tc>
          <w:tcPr>
            <w:tcW w:w="1113" w:type="dxa"/>
            <w:tcBorders>
              <w:top w:val="nil"/>
              <w:left w:val="nil"/>
              <w:bottom w:val="nil"/>
              <w:right w:val="nil"/>
            </w:tcBorders>
            <w:vAlign w:val="bottom"/>
            <w:hideMark/>
          </w:tcPr>
          <w:p w14:paraId="238C6755"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105,4</w:t>
            </w:r>
          </w:p>
        </w:tc>
        <w:tc>
          <w:tcPr>
            <w:tcW w:w="1114" w:type="dxa"/>
            <w:tcBorders>
              <w:top w:val="nil"/>
              <w:left w:val="nil"/>
              <w:bottom w:val="nil"/>
              <w:right w:val="nil"/>
            </w:tcBorders>
            <w:vAlign w:val="bottom"/>
            <w:hideMark/>
          </w:tcPr>
          <w:p w14:paraId="5C64DF2D"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103,5</w:t>
            </w:r>
          </w:p>
        </w:tc>
        <w:tc>
          <w:tcPr>
            <w:tcW w:w="1113" w:type="dxa"/>
            <w:tcBorders>
              <w:top w:val="nil"/>
              <w:left w:val="nil"/>
              <w:bottom w:val="nil"/>
              <w:right w:val="nil"/>
            </w:tcBorders>
            <w:vAlign w:val="bottom"/>
            <w:hideMark/>
          </w:tcPr>
          <w:p w14:paraId="24D29D23"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1,7</w:t>
            </w:r>
          </w:p>
        </w:tc>
        <w:tc>
          <w:tcPr>
            <w:tcW w:w="975" w:type="dxa"/>
            <w:tcBorders>
              <w:top w:val="nil"/>
              <w:left w:val="nil"/>
              <w:bottom w:val="nil"/>
              <w:right w:val="nil"/>
            </w:tcBorders>
            <w:vAlign w:val="bottom"/>
            <w:hideMark/>
          </w:tcPr>
          <w:p w14:paraId="3EE30EBF"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3,2</w:t>
            </w:r>
          </w:p>
        </w:tc>
      </w:tr>
      <w:tr w:rsidR="00931752" w:rsidRPr="00931752" w14:paraId="500A8BAF" w14:textId="77777777" w:rsidTr="00931752">
        <w:trPr>
          <w:trHeight w:val="115"/>
        </w:trPr>
        <w:tc>
          <w:tcPr>
            <w:tcW w:w="2472" w:type="dxa"/>
            <w:tcBorders>
              <w:top w:val="nil"/>
              <w:left w:val="nil"/>
              <w:bottom w:val="nil"/>
              <w:right w:val="nil"/>
            </w:tcBorders>
            <w:vAlign w:val="bottom"/>
            <w:hideMark/>
          </w:tcPr>
          <w:p w14:paraId="15D7E8D0"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ky-KG" w:eastAsia="ru-RU"/>
                <w14:ligatures w14:val="none"/>
              </w:rPr>
              <w:t>Ж</w:t>
            </w:r>
            <w:r w:rsidRPr="00931752">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70B307B"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81638,4</w:t>
            </w:r>
          </w:p>
        </w:tc>
        <w:tc>
          <w:tcPr>
            <w:tcW w:w="1532" w:type="dxa"/>
            <w:tcBorders>
              <w:top w:val="nil"/>
              <w:left w:val="nil"/>
              <w:bottom w:val="nil"/>
              <w:right w:val="nil"/>
            </w:tcBorders>
            <w:vAlign w:val="bottom"/>
            <w:hideMark/>
          </w:tcPr>
          <w:p w14:paraId="234FAC03"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73835,8</w:t>
            </w:r>
          </w:p>
        </w:tc>
        <w:tc>
          <w:tcPr>
            <w:tcW w:w="1113" w:type="dxa"/>
            <w:tcBorders>
              <w:top w:val="nil"/>
              <w:left w:val="nil"/>
              <w:bottom w:val="nil"/>
              <w:right w:val="nil"/>
            </w:tcBorders>
            <w:vAlign w:val="bottom"/>
            <w:hideMark/>
          </w:tcPr>
          <w:p w14:paraId="4286B3F3"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103,5</w:t>
            </w:r>
          </w:p>
        </w:tc>
        <w:tc>
          <w:tcPr>
            <w:tcW w:w="1114" w:type="dxa"/>
            <w:tcBorders>
              <w:top w:val="nil"/>
              <w:left w:val="nil"/>
              <w:bottom w:val="nil"/>
              <w:right w:val="nil"/>
            </w:tcBorders>
            <w:vAlign w:val="bottom"/>
            <w:hideMark/>
          </w:tcPr>
          <w:p w14:paraId="44B24858"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102,8</w:t>
            </w:r>
          </w:p>
        </w:tc>
        <w:tc>
          <w:tcPr>
            <w:tcW w:w="1113" w:type="dxa"/>
            <w:tcBorders>
              <w:top w:val="nil"/>
              <w:left w:val="nil"/>
              <w:bottom w:val="nil"/>
              <w:right w:val="nil"/>
            </w:tcBorders>
            <w:vAlign w:val="bottom"/>
            <w:hideMark/>
          </w:tcPr>
          <w:p w14:paraId="068E345C"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6,2</w:t>
            </w:r>
          </w:p>
        </w:tc>
        <w:tc>
          <w:tcPr>
            <w:tcW w:w="975" w:type="dxa"/>
            <w:tcBorders>
              <w:top w:val="nil"/>
              <w:left w:val="nil"/>
              <w:bottom w:val="nil"/>
              <w:right w:val="nil"/>
            </w:tcBorders>
            <w:vAlign w:val="bottom"/>
            <w:hideMark/>
          </w:tcPr>
          <w:p w14:paraId="187B5F7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10,9</w:t>
            </w:r>
          </w:p>
        </w:tc>
      </w:tr>
      <w:tr w:rsidR="00931752" w:rsidRPr="00931752" w14:paraId="46F707F3" w14:textId="77777777" w:rsidTr="00931752">
        <w:trPr>
          <w:trHeight w:val="115"/>
        </w:trPr>
        <w:tc>
          <w:tcPr>
            <w:tcW w:w="2472" w:type="dxa"/>
            <w:tcBorders>
              <w:top w:val="nil"/>
              <w:left w:val="nil"/>
              <w:bottom w:val="nil"/>
              <w:right w:val="nil"/>
            </w:tcBorders>
            <w:vAlign w:val="bottom"/>
            <w:hideMark/>
          </w:tcPr>
          <w:p w14:paraId="3F9D938A"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ky-KG" w:eastAsia="ru-RU"/>
                <w14:ligatures w14:val="none"/>
              </w:rPr>
              <w:t>Ы</w:t>
            </w:r>
            <w:proofErr w:type="spellStart"/>
            <w:r w:rsidRPr="00931752">
              <w:rPr>
                <w:rFonts w:ascii="Times New Roman" w:eastAsia="Times New Roman" w:hAnsi="Times New Roman" w:cs="Times New Roman"/>
                <w:bCs/>
                <w:kern w:val="0"/>
                <w:sz w:val="20"/>
                <w:szCs w:val="20"/>
                <w:lang w:val="ru-RU" w:eastAsia="ru-RU"/>
                <w14:ligatures w14:val="none"/>
              </w:rPr>
              <w:t>сык</w:t>
            </w:r>
            <w:proofErr w:type="spellEnd"/>
            <w:r w:rsidRPr="00931752">
              <w:rPr>
                <w:rFonts w:ascii="Times New Roman" w:eastAsia="Times New Roman" w:hAnsi="Times New Roman" w:cs="Times New Roman"/>
                <w:bCs/>
                <w:kern w:val="0"/>
                <w:sz w:val="20"/>
                <w:szCs w:val="20"/>
                <w:lang w:val="ru-RU" w:eastAsia="ru-RU"/>
                <w14:ligatures w14:val="none"/>
              </w:rPr>
              <w:t>-К</w:t>
            </w:r>
            <w:r w:rsidRPr="00931752">
              <w:rPr>
                <w:rFonts w:ascii="Times New Roman" w:eastAsia="Times New Roman" w:hAnsi="Times New Roman" w:cs="Times New Roman"/>
                <w:bCs/>
                <w:kern w:val="0"/>
                <w:sz w:val="20"/>
                <w:szCs w:val="20"/>
                <w:lang w:val="ky-KG" w:eastAsia="ru-RU"/>
                <w14:ligatures w14:val="none"/>
              </w:rPr>
              <w:t>ө</w:t>
            </w:r>
            <w:r w:rsidRPr="00931752">
              <w:rPr>
                <w:rFonts w:ascii="Times New Roman" w:eastAsia="Times New Roman" w:hAnsi="Times New Roman" w:cs="Times New Roman"/>
                <w:bCs/>
                <w:kern w:val="0"/>
                <w:sz w:val="20"/>
                <w:szCs w:val="20"/>
                <w:lang w:val="ru-RU" w:eastAsia="ru-RU"/>
                <w14:ligatures w14:val="none"/>
              </w:rPr>
              <w:t xml:space="preserve">л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B31DC3E"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38033,3</w:t>
            </w:r>
          </w:p>
        </w:tc>
        <w:tc>
          <w:tcPr>
            <w:tcW w:w="1532" w:type="dxa"/>
            <w:tcBorders>
              <w:top w:val="nil"/>
              <w:left w:val="nil"/>
              <w:bottom w:val="nil"/>
              <w:right w:val="nil"/>
            </w:tcBorders>
            <w:vAlign w:val="bottom"/>
            <w:hideMark/>
          </w:tcPr>
          <w:p w14:paraId="62DAF875"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31516,0</w:t>
            </w:r>
          </w:p>
        </w:tc>
        <w:tc>
          <w:tcPr>
            <w:tcW w:w="1113" w:type="dxa"/>
            <w:tcBorders>
              <w:top w:val="nil"/>
              <w:left w:val="nil"/>
              <w:bottom w:val="nil"/>
              <w:right w:val="nil"/>
            </w:tcBorders>
            <w:vAlign w:val="bottom"/>
            <w:hideMark/>
          </w:tcPr>
          <w:p w14:paraId="057A9AB7"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111,8</w:t>
            </w:r>
          </w:p>
        </w:tc>
        <w:tc>
          <w:tcPr>
            <w:tcW w:w="1114" w:type="dxa"/>
            <w:tcBorders>
              <w:top w:val="nil"/>
              <w:left w:val="nil"/>
              <w:bottom w:val="nil"/>
              <w:right w:val="nil"/>
            </w:tcBorders>
            <w:vAlign w:val="bottom"/>
            <w:hideMark/>
          </w:tcPr>
          <w:p w14:paraId="4B8E1BC5"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112,0</w:t>
            </w:r>
          </w:p>
        </w:tc>
        <w:tc>
          <w:tcPr>
            <w:tcW w:w="1113" w:type="dxa"/>
            <w:tcBorders>
              <w:top w:val="nil"/>
              <w:left w:val="nil"/>
              <w:bottom w:val="nil"/>
              <w:right w:val="nil"/>
            </w:tcBorders>
            <w:vAlign w:val="bottom"/>
            <w:hideMark/>
          </w:tcPr>
          <w:p w14:paraId="25CC44BC"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2,9</w:t>
            </w:r>
          </w:p>
        </w:tc>
        <w:tc>
          <w:tcPr>
            <w:tcW w:w="975" w:type="dxa"/>
            <w:tcBorders>
              <w:top w:val="nil"/>
              <w:left w:val="nil"/>
              <w:bottom w:val="nil"/>
              <w:right w:val="nil"/>
            </w:tcBorders>
            <w:vAlign w:val="bottom"/>
            <w:hideMark/>
          </w:tcPr>
          <w:p w14:paraId="2875B6E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4,6</w:t>
            </w:r>
          </w:p>
        </w:tc>
      </w:tr>
      <w:tr w:rsidR="00931752" w:rsidRPr="00931752" w14:paraId="34F4A753" w14:textId="77777777" w:rsidTr="00931752">
        <w:trPr>
          <w:trHeight w:val="115"/>
        </w:trPr>
        <w:tc>
          <w:tcPr>
            <w:tcW w:w="2472" w:type="dxa"/>
            <w:tcBorders>
              <w:top w:val="nil"/>
              <w:left w:val="nil"/>
              <w:bottom w:val="nil"/>
              <w:right w:val="nil"/>
            </w:tcBorders>
            <w:vAlign w:val="bottom"/>
            <w:hideMark/>
          </w:tcPr>
          <w:p w14:paraId="0DF8C00F"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Нарын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AECBD91"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15185,3</w:t>
            </w:r>
          </w:p>
        </w:tc>
        <w:tc>
          <w:tcPr>
            <w:tcW w:w="1532" w:type="dxa"/>
            <w:tcBorders>
              <w:top w:val="nil"/>
              <w:left w:val="nil"/>
              <w:bottom w:val="nil"/>
              <w:right w:val="nil"/>
            </w:tcBorders>
            <w:vAlign w:val="bottom"/>
            <w:hideMark/>
          </w:tcPr>
          <w:p w14:paraId="07312D69"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14577,1</w:t>
            </w:r>
          </w:p>
        </w:tc>
        <w:tc>
          <w:tcPr>
            <w:tcW w:w="1113" w:type="dxa"/>
            <w:tcBorders>
              <w:top w:val="nil"/>
              <w:left w:val="nil"/>
              <w:bottom w:val="nil"/>
              <w:right w:val="nil"/>
            </w:tcBorders>
            <w:vAlign w:val="bottom"/>
            <w:hideMark/>
          </w:tcPr>
          <w:p w14:paraId="04A7BE6F"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117,7</w:t>
            </w:r>
          </w:p>
        </w:tc>
        <w:tc>
          <w:tcPr>
            <w:tcW w:w="1114" w:type="dxa"/>
            <w:tcBorders>
              <w:top w:val="nil"/>
              <w:left w:val="nil"/>
              <w:bottom w:val="nil"/>
              <w:right w:val="nil"/>
            </w:tcBorders>
            <w:vAlign w:val="bottom"/>
            <w:hideMark/>
          </w:tcPr>
          <w:p w14:paraId="32415F06"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120,8</w:t>
            </w:r>
          </w:p>
        </w:tc>
        <w:tc>
          <w:tcPr>
            <w:tcW w:w="1113" w:type="dxa"/>
            <w:tcBorders>
              <w:top w:val="nil"/>
              <w:left w:val="nil"/>
              <w:bottom w:val="nil"/>
              <w:right w:val="nil"/>
            </w:tcBorders>
            <w:vAlign w:val="bottom"/>
            <w:hideMark/>
          </w:tcPr>
          <w:p w14:paraId="10E73396"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w:t>
            </w:r>
          </w:p>
        </w:tc>
        <w:tc>
          <w:tcPr>
            <w:tcW w:w="975" w:type="dxa"/>
            <w:tcBorders>
              <w:top w:val="nil"/>
              <w:left w:val="nil"/>
              <w:bottom w:val="nil"/>
              <w:right w:val="nil"/>
            </w:tcBorders>
            <w:vAlign w:val="bottom"/>
            <w:hideMark/>
          </w:tcPr>
          <w:p w14:paraId="10B2C322"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2,2</w:t>
            </w:r>
          </w:p>
        </w:tc>
      </w:tr>
      <w:tr w:rsidR="00931752" w:rsidRPr="00931752" w14:paraId="7F4EBB8D" w14:textId="77777777" w:rsidTr="00931752">
        <w:trPr>
          <w:trHeight w:val="115"/>
        </w:trPr>
        <w:tc>
          <w:tcPr>
            <w:tcW w:w="2472" w:type="dxa"/>
            <w:tcBorders>
              <w:top w:val="nil"/>
              <w:left w:val="nil"/>
              <w:bottom w:val="nil"/>
              <w:right w:val="nil"/>
            </w:tcBorders>
            <w:vAlign w:val="bottom"/>
            <w:hideMark/>
          </w:tcPr>
          <w:p w14:paraId="28C3E8EE"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Ош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ECBBAC3"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65179,0</w:t>
            </w:r>
          </w:p>
        </w:tc>
        <w:tc>
          <w:tcPr>
            <w:tcW w:w="1532" w:type="dxa"/>
            <w:tcBorders>
              <w:top w:val="nil"/>
              <w:left w:val="nil"/>
              <w:bottom w:val="nil"/>
              <w:right w:val="nil"/>
            </w:tcBorders>
            <w:vAlign w:val="bottom"/>
            <w:hideMark/>
          </w:tcPr>
          <w:p w14:paraId="68C8D5E8"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56495,7</w:t>
            </w:r>
          </w:p>
        </w:tc>
        <w:tc>
          <w:tcPr>
            <w:tcW w:w="1113" w:type="dxa"/>
            <w:tcBorders>
              <w:top w:val="nil"/>
              <w:left w:val="nil"/>
              <w:bottom w:val="nil"/>
              <w:right w:val="nil"/>
            </w:tcBorders>
            <w:vAlign w:val="bottom"/>
            <w:hideMark/>
          </w:tcPr>
          <w:p w14:paraId="7BC303E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115,1</w:t>
            </w:r>
          </w:p>
        </w:tc>
        <w:tc>
          <w:tcPr>
            <w:tcW w:w="1114" w:type="dxa"/>
            <w:tcBorders>
              <w:top w:val="nil"/>
              <w:left w:val="nil"/>
              <w:bottom w:val="nil"/>
              <w:right w:val="nil"/>
            </w:tcBorders>
            <w:vAlign w:val="bottom"/>
            <w:hideMark/>
          </w:tcPr>
          <w:p w14:paraId="037A11A9"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31752">
              <w:rPr>
                <w:rFonts w:ascii="Times New Roman" w:eastAsia="Times New Roman" w:hAnsi="Times New Roman" w:cs="Times New Roman"/>
                <w:kern w:val="0"/>
                <w:sz w:val="20"/>
                <w:szCs w:val="20"/>
                <w:lang w:val="ru-RU"/>
                <w14:ligatures w14:val="none"/>
              </w:rPr>
              <w:t>114,8</w:t>
            </w:r>
          </w:p>
        </w:tc>
        <w:tc>
          <w:tcPr>
            <w:tcW w:w="1113" w:type="dxa"/>
            <w:tcBorders>
              <w:top w:val="nil"/>
              <w:left w:val="nil"/>
              <w:bottom w:val="nil"/>
              <w:right w:val="nil"/>
            </w:tcBorders>
            <w:vAlign w:val="bottom"/>
            <w:hideMark/>
          </w:tcPr>
          <w:p w14:paraId="7D04385D"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4,9</w:t>
            </w:r>
          </w:p>
        </w:tc>
        <w:tc>
          <w:tcPr>
            <w:tcW w:w="975" w:type="dxa"/>
            <w:tcBorders>
              <w:top w:val="nil"/>
              <w:left w:val="nil"/>
              <w:bottom w:val="nil"/>
              <w:right w:val="nil"/>
            </w:tcBorders>
            <w:vAlign w:val="bottom"/>
            <w:hideMark/>
          </w:tcPr>
          <w:p w14:paraId="25F33BED"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31752">
              <w:rPr>
                <w:rFonts w:ascii="Times New Roman" w:eastAsia="Times New Roman" w:hAnsi="Times New Roman" w:cs="Times New Roman"/>
                <w:kern w:val="0"/>
                <w:sz w:val="20"/>
                <w:szCs w:val="20"/>
                <w:lang w:val="ru-RU"/>
                <w14:ligatures w14:val="none"/>
              </w:rPr>
              <w:t>8,3</w:t>
            </w:r>
          </w:p>
        </w:tc>
      </w:tr>
      <w:tr w:rsidR="00931752" w:rsidRPr="00931752" w14:paraId="2CED6693" w14:textId="77777777" w:rsidTr="00931752">
        <w:trPr>
          <w:trHeight w:val="115"/>
        </w:trPr>
        <w:tc>
          <w:tcPr>
            <w:tcW w:w="2472" w:type="dxa"/>
            <w:tcBorders>
              <w:top w:val="nil"/>
              <w:left w:val="nil"/>
              <w:bottom w:val="nil"/>
              <w:right w:val="nil"/>
            </w:tcBorders>
            <w:vAlign w:val="bottom"/>
            <w:hideMark/>
          </w:tcPr>
          <w:p w14:paraId="0A7E02DE"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Талас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F40AED4"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19312,0</w:t>
            </w:r>
          </w:p>
        </w:tc>
        <w:tc>
          <w:tcPr>
            <w:tcW w:w="1532" w:type="dxa"/>
            <w:tcBorders>
              <w:top w:val="nil"/>
              <w:left w:val="nil"/>
              <w:bottom w:val="nil"/>
              <w:right w:val="nil"/>
            </w:tcBorders>
            <w:vAlign w:val="bottom"/>
            <w:hideMark/>
          </w:tcPr>
          <w:p w14:paraId="0F7FCCFE"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15414,7</w:t>
            </w:r>
          </w:p>
        </w:tc>
        <w:tc>
          <w:tcPr>
            <w:tcW w:w="1113" w:type="dxa"/>
            <w:tcBorders>
              <w:top w:val="nil"/>
              <w:left w:val="nil"/>
              <w:bottom w:val="nil"/>
              <w:right w:val="nil"/>
            </w:tcBorders>
            <w:vAlign w:val="bottom"/>
            <w:hideMark/>
          </w:tcPr>
          <w:p w14:paraId="34E7D4D0"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102,2</w:t>
            </w:r>
          </w:p>
        </w:tc>
        <w:tc>
          <w:tcPr>
            <w:tcW w:w="1114" w:type="dxa"/>
            <w:tcBorders>
              <w:top w:val="nil"/>
              <w:left w:val="nil"/>
              <w:bottom w:val="nil"/>
              <w:right w:val="nil"/>
            </w:tcBorders>
            <w:vAlign w:val="bottom"/>
            <w:hideMark/>
          </w:tcPr>
          <w:p w14:paraId="3CDBED4E"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108,8</w:t>
            </w:r>
          </w:p>
        </w:tc>
        <w:tc>
          <w:tcPr>
            <w:tcW w:w="1113" w:type="dxa"/>
            <w:tcBorders>
              <w:top w:val="nil"/>
              <w:left w:val="nil"/>
              <w:bottom w:val="nil"/>
              <w:right w:val="nil"/>
            </w:tcBorders>
            <w:vAlign w:val="bottom"/>
            <w:hideMark/>
          </w:tcPr>
          <w:p w14:paraId="5C2B9696"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31752">
              <w:rPr>
                <w:rFonts w:ascii="Times New Roman" w:eastAsia="Times New Roman" w:hAnsi="Times New Roman" w:cs="Times New Roman"/>
                <w:kern w:val="0"/>
                <w:sz w:val="20"/>
                <w:szCs w:val="20"/>
                <w:lang w:val="ru-RU"/>
                <w14:ligatures w14:val="none"/>
              </w:rPr>
              <w:t>1,5</w:t>
            </w:r>
          </w:p>
        </w:tc>
        <w:tc>
          <w:tcPr>
            <w:tcW w:w="975" w:type="dxa"/>
            <w:tcBorders>
              <w:top w:val="nil"/>
              <w:left w:val="nil"/>
              <w:bottom w:val="nil"/>
              <w:right w:val="nil"/>
            </w:tcBorders>
            <w:vAlign w:val="bottom"/>
            <w:hideMark/>
          </w:tcPr>
          <w:p w14:paraId="0F3CDCC0"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2,3</w:t>
            </w:r>
          </w:p>
        </w:tc>
      </w:tr>
      <w:tr w:rsidR="00931752" w:rsidRPr="00931752" w14:paraId="6A728642" w14:textId="77777777" w:rsidTr="00931752">
        <w:trPr>
          <w:trHeight w:val="115"/>
        </w:trPr>
        <w:tc>
          <w:tcPr>
            <w:tcW w:w="2472" w:type="dxa"/>
            <w:tcBorders>
              <w:top w:val="nil"/>
              <w:left w:val="nil"/>
              <w:bottom w:val="nil"/>
              <w:right w:val="nil"/>
            </w:tcBorders>
            <w:vAlign w:val="bottom"/>
            <w:hideMark/>
          </w:tcPr>
          <w:p w14:paraId="2A84F16A"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Ч</w:t>
            </w:r>
            <w:r w:rsidRPr="00931752">
              <w:rPr>
                <w:rFonts w:ascii="Times New Roman" w:eastAsia="Times New Roman" w:hAnsi="Times New Roman" w:cs="Times New Roman"/>
                <w:bCs/>
                <w:kern w:val="0"/>
                <w:sz w:val="20"/>
                <w:szCs w:val="20"/>
                <w:lang w:val="ky-KG" w:eastAsia="ru-RU"/>
                <w14:ligatures w14:val="none"/>
              </w:rPr>
              <w:t>ү</w:t>
            </w:r>
            <w:r w:rsidRPr="00931752">
              <w:rPr>
                <w:rFonts w:ascii="Times New Roman" w:eastAsia="Times New Roman" w:hAnsi="Times New Roman" w:cs="Times New Roman"/>
                <w:bCs/>
                <w:kern w:val="0"/>
                <w:sz w:val="20"/>
                <w:szCs w:val="20"/>
                <w:lang w:val="ru-RU" w:eastAsia="ru-RU"/>
                <w14:ligatures w14:val="none"/>
              </w:rPr>
              <w:t xml:space="preserve">й </w:t>
            </w:r>
            <w:proofErr w:type="spellStart"/>
            <w:r w:rsidRPr="00931752">
              <w:rPr>
                <w:rFonts w:ascii="Times New Roman" w:eastAsia="Times New Roman" w:hAnsi="Times New Roman" w:cs="Times New Roman"/>
                <w:bCs/>
                <w:kern w:val="0"/>
                <w:sz w:val="20"/>
                <w:szCs w:val="20"/>
                <w:lang w:val="ru-RU" w:eastAsia="ru-RU"/>
                <w14:ligatures w14:val="none"/>
              </w:rPr>
              <w:t>обл</w:t>
            </w:r>
            <w:proofErr w:type="spellEnd"/>
            <w:r w:rsidRPr="00931752">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92E4B72"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154171,5</w:t>
            </w:r>
          </w:p>
        </w:tc>
        <w:tc>
          <w:tcPr>
            <w:tcW w:w="1532" w:type="dxa"/>
            <w:tcBorders>
              <w:top w:val="nil"/>
              <w:left w:val="nil"/>
              <w:bottom w:val="nil"/>
              <w:right w:val="nil"/>
            </w:tcBorders>
            <w:vAlign w:val="bottom"/>
            <w:hideMark/>
          </w:tcPr>
          <w:p w14:paraId="10112963"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89911,0</w:t>
            </w:r>
          </w:p>
        </w:tc>
        <w:tc>
          <w:tcPr>
            <w:tcW w:w="1113" w:type="dxa"/>
            <w:tcBorders>
              <w:top w:val="nil"/>
              <w:left w:val="nil"/>
              <w:bottom w:val="nil"/>
              <w:right w:val="nil"/>
            </w:tcBorders>
            <w:vAlign w:val="bottom"/>
            <w:hideMark/>
          </w:tcPr>
          <w:p w14:paraId="7D6D6DB0"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131,1</w:t>
            </w:r>
          </w:p>
        </w:tc>
        <w:tc>
          <w:tcPr>
            <w:tcW w:w="1114" w:type="dxa"/>
            <w:tcBorders>
              <w:top w:val="nil"/>
              <w:left w:val="nil"/>
              <w:bottom w:val="nil"/>
              <w:right w:val="nil"/>
            </w:tcBorders>
            <w:vAlign w:val="bottom"/>
            <w:hideMark/>
          </w:tcPr>
          <w:p w14:paraId="6A15F803"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112,0</w:t>
            </w:r>
          </w:p>
        </w:tc>
        <w:tc>
          <w:tcPr>
            <w:tcW w:w="1113" w:type="dxa"/>
            <w:tcBorders>
              <w:top w:val="nil"/>
              <w:left w:val="nil"/>
              <w:bottom w:val="nil"/>
              <w:right w:val="nil"/>
            </w:tcBorders>
            <w:vAlign w:val="bottom"/>
            <w:hideMark/>
          </w:tcPr>
          <w:p w14:paraId="67D88DB0"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11,6</w:t>
            </w:r>
          </w:p>
        </w:tc>
        <w:tc>
          <w:tcPr>
            <w:tcW w:w="975" w:type="dxa"/>
            <w:tcBorders>
              <w:top w:val="nil"/>
              <w:left w:val="nil"/>
              <w:bottom w:val="nil"/>
              <w:right w:val="nil"/>
            </w:tcBorders>
            <w:vAlign w:val="bottom"/>
            <w:hideMark/>
          </w:tcPr>
          <w:p w14:paraId="79C089C7"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13,2</w:t>
            </w:r>
          </w:p>
        </w:tc>
      </w:tr>
      <w:tr w:rsidR="00931752" w:rsidRPr="00931752" w14:paraId="0A504217" w14:textId="77777777" w:rsidTr="00931752">
        <w:trPr>
          <w:trHeight w:val="115"/>
        </w:trPr>
        <w:tc>
          <w:tcPr>
            <w:tcW w:w="2472" w:type="dxa"/>
            <w:tcBorders>
              <w:top w:val="nil"/>
              <w:left w:val="nil"/>
              <w:bottom w:val="nil"/>
              <w:right w:val="nil"/>
            </w:tcBorders>
            <w:vAlign w:val="bottom"/>
            <w:hideMark/>
          </w:tcPr>
          <w:p w14:paraId="469592A1"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Бишкек</w:t>
            </w:r>
            <w:r w:rsidRPr="00931752">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7326FF9B" w14:textId="77777777" w:rsidR="00931752" w:rsidRPr="00931752" w:rsidRDefault="00931752" w:rsidP="00931752">
            <w:pPr>
              <w:spacing w:after="0" w:line="276" w:lineRule="auto"/>
              <w:ind w:right="166"/>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845828,2</w:t>
            </w:r>
          </w:p>
        </w:tc>
        <w:tc>
          <w:tcPr>
            <w:tcW w:w="1532" w:type="dxa"/>
            <w:tcBorders>
              <w:top w:val="nil"/>
              <w:left w:val="nil"/>
              <w:bottom w:val="nil"/>
              <w:right w:val="nil"/>
            </w:tcBorders>
            <w:vAlign w:val="bottom"/>
            <w:hideMark/>
          </w:tcPr>
          <w:p w14:paraId="3A28C456" w14:textId="77777777" w:rsidR="00931752" w:rsidRPr="00931752" w:rsidRDefault="00931752" w:rsidP="00931752">
            <w:pPr>
              <w:spacing w:after="0" w:line="276" w:lineRule="auto"/>
              <w:ind w:right="166"/>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315603,8</w:t>
            </w:r>
          </w:p>
        </w:tc>
        <w:tc>
          <w:tcPr>
            <w:tcW w:w="1113" w:type="dxa"/>
            <w:tcBorders>
              <w:top w:val="nil"/>
              <w:left w:val="nil"/>
              <w:bottom w:val="nil"/>
              <w:right w:val="nil"/>
            </w:tcBorders>
            <w:vAlign w:val="bottom"/>
            <w:hideMark/>
          </w:tcPr>
          <w:p w14:paraId="4900E7C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114,5</w:t>
            </w:r>
          </w:p>
        </w:tc>
        <w:tc>
          <w:tcPr>
            <w:tcW w:w="1114" w:type="dxa"/>
            <w:tcBorders>
              <w:top w:val="nil"/>
              <w:left w:val="nil"/>
              <w:bottom w:val="nil"/>
              <w:right w:val="nil"/>
            </w:tcBorders>
            <w:vAlign w:val="bottom"/>
            <w:hideMark/>
          </w:tcPr>
          <w:p w14:paraId="42C91456"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111,8</w:t>
            </w:r>
          </w:p>
        </w:tc>
        <w:tc>
          <w:tcPr>
            <w:tcW w:w="1113" w:type="dxa"/>
            <w:tcBorders>
              <w:top w:val="nil"/>
              <w:left w:val="nil"/>
              <w:bottom w:val="nil"/>
              <w:right w:val="nil"/>
            </w:tcBorders>
            <w:vAlign w:val="bottom"/>
            <w:hideMark/>
          </w:tcPr>
          <w:p w14:paraId="371E0CEC"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63,7</w:t>
            </w:r>
          </w:p>
        </w:tc>
        <w:tc>
          <w:tcPr>
            <w:tcW w:w="975" w:type="dxa"/>
            <w:tcBorders>
              <w:top w:val="nil"/>
              <w:left w:val="nil"/>
              <w:bottom w:val="nil"/>
              <w:right w:val="nil"/>
            </w:tcBorders>
            <w:vAlign w:val="bottom"/>
            <w:hideMark/>
          </w:tcPr>
          <w:p w14:paraId="16E27FDF"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31752">
              <w:rPr>
                <w:rFonts w:ascii="Times New Roman" w:eastAsia="Times New Roman" w:hAnsi="Times New Roman" w:cs="Times New Roman"/>
                <w:b/>
                <w:kern w:val="0"/>
                <w:sz w:val="20"/>
                <w:szCs w:val="20"/>
                <w:lang w:val="ky-KG"/>
                <w14:ligatures w14:val="none"/>
              </w:rPr>
              <w:t>46,5</w:t>
            </w:r>
          </w:p>
        </w:tc>
      </w:tr>
      <w:tr w:rsidR="00931752" w:rsidRPr="00931752" w14:paraId="4C219A6B" w14:textId="77777777" w:rsidTr="00931752">
        <w:trPr>
          <w:trHeight w:val="115"/>
        </w:trPr>
        <w:tc>
          <w:tcPr>
            <w:tcW w:w="2472" w:type="dxa"/>
            <w:tcBorders>
              <w:top w:val="nil"/>
              <w:left w:val="nil"/>
              <w:bottom w:val="nil"/>
              <w:right w:val="nil"/>
            </w:tcBorders>
            <w:vAlign w:val="bottom"/>
            <w:hideMark/>
          </w:tcPr>
          <w:p w14:paraId="4404290C"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Ош</w:t>
            </w:r>
            <w:r w:rsidRPr="00931752">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6EA79024"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84461,9</w:t>
            </w:r>
          </w:p>
        </w:tc>
        <w:tc>
          <w:tcPr>
            <w:tcW w:w="1532" w:type="dxa"/>
            <w:tcBorders>
              <w:top w:val="nil"/>
              <w:left w:val="nil"/>
              <w:bottom w:val="nil"/>
              <w:right w:val="nil"/>
            </w:tcBorders>
            <w:vAlign w:val="bottom"/>
            <w:hideMark/>
          </w:tcPr>
          <w:p w14:paraId="2D51ACAA"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60010,2</w:t>
            </w:r>
          </w:p>
        </w:tc>
        <w:tc>
          <w:tcPr>
            <w:tcW w:w="1113" w:type="dxa"/>
            <w:tcBorders>
              <w:top w:val="nil"/>
              <w:left w:val="nil"/>
              <w:bottom w:val="nil"/>
              <w:right w:val="nil"/>
            </w:tcBorders>
            <w:vAlign w:val="bottom"/>
            <w:hideMark/>
          </w:tcPr>
          <w:p w14:paraId="3159CBB4"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101,4</w:t>
            </w:r>
          </w:p>
        </w:tc>
        <w:tc>
          <w:tcPr>
            <w:tcW w:w="1114" w:type="dxa"/>
            <w:tcBorders>
              <w:top w:val="nil"/>
              <w:left w:val="nil"/>
              <w:bottom w:val="nil"/>
              <w:right w:val="nil"/>
            </w:tcBorders>
            <w:vAlign w:val="bottom"/>
            <w:hideMark/>
          </w:tcPr>
          <w:p w14:paraId="5CE878F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100,3</w:t>
            </w:r>
          </w:p>
        </w:tc>
        <w:tc>
          <w:tcPr>
            <w:tcW w:w="1113" w:type="dxa"/>
            <w:tcBorders>
              <w:top w:val="nil"/>
              <w:left w:val="nil"/>
              <w:bottom w:val="nil"/>
              <w:right w:val="nil"/>
            </w:tcBorders>
            <w:vAlign w:val="bottom"/>
            <w:hideMark/>
          </w:tcPr>
          <w:p w14:paraId="5D75FEB0"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31752">
              <w:rPr>
                <w:rFonts w:ascii="Times New Roman" w:eastAsia="Times New Roman" w:hAnsi="Times New Roman" w:cs="Times New Roman"/>
                <w:kern w:val="0"/>
                <w:sz w:val="20"/>
                <w:szCs w:val="20"/>
                <w:lang w:val="ky-KG"/>
                <w14:ligatures w14:val="none"/>
              </w:rPr>
              <w:t>6,4</w:t>
            </w:r>
          </w:p>
        </w:tc>
        <w:tc>
          <w:tcPr>
            <w:tcW w:w="975" w:type="dxa"/>
            <w:tcBorders>
              <w:top w:val="nil"/>
              <w:left w:val="nil"/>
              <w:bottom w:val="nil"/>
              <w:right w:val="nil"/>
            </w:tcBorders>
            <w:vAlign w:val="bottom"/>
            <w:hideMark/>
          </w:tcPr>
          <w:p w14:paraId="12B8870C"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31752">
              <w:rPr>
                <w:rFonts w:ascii="Times New Roman" w:eastAsia="Times New Roman" w:hAnsi="Times New Roman" w:cs="Times New Roman"/>
                <w:kern w:val="0"/>
                <w:sz w:val="20"/>
                <w:szCs w:val="20"/>
                <w:lang w:val="ru-RU"/>
                <w14:ligatures w14:val="none"/>
              </w:rPr>
              <w:t>8,8</w:t>
            </w:r>
          </w:p>
        </w:tc>
      </w:tr>
      <w:tr w:rsidR="00931752" w:rsidRPr="00931752" w14:paraId="72B53A3C" w14:textId="77777777" w:rsidTr="00931752">
        <w:trPr>
          <w:trHeight w:val="115"/>
        </w:trPr>
        <w:tc>
          <w:tcPr>
            <w:tcW w:w="2472" w:type="dxa"/>
            <w:tcBorders>
              <w:top w:val="nil"/>
              <w:left w:val="nil"/>
              <w:bottom w:val="single" w:sz="4" w:space="0" w:color="auto"/>
              <w:right w:val="nil"/>
            </w:tcBorders>
            <w:vAlign w:val="bottom"/>
          </w:tcPr>
          <w:p w14:paraId="402DEA84" w14:textId="77777777" w:rsidR="00931752" w:rsidRPr="00931752" w:rsidRDefault="00931752" w:rsidP="00931752">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3C8A9628"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2BAF4BF5" w14:textId="77777777" w:rsidR="00931752" w:rsidRPr="00931752" w:rsidRDefault="00931752" w:rsidP="00931752">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7F01BE28"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00E901AA"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05F1976D"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204ADAB6" w14:textId="77777777" w:rsidR="00931752" w:rsidRPr="00931752" w:rsidRDefault="00931752" w:rsidP="00931752">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5D319D3E" w14:textId="77777777" w:rsidR="00931752" w:rsidRPr="00931752" w:rsidRDefault="00931752" w:rsidP="00931752">
      <w:pPr>
        <w:spacing w:after="0" w:line="240" w:lineRule="auto"/>
        <w:jc w:val="both"/>
        <w:rPr>
          <w:rFonts w:ascii="Times New Roman" w:eastAsia="Times New Roman" w:hAnsi="Times New Roman" w:cs="Times New Roman"/>
          <w:b/>
          <w:kern w:val="0"/>
          <w:sz w:val="24"/>
          <w:szCs w:val="24"/>
          <w:lang w:val="ru-RU" w:eastAsia="ru-RU"/>
          <w14:ligatures w14:val="none"/>
        </w:rPr>
      </w:pPr>
    </w:p>
    <w:p w14:paraId="536A3574" w14:textId="1CF72FB3"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ab/>
        <w:t xml:space="preserve">Керектөө рыногу. </w:t>
      </w:r>
      <w:r w:rsidRPr="00931752">
        <w:rPr>
          <w:rFonts w:ascii="Times New Roman" w:eastAsia="Times New Roman" w:hAnsi="Times New Roman" w:cs="Times New Roman"/>
          <w:kern w:val="0"/>
          <w:sz w:val="24"/>
          <w:szCs w:val="24"/>
          <w:lang w:val="ky-KG" w:eastAsia="ru-RU"/>
          <w14:ligatures w14:val="none"/>
        </w:rPr>
        <w:t>2024-жылдын</w:t>
      </w:r>
      <w:r w:rsidR="00C034B9">
        <w:rPr>
          <w:rFonts w:ascii="Times New Roman" w:eastAsia="Times New Roman" w:hAnsi="Times New Roman" w:cs="Times New Roman"/>
          <w:kern w:val="0"/>
          <w:sz w:val="24"/>
          <w:szCs w:val="24"/>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январь-сентябрында </w:t>
      </w:r>
      <w:r w:rsidRPr="00931752">
        <w:rPr>
          <w:rFonts w:ascii="Times New Roman" w:eastAsia="Times New Roman" w:hAnsi="Times New Roman" w:cs="Times New Roman"/>
          <w:spacing w:val="-4"/>
          <w:kern w:val="0"/>
          <w:sz w:val="24"/>
          <w:szCs w:val="24"/>
          <w:lang w:val="ky-KG" w:eastAsia="ru-RU"/>
          <w14:ligatures w14:val="none"/>
        </w:rPr>
        <w:t xml:space="preserve">дүң </w:t>
      </w:r>
      <w:r w:rsidRPr="00931752">
        <w:rPr>
          <w:rFonts w:ascii="Times New Roman" w:eastAsia="Times New Roman" w:hAnsi="Times New Roman" w:cs="Times New Roman"/>
          <w:kern w:val="0"/>
          <w:sz w:val="24"/>
          <w:szCs w:val="24"/>
          <w:lang w:val="ky-KG" w:eastAsia="ru-RU"/>
          <w14:ligatures w14:val="none"/>
        </w:rPr>
        <w:t xml:space="preserve">жана чекене соода; автоунааларды жана мотоциклдерди оңдоонун жүгүртүүсүнүн жалпы көлөмү </w:t>
      </w:r>
      <w:r w:rsidRPr="00931752">
        <w:rPr>
          <w:rFonts w:ascii="Times New Roman" w:eastAsia="Times New Roman" w:hAnsi="Times New Roman" w:cs="Times New Roman"/>
          <w:spacing w:val="-4"/>
          <w:kern w:val="0"/>
          <w:sz w:val="24"/>
          <w:szCs w:val="24"/>
          <w:lang w:val="ky-KG" w:eastAsia="ru-RU"/>
          <w14:ligatures w14:val="none"/>
        </w:rPr>
        <w:t xml:space="preserve">Бишкек шаары боюнча  632059,0  </w:t>
      </w:r>
      <w:r w:rsidRPr="00931752">
        <w:rPr>
          <w:rFonts w:ascii="Times New Roman" w:eastAsia="Times New Roman" w:hAnsi="Times New Roman" w:cs="Times New Roman"/>
          <w:kern w:val="0"/>
          <w:sz w:val="24"/>
          <w:szCs w:val="24"/>
          <w:lang w:val="ky-KG" w:eastAsia="ru-RU"/>
          <w14:ligatures w14:val="none"/>
        </w:rPr>
        <w:t>млн. сомду түздү жана 2023-ж. январь-сентябрына  карата 17,8 пайызга көбөйдү.</w:t>
      </w:r>
      <w:r w:rsidRPr="00931752">
        <w:rPr>
          <w:rFonts w:ascii="Times New Roman" w:eastAsia="Times New Roman" w:hAnsi="Times New Roman" w:cs="Times New Roman"/>
          <w:spacing w:val="-4"/>
          <w:kern w:val="0"/>
          <w:sz w:val="24"/>
          <w:szCs w:val="24"/>
          <w:lang w:val="ky-KG" w:eastAsia="ru-RU"/>
          <w14:ligatures w14:val="none"/>
        </w:rPr>
        <w:t xml:space="preserve">  Дүң  с</w:t>
      </w:r>
      <w:r w:rsidRPr="00931752">
        <w:rPr>
          <w:rFonts w:ascii="Times New Roman" w:eastAsia="Times New Roman" w:hAnsi="Times New Roman" w:cs="Times New Roman"/>
          <w:kern w:val="0"/>
          <w:sz w:val="24"/>
          <w:szCs w:val="24"/>
          <w:lang w:val="ky-KG" w:eastAsia="ru-RU"/>
          <w14:ligatures w14:val="none"/>
        </w:rPr>
        <w:t>оода  көлөмүнүн көбөйүшүнүн өсүүсү, буга автоунааларды жана мотоциклдерди сатуу кирбейт 19,1 пайызга, мотор майын чекене сатуу 15,6 пайызга, автоунаа жана мотоцикл, автоунаалардын тетиктеринин, түйүндөрүнүн жана шаймандарынын соодасы 27,9 пайызга, чекене сооданын, автоунааларды жана мотоциклдерди сатууну кошпогондо 12,8 пайызга  көбөйүшүнүн эсебинен камсыздалды.</w:t>
      </w:r>
    </w:p>
    <w:p w14:paraId="2C918C7E" w14:textId="77777777" w:rsidR="00931752" w:rsidRPr="00931752" w:rsidRDefault="00931752" w:rsidP="00931752">
      <w:pPr>
        <w:spacing w:after="0" w:line="240" w:lineRule="auto"/>
        <w:rPr>
          <w:rFonts w:ascii="Times New Roman" w:eastAsia="Times New Roman" w:hAnsi="Times New Roman" w:cs="Times New Roman"/>
          <w:b/>
          <w:kern w:val="0"/>
          <w:sz w:val="10"/>
          <w:szCs w:val="10"/>
          <w:lang w:val="ky-KG" w:eastAsia="ru-RU"/>
          <w14:ligatures w14:val="none"/>
        </w:rPr>
      </w:pPr>
    </w:p>
    <w:p w14:paraId="66C78015" w14:textId="0B0B3585" w:rsidR="00931752" w:rsidRPr="00931752" w:rsidRDefault="00C530ED" w:rsidP="00931752">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Январь-сентябрдагы  аймактар боюнча дүң жана чекене сооданын; </w:t>
      </w:r>
    </w:p>
    <w:p w14:paraId="0E899C52" w14:textId="09EDE46F" w:rsidR="00931752" w:rsidRPr="00931752" w:rsidRDefault="00C034B9" w:rsidP="00C034B9">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31752" w:rsidRPr="00931752">
        <w:rPr>
          <w:rFonts w:ascii="Times New Roman" w:eastAsia="Times New Roman" w:hAnsi="Times New Roman" w:cs="Times New Roman"/>
          <w:b/>
          <w:kern w:val="0"/>
          <w:sz w:val="24"/>
          <w:szCs w:val="24"/>
          <w:lang w:val="ky-KG" w:eastAsia="ru-RU"/>
          <w14:ligatures w14:val="none"/>
        </w:rPr>
        <w:t>автоунааларды жана мотоциклдерди оңдоонун жүгүртүлүшү</w:t>
      </w:r>
    </w:p>
    <w:p w14:paraId="503E9E79" w14:textId="77777777" w:rsidR="00931752" w:rsidRPr="00931752" w:rsidRDefault="00931752" w:rsidP="00931752">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931752" w:rsidRPr="00931752" w14:paraId="425EF66E" w14:textId="77777777" w:rsidTr="00931752">
        <w:trPr>
          <w:trHeight w:val="505"/>
          <w:tblHeader/>
        </w:trPr>
        <w:tc>
          <w:tcPr>
            <w:tcW w:w="3523" w:type="dxa"/>
            <w:vMerge w:val="restart"/>
            <w:tcBorders>
              <w:top w:val="single" w:sz="8" w:space="0" w:color="auto"/>
              <w:left w:val="nil"/>
              <w:bottom w:val="single" w:sz="8" w:space="0" w:color="auto"/>
              <w:right w:val="nil"/>
            </w:tcBorders>
          </w:tcPr>
          <w:p w14:paraId="0D527A00" w14:textId="77777777" w:rsidR="00931752" w:rsidRPr="00931752" w:rsidRDefault="00931752" w:rsidP="00931752">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301F1703" w14:textId="77777777" w:rsidR="00931752" w:rsidRPr="00931752" w:rsidRDefault="00931752" w:rsidP="00931752">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33C28CBB" w14:textId="77777777" w:rsidR="00931752" w:rsidRPr="00931752" w:rsidRDefault="00931752" w:rsidP="00931752">
            <w:pPr>
              <w:spacing w:after="0" w:line="240"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99DB614" w14:textId="77777777" w:rsidR="00931752" w:rsidRPr="00931752" w:rsidRDefault="00931752" w:rsidP="00931752">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612B587E" w14:textId="77777777" w:rsidTr="00931752">
        <w:trPr>
          <w:trHeight w:val="244"/>
          <w:tblHeader/>
        </w:trPr>
        <w:tc>
          <w:tcPr>
            <w:tcW w:w="0" w:type="auto"/>
            <w:vMerge/>
            <w:tcBorders>
              <w:top w:val="single" w:sz="8" w:space="0" w:color="auto"/>
              <w:left w:val="nil"/>
              <w:bottom w:val="single" w:sz="8" w:space="0" w:color="auto"/>
              <w:right w:val="nil"/>
            </w:tcBorders>
            <w:vAlign w:val="center"/>
            <w:hideMark/>
          </w:tcPr>
          <w:p w14:paraId="5020B9A5" w14:textId="77777777" w:rsidR="00931752" w:rsidRPr="00931752" w:rsidRDefault="00931752" w:rsidP="00931752">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127EC70F" w14:textId="77777777" w:rsidR="00931752" w:rsidRPr="00931752" w:rsidRDefault="00931752" w:rsidP="00931752">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 xml:space="preserve">  2023</w:t>
            </w:r>
          </w:p>
        </w:tc>
        <w:tc>
          <w:tcPr>
            <w:tcW w:w="1662" w:type="dxa"/>
            <w:tcBorders>
              <w:top w:val="single" w:sz="4" w:space="0" w:color="auto"/>
              <w:left w:val="nil"/>
              <w:bottom w:val="single" w:sz="8" w:space="0" w:color="auto"/>
              <w:right w:val="nil"/>
            </w:tcBorders>
            <w:hideMark/>
          </w:tcPr>
          <w:p w14:paraId="24A7554E" w14:textId="77777777" w:rsidR="00931752" w:rsidRPr="00931752" w:rsidRDefault="00931752" w:rsidP="00931752">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 xml:space="preserve"> </w:t>
            </w:r>
            <w:r w:rsidRPr="00931752">
              <w:rPr>
                <w:rFonts w:ascii="Times New Roman" w:eastAsia="Times New Roman" w:hAnsi="Times New Roman" w:cs="Times New Roman"/>
                <w:b/>
                <w:bCs/>
                <w:kern w:val="0"/>
                <w:sz w:val="20"/>
                <w:szCs w:val="20"/>
                <w:lang w:val="ru-RU" w:eastAsia="ru-RU"/>
                <w14:ligatures w14:val="none"/>
              </w:rPr>
              <w:t>2024</w:t>
            </w:r>
          </w:p>
        </w:tc>
        <w:tc>
          <w:tcPr>
            <w:tcW w:w="1660" w:type="dxa"/>
            <w:tcBorders>
              <w:top w:val="single" w:sz="4" w:space="0" w:color="auto"/>
              <w:left w:val="nil"/>
              <w:bottom w:val="single" w:sz="8" w:space="0" w:color="auto"/>
              <w:right w:val="nil"/>
            </w:tcBorders>
            <w:hideMark/>
          </w:tcPr>
          <w:p w14:paraId="4280566C" w14:textId="77777777" w:rsidR="00931752" w:rsidRPr="00931752" w:rsidRDefault="00931752" w:rsidP="00931752">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1317" w:type="dxa"/>
            <w:tcBorders>
              <w:top w:val="single" w:sz="4" w:space="0" w:color="auto"/>
              <w:left w:val="nil"/>
              <w:bottom w:val="single" w:sz="8" w:space="0" w:color="auto"/>
              <w:right w:val="nil"/>
            </w:tcBorders>
            <w:vAlign w:val="center"/>
            <w:hideMark/>
          </w:tcPr>
          <w:p w14:paraId="508032D8" w14:textId="77777777" w:rsidR="00931752" w:rsidRPr="00931752" w:rsidRDefault="00931752" w:rsidP="00931752">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 xml:space="preserve">      2024</w:t>
            </w:r>
          </w:p>
        </w:tc>
      </w:tr>
      <w:tr w:rsidR="00931752" w:rsidRPr="00931752" w14:paraId="745C7DB9" w14:textId="77777777" w:rsidTr="00931752">
        <w:trPr>
          <w:trHeight w:hRule="exact" w:val="289"/>
        </w:trPr>
        <w:tc>
          <w:tcPr>
            <w:tcW w:w="3523" w:type="dxa"/>
            <w:vAlign w:val="bottom"/>
            <w:hideMark/>
          </w:tcPr>
          <w:p w14:paraId="56EEB350" w14:textId="77777777" w:rsidR="00931752" w:rsidRPr="00931752" w:rsidRDefault="00931752" w:rsidP="00931752">
            <w:pPr>
              <w:spacing w:after="0" w:line="264"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w:t>
            </w:r>
            <w:r w:rsidRPr="00931752">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1E61E03A" w14:textId="77777777" w:rsidR="00931752" w:rsidRPr="00931752" w:rsidRDefault="00931752" w:rsidP="00931752">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517026,0</w:t>
            </w:r>
          </w:p>
        </w:tc>
        <w:tc>
          <w:tcPr>
            <w:tcW w:w="1662" w:type="dxa"/>
            <w:vAlign w:val="bottom"/>
            <w:hideMark/>
          </w:tcPr>
          <w:p w14:paraId="2BE3D495" w14:textId="77777777" w:rsidR="00931752" w:rsidRPr="00931752" w:rsidRDefault="00931752" w:rsidP="00931752">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632059,0</w:t>
            </w:r>
          </w:p>
        </w:tc>
        <w:tc>
          <w:tcPr>
            <w:tcW w:w="1660" w:type="dxa"/>
            <w:vAlign w:val="bottom"/>
            <w:hideMark/>
          </w:tcPr>
          <w:p w14:paraId="5E5F24DB" w14:textId="77777777" w:rsidR="00931752" w:rsidRPr="00931752" w:rsidRDefault="00931752" w:rsidP="00931752">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 xml:space="preserve">          118,2</w:t>
            </w:r>
          </w:p>
        </w:tc>
        <w:tc>
          <w:tcPr>
            <w:tcW w:w="1317" w:type="dxa"/>
            <w:vAlign w:val="center"/>
            <w:hideMark/>
          </w:tcPr>
          <w:p w14:paraId="0315BF67" w14:textId="77777777" w:rsidR="00931752" w:rsidRPr="00931752" w:rsidRDefault="00931752" w:rsidP="00931752">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117,8</w:t>
            </w:r>
          </w:p>
        </w:tc>
      </w:tr>
      <w:tr w:rsidR="00931752" w:rsidRPr="00931752" w14:paraId="293874FD" w14:textId="77777777" w:rsidTr="00931752">
        <w:trPr>
          <w:trHeight w:hRule="exact" w:val="289"/>
        </w:trPr>
        <w:tc>
          <w:tcPr>
            <w:tcW w:w="3523" w:type="dxa"/>
            <w:vAlign w:val="bottom"/>
            <w:hideMark/>
          </w:tcPr>
          <w:p w14:paraId="1B5021F7"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6C33BF98" w14:textId="77777777" w:rsidR="00931752" w:rsidRPr="00931752" w:rsidRDefault="00931752" w:rsidP="00931752">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166530,4</w:t>
            </w:r>
          </w:p>
        </w:tc>
        <w:tc>
          <w:tcPr>
            <w:tcW w:w="1662" w:type="dxa"/>
            <w:vAlign w:val="bottom"/>
            <w:hideMark/>
          </w:tcPr>
          <w:p w14:paraId="184A1345" w14:textId="77777777" w:rsidR="00931752" w:rsidRPr="00931752" w:rsidRDefault="00931752" w:rsidP="00931752">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194398,8</w:t>
            </w:r>
          </w:p>
        </w:tc>
        <w:tc>
          <w:tcPr>
            <w:tcW w:w="1660" w:type="dxa"/>
            <w:vAlign w:val="bottom"/>
            <w:hideMark/>
          </w:tcPr>
          <w:p w14:paraId="6CD20B04" w14:textId="77777777" w:rsidR="00931752" w:rsidRPr="00931752" w:rsidRDefault="00931752" w:rsidP="00931752">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         125,9</w:t>
            </w:r>
          </w:p>
        </w:tc>
        <w:tc>
          <w:tcPr>
            <w:tcW w:w="1317" w:type="dxa"/>
            <w:vAlign w:val="center"/>
            <w:hideMark/>
          </w:tcPr>
          <w:p w14:paraId="50FD8732" w14:textId="77777777" w:rsidR="00931752" w:rsidRPr="00931752" w:rsidRDefault="00931752" w:rsidP="00931752">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12,4</w:t>
            </w:r>
          </w:p>
        </w:tc>
      </w:tr>
      <w:tr w:rsidR="00931752" w:rsidRPr="00931752" w14:paraId="250AF89E" w14:textId="77777777" w:rsidTr="00931752">
        <w:trPr>
          <w:trHeight w:hRule="exact" w:val="289"/>
        </w:trPr>
        <w:tc>
          <w:tcPr>
            <w:tcW w:w="3523" w:type="dxa"/>
            <w:vAlign w:val="bottom"/>
            <w:hideMark/>
          </w:tcPr>
          <w:p w14:paraId="75ECCFFE"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lastRenderedPageBreak/>
              <w:t>Октябрь</w:t>
            </w:r>
            <w:r w:rsidRPr="00931752">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18F44B6C" w14:textId="77777777" w:rsidR="00931752" w:rsidRPr="00931752" w:rsidRDefault="00931752" w:rsidP="00931752">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114606,3</w:t>
            </w:r>
          </w:p>
        </w:tc>
        <w:tc>
          <w:tcPr>
            <w:tcW w:w="1662" w:type="dxa"/>
            <w:vAlign w:val="bottom"/>
            <w:hideMark/>
          </w:tcPr>
          <w:p w14:paraId="6EFE235B" w14:textId="77777777" w:rsidR="00931752" w:rsidRPr="00931752" w:rsidRDefault="00931752" w:rsidP="00931752">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140893,4</w:t>
            </w:r>
          </w:p>
        </w:tc>
        <w:tc>
          <w:tcPr>
            <w:tcW w:w="1660" w:type="dxa"/>
            <w:vAlign w:val="bottom"/>
            <w:hideMark/>
          </w:tcPr>
          <w:p w14:paraId="269F51F2" w14:textId="77777777" w:rsidR="00931752" w:rsidRPr="00931752" w:rsidRDefault="00931752" w:rsidP="00931752">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22,0</w:t>
            </w:r>
          </w:p>
        </w:tc>
        <w:tc>
          <w:tcPr>
            <w:tcW w:w="1317" w:type="dxa"/>
            <w:vAlign w:val="center"/>
            <w:hideMark/>
          </w:tcPr>
          <w:p w14:paraId="49177C5E" w14:textId="77777777" w:rsidR="00931752" w:rsidRPr="00931752" w:rsidRDefault="00931752" w:rsidP="00931752">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118,6</w:t>
            </w:r>
          </w:p>
        </w:tc>
      </w:tr>
      <w:tr w:rsidR="00931752" w:rsidRPr="00931752" w14:paraId="1A6E6D01" w14:textId="77777777" w:rsidTr="00931752">
        <w:trPr>
          <w:trHeight w:hRule="exact" w:val="289"/>
        </w:trPr>
        <w:tc>
          <w:tcPr>
            <w:tcW w:w="3523" w:type="dxa"/>
            <w:vAlign w:val="bottom"/>
            <w:hideMark/>
          </w:tcPr>
          <w:p w14:paraId="30F09067"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17E09271" w14:textId="77777777" w:rsidR="00931752" w:rsidRPr="00931752" w:rsidRDefault="00931752" w:rsidP="00931752">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113860,7</w:t>
            </w:r>
          </w:p>
        </w:tc>
        <w:tc>
          <w:tcPr>
            <w:tcW w:w="1662" w:type="dxa"/>
            <w:vAlign w:val="bottom"/>
            <w:hideMark/>
          </w:tcPr>
          <w:p w14:paraId="1D5EB66B" w14:textId="77777777" w:rsidR="00931752" w:rsidRPr="00931752" w:rsidRDefault="00931752" w:rsidP="00931752">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153151,3</w:t>
            </w:r>
          </w:p>
        </w:tc>
        <w:tc>
          <w:tcPr>
            <w:tcW w:w="1660" w:type="dxa"/>
            <w:vAlign w:val="bottom"/>
            <w:hideMark/>
          </w:tcPr>
          <w:p w14:paraId="5588F7A5" w14:textId="77777777" w:rsidR="00931752" w:rsidRPr="00931752" w:rsidRDefault="00931752" w:rsidP="00931752">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11,2</w:t>
            </w:r>
          </w:p>
        </w:tc>
        <w:tc>
          <w:tcPr>
            <w:tcW w:w="1317" w:type="dxa"/>
            <w:vAlign w:val="center"/>
            <w:hideMark/>
          </w:tcPr>
          <w:p w14:paraId="02914771" w14:textId="77777777" w:rsidR="00931752" w:rsidRPr="00931752" w:rsidRDefault="00931752" w:rsidP="00931752">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129,5</w:t>
            </w:r>
          </w:p>
        </w:tc>
      </w:tr>
      <w:tr w:rsidR="00931752" w:rsidRPr="00931752" w14:paraId="0A0D6FA2" w14:textId="77777777" w:rsidTr="00931752">
        <w:trPr>
          <w:trHeight w:hRule="exact" w:val="289"/>
        </w:trPr>
        <w:tc>
          <w:tcPr>
            <w:tcW w:w="3523" w:type="dxa"/>
            <w:tcBorders>
              <w:top w:val="nil"/>
              <w:left w:val="nil"/>
              <w:bottom w:val="single" w:sz="8" w:space="0" w:color="auto"/>
              <w:right w:val="nil"/>
            </w:tcBorders>
            <w:vAlign w:val="bottom"/>
            <w:hideMark/>
          </w:tcPr>
          <w:p w14:paraId="195886A0"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743168A3" w14:textId="77777777" w:rsidR="00931752" w:rsidRPr="00931752" w:rsidRDefault="00931752" w:rsidP="00931752">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122028,6</w:t>
            </w:r>
          </w:p>
        </w:tc>
        <w:tc>
          <w:tcPr>
            <w:tcW w:w="1662" w:type="dxa"/>
            <w:tcBorders>
              <w:top w:val="nil"/>
              <w:left w:val="nil"/>
              <w:bottom w:val="single" w:sz="8" w:space="0" w:color="auto"/>
              <w:right w:val="nil"/>
            </w:tcBorders>
            <w:vAlign w:val="bottom"/>
            <w:hideMark/>
          </w:tcPr>
          <w:p w14:paraId="26881E1E" w14:textId="77777777" w:rsidR="00931752" w:rsidRPr="00931752" w:rsidRDefault="00931752" w:rsidP="00931752">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143615,5</w:t>
            </w:r>
          </w:p>
        </w:tc>
        <w:tc>
          <w:tcPr>
            <w:tcW w:w="1660" w:type="dxa"/>
            <w:tcBorders>
              <w:top w:val="nil"/>
              <w:left w:val="nil"/>
              <w:bottom w:val="single" w:sz="8" w:space="0" w:color="auto"/>
              <w:right w:val="nil"/>
            </w:tcBorders>
            <w:vAlign w:val="bottom"/>
            <w:hideMark/>
          </w:tcPr>
          <w:p w14:paraId="4EF823C3" w14:textId="77777777" w:rsidR="00931752" w:rsidRPr="00931752" w:rsidRDefault="00931752" w:rsidP="00931752">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11,9</w:t>
            </w:r>
          </w:p>
        </w:tc>
        <w:tc>
          <w:tcPr>
            <w:tcW w:w="1317" w:type="dxa"/>
            <w:tcBorders>
              <w:top w:val="nil"/>
              <w:left w:val="nil"/>
              <w:bottom w:val="single" w:sz="8" w:space="0" w:color="auto"/>
              <w:right w:val="nil"/>
            </w:tcBorders>
            <w:vAlign w:val="center"/>
            <w:hideMark/>
          </w:tcPr>
          <w:p w14:paraId="2080D8E4" w14:textId="77777777" w:rsidR="00931752" w:rsidRPr="00931752" w:rsidRDefault="00931752" w:rsidP="00931752">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113,5</w:t>
            </w:r>
          </w:p>
        </w:tc>
      </w:tr>
    </w:tbl>
    <w:p w14:paraId="4080544C" w14:textId="77777777" w:rsidR="00931752" w:rsidRPr="00931752" w:rsidRDefault="00931752" w:rsidP="00931752">
      <w:pPr>
        <w:spacing w:after="0" w:line="240" w:lineRule="auto"/>
        <w:rPr>
          <w:rFonts w:ascii="Times New Roman" w:eastAsia="Times New Roman" w:hAnsi="Times New Roman" w:cs="Times New Roman"/>
          <w:kern w:val="0"/>
          <w:sz w:val="28"/>
          <w:szCs w:val="20"/>
          <w:lang w:val="ru-RU" w:eastAsia="ru-RU"/>
          <w14:ligatures w14:val="none"/>
        </w:rPr>
      </w:pPr>
    </w:p>
    <w:p w14:paraId="18E8BFA9" w14:textId="378CD769" w:rsidR="00931752" w:rsidRPr="00C530ED" w:rsidRDefault="00931752" w:rsidP="00C530ED">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2024-жылдын  январь-сентябрында  дүң жана чекене соода; автоунааларды жана мотоциклдерди оңдоонун ж</w:t>
      </w:r>
      <w:r w:rsidRPr="00931752">
        <w:rPr>
          <w:rFonts w:ascii="Times New Roman" w:eastAsia="Times New Roman" w:hAnsi="Times New Roman" w:cs="Times New Roman"/>
          <w:kern w:val="0"/>
          <w:sz w:val="24"/>
          <w:szCs w:val="24"/>
          <w:lang w:val="ky-KG" w:eastAsia="ru-RU"/>
          <w14:ligatures w14:val="none"/>
        </w:rPr>
        <w:t xml:space="preserve">үгүртүүсүнүн </w:t>
      </w:r>
      <w:r w:rsidRPr="00931752">
        <w:rPr>
          <w:rFonts w:ascii="Times New Roman" w:eastAsia="Times New Roman" w:hAnsi="Times New Roman" w:cs="Times New Roman"/>
          <w:spacing w:val="-4"/>
          <w:kern w:val="0"/>
          <w:sz w:val="24"/>
          <w:szCs w:val="24"/>
          <w:lang w:val="ky-KG" w:eastAsia="ru-RU"/>
          <w14:ligatures w14:val="none"/>
        </w:rPr>
        <w:t xml:space="preserve">жалпы көлөмү </w:t>
      </w:r>
      <w:r w:rsidRPr="00931752">
        <w:rPr>
          <w:rFonts w:ascii="Times New Roman" w:eastAsia="Times New Roman" w:hAnsi="Times New Roman" w:cs="Times New Roman"/>
          <w:kern w:val="0"/>
          <w:sz w:val="24"/>
          <w:szCs w:val="24"/>
          <w:lang w:val="ky-KG" w:eastAsia="ru-RU"/>
          <w14:ligatures w14:val="none"/>
        </w:rPr>
        <w:t xml:space="preserve">2023-жылдын тийиштүү мезгилине салыштырмалуу </w:t>
      </w:r>
      <w:r w:rsidRPr="00931752">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6EA547CE" w14:textId="7D80215D" w:rsid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Январь-сентябрда  негизги  ишмердиктин түрлөрү боюнча дүң жана </w:t>
      </w:r>
      <w:r w:rsidR="00931752">
        <w:rPr>
          <w:rFonts w:ascii="Times New Roman" w:eastAsia="Times New Roman" w:hAnsi="Times New Roman" w:cs="Times New Roman"/>
          <w:b/>
          <w:kern w:val="0"/>
          <w:sz w:val="24"/>
          <w:szCs w:val="24"/>
          <w:lang w:val="ky-KG" w:eastAsia="ru-RU"/>
          <w14:ligatures w14:val="none"/>
        </w:rPr>
        <w:t xml:space="preserve"> </w:t>
      </w:r>
    </w:p>
    <w:p w14:paraId="7377F977" w14:textId="77777777" w:rsid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чекене</w:t>
      </w:r>
      <w:r>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 xml:space="preserve">сооданын; автоунааларды  жана мотоциклдерди оңдоонун </w:t>
      </w:r>
      <w:r>
        <w:rPr>
          <w:rFonts w:ascii="Times New Roman" w:eastAsia="Times New Roman" w:hAnsi="Times New Roman" w:cs="Times New Roman"/>
          <w:b/>
          <w:kern w:val="0"/>
          <w:sz w:val="24"/>
          <w:szCs w:val="24"/>
          <w:lang w:val="ky-KG" w:eastAsia="ru-RU"/>
          <w14:ligatures w14:val="none"/>
        </w:rPr>
        <w:t xml:space="preserve">     </w:t>
      </w:r>
    </w:p>
    <w:p w14:paraId="051E7999" w14:textId="5A12BE60"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жүгүртүлүшү</w:t>
      </w:r>
    </w:p>
    <w:p w14:paraId="7D2B8A11" w14:textId="77777777" w:rsidR="00931752" w:rsidRPr="00931752" w:rsidRDefault="00931752" w:rsidP="00931752">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931752" w:rsidRPr="00931752" w14:paraId="591575BC" w14:textId="77777777" w:rsidTr="00931752">
        <w:trPr>
          <w:cantSplit/>
          <w:trHeight w:val="852"/>
          <w:tblHeader/>
        </w:trPr>
        <w:tc>
          <w:tcPr>
            <w:tcW w:w="5388" w:type="dxa"/>
            <w:vMerge w:val="restart"/>
            <w:tcBorders>
              <w:top w:val="single" w:sz="8" w:space="0" w:color="auto"/>
              <w:left w:val="nil"/>
              <w:bottom w:val="single" w:sz="8" w:space="0" w:color="auto"/>
              <w:right w:val="nil"/>
            </w:tcBorders>
          </w:tcPr>
          <w:p w14:paraId="0A5CA3D1"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1F05434C"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27F38132"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43B012B0" w14:textId="77777777" w:rsidR="00931752" w:rsidRPr="00931752" w:rsidRDefault="00931752" w:rsidP="00931752">
            <w:pPr>
              <w:spacing w:after="0" w:line="240"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w:t>
            </w:r>
          </w:p>
          <w:p w14:paraId="54C9B444"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22BAD2A6" w14:textId="77777777" w:rsidTr="00931752">
        <w:trPr>
          <w:cantSplit/>
          <w:trHeight w:val="123"/>
          <w:tblHeader/>
        </w:trPr>
        <w:tc>
          <w:tcPr>
            <w:tcW w:w="5388" w:type="dxa"/>
            <w:vMerge/>
            <w:tcBorders>
              <w:top w:val="single" w:sz="8" w:space="0" w:color="auto"/>
              <w:left w:val="nil"/>
              <w:bottom w:val="single" w:sz="8" w:space="0" w:color="auto"/>
              <w:right w:val="nil"/>
            </w:tcBorders>
            <w:vAlign w:val="center"/>
            <w:hideMark/>
          </w:tcPr>
          <w:p w14:paraId="27528FC1" w14:textId="77777777" w:rsidR="00931752" w:rsidRPr="00931752" w:rsidRDefault="00931752" w:rsidP="00931752">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2561AC84" w14:textId="77777777" w:rsidR="00931752" w:rsidRPr="00931752" w:rsidRDefault="00931752" w:rsidP="0093175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1105" w:type="dxa"/>
            <w:tcBorders>
              <w:top w:val="single" w:sz="4" w:space="0" w:color="auto"/>
              <w:left w:val="nil"/>
              <w:bottom w:val="single" w:sz="8" w:space="0" w:color="auto"/>
              <w:right w:val="nil"/>
            </w:tcBorders>
            <w:hideMark/>
          </w:tcPr>
          <w:p w14:paraId="2F240FC8" w14:textId="77777777" w:rsidR="00931752" w:rsidRPr="00931752" w:rsidRDefault="00931752" w:rsidP="0093175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2024</w:t>
            </w:r>
          </w:p>
        </w:tc>
        <w:tc>
          <w:tcPr>
            <w:tcW w:w="1049" w:type="dxa"/>
            <w:tcBorders>
              <w:top w:val="single" w:sz="4" w:space="0" w:color="auto"/>
              <w:left w:val="nil"/>
              <w:bottom w:val="single" w:sz="8" w:space="0" w:color="auto"/>
              <w:right w:val="nil"/>
            </w:tcBorders>
            <w:hideMark/>
          </w:tcPr>
          <w:p w14:paraId="157E3E9B" w14:textId="77777777" w:rsidR="00931752" w:rsidRPr="00931752" w:rsidRDefault="00931752" w:rsidP="00931752">
            <w:pPr>
              <w:spacing w:after="0" w:line="240" w:lineRule="auto"/>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 xml:space="preserve">   </w:t>
            </w:r>
            <w:r w:rsidRPr="00931752">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8" w:space="0" w:color="auto"/>
              <w:right w:val="nil"/>
            </w:tcBorders>
            <w:vAlign w:val="center"/>
            <w:hideMark/>
          </w:tcPr>
          <w:p w14:paraId="273476B5" w14:textId="77777777" w:rsidR="00931752" w:rsidRPr="00931752" w:rsidRDefault="00931752" w:rsidP="00931752">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 xml:space="preserve">   </w:t>
            </w:r>
            <w:r w:rsidRPr="00931752">
              <w:rPr>
                <w:rFonts w:ascii="Times New Roman" w:eastAsia="Times New Roman" w:hAnsi="Times New Roman" w:cs="Times New Roman"/>
                <w:b/>
                <w:bCs/>
                <w:kern w:val="0"/>
                <w:sz w:val="20"/>
                <w:szCs w:val="20"/>
                <w:lang w:val="ru-RU" w:eastAsia="ru-RU"/>
                <w14:ligatures w14:val="none"/>
              </w:rPr>
              <w:t>2024</w:t>
            </w:r>
          </w:p>
        </w:tc>
      </w:tr>
      <w:tr w:rsidR="00931752" w:rsidRPr="00931752" w14:paraId="3771A5EF" w14:textId="77777777" w:rsidTr="00931752">
        <w:trPr>
          <w:cantSplit/>
          <w:trHeight w:hRule="exact" w:val="116"/>
          <w:tblHeader/>
        </w:trPr>
        <w:tc>
          <w:tcPr>
            <w:tcW w:w="5388" w:type="dxa"/>
            <w:tcBorders>
              <w:top w:val="single" w:sz="8" w:space="0" w:color="auto"/>
              <w:left w:val="nil"/>
              <w:bottom w:val="nil"/>
              <w:right w:val="nil"/>
            </w:tcBorders>
          </w:tcPr>
          <w:p w14:paraId="742FFC6C"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6FF3BE6E"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74DD8442" w14:textId="77777777" w:rsidR="00931752" w:rsidRPr="00931752" w:rsidRDefault="00931752" w:rsidP="00931752">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7127D361" w14:textId="77777777" w:rsidR="00931752" w:rsidRPr="00931752" w:rsidRDefault="00931752" w:rsidP="00931752">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1FE536BD" w14:textId="77777777" w:rsidR="00931752" w:rsidRPr="00931752" w:rsidRDefault="00931752" w:rsidP="00931752">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931752" w:rsidRPr="00931752" w14:paraId="1F6C633E" w14:textId="77777777" w:rsidTr="00931752">
        <w:trPr>
          <w:cantSplit/>
          <w:trHeight w:val="283"/>
        </w:trPr>
        <w:tc>
          <w:tcPr>
            <w:tcW w:w="5388" w:type="dxa"/>
            <w:vAlign w:val="center"/>
            <w:hideMark/>
          </w:tcPr>
          <w:p w14:paraId="1DF7A149" w14:textId="77777777" w:rsidR="00931752" w:rsidRPr="00931752" w:rsidRDefault="00931752" w:rsidP="00931752">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3FF330BB" w14:textId="77777777" w:rsidR="00931752" w:rsidRPr="00931752" w:rsidRDefault="00931752" w:rsidP="00931752">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517026,0</w:t>
            </w:r>
          </w:p>
        </w:tc>
        <w:tc>
          <w:tcPr>
            <w:tcW w:w="1105" w:type="dxa"/>
            <w:vAlign w:val="bottom"/>
            <w:hideMark/>
          </w:tcPr>
          <w:p w14:paraId="6FA14D26" w14:textId="77777777" w:rsidR="00931752" w:rsidRPr="00931752" w:rsidRDefault="00931752" w:rsidP="00931752">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632059,0</w:t>
            </w:r>
          </w:p>
        </w:tc>
        <w:tc>
          <w:tcPr>
            <w:tcW w:w="1049" w:type="dxa"/>
            <w:vAlign w:val="bottom"/>
            <w:hideMark/>
          </w:tcPr>
          <w:p w14:paraId="1A199521" w14:textId="77777777" w:rsidR="00931752" w:rsidRPr="00931752" w:rsidRDefault="00931752" w:rsidP="00931752">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118,2</w:t>
            </w:r>
          </w:p>
        </w:tc>
        <w:tc>
          <w:tcPr>
            <w:tcW w:w="1134" w:type="dxa"/>
            <w:vAlign w:val="bottom"/>
            <w:hideMark/>
          </w:tcPr>
          <w:p w14:paraId="627AE33C" w14:textId="77777777" w:rsidR="00931752" w:rsidRPr="00931752" w:rsidRDefault="00931752" w:rsidP="00931752">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117,8</w:t>
            </w:r>
          </w:p>
        </w:tc>
      </w:tr>
      <w:tr w:rsidR="00931752" w:rsidRPr="00931752" w14:paraId="686DAFA1" w14:textId="77777777" w:rsidTr="00931752">
        <w:trPr>
          <w:cantSplit/>
          <w:trHeight w:hRule="exact" w:val="601"/>
        </w:trPr>
        <w:tc>
          <w:tcPr>
            <w:tcW w:w="5388" w:type="dxa"/>
            <w:vAlign w:val="bottom"/>
            <w:hideMark/>
          </w:tcPr>
          <w:p w14:paraId="1C281153"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А</w:t>
            </w:r>
            <w:proofErr w:type="spellStart"/>
            <w:r w:rsidRPr="00931752">
              <w:rPr>
                <w:rFonts w:ascii="Times New Roman" w:eastAsia="Times New Roman" w:hAnsi="Times New Roman" w:cs="Times New Roman"/>
                <w:kern w:val="0"/>
                <w:sz w:val="20"/>
                <w:szCs w:val="20"/>
                <w:lang w:val="ru-RU" w:eastAsia="ru-RU"/>
                <w14:ligatures w14:val="none"/>
              </w:rPr>
              <w:t>втоунаа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мотоцикл, </w:t>
            </w:r>
            <w:proofErr w:type="spellStart"/>
            <w:r w:rsidRPr="00931752">
              <w:rPr>
                <w:rFonts w:ascii="Times New Roman" w:eastAsia="Times New Roman" w:hAnsi="Times New Roman" w:cs="Times New Roman"/>
                <w:kern w:val="0"/>
                <w:sz w:val="20"/>
                <w:szCs w:val="20"/>
                <w:lang w:val="ru-RU" w:eastAsia="ru-RU"/>
                <w14:ligatures w14:val="none"/>
              </w:rPr>
              <w:t>автоунаалардын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тетиктеринин</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482D61C9"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т</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й</w:t>
            </w:r>
            <w:r w:rsidRPr="00931752">
              <w:rPr>
                <w:rFonts w:ascii="Times New Roman" w:eastAsia="Times New Roman" w:hAnsi="Times New Roman" w:cs="Times New Roman"/>
                <w:kern w:val="0"/>
                <w:sz w:val="20"/>
                <w:szCs w:val="20"/>
                <w:lang w:val="ky-KG" w:eastAsia="ru-RU"/>
                <w14:ligatures w14:val="none"/>
              </w:rPr>
              <w:t>ү</w:t>
            </w:r>
            <w:proofErr w:type="spellStart"/>
            <w:r w:rsidRPr="00931752">
              <w:rPr>
                <w:rFonts w:ascii="Times New Roman" w:eastAsia="Times New Roman" w:hAnsi="Times New Roman" w:cs="Times New Roman"/>
                <w:kern w:val="0"/>
                <w:sz w:val="20"/>
                <w:szCs w:val="20"/>
                <w:lang w:val="ru-RU" w:eastAsia="ru-RU"/>
                <w14:ligatures w14:val="none"/>
              </w:rPr>
              <w:t>нд</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н</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 xml:space="preserve">н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шаймандарынын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100D448C"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22208,8</w:t>
            </w:r>
          </w:p>
        </w:tc>
        <w:tc>
          <w:tcPr>
            <w:tcW w:w="1105" w:type="dxa"/>
            <w:vAlign w:val="bottom"/>
            <w:hideMark/>
          </w:tcPr>
          <w:p w14:paraId="680B713E"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28383,1</w:t>
            </w:r>
          </w:p>
        </w:tc>
        <w:tc>
          <w:tcPr>
            <w:tcW w:w="1049" w:type="dxa"/>
            <w:vAlign w:val="bottom"/>
            <w:hideMark/>
          </w:tcPr>
          <w:p w14:paraId="1A04552E" w14:textId="77777777" w:rsidR="00931752" w:rsidRPr="00931752" w:rsidRDefault="00931752" w:rsidP="00931752">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225,6</w:t>
            </w:r>
          </w:p>
        </w:tc>
        <w:tc>
          <w:tcPr>
            <w:tcW w:w="1134" w:type="dxa"/>
            <w:vAlign w:val="bottom"/>
            <w:hideMark/>
          </w:tcPr>
          <w:p w14:paraId="334490A4" w14:textId="77777777" w:rsidR="00931752" w:rsidRPr="00931752" w:rsidRDefault="00931752" w:rsidP="00931752">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27,9</w:t>
            </w:r>
          </w:p>
        </w:tc>
      </w:tr>
      <w:tr w:rsidR="00931752" w:rsidRPr="00931752" w14:paraId="13AFBA70" w14:textId="77777777" w:rsidTr="00931752">
        <w:trPr>
          <w:cantSplit/>
          <w:trHeight w:hRule="exact" w:val="366"/>
        </w:trPr>
        <w:tc>
          <w:tcPr>
            <w:tcW w:w="5388" w:type="dxa"/>
            <w:vAlign w:val="bottom"/>
          </w:tcPr>
          <w:p w14:paraId="52F79B57"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Автоунааларды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техникалык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жактан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тейл</w:t>
            </w:r>
            <w:proofErr w:type="spellEnd"/>
            <w:r w:rsidRPr="00931752">
              <w:rPr>
                <w:rFonts w:ascii="Times New Roman" w:eastAsia="Times New Roman" w:hAnsi="Times New Roman" w:cs="Times New Roman"/>
                <w:kern w:val="0"/>
                <w:sz w:val="20"/>
                <w:szCs w:val="20"/>
                <w:lang w:val="ky-KG" w:eastAsia="ru-RU"/>
                <w14:ligatures w14:val="none"/>
              </w:rPr>
              <w:t>өө</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о</w:t>
            </w:r>
            <w:r w:rsidRPr="00931752">
              <w:rPr>
                <w:rFonts w:ascii="Times New Roman" w:eastAsia="Times New Roman" w:hAnsi="Times New Roman" w:cs="Times New Roman"/>
                <w:kern w:val="0"/>
                <w:sz w:val="20"/>
                <w:szCs w:val="20"/>
                <w:lang w:val="ky-KG" w:eastAsia="ru-RU"/>
                <w14:ligatures w14:val="none"/>
              </w:rPr>
              <w:t>ң</w:t>
            </w:r>
            <w:proofErr w:type="spellStart"/>
            <w:r w:rsidRPr="00931752">
              <w:rPr>
                <w:rFonts w:ascii="Times New Roman" w:eastAsia="Times New Roman" w:hAnsi="Times New Roman" w:cs="Times New Roman"/>
                <w:kern w:val="0"/>
                <w:sz w:val="20"/>
                <w:szCs w:val="20"/>
                <w:lang w:val="ru-RU" w:eastAsia="ru-RU"/>
                <w14:ligatures w14:val="none"/>
              </w:rPr>
              <w:t>доо</w:t>
            </w:r>
            <w:proofErr w:type="spellEnd"/>
          </w:p>
          <w:p w14:paraId="000F2902"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60A4E161"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2020,3</w:t>
            </w:r>
          </w:p>
        </w:tc>
        <w:tc>
          <w:tcPr>
            <w:tcW w:w="1105" w:type="dxa"/>
            <w:hideMark/>
          </w:tcPr>
          <w:p w14:paraId="30673429"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2200,8</w:t>
            </w:r>
          </w:p>
        </w:tc>
        <w:tc>
          <w:tcPr>
            <w:tcW w:w="1049" w:type="dxa"/>
            <w:hideMark/>
          </w:tcPr>
          <w:p w14:paraId="0248DBEB" w14:textId="77777777" w:rsidR="00931752" w:rsidRPr="00931752" w:rsidRDefault="00931752" w:rsidP="00931752">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167,3</w:t>
            </w:r>
          </w:p>
        </w:tc>
        <w:tc>
          <w:tcPr>
            <w:tcW w:w="1134" w:type="dxa"/>
            <w:hideMark/>
          </w:tcPr>
          <w:p w14:paraId="402983BD" w14:textId="77777777" w:rsidR="00931752" w:rsidRPr="00931752" w:rsidRDefault="00931752" w:rsidP="00931752">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108,9</w:t>
            </w:r>
          </w:p>
        </w:tc>
      </w:tr>
      <w:tr w:rsidR="00931752" w:rsidRPr="00931752" w14:paraId="14296AA2" w14:textId="77777777" w:rsidTr="00931752">
        <w:trPr>
          <w:cantSplit/>
          <w:trHeight w:val="122"/>
        </w:trPr>
        <w:tc>
          <w:tcPr>
            <w:tcW w:w="5388" w:type="dxa"/>
            <w:vAlign w:val="bottom"/>
            <w:hideMark/>
          </w:tcPr>
          <w:p w14:paraId="57901DD2"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Д</w:t>
            </w:r>
            <w:r w:rsidRPr="00931752">
              <w:rPr>
                <w:rFonts w:ascii="Times New Roman" w:eastAsia="Times New Roman" w:hAnsi="Times New Roman" w:cs="Times New Roman"/>
                <w:kern w:val="0"/>
                <w:sz w:val="20"/>
                <w:szCs w:val="20"/>
                <w:lang w:val="ky-KG" w:eastAsia="ru-RU"/>
                <w14:ligatures w14:val="none"/>
              </w:rPr>
              <w:t>үң</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буга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автоунааларды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мотоциклд</w:t>
            </w:r>
            <w:r w:rsidRPr="00931752">
              <w:rPr>
                <w:rFonts w:ascii="Times New Roman" w:eastAsia="Times New Roman" w:hAnsi="Times New Roman" w:cs="Times New Roman"/>
                <w:kern w:val="0"/>
                <w:sz w:val="20"/>
                <w:szCs w:val="20"/>
                <w:lang w:val="ky-KG" w:eastAsia="ru-RU"/>
                <w14:ligatures w14:val="none"/>
              </w:rPr>
              <w:t>ерд</w:t>
            </w:r>
            <w:proofErr w:type="spellEnd"/>
            <w:r w:rsidRPr="00931752">
              <w:rPr>
                <w:rFonts w:ascii="Times New Roman" w:eastAsia="Times New Roman" w:hAnsi="Times New Roman" w:cs="Times New Roman"/>
                <w:kern w:val="0"/>
                <w:sz w:val="20"/>
                <w:szCs w:val="20"/>
                <w:lang w:val="ru-RU" w:eastAsia="ru-RU"/>
                <w14:ligatures w14:val="none"/>
              </w:rPr>
              <w:t xml:space="preserve">и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4ED4F7E6"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B3720FF"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347736,2</w:t>
            </w:r>
          </w:p>
        </w:tc>
        <w:tc>
          <w:tcPr>
            <w:tcW w:w="1105" w:type="dxa"/>
            <w:vAlign w:val="bottom"/>
            <w:hideMark/>
          </w:tcPr>
          <w:p w14:paraId="6CF9CCCC"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428991,5</w:t>
            </w:r>
          </w:p>
        </w:tc>
        <w:tc>
          <w:tcPr>
            <w:tcW w:w="1049" w:type="dxa"/>
            <w:vAlign w:val="bottom"/>
            <w:hideMark/>
          </w:tcPr>
          <w:p w14:paraId="4632991B" w14:textId="77777777" w:rsidR="00931752" w:rsidRPr="00931752" w:rsidRDefault="00931752" w:rsidP="00931752">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118,3</w:t>
            </w:r>
          </w:p>
        </w:tc>
        <w:tc>
          <w:tcPr>
            <w:tcW w:w="1134" w:type="dxa"/>
            <w:vAlign w:val="bottom"/>
            <w:hideMark/>
          </w:tcPr>
          <w:p w14:paraId="1E288956" w14:textId="77777777" w:rsidR="00931752" w:rsidRPr="00931752" w:rsidRDefault="00931752" w:rsidP="00931752">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119,1</w:t>
            </w:r>
          </w:p>
        </w:tc>
      </w:tr>
      <w:tr w:rsidR="00931752" w:rsidRPr="00931752" w14:paraId="206245FE" w14:textId="77777777" w:rsidTr="00931752">
        <w:trPr>
          <w:cantSplit/>
          <w:trHeight w:hRule="exact" w:val="257"/>
        </w:trPr>
        <w:tc>
          <w:tcPr>
            <w:tcW w:w="5388" w:type="dxa"/>
            <w:vAlign w:val="bottom"/>
            <w:hideMark/>
          </w:tcPr>
          <w:p w14:paraId="13EC79C8"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 xml:space="preserve">Мотор </w:t>
            </w:r>
            <w:proofErr w:type="spellStart"/>
            <w:r w:rsidRPr="00931752">
              <w:rPr>
                <w:rFonts w:ascii="Times New Roman" w:eastAsia="Times New Roman" w:hAnsi="Times New Roman" w:cs="Times New Roman"/>
                <w:kern w:val="0"/>
                <w:sz w:val="20"/>
                <w:szCs w:val="20"/>
                <w:lang w:val="ru-RU" w:eastAsia="ru-RU"/>
                <w14:ligatures w14:val="none"/>
              </w:rPr>
              <w:t>майын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чекене</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7208B895"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20631,7</w:t>
            </w:r>
          </w:p>
        </w:tc>
        <w:tc>
          <w:tcPr>
            <w:tcW w:w="1105" w:type="dxa"/>
            <w:vAlign w:val="bottom"/>
            <w:hideMark/>
          </w:tcPr>
          <w:p w14:paraId="539E1E8B"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27180,1</w:t>
            </w:r>
          </w:p>
        </w:tc>
        <w:tc>
          <w:tcPr>
            <w:tcW w:w="1049" w:type="dxa"/>
            <w:vAlign w:val="bottom"/>
            <w:hideMark/>
          </w:tcPr>
          <w:p w14:paraId="7406A26B" w14:textId="77777777" w:rsidR="00931752" w:rsidRPr="00931752" w:rsidRDefault="00931752" w:rsidP="00931752">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100,4</w:t>
            </w:r>
          </w:p>
        </w:tc>
        <w:tc>
          <w:tcPr>
            <w:tcW w:w="1134" w:type="dxa"/>
            <w:vAlign w:val="bottom"/>
            <w:hideMark/>
          </w:tcPr>
          <w:p w14:paraId="3D91E09A" w14:textId="77777777" w:rsidR="00931752" w:rsidRPr="00931752" w:rsidRDefault="00931752" w:rsidP="00931752">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115,6</w:t>
            </w:r>
          </w:p>
        </w:tc>
      </w:tr>
      <w:tr w:rsidR="00931752" w:rsidRPr="00931752" w14:paraId="0BF65758" w14:textId="77777777" w:rsidTr="00931752">
        <w:trPr>
          <w:cantSplit/>
          <w:trHeight w:hRule="exact" w:val="468"/>
        </w:trPr>
        <w:tc>
          <w:tcPr>
            <w:tcW w:w="5388" w:type="dxa"/>
            <w:vAlign w:val="bottom"/>
            <w:hideMark/>
          </w:tcPr>
          <w:p w14:paraId="7523F723"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Чекене</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буга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автоунааларды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мотоциклд</w:t>
            </w:r>
            <w:proofErr w:type="spellEnd"/>
            <w:r w:rsidRPr="00931752">
              <w:rPr>
                <w:rFonts w:ascii="Times New Roman" w:eastAsia="Times New Roman" w:hAnsi="Times New Roman" w:cs="Times New Roman"/>
                <w:kern w:val="0"/>
                <w:sz w:val="20"/>
                <w:szCs w:val="20"/>
                <w:lang w:val="ky-KG" w:eastAsia="ru-RU"/>
                <w14:ligatures w14:val="none"/>
              </w:rPr>
              <w:t>ерд</w:t>
            </w:r>
            <w:r w:rsidRPr="00931752">
              <w:rPr>
                <w:rFonts w:ascii="Times New Roman" w:eastAsia="Times New Roman" w:hAnsi="Times New Roman" w:cs="Times New Roman"/>
                <w:kern w:val="0"/>
                <w:sz w:val="20"/>
                <w:szCs w:val="20"/>
                <w:lang w:val="ru-RU" w:eastAsia="ru-RU"/>
                <w14:ligatures w14:val="none"/>
              </w:rPr>
              <w:t xml:space="preserve">и </w:t>
            </w:r>
          </w:p>
          <w:p w14:paraId="7FCD000F"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76883383"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622D105D"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124429,0</w:t>
            </w:r>
          </w:p>
        </w:tc>
        <w:tc>
          <w:tcPr>
            <w:tcW w:w="1105" w:type="dxa"/>
            <w:vAlign w:val="bottom"/>
            <w:hideMark/>
          </w:tcPr>
          <w:p w14:paraId="75D9AFA6"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145303,5</w:t>
            </w:r>
          </w:p>
        </w:tc>
        <w:tc>
          <w:tcPr>
            <w:tcW w:w="1049" w:type="dxa"/>
            <w:vAlign w:val="bottom"/>
            <w:hideMark/>
          </w:tcPr>
          <w:p w14:paraId="3B347AC7" w14:textId="77777777" w:rsidR="00931752" w:rsidRPr="00931752" w:rsidRDefault="00931752" w:rsidP="00931752">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112,3</w:t>
            </w:r>
          </w:p>
        </w:tc>
        <w:tc>
          <w:tcPr>
            <w:tcW w:w="1134" w:type="dxa"/>
            <w:vAlign w:val="bottom"/>
            <w:hideMark/>
          </w:tcPr>
          <w:p w14:paraId="6756E75A" w14:textId="77777777" w:rsidR="00931752" w:rsidRPr="00931752" w:rsidRDefault="00931752" w:rsidP="00931752">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112,8</w:t>
            </w:r>
          </w:p>
        </w:tc>
      </w:tr>
      <w:tr w:rsidR="00931752" w:rsidRPr="00931752" w14:paraId="7B289575" w14:textId="77777777" w:rsidTr="00931752">
        <w:trPr>
          <w:cantSplit/>
          <w:trHeight w:hRule="exact" w:val="116"/>
        </w:trPr>
        <w:tc>
          <w:tcPr>
            <w:tcW w:w="5388" w:type="dxa"/>
            <w:tcBorders>
              <w:top w:val="nil"/>
              <w:left w:val="nil"/>
              <w:bottom w:val="single" w:sz="8" w:space="0" w:color="auto"/>
              <w:right w:val="nil"/>
            </w:tcBorders>
          </w:tcPr>
          <w:p w14:paraId="048170D0"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74D1849F" w14:textId="77777777" w:rsidR="00931752" w:rsidRPr="00931752" w:rsidRDefault="00931752" w:rsidP="00931752">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24D9B648" w14:textId="77777777" w:rsidR="00931752" w:rsidRPr="00931752" w:rsidRDefault="00931752" w:rsidP="00931752">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4F32BEFF" w14:textId="77777777" w:rsidR="00931752" w:rsidRPr="00931752" w:rsidRDefault="00931752" w:rsidP="00931752">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68D62A7B" w14:textId="77777777" w:rsidR="00931752" w:rsidRPr="00931752" w:rsidRDefault="00931752" w:rsidP="00931752">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5EFAB578" w14:textId="77777777" w:rsidR="00931752" w:rsidRPr="00931752" w:rsidRDefault="00931752" w:rsidP="00931752">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5310A21F" w14:textId="2D68B98B" w:rsidR="00931752" w:rsidRP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931752" w:rsidRPr="00931752">
        <w:rPr>
          <w:rFonts w:ascii="Times New Roman" w:eastAsia="Times New Roman" w:hAnsi="Times New Roman" w:cs="Times New Roman"/>
          <w:b/>
          <w:spacing w:val="-4"/>
          <w:kern w:val="0"/>
          <w:sz w:val="24"/>
          <w:szCs w:val="24"/>
          <w:lang w:val="ky-KG" w:eastAsia="ru-RU"/>
          <w14:ligatures w14:val="none"/>
        </w:rPr>
        <w:t xml:space="preserve">-таблица: 2024-жылдын   январь-сентябрындагы  </w:t>
      </w:r>
      <w:r w:rsidR="00931752" w:rsidRPr="00931752">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40285DD2" w14:textId="6BCBEE7D" w:rsidR="00931752" w:rsidRPr="00931752" w:rsidRDefault="00931752" w:rsidP="00931752">
      <w:pPr>
        <w:spacing w:after="0" w:line="168"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иштин түрлөрү боюнча физикалык көлөмүнүн индекстери</w:t>
      </w:r>
    </w:p>
    <w:p w14:paraId="67A423F8" w14:textId="77777777" w:rsidR="00931752" w:rsidRPr="00931752" w:rsidRDefault="00931752" w:rsidP="00931752">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931752" w:rsidRPr="00931752" w14:paraId="409CF091" w14:textId="77777777" w:rsidTr="00931752">
        <w:trPr>
          <w:trHeight w:hRule="exact" w:val="117"/>
          <w:tblHeader/>
        </w:trPr>
        <w:tc>
          <w:tcPr>
            <w:tcW w:w="3832" w:type="dxa"/>
            <w:tcBorders>
              <w:top w:val="nil"/>
              <w:left w:val="nil"/>
              <w:bottom w:val="single" w:sz="8" w:space="0" w:color="auto"/>
              <w:right w:val="nil"/>
            </w:tcBorders>
          </w:tcPr>
          <w:p w14:paraId="1F04C367" w14:textId="77777777" w:rsidR="00931752" w:rsidRPr="00931752" w:rsidRDefault="00931752" w:rsidP="00931752">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14C905E3"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7EF3832B"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5EFC012E"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04C62598"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931752" w:rsidRPr="00931752" w14:paraId="7473863E" w14:textId="77777777" w:rsidTr="00931752">
        <w:trPr>
          <w:trHeight w:val="464"/>
          <w:tblHeader/>
        </w:trPr>
        <w:tc>
          <w:tcPr>
            <w:tcW w:w="3832" w:type="dxa"/>
            <w:tcBorders>
              <w:top w:val="single" w:sz="8" w:space="0" w:color="auto"/>
              <w:left w:val="nil"/>
              <w:bottom w:val="single" w:sz="8" w:space="0" w:color="auto"/>
              <w:right w:val="nil"/>
            </w:tcBorders>
          </w:tcPr>
          <w:p w14:paraId="5FC5B4EE" w14:textId="77777777" w:rsidR="00931752" w:rsidRPr="00931752" w:rsidRDefault="00931752" w:rsidP="00931752">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3EBAE886"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Ленин</w:t>
            </w:r>
          </w:p>
          <w:p w14:paraId="23774342" w14:textId="77777777" w:rsidR="00931752" w:rsidRPr="00931752" w:rsidRDefault="00931752" w:rsidP="00931752">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район</w:t>
            </w:r>
            <w:r w:rsidRPr="00931752">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315C0801" w14:textId="77777777" w:rsidR="00931752" w:rsidRPr="00931752" w:rsidRDefault="00931752" w:rsidP="00931752">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Октябрь</w:t>
            </w:r>
          </w:p>
          <w:p w14:paraId="32ABDDB7" w14:textId="77777777" w:rsidR="00931752" w:rsidRPr="00931752" w:rsidRDefault="00931752" w:rsidP="00931752">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район</w:t>
            </w:r>
            <w:r w:rsidRPr="00931752">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066576AC" w14:textId="77777777" w:rsidR="00931752" w:rsidRPr="00931752" w:rsidRDefault="00931752" w:rsidP="00931752">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Биринчи М</w:t>
            </w:r>
            <w:r w:rsidRPr="00931752">
              <w:rPr>
                <w:rFonts w:ascii="Times New Roman" w:eastAsia="Times New Roman" w:hAnsi="Times New Roman" w:cs="Times New Roman"/>
                <w:b/>
                <w:kern w:val="0"/>
                <w:sz w:val="20"/>
                <w:szCs w:val="20"/>
                <w:lang w:val="ru-RU" w:eastAsia="ru-RU"/>
                <w14:ligatures w14:val="none"/>
              </w:rPr>
              <w:t>ай</w:t>
            </w:r>
          </w:p>
          <w:p w14:paraId="7D865901" w14:textId="77777777" w:rsidR="00931752" w:rsidRPr="00931752" w:rsidRDefault="00931752" w:rsidP="00931752">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район</w:t>
            </w:r>
            <w:r w:rsidRPr="00931752">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2611883B" w14:textId="77777777" w:rsidR="00931752" w:rsidRPr="00931752" w:rsidRDefault="00931752" w:rsidP="00931752">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Свердлов</w:t>
            </w:r>
          </w:p>
          <w:p w14:paraId="09A4057F" w14:textId="77777777" w:rsidR="00931752" w:rsidRPr="00931752" w:rsidRDefault="00931752" w:rsidP="00931752">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р</w:t>
            </w:r>
            <w:proofErr w:type="spellStart"/>
            <w:r w:rsidRPr="00931752">
              <w:rPr>
                <w:rFonts w:ascii="Times New Roman" w:eastAsia="Times New Roman" w:hAnsi="Times New Roman" w:cs="Times New Roman"/>
                <w:b/>
                <w:kern w:val="0"/>
                <w:sz w:val="20"/>
                <w:szCs w:val="20"/>
                <w:lang w:val="ru-RU" w:eastAsia="ru-RU"/>
                <w14:ligatures w14:val="none"/>
              </w:rPr>
              <w:t>айон</w:t>
            </w:r>
            <w:proofErr w:type="spellEnd"/>
            <w:r w:rsidRPr="00931752">
              <w:rPr>
                <w:rFonts w:ascii="Times New Roman" w:eastAsia="Times New Roman" w:hAnsi="Times New Roman" w:cs="Times New Roman"/>
                <w:b/>
                <w:kern w:val="0"/>
                <w:sz w:val="20"/>
                <w:szCs w:val="20"/>
                <w:lang w:val="ky-KG" w:eastAsia="ru-RU"/>
                <w14:ligatures w14:val="none"/>
              </w:rPr>
              <w:t>у</w:t>
            </w:r>
          </w:p>
        </w:tc>
      </w:tr>
      <w:tr w:rsidR="00931752" w:rsidRPr="00931752" w14:paraId="3FA95DD1" w14:textId="77777777" w:rsidTr="00931752">
        <w:trPr>
          <w:trHeight w:hRule="exact" w:val="117"/>
        </w:trPr>
        <w:tc>
          <w:tcPr>
            <w:tcW w:w="3832" w:type="dxa"/>
            <w:tcBorders>
              <w:top w:val="single" w:sz="8" w:space="0" w:color="auto"/>
              <w:left w:val="nil"/>
              <w:bottom w:val="nil"/>
              <w:right w:val="nil"/>
            </w:tcBorders>
          </w:tcPr>
          <w:p w14:paraId="0EF1DFB4" w14:textId="77777777" w:rsidR="00931752" w:rsidRPr="00931752" w:rsidRDefault="00931752" w:rsidP="00931752">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701FB482" w14:textId="77777777" w:rsidR="00931752" w:rsidRPr="00931752" w:rsidRDefault="00931752" w:rsidP="00931752">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0B5CE14E" w14:textId="77777777" w:rsidR="00931752" w:rsidRPr="00931752" w:rsidRDefault="00931752" w:rsidP="00931752">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053C2D67" w14:textId="77777777" w:rsidR="00931752" w:rsidRPr="00931752" w:rsidRDefault="00931752" w:rsidP="00931752">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70A68781" w14:textId="77777777" w:rsidR="00931752" w:rsidRPr="00931752" w:rsidRDefault="00931752" w:rsidP="00931752">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931752" w:rsidRPr="00931752" w14:paraId="408141F1" w14:textId="77777777" w:rsidTr="00931752">
        <w:trPr>
          <w:trHeight w:val="60"/>
        </w:trPr>
        <w:tc>
          <w:tcPr>
            <w:tcW w:w="3832" w:type="dxa"/>
            <w:vAlign w:val="center"/>
            <w:hideMark/>
          </w:tcPr>
          <w:p w14:paraId="5F8101CD" w14:textId="77777777" w:rsidR="00931752" w:rsidRPr="00931752" w:rsidRDefault="00931752" w:rsidP="00931752">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732EFE5F"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w:t>
            </w:r>
            <w:r w:rsidRPr="00931752">
              <w:rPr>
                <w:rFonts w:ascii="Times New Roman" w:eastAsia="Times New Roman" w:hAnsi="Times New Roman" w:cs="Times New Roman"/>
                <w:b/>
                <w:bCs/>
                <w:kern w:val="0"/>
                <w:sz w:val="20"/>
                <w:szCs w:val="20"/>
                <w:lang w:val="ky-KG" w:eastAsia="ru-RU"/>
                <w14:ligatures w14:val="none"/>
              </w:rPr>
              <w:t>12,4</w:t>
            </w:r>
          </w:p>
        </w:tc>
        <w:tc>
          <w:tcPr>
            <w:tcW w:w="1321" w:type="dxa"/>
            <w:vAlign w:val="bottom"/>
            <w:hideMark/>
          </w:tcPr>
          <w:p w14:paraId="6CE167BD" w14:textId="77777777" w:rsidR="00931752" w:rsidRPr="00931752" w:rsidRDefault="00931752" w:rsidP="00931752">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118,6</w:t>
            </w:r>
          </w:p>
        </w:tc>
        <w:tc>
          <w:tcPr>
            <w:tcW w:w="1453" w:type="dxa"/>
            <w:vAlign w:val="bottom"/>
            <w:hideMark/>
          </w:tcPr>
          <w:p w14:paraId="1E55A6C9" w14:textId="77777777" w:rsidR="00931752" w:rsidRPr="00931752" w:rsidRDefault="00931752" w:rsidP="00931752">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129,5</w:t>
            </w:r>
          </w:p>
        </w:tc>
        <w:tc>
          <w:tcPr>
            <w:tcW w:w="1717" w:type="dxa"/>
            <w:vAlign w:val="bottom"/>
            <w:hideMark/>
          </w:tcPr>
          <w:p w14:paraId="56EC40DD" w14:textId="77777777" w:rsidR="00931752" w:rsidRPr="00931752" w:rsidRDefault="00931752" w:rsidP="00931752">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113,5</w:t>
            </w:r>
          </w:p>
        </w:tc>
      </w:tr>
      <w:tr w:rsidR="00931752" w:rsidRPr="00931752" w14:paraId="67EC4878" w14:textId="77777777" w:rsidTr="00931752">
        <w:trPr>
          <w:trHeight w:val="710"/>
        </w:trPr>
        <w:tc>
          <w:tcPr>
            <w:tcW w:w="3832" w:type="dxa"/>
            <w:vAlign w:val="bottom"/>
            <w:hideMark/>
          </w:tcPr>
          <w:p w14:paraId="39CB845B"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А</w:t>
            </w:r>
            <w:r w:rsidRPr="00931752">
              <w:rPr>
                <w:rFonts w:ascii="Times New Roman" w:eastAsia="Times New Roman" w:hAnsi="Times New Roman" w:cs="Times New Roman"/>
                <w:kern w:val="0"/>
                <w:sz w:val="20"/>
                <w:szCs w:val="20"/>
                <w:lang w:eastAsia="ru-RU"/>
                <w14:ligatures w14:val="none"/>
              </w:rPr>
              <w:t>вто</w:t>
            </w:r>
            <w:r w:rsidRPr="00931752">
              <w:rPr>
                <w:rFonts w:ascii="Times New Roman" w:eastAsia="Times New Roman" w:hAnsi="Times New Roman" w:cs="Times New Roman"/>
                <w:kern w:val="0"/>
                <w:sz w:val="20"/>
                <w:szCs w:val="20"/>
                <w:lang w:val="ky-KG" w:eastAsia="ru-RU"/>
                <w14:ligatures w14:val="none"/>
              </w:rPr>
              <w:t>унаа</w:t>
            </w:r>
            <w:r w:rsidRPr="00931752">
              <w:rPr>
                <w:rFonts w:ascii="Times New Roman" w:eastAsia="Times New Roman" w:hAnsi="Times New Roman" w:cs="Times New Roman"/>
                <w:kern w:val="0"/>
                <w:sz w:val="20"/>
                <w:szCs w:val="20"/>
                <w:lang w:eastAsia="ru-RU"/>
                <w14:ligatures w14:val="none"/>
              </w:rPr>
              <w:t xml:space="preserve"> жана мотоцикл, авто</w:t>
            </w:r>
            <w:r w:rsidRPr="00931752">
              <w:rPr>
                <w:rFonts w:ascii="Times New Roman" w:eastAsia="Times New Roman" w:hAnsi="Times New Roman" w:cs="Times New Roman"/>
                <w:kern w:val="0"/>
                <w:sz w:val="20"/>
                <w:szCs w:val="20"/>
                <w:lang w:val="ky-KG" w:eastAsia="ru-RU"/>
                <w14:ligatures w14:val="none"/>
              </w:rPr>
              <w:t xml:space="preserve">унаалардын </w:t>
            </w:r>
          </w:p>
          <w:p w14:paraId="4FA16DAD"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eastAsia="ru-RU"/>
                <w14:ligatures w14:val="none"/>
              </w:rPr>
              <w:t>тетиктеринин, т</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eastAsia="ru-RU"/>
                <w14:ligatures w14:val="none"/>
              </w:rPr>
              <w:t>й</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eastAsia="ru-RU"/>
                <w14:ligatures w14:val="none"/>
              </w:rPr>
              <w:t>нд</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eastAsia="ru-RU"/>
                <w14:ligatures w14:val="none"/>
              </w:rPr>
              <w:t>р</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eastAsia="ru-RU"/>
                <w14:ligatures w14:val="none"/>
              </w:rPr>
              <w:t>н</w:t>
            </w: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eastAsia="ru-RU"/>
                <w14:ligatures w14:val="none"/>
              </w:rPr>
              <w:t xml:space="preserve">н жана  </w:t>
            </w:r>
          </w:p>
          <w:p w14:paraId="7EF95EC9"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шаймандарынын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3FB63629"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132,7</w:t>
            </w:r>
          </w:p>
        </w:tc>
        <w:tc>
          <w:tcPr>
            <w:tcW w:w="1321" w:type="dxa"/>
            <w:vAlign w:val="bottom"/>
            <w:hideMark/>
          </w:tcPr>
          <w:p w14:paraId="4C48A786" w14:textId="77777777" w:rsidR="00931752" w:rsidRPr="00931752" w:rsidRDefault="00931752" w:rsidP="00931752">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134,3</w:t>
            </w:r>
          </w:p>
        </w:tc>
        <w:tc>
          <w:tcPr>
            <w:tcW w:w="1453" w:type="dxa"/>
            <w:vAlign w:val="bottom"/>
            <w:hideMark/>
          </w:tcPr>
          <w:p w14:paraId="1A4F9759" w14:textId="77777777" w:rsidR="00931752" w:rsidRPr="00931752" w:rsidRDefault="00931752" w:rsidP="00931752">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130,5</w:t>
            </w:r>
          </w:p>
        </w:tc>
        <w:tc>
          <w:tcPr>
            <w:tcW w:w="1717" w:type="dxa"/>
            <w:vAlign w:val="bottom"/>
            <w:hideMark/>
          </w:tcPr>
          <w:p w14:paraId="7A6DF8BC"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115,3</w:t>
            </w:r>
          </w:p>
        </w:tc>
      </w:tr>
      <w:tr w:rsidR="00931752" w:rsidRPr="00931752" w14:paraId="61F22156" w14:textId="77777777" w:rsidTr="00931752">
        <w:trPr>
          <w:trHeight w:val="464"/>
        </w:trPr>
        <w:tc>
          <w:tcPr>
            <w:tcW w:w="3832" w:type="dxa"/>
            <w:vAlign w:val="bottom"/>
            <w:hideMark/>
          </w:tcPr>
          <w:p w14:paraId="6EA50D51"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Авто</w:t>
            </w:r>
            <w:r w:rsidRPr="00931752">
              <w:rPr>
                <w:rFonts w:ascii="Times New Roman" w:eastAsia="Times New Roman" w:hAnsi="Times New Roman" w:cs="Times New Roman"/>
                <w:kern w:val="0"/>
                <w:sz w:val="20"/>
                <w:szCs w:val="20"/>
                <w:lang w:val="ky-KG" w:eastAsia="ru-RU"/>
                <w14:ligatures w14:val="none"/>
              </w:rPr>
              <w:t>унааларды</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техникалык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жактан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тейл</w:t>
            </w:r>
            <w:proofErr w:type="spellEnd"/>
            <w:r w:rsidRPr="00931752">
              <w:rPr>
                <w:rFonts w:ascii="Times New Roman" w:eastAsia="Times New Roman" w:hAnsi="Times New Roman" w:cs="Times New Roman"/>
                <w:kern w:val="0"/>
                <w:sz w:val="20"/>
                <w:szCs w:val="20"/>
                <w:lang w:val="ky-KG" w:eastAsia="ru-RU"/>
                <w14:ligatures w14:val="none"/>
              </w:rPr>
              <w:t>өө</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о</w:t>
            </w:r>
            <w:r w:rsidRPr="00931752">
              <w:rPr>
                <w:rFonts w:ascii="Times New Roman" w:eastAsia="Times New Roman" w:hAnsi="Times New Roman" w:cs="Times New Roman"/>
                <w:kern w:val="0"/>
                <w:sz w:val="20"/>
                <w:szCs w:val="20"/>
                <w:lang w:val="ky-KG" w:eastAsia="ru-RU"/>
                <w14:ligatures w14:val="none"/>
              </w:rPr>
              <w:t>ң</w:t>
            </w:r>
            <w:proofErr w:type="spellStart"/>
            <w:r w:rsidRPr="00931752">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4CFCC194"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103,1</w:t>
            </w:r>
          </w:p>
        </w:tc>
        <w:tc>
          <w:tcPr>
            <w:tcW w:w="1321" w:type="dxa"/>
            <w:vAlign w:val="bottom"/>
            <w:hideMark/>
          </w:tcPr>
          <w:p w14:paraId="179B2D00" w14:textId="77777777" w:rsidR="00931752" w:rsidRPr="00931752" w:rsidRDefault="00931752" w:rsidP="00931752">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104,6</w:t>
            </w:r>
          </w:p>
        </w:tc>
        <w:tc>
          <w:tcPr>
            <w:tcW w:w="1453" w:type="dxa"/>
            <w:vAlign w:val="bottom"/>
            <w:hideMark/>
          </w:tcPr>
          <w:p w14:paraId="371A117F" w14:textId="77777777" w:rsidR="00931752" w:rsidRPr="00931752" w:rsidRDefault="00931752" w:rsidP="00931752">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114,4</w:t>
            </w:r>
          </w:p>
        </w:tc>
        <w:tc>
          <w:tcPr>
            <w:tcW w:w="1717" w:type="dxa"/>
            <w:vAlign w:val="bottom"/>
            <w:hideMark/>
          </w:tcPr>
          <w:p w14:paraId="7E1E0D53"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123,3</w:t>
            </w:r>
          </w:p>
        </w:tc>
      </w:tr>
      <w:tr w:rsidR="00931752" w:rsidRPr="00931752" w14:paraId="7E836018" w14:textId="77777777" w:rsidTr="00931752">
        <w:trPr>
          <w:trHeight w:val="476"/>
        </w:trPr>
        <w:tc>
          <w:tcPr>
            <w:tcW w:w="3832" w:type="dxa"/>
            <w:vAlign w:val="bottom"/>
            <w:hideMark/>
          </w:tcPr>
          <w:p w14:paraId="20F5C792"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Д</w:t>
            </w:r>
            <w:r w:rsidRPr="00931752">
              <w:rPr>
                <w:rFonts w:ascii="Times New Roman" w:eastAsia="Times New Roman" w:hAnsi="Times New Roman" w:cs="Times New Roman"/>
                <w:kern w:val="0"/>
                <w:sz w:val="20"/>
                <w:szCs w:val="20"/>
                <w:lang w:val="ky-KG" w:eastAsia="ru-RU"/>
                <w14:ligatures w14:val="none"/>
              </w:rPr>
              <w:t>үң</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буга</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а</w:t>
            </w:r>
            <w:proofErr w:type="spellStart"/>
            <w:r w:rsidRPr="00931752">
              <w:rPr>
                <w:rFonts w:ascii="Times New Roman" w:eastAsia="Times New Roman" w:hAnsi="Times New Roman" w:cs="Times New Roman"/>
                <w:kern w:val="0"/>
                <w:sz w:val="20"/>
                <w:szCs w:val="20"/>
                <w:lang w:val="ru-RU" w:eastAsia="ru-RU"/>
                <w14:ligatures w14:val="none"/>
              </w:rPr>
              <w:t>вто</w:t>
            </w:r>
            <w:proofErr w:type="spellEnd"/>
            <w:r w:rsidRPr="00931752">
              <w:rPr>
                <w:rFonts w:ascii="Times New Roman" w:eastAsia="Times New Roman" w:hAnsi="Times New Roman" w:cs="Times New Roman"/>
                <w:kern w:val="0"/>
                <w:sz w:val="20"/>
                <w:szCs w:val="20"/>
                <w:lang w:val="ky-KG" w:eastAsia="ru-RU"/>
                <w14:ligatures w14:val="none"/>
              </w:rPr>
              <w:t>унааларды</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0FF5F206"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мотоциклд</w:t>
            </w:r>
            <w:r w:rsidRPr="00931752">
              <w:rPr>
                <w:rFonts w:ascii="Times New Roman" w:eastAsia="Times New Roman" w:hAnsi="Times New Roman" w:cs="Times New Roman"/>
                <w:kern w:val="0"/>
                <w:sz w:val="20"/>
                <w:szCs w:val="20"/>
                <w:lang w:val="ky-KG" w:eastAsia="ru-RU"/>
                <w14:ligatures w14:val="none"/>
              </w:rPr>
              <w:t>ерд</w:t>
            </w:r>
            <w:proofErr w:type="spellEnd"/>
            <w:r w:rsidRPr="00931752">
              <w:rPr>
                <w:rFonts w:ascii="Times New Roman" w:eastAsia="Times New Roman" w:hAnsi="Times New Roman" w:cs="Times New Roman"/>
                <w:kern w:val="0"/>
                <w:sz w:val="20"/>
                <w:szCs w:val="20"/>
                <w:lang w:val="ru-RU" w:eastAsia="ru-RU"/>
                <w14:ligatures w14:val="none"/>
              </w:rPr>
              <w:t xml:space="preserve">и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69529CAE"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113,9</w:t>
            </w:r>
          </w:p>
        </w:tc>
        <w:tc>
          <w:tcPr>
            <w:tcW w:w="1321" w:type="dxa"/>
            <w:vAlign w:val="bottom"/>
            <w:hideMark/>
          </w:tcPr>
          <w:p w14:paraId="2151AA83" w14:textId="77777777" w:rsidR="00931752" w:rsidRPr="00931752" w:rsidRDefault="00931752" w:rsidP="00931752">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115,0</w:t>
            </w:r>
          </w:p>
        </w:tc>
        <w:tc>
          <w:tcPr>
            <w:tcW w:w="1453" w:type="dxa"/>
            <w:vAlign w:val="bottom"/>
            <w:hideMark/>
          </w:tcPr>
          <w:p w14:paraId="55071B43" w14:textId="77777777" w:rsidR="00931752" w:rsidRPr="00931752" w:rsidRDefault="00931752" w:rsidP="00931752">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136,3</w:t>
            </w:r>
          </w:p>
        </w:tc>
        <w:tc>
          <w:tcPr>
            <w:tcW w:w="1717" w:type="dxa"/>
            <w:vAlign w:val="bottom"/>
            <w:hideMark/>
          </w:tcPr>
          <w:p w14:paraId="0CADB19C"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113,1</w:t>
            </w:r>
          </w:p>
        </w:tc>
      </w:tr>
      <w:tr w:rsidR="00931752" w:rsidRPr="00931752" w14:paraId="4B31E2CB" w14:textId="77777777" w:rsidTr="00931752">
        <w:trPr>
          <w:trHeight w:val="245"/>
        </w:trPr>
        <w:tc>
          <w:tcPr>
            <w:tcW w:w="3832" w:type="dxa"/>
            <w:vAlign w:val="bottom"/>
            <w:hideMark/>
          </w:tcPr>
          <w:p w14:paraId="110A824A"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Мотор </w:t>
            </w:r>
            <w:proofErr w:type="spellStart"/>
            <w:r w:rsidRPr="00931752">
              <w:rPr>
                <w:rFonts w:ascii="Times New Roman" w:eastAsia="Times New Roman" w:hAnsi="Times New Roman" w:cs="Times New Roman"/>
                <w:kern w:val="0"/>
                <w:sz w:val="20"/>
                <w:szCs w:val="20"/>
                <w:lang w:val="ru-RU" w:eastAsia="ru-RU"/>
                <w14:ligatures w14:val="none"/>
              </w:rPr>
              <w:t>майын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чекене</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5B35173D"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122,1</w:t>
            </w:r>
          </w:p>
        </w:tc>
        <w:tc>
          <w:tcPr>
            <w:tcW w:w="1321" w:type="dxa"/>
            <w:vAlign w:val="bottom"/>
            <w:hideMark/>
          </w:tcPr>
          <w:p w14:paraId="1EC96E82" w14:textId="77777777" w:rsidR="00931752" w:rsidRPr="00931752" w:rsidRDefault="00931752" w:rsidP="00931752">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109,7</w:t>
            </w:r>
          </w:p>
        </w:tc>
        <w:tc>
          <w:tcPr>
            <w:tcW w:w="1453" w:type="dxa"/>
            <w:vAlign w:val="bottom"/>
            <w:hideMark/>
          </w:tcPr>
          <w:p w14:paraId="30A1218E" w14:textId="77777777" w:rsidR="00931752" w:rsidRPr="00931752" w:rsidRDefault="00931752" w:rsidP="00931752">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108,6</w:t>
            </w:r>
          </w:p>
        </w:tc>
        <w:tc>
          <w:tcPr>
            <w:tcW w:w="1717" w:type="dxa"/>
            <w:vAlign w:val="bottom"/>
            <w:hideMark/>
          </w:tcPr>
          <w:p w14:paraId="3091247F"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122,2</w:t>
            </w:r>
          </w:p>
        </w:tc>
      </w:tr>
      <w:tr w:rsidR="00931752" w:rsidRPr="00931752" w14:paraId="558AFEA4" w14:textId="77777777" w:rsidTr="00931752">
        <w:trPr>
          <w:trHeight w:val="464"/>
        </w:trPr>
        <w:tc>
          <w:tcPr>
            <w:tcW w:w="3832" w:type="dxa"/>
            <w:tcBorders>
              <w:top w:val="nil"/>
              <w:left w:val="nil"/>
              <w:bottom w:val="single" w:sz="8" w:space="0" w:color="auto"/>
              <w:right w:val="nil"/>
            </w:tcBorders>
            <w:vAlign w:val="bottom"/>
            <w:hideMark/>
          </w:tcPr>
          <w:p w14:paraId="53D66A99"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Чекене</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соода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буга</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а</w:t>
            </w:r>
            <w:proofErr w:type="spellStart"/>
            <w:r w:rsidRPr="00931752">
              <w:rPr>
                <w:rFonts w:ascii="Times New Roman" w:eastAsia="Times New Roman" w:hAnsi="Times New Roman" w:cs="Times New Roman"/>
                <w:kern w:val="0"/>
                <w:sz w:val="20"/>
                <w:szCs w:val="20"/>
                <w:lang w:val="ru-RU" w:eastAsia="ru-RU"/>
                <w14:ligatures w14:val="none"/>
              </w:rPr>
              <w:t>вто</w:t>
            </w:r>
            <w:proofErr w:type="spellEnd"/>
            <w:r w:rsidRPr="00931752">
              <w:rPr>
                <w:rFonts w:ascii="Times New Roman" w:eastAsia="Times New Roman" w:hAnsi="Times New Roman" w:cs="Times New Roman"/>
                <w:kern w:val="0"/>
                <w:sz w:val="20"/>
                <w:szCs w:val="20"/>
                <w:lang w:val="ky-KG" w:eastAsia="ru-RU"/>
                <w14:ligatures w14:val="none"/>
              </w:rPr>
              <w:t>унааларды</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
          <w:p w14:paraId="63C45C27" w14:textId="77777777" w:rsidR="00931752" w:rsidRPr="00931752" w:rsidRDefault="00931752" w:rsidP="00931752">
            <w:pPr>
              <w:spacing w:after="0" w:line="240"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мотоциклд</w:t>
            </w:r>
            <w:r w:rsidRPr="00931752">
              <w:rPr>
                <w:rFonts w:ascii="Times New Roman" w:eastAsia="Times New Roman" w:hAnsi="Times New Roman" w:cs="Times New Roman"/>
                <w:kern w:val="0"/>
                <w:sz w:val="20"/>
                <w:szCs w:val="20"/>
                <w:lang w:val="ky-KG" w:eastAsia="ru-RU"/>
                <w14:ligatures w14:val="none"/>
              </w:rPr>
              <w:t>ерд</w:t>
            </w:r>
            <w:proofErr w:type="spellEnd"/>
            <w:r w:rsidRPr="00931752">
              <w:rPr>
                <w:rFonts w:ascii="Times New Roman" w:eastAsia="Times New Roman" w:hAnsi="Times New Roman" w:cs="Times New Roman"/>
                <w:kern w:val="0"/>
                <w:sz w:val="20"/>
                <w:szCs w:val="20"/>
                <w:lang w:val="ru-RU" w:eastAsia="ru-RU"/>
                <w14:ligatures w14:val="none"/>
              </w:rPr>
              <w:t xml:space="preserve">и </w:t>
            </w:r>
            <w:proofErr w:type="spellStart"/>
            <w:r w:rsidRPr="00931752">
              <w:rPr>
                <w:rFonts w:ascii="Times New Roman" w:eastAsia="Times New Roman" w:hAnsi="Times New Roman" w:cs="Times New Roman"/>
                <w:kern w:val="0"/>
                <w:sz w:val="20"/>
                <w:szCs w:val="20"/>
                <w:lang w:val="ru-RU" w:eastAsia="ru-RU"/>
                <w14:ligatures w14:val="none"/>
              </w:rPr>
              <w:t>сатуу</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7F102592" w14:textId="77777777" w:rsidR="00931752" w:rsidRPr="00931752" w:rsidRDefault="00931752" w:rsidP="00931752">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101,3</w:t>
            </w:r>
          </w:p>
        </w:tc>
        <w:tc>
          <w:tcPr>
            <w:tcW w:w="1321" w:type="dxa"/>
            <w:tcBorders>
              <w:top w:val="nil"/>
              <w:left w:val="nil"/>
              <w:bottom w:val="single" w:sz="8" w:space="0" w:color="auto"/>
              <w:right w:val="nil"/>
            </w:tcBorders>
            <w:vAlign w:val="bottom"/>
            <w:hideMark/>
          </w:tcPr>
          <w:p w14:paraId="297E5757" w14:textId="77777777" w:rsidR="00931752" w:rsidRPr="00931752" w:rsidRDefault="00931752" w:rsidP="00931752">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131,6</w:t>
            </w:r>
          </w:p>
        </w:tc>
        <w:tc>
          <w:tcPr>
            <w:tcW w:w="1453" w:type="dxa"/>
            <w:tcBorders>
              <w:top w:val="nil"/>
              <w:left w:val="nil"/>
              <w:bottom w:val="single" w:sz="8" w:space="0" w:color="auto"/>
              <w:right w:val="nil"/>
            </w:tcBorders>
            <w:vAlign w:val="bottom"/>
            <w:hideMark/>
          </w:tcPr>
          <w:p w14:paraId="6EE95D79" w14:textId="77777777" w:rsidR="00931752" w:rsidRPr="00931752" w:rsidRDefault="00931752" w:rsidP="00931752">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112,2</w:t>
            </w:r>
          </w:p>
        </w:tc>
        <w:tc>
          <w:tcPr>
            <w:tcW w:w="1717" w:type="dxa"/>
            <w:tcBorders>
              <w:top w:val="nil"/>
              <w:left w:val="nil"/>
              <w:bottom w:val="single" w:sz="8" w:space="0" w:color="auto"/>
              <w:right w:val="nil"/>
            </w:tcBorders>
            <w:vAlign w:val="bottom"/>
            <w:hideMark/>
          </w:tcPr>
          <w:p w14:paraId="09B3E5FE"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113,0</w:t>
            </w:r>
          </w:p>
        </w:tc>
      </w:tr>
    </w:tbl>
    <w:p w14:paraId="5057AA5A" w14:textId="77777777" w:rsidR="00931752" w:rsidRPr="00931752" w:rsidRDefault="00931752" w:rsidP="00931752">
      <w:pPr>
        <w:spacing w:after="0" w:line="264" w:lineRule="auto"/>
        <w:jc w:val="both"/>
        <w:rPr>
          <w:rFonts w:ascii="Times New Roman" w:eastAsia="Times New Roman" w:hAnsi="Times New Roman" w:cs="Times New Roman"/>
          <w:kern w:val="0"/>
          <w:sz w:val="24"/>
          <w:szCs w:val="24"/>
          <w:lang w:val="ru-RU" w:eastAsia="ru-RU"/>
          <w14:ligatures w14:val="none"/>
        </w:rPr>
      </w:pPr>
    </w:p>
    <w:p w14:paraId="4E2F1131" w14:textId="6B89B083" w:rsidR="00931752" w:rsidRPr="00931752" w:rsidRDefault="00931752" w:rsidP="00931752">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январь-сентябрында  мейманканалардын  жана ресторандардын көрсөткөн </w:t>
      </w:r>
      <w:r w:rsidRPr="00931752">
        <w:rPr>
          <w:rFonts w:ascii="Times New Roman" w:eastAsia="Times New Roman" w:hAnsi="Times New Roman" w:cs="Times New Roman"/>
          <w:kern w:val="0"/>
          <w:sz w:val="24"/>
          <w:szCs w:val="24"/>
          <w:lang w:val="ky-KG" w:eastAsia="ru-RU"/>
          <w14:ligatures w14:val="none"/>
        </w:rPr>
        <w:t>кызмат көрсөтүүлөрүнүн</w:t>
      </w:r>
      <w:r w:rsidRPr="00931752">
        <w:rPr>
          <w:rFonts w:ascii="Times New Roman" w:eastAsia="Times New Roman" w:hAnsi="Times New Roman" w:cs="Times New Roman"/>
          <w:spacing w:val="-4"/>
          <w:kern w:val="0"/>
          <w:sz w:val="24"/>
          <w:szCs w:val="24"/>
          <w:lang w:val="ky-KG" w:eastAsia="ru-RU"/>
          <w14:ligatures w14:val="none"/>
        </w:rPr>
        <w:t xml:space="preserve"> жалпы көлөмү 14681,9 </w:t>
      </w:r>
      <w:r w:rsidRPr="00931752">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21,9 пайызга көбөйдү. Анын ичинен 11656,8 млн.сому же 79,4 пайызы ресторандарга жана 3025,1 млн.сому же 20,6 пайызы мейманканалар </w:t>
      </w:r>
      <w:r w:rsidRPr="00931752">
        <w:rPr>
          <w:rFonts w:ascii="Times New Roman" w:eastAsia="Times New Roman" w:hAnsi="Times New Roman" w:cs="Times New Roman"/>
          <w:spacing w:val="-4"/>
          <w:kern w:val="0"/>
          <w:sz w:val="24"/>
          <w:szCs w:val="24"/>
          <w:lang w:val="ky-KG" w:eastAsia="ru-RU"/>
          <w14:ligatures w14:val="none"/>
        </w:rPr>
        <w:t xml:space="preserve">көрсөткөн </w:t>
      </w:r>
      <w:r w:rsidRPr="00931752">
        <w:rPr>
          <w:rFonts w:ascii="Times New Roman" w:eastAsia="Times New Roman" w:hAnsi="Times New Roman" w:cs="Times New Roman"/>
          <w:kern w:val="0"/>
          <w:sz w:val="24"/>
          <w:szCs w:val="24"/>
          <w:lang w:val="ky-KG" w:eastAsia="ru-RU"/>
          <w14:ligatures w14:val="none"/>
        </w:rPr>
        <w:t>кызмат көрсөтүүлөргө</w:t>
      </w:r>
      <w:r w:rsidRPr="00931752">
        <w:rPr>
          <w:rFonts w:ascii="Times New Roman" w:eastAsia="Times New Roman" w:hAnsi="Times New Roman" w:cs="Times New Roman"/>
          <w:spacing w:val="-4"/>
          <w:kern w:val="0"/>
          <w:sz w:val="24"/>
          <w:szCs w:val="24"/>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туура келди. </w:t>
      </w:r>
      <w:r w:rsidRPr="00931752">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w:t>
      </w:r>
      <w:r w:rsidRPr="00931752">
        <w:rPr>
          <w:rFonts w:ascii="Times New Roman" w:eastAsia="Times New Roman" w:hAnsi="Times New Roman" w:cs="Times New Roman"/>
          <w:spacing w:val="-4"/>
          <w:kern w:val="0"/>
          <w:sz w:val="24"/>
          <w:szCs w:val="24"/>
          <w:lang w:val="ky-KG" w:eastAsia="ru-RU"/>
          <w14:ligatures w14:val="none"/>
        </w:rPr>
        <w:lastRenderedPageBreak/>
        <w:t xml:space="preserve">көрсөткөн </w:t>
      </w:r>
      <w:r w:rsidRPr="00931752">
        <w:rPr>
          <w:rFonts w:ascii="Times New Roman" w:eastAsia="Times New Roman" w:hAnsi="Times New Roman" w:cs="Times New Roman"/>
          <w:kern w:val="0"/>
          <w:sz w:val="24"/>
          <w:szCs w:val="24"/>
          <w:lang w:val="ky-KG" w:eastAsia="ru-RU"/>
          <w14:ligatures w14:val="none"/>
        </w:rPr>
        <w:t xml:space="preserve">кызмат көрсөтүүлөрүнүн  </w:t>
      </w:r>
      <w:r w:rsidRPr="00931752">
        <w:rPr>
          <w:rFonts w:ascii="Times New Roman" w:eastAsia="Times New Roman" w:hAnsi="Times New Roman" w:cs="Times New Roman"/>
          <w:spacing w:val="-4"/>
          <w:kern w:val="0"/>
          <w:sz w:val="24"/>
          <w:szCs w:val="24"/>
          <w:lang w:val="ky-KG" w:eastAsia="ru-RU"/>
          <w14:ligatures w14:val="none"/>
        </w:rPr>
        <w:t>көлөмүнүн  өсүүсү,  шаардын   бардык   райондорунда   камсыздалды.</w:t>
      </w:r>
    </w:p>
    <w:p w14:paraId="7EB35E1D" w14:textId="2F236EB0" w:rsidR="00931752" w:rsidRPr="00931752" w:rsidRDefault="00C530ED" w:rsidP="00931752">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Январь-сентябрдагы мейманканалардын жана ресторандардын кызмат  </w:t>
      </w:r>
    </w:p>
    <w:p w14:paraId="422E6C28"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09F80A7C" w14:textId="77777777" w:rsidR="00931752" w:rsidRPr="00931752" w:rsidRDefault="00931752" w:rsidP="00931752">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931752" w:rsidRPr="00931752" w14:paraId="69D42C4E" w14:textId="77777777" w:rsidTr="00931752">
        <w:trPr>
          <w:trHeight w:val="484"/>
          <w:tblHeader/>
        </w:trPr>
        <w:tc>
          <w:tcPr>
            <w:tcW w:w="2527" w:type="dxa"/>
            <w:vMerge w:val="restart"/>
            <w:tcBorders>
              <w:top w:val="single" w:sz="8" w:space="0" w:color="auto"/>
              <w:left w:val="nil"/>
              <w:bottom w:val="single" w:sz="8" w:space="0" w:color="auto"/>
              <w:right w:val="nil"/>
            </w:tcBorders>
          </w:tcPr>
          <w:p w14:paraId="0BB6E342"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023914E6"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62E37EB0" w14:textId="77777777" w:rsidR="00931752" w:rsidRPr="00931752" w:rsidRDefault="00931752" w:rsidP="00931752">
            <w:pPr>
              <w:spacing w:after="0" w:line="240"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C801C8D"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1447437E" w14:textId="77777777" w:rsidTr="00931752">
        <w:trPr>
          <w:trHeight w:val="265"/>
          <w:tblHeader/>
        </w:trPr>
        <w:tc>
          <w:tcPr>
            <w:tcW w:w="2527" w:type="dxa"/>
            <w:vMerge/>
            <w:tcBorders>
              <w:top w:val="single" w:sz="8" w:space="0" w:color="auto"/>
              <w:left w:val="nil"/>
              <w:bottom w:val="single" w:sz="8" w:space="0" w:color="auto"/>
              <w:right w:val="nil"/>
            </w:tcBorders>
            <w:vAlign w:val="center"/>
            <w:hideMark/>
          </w:tcPr>
          <w:p w14:paraId="0BB4996F" w14:textId="77777777" w:rsidR="00931752" w:rsidRPr="00931752" w:rsidRDefault="00931752" w:rsidP="00931752">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2A6EFCC9" w14:textId="77777777" w:rsidR="00931752" w:rsidRPr="00931752" w:rsidRDefault="00931752" w:rsidP="00931752">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1685" w:type="dxa"/>
            <w:tcBorders>
              <w:top w:val="single" w:sz="4" w:space="0" w:color="auto"/>
              <w:left w:val="nil"/>
              <w:bottom w:val="single" w:sz="8" w:space="0" w:color="auto"/>
              <w:right w:val="nil"/>
            </w:tcBorders>
            <w:hideMark/>
          </w:tcPr>
          <w:p w14:paraId="7EE46D1A" w14:textId="77777777" w:rsidR="00931752" w:rsidRPr="00931752" w:rsidRDefault="00931752" w:rsidP="00931752">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2024</w:t>
            </w:r>
          </w:p>
        </w:tc>
        <w:tc>
          <w:tcPr>
            <w:tcW w:w="1964" w:type="dxa"/>
            <w:tcBorders>
              <w:top w:val="single" w:sz="4" w:space="0" w:color="auto"/>
              <w:left w:val="nil"/>
              <w:bottom w:val="single" w:sz="8" w:space="0" w:color="auto"/>
              <w:right w:val="nil"/>
            </w:tcBorders>
            <w:hideMark/>
          </w:tcPr>
          <w:p w14:paraId="1C3A8698" w14:textId="77777777" w:rsidR="00931752" w:rsidRPr="00931752" w:rsidRDefault="00931752" w:rsidP="00931752">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1826" w:type="dxa"/>
            <w:tcBorders>
              <w:top w:val="single" w:sz="4" w:space="0" w:color="auto"/>
              <w:left w:val="nil"/>
              <w:bottom w:val="single" w:sz="8" w:space="0" w:color="auto"/>
              <w:right w:val="nil"/>
            </w:tcBorders>
            <w:hideMark/>
          </w:tcPr>
          <w:p w14:paraId="0C4A2A59" w14:textId="77777777" w:rsidR="00931752" w:rsidRPr="00931752" w:rsidRDefault="00931752" w:rsidP="0093175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2024</w:t>
            </w:r>
          </w:p>
        </w:tc>
      </w:tr>
      <w:tr w:rsidR="00931752" w:rsidRPr="00931752" w14:paraId="0CED4E52" w14:textId="77777777" w:rsidTr="00931752">
        <w:trPr>
          <w:trHeight w:hRule="exact" w:val="117"/>
        </w:trPr>
        <w:tc>
          <w:tcPr>
            <w:tcW w:w="2527" w:type="dxa"/>
            <w:tcBorders>
              <w:top w:val="single" w:sz="8" w:space="0" w:color="auto"/>
              <w:left w:val="nil"/>
              <w:bottom w:val="nil"/>
              <w:right w:val="nil"/>
            </w:tcBorders>
          </w:tcPr>
          <w:p w14:paraId="0CF5043B"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2EAFFB8A" w14:textId="77777777" w:rsidR="00931752" w:rsidRPr="00931752" w:rsidRDefault="00931752" w:rsidP="00931752">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3051A823" w14:textId="77777777" w:rsidR="00931752" w:rsidRPr="00931752" w:rsidRDefault="00931752" w:rsidP="00931752">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47AC19BC" w14:textId="77777777" w:rsidR="00931752" w:rsidRPr="00931752" w:rsidRDefault="00931752" w:rsidP="00931752">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30642507" w14:textId="77777777" w:rsidR="00931752" w:rsidRPr="00931752" w:rsidRDefault="00931752" w:rsidP="00931752">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931752" w:rsidRPr="00931752" w14:paraId="0FF6DAC1" w14:textId="77777777" w:rsidTr="00931752">
        <w:trPr>
          <w:trHeight w:hRule="exact" w:val="296"/>
        </w:trPr>
        <w:tc>
          <w:tcPr>
            <w:tcW w:w="2527" w:type="dxa"/>
            <w:vAlign w:val="bottom"/>
            <w:hideMark/>
          </w:tcPr>
          <w:p w14:paraId="06E24BED" w14:textId="77777777" w:rsidR="00931752" w:rsidRPr="00931752" w:rsidRDefault="00931752" w:rsidP="00931752">
            <w:pPr>
              <w:spacing w:after="0" w:line="240"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w:t>
            </w:r>
            <w:r w:rsidRPr="00931752">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3287760D" w14:textId="77777777" w:rsidR="00931752" w:rsidRPr="00931752" w:rsidRDefault="00931752" w:rsidP="00931752">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11761,5</w:t>
            </w:r>
          </w:p>
        </w:tc>
        <w:tc>
          <w:tcPr>
            <w:tcW w:w="1685" w:type="dxa"/>
            <w:vAlign w:val="bottom"/>
            <w:hideMark/>
          </w:tcPr>
          <w:p w14:paraId="11C897FC" w14:textId="77777777" w:rsidR="00931752" w:rsidRPr="00931752" w:rsidRDefault="00931752" w:rsidP="00931752">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14681,9</w:t>
            </w:r>
          </w:p>
        </w:tc>
        <w:tc>
          <w:tcPr>
            <w:tcW w:w="1964" w:type="dxa"/>
            <w:vAlign w:val="bottom"/>
            <w:hideMark/>
          </w:tcPr>
          <w:p w14:paraId="577B480E" w14:textId="77777777" w:rsidR="00931752" w:rsidRPr="00931752" w:rsidRDefault="00931752" w:rsidP="00931752">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134,3</w:t>
            </w:r>
          </w:p>
        </w:tc>
        <w:tc>
          <w:tcPr>
            <w:tcW w:w="1826" w:type="dxa"/>
            <w:vAlign w:val="bottom"/>
          </w:tcPr>
          <w:p w14:paraId="2F88330E" w14:textId="77777777" w:rsidR="00931752" w:rsidRPr="00931752" w:rsidRDefault="00931752" w:rsidP="00931752">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121,9</w:t>
            </w:r>
          </w:p>
          <w:p w14:paraId="171B5E21" w14:textId="77777777" w:rsidR="00931752" w:rsidRPr="00931752" w:rsidRDefault="00931752" w:rsidP="00931752">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931752" w:rsidRPr="00931752" w14:paraId="5D99B660" w14:textId="77777777" w:rsidTr="00931752">
        <w:trPr>
          <w:trHeight w:hRule="exact" w:val="296"/>
        </w:trPr>
        <w:tc>
          <w:tcPr>
            <w:tcW w:w="2527" w:type="dxa"/>
            <w:vAlign w:val="bottom"/>
            <w:hideMark/>
          </w:tcPr>
          <w:p w14:paraId="0C32CB86" w14:textId="77777777" w:rsidR="00931752" w:rsidRPr="00931752" w:rsidRDefault="00931752" w:rsidP="00931752">
            <w:pPr>
              <w:spacing w:after="0" w:line="240"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13B68A01"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2798,9</w:t>
            </w:r>
          </w:p>
        </w:tc>
        <w:tc>
          <w:tcPr>
            <w:tcW w:w="1685" w:type="dxa"/>
            <w:vAlign w:val="bottom"/>
            <w:hideMark/>
          </w:tcPr>
          <w:p w14:paraId="5CD9164A"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3110,7</w:t>
            </w:r>
          </w:p>
        </w:tc>
        <w:tc>
          <w:tcPr>
            <w:tcW w:w="1964" w:type="dxa"/>
            <w:vAlign w:val="bottom"/>
            <w:hideMark/>
          </w:tcPr>
          <w:p w14:paraId="0F38EB21" w14:textId="77777777" w:rsidR="00931752" w:rsidRPr="00931752" w:rsidRDefault="00931752" w:rsidP="00931752">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131,0</w:t>
            </w:r>
          </w:p>
        </w:tc>
        <w:tc>
          <w:tcPr>
            <w:tcW w:w="1826" w:type="dxa"/>
            <w:vAlign w:val="bottom"/>
            <w:hideMark/>
          </w:tcPr>
          <w:p w14:paraId="15A10717" w14:textId="77777777" w:rsidR="00931752" w:rsidRPr="00931752" w:rsidRDefault="00931752" w:rsidP="00931752">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108,4</w:t>
            </w:r>
          </w:p>
        </w:tc>
      </w:tr>
      <w:tr w:rsidR="00931752" w:rsidRPr="00931752" w14:paraId="617CF86B" w14:textId="77777777" w:rsidTr="00931752">
        <w:trPr>
          <w:trHeight w:hRule="exact" w:val="296"/>
        </w:trPr>
        <w:tc>
          <w:tcPr>
            <w:tcW w:w="2527" w:type="dxa"/>
            <w:vAlign w:val="bottom"/>
            <w:hideMark/>
          </w:tcPr>
          <w:p w14:paraId="6CF6637A" w14:textId="77777777" w:rsidR="00931752" w:rsidRPr="00931752" w:rsidRDefault="00931752" w:rsidP="00931752">
            <w:pPr>
              <w:spacing w:after="0" w:line="240"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43534105"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2430,0</w:t>
            </w:r>
          </w:p>
        </w:tc>
        <w:tc>
          <w:tcPr>
            <w:tcW w:w="1685" w:type="dxa"/>
            <w:vAlign w:val="bottom"/>
            <w:hideMark/>
          </w:tcPr>
          <w:p w14:paraId="6BF246D6"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3346,5</w:t>
            </w:r>
          </w:p>
        </w:tc>
        <w:tc>
          <w:tcPr>
            <w:tcW w:w="1964" w:type="dxa"/>
            <w:vAlign w:val="bottom"/>
            <w:hideMark/>
          </w:tcPr>
          <w:p w14:paraId="489480C5" w14:textId="77777777" w:rsidR="00931752" w:rsidRPr="00931752" w:rsidRDefault="00931752" w:rsidP="00931752">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139,3</w:t>
            </w:r>
          </w:p>
        </w:tc>
        <w:tc>
          <w:tcPr>
            <w:tcW w:w="1826" w:type="dxa"/>
            <w:vAlign w:val="bottom"/>
            <w:hideMark/>
          </w:tcPr>
          <w:p w14:paraId="041CD751" w14:textId="77777777" w:rsidR="00931752" w:rsidRPr="00931752" w:rsidRDefault="00931752" w:rsidP="00931752">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134,5</w:t>
            </w:r>
          </w:p>
        </w:tc>
      </w:tr>
      <w:tr w:rsidR="00931752" w:rsidRPr="00931752" w14:paraId="4AA2A53E" w14:textId="77777777" w:rsidTr="00931752">
        <w:trPr>
          <w:trHeight w:hRule="exact" w:val="296"/>
        </w:trPr>
        <w:tc>
          <w:tcPr>
            <w:tcW w:w="2527" w:type="dxa"/>
            <w:vAlign w:val="bottom"/>
            <w:hideMark/>
          </w:tcPr>
          <w:p w14:paraId="12531157" w14:textId="77777777" w:rsidR="00931752" w:rsidRPr="00931752" w:rsidRDefault="00931752" w:rsidP="00931752">
            <w:pPr>
              <w:spacing w:after="0" w:line="240"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r w:rsidRPr="00931752">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17CD02BC"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3299,0</w:t>
            </w:r>
          </w:p>
        </w:tc>
        <w:tc>
          <w:tcPr>
            <w:tcW w:w="1685" w:type="dxa"/>
            <w:vAlign w:val="bottom"/>
            <w:hideMark/>
          </w:tcPr>
          <w:p w14:paraId="2EEEAEC1"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4583,4</w:t>
            </w:r>
          </w:p>
        </w:tc>
        <w:tc>
          <w:tcPr>
            <w:tcW w:w="1964" w:type="dxa"/>
            <w:vAlign w:val="bottom"/>
            <w:hideMark/>
          </w:tcPr>
          <w:p w14:paraId="15B2EE65" w14:textId="77777777" w:rsidR="00931752" w:rsidRPr="00931752" w:rsidRDefault="00931752" w:rsidP="00931752">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146,3</w:t>
            </w:r>
          </w:p>
        </w:tc>
        <w:tc>
          <w:tcPr>
            <w:tcW w:w="1826" w:type="dxa"/>
            <w:vAlign w:val="bottom"/>
            <w:hideMark/>
          </w:tcPr>
          <w:p w14:paraId="0C7048B9" w14:textId="77777777" w:rsidR="00931752" w:rsidRPr="00931752" w:rsidRDefault="00931752" w:rsidP="00931752">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135,6</w:t>
            </w:r>
          </w:p>
        </w:tc>
      </w:tr>
      <w:tr w:rsidR="00931752" w:rsidRPr="00931752" w14:paraId="02569F79" w14:textId="77777777" w:rsidTr="00931752">
        <w:trPr>
          <w:trHeight w:hRule="exact" w:val="296"/>
        </w:trPr>
        <w:tc>
          <w:tcPr>
            <w:tcW w:w="2527" w:type="dxa"/>
            <w:vAlign w:val="bottom"/>
            <w:hideMark/>
          </w:tcPr>
          <w:p w14:paraId="5CAA12AA" w14:textId="77777777" w:rsidR="00931752" w:rsidRPr="00931752" w:rsidRDefault="00931752" w:rsidP="00931752">
            <w:pPr>
              <w:spacing w:after="0" w:line="240"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r w:rsidRPr="00931752">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39AE71E"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3233,6</w:t>
            </w:r>
          </w:p>
        </w:tc>
        <w:tc>
          <w:tcPr>
            <w:tcW w:w="1685" w:type="dxa"/>
            <w:vAlign w:val="bottom"/>
            <w:hideMark/>
          </w:tcPr>
          <w:p w14:paraId="68A117D4" w14:textId="77777777" w:rsidR="00931752" w:rsidRPr="00931752" w:rsidRDefault="00931752" w:rsidP="00931752">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3641,3</w:t>
            </w:r>
          </w:p>
        </w:tc>
        <w:tc>
          <w:tcPr>
            <w:tcW w:w="1964" w:type="dxa"/>
            <w:vAlign w:val="bottom"/>
            <w:hideMark/>
          </w:tcPr>
          <w:p w14:paraId="071C071F" w14:textId="77777777" w:rsidR="00931752" w:rsidRPr="00931752" w:rsidRDefault="00931752" w:rsidP="00931752">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123,5</w:t>
            </w:r>
          </w:p>
        </w:tc>
        <w:tc>
          <w:tcPr>
            <w:tcW w:w="1826" w:type="dxa"/>
            <w:vAlign w:val="bottom"/>
            <w:hideMark/>
          </w:tcPr>
          <w:p w14:paraId="5949E157" w14:textId="77777777" w:rsidR="00931752" w:rsidRPr="00931752" w:rsidRDefault="00931752" w:rsidP="00931752">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110,0</w:t>
            </w:r>
          </w:p>
        </w:tc>
      </w:tr>
      <w:tr w:rsidR="00931752" w:rsidRPr="00931752" w14:paraId="0CE57346" w14:textId="77777777" w:rsidTr="00931752">
        <w:trPr>
          <w:trHeight w:hRule="exact" w:val="117"/>
        </w:trPr>
        <w:tc>
          <w:tcPr>
            <w:tcW w:w="2527" w:type="dxa"/>
            <w:tcBorders>
              <w:top w:val="nil"/>
              <w:left w:val="nil"/>
              <w:bottom w:val="single" w:sz="8" w:space="0" w:color="auto"/>
              <w:right w:val="nil"/>
            </w:tcBorders>
          </w:tcPr>
          <w:p w14:paraId="5030A8C4" w14:textId="77777777" w:rsidR="00931752" w:rsidRPr="00931752" w:rsidRDefault="00931752" w:rsidP="00931752">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75C74FCD" w14:textId="77777777" w:rsidR="00931752" w:rsidRPr="00931752" w:rsidRDefault="00931752" w:rsidP="00931752">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7A4D7231" w14:textId="77777777" w:rsidR="00931752" w:rsidRPr="00931752" w:rsidRDefault="00931752" w:rsidP="00931752">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0822B26C" w14:textId="77777777" w:rsidR="00931752" w:rsidRPr="00931752" w:rsidRDefault="00931752" w:rsidP="00931752">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36238D03" w14:textId="77777777" w:rsidR="00931752" w:rsidRPr="00931752" w:rsidRDefault="00931752" w:rsidP="00931752">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59840D55"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3A006BF7" w14:textId="7179E8B2" w:rsidR="00931752" w:rsidRP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931752" w:rsidRPr="00931752">
        <w:rPr>
          <w:rFonts w:ascii="Times New Roman" w:eastAsia="Times New Roman" w:hAnsi="Times New Roman" w:cs="Times New Roman"/>
          <w:b/>
          <w:kern w:val="0"/>
          <w:sz w:val="24"/>
          <w:szCs w:val="24"/>
          <w:lang w:val="ky-KG" w:eastAsia="ru-RU"/>
          <w14:ligatures w14:val="none"/>
        </w:rPr>
        <w:t>-т</w:t>
      </w:r>
      <w:proofErr w:type="spellStart"/>
      <w:r w:rsidR="00931752" w:rsidRPr="00931752">
        <w:rPr>
          <w:rFonts w:ascii="Times New Roman" w:eastAsia="Times New Roman" w:hAnsi="Times New Roman" w:cs="Times New Roman"/>
          <w:b/>
          <w:kern w:val="0"/>
          <w:sz w:val="24"/>
          <w:szCs w:val="24"/>
          <w:lang w:val="ru-RU" w:eastAsia="ru-RU"/>
          <w14:ligatures w14:val="none"/>
        </w:rPr>
        <w:t>аблица</w:t>
      </w:r>
      <w:proofErr w:type="spellEnd"/>
      <w:r w:rsidR="00931752" w:rsidRPr="00931752">
        <w:rPr>
          <w:rFonts w:ascii="Times New Roman" w:eastAsia="Times New Roman" w:hAnsi="Times New Roman" w:cs="Times New Roman"/>
          <w:b/>
          <w:kern w:val="0"/>
          <w:sz w:val="24"/>
          <w:szCs w:val="24"/>
          <w:lang w:val="ru-RU" w:eastAsia="ru-RU"/>
          <w14:ligatures w14:val="none"/>
        </w:rPr>
        <w:t>:</w:t>
      </w:r>
      <w:r w:rsidR="00931752" w:rsidRPr="00931752">
        <w:rPr>
          <w:rFonts w:ascii="Times New Roman" w:eastAsia="Times New Roman" w:hAnsi="Times New Roman" w:cs="Times New Roman"/>
          <w:b/>
          <w:kern w:val="0"/>
          <w:sz w:val="24"/>
          <w:szCs w:val="24"/>
          <w:lang w:val="ky-KG" w:eastAsia="ru-RU"/>
          <w14:ligatures w14:val="none"/>
        </w:rPr>
        <w:t xml:space="preserve"> </w:t>
      </w:r>
      <w:r w:rsidR="00931752" w:rsidRPr="00931752">
        <w:rPr>
          <w:rFonts w:ascii="Times New Roman" w:eastAsia="Times New Roman" w:hAnsi="Times New Roman" w:cs="Times New Roman"/>
          <w:b/>
          <w:kern w:val="0"/>
          <w:sz w:val="24"/>
          <w:szCs w:val="24"/>
          <w:lang w:val="ru-RU" w:eastAsia="ru-RU"/>
          <w14:ligatures w14:val="none"/>
        </w:rPr>
        <w:t>Январь-</w:t>
      </w:r>
      <w:proofErr w:type="spellStart"/>
      <w:r w:rsidR="00931752" w:rsidRPr="00931752">
        <w:rPr>
          <w:rFonts w:ascii="Times New Roman" w:eastAsia="Times New Roman" w:hAnsi="Times New Roman" w:cs="Times New Roman"/>
          <w:b/>
          <w:kern w:val="0"/>
          <w:sz w:val="24"/>
          <w:szCs w:val="24"/>
          <w:lang w:val="ru-RU" w:eastAsia="ru-RU"/>
          <w14:ligatures w14:val="none"/>
        </w:rPr>
        <w:t>сентябрдагы</w:t>
      </w:r>
      <w:proofErr w:type="spellEnd"/>
      <w:r w:rsidR="00931752" w:rsidRPr="00931752">
        <w:rPr>
          <w:rFonts w:ascii="Times New Roman" w:eastAsia="Times New Roman" w:hAnsi="Times New Roman" w:cs="Times New Roman"/>
          <w:b/>
          <w:kern w:val="0"/>
          <w:sz w:val="24"/>
          <w:szCs w:val="24"/>
          <w:lang w:val="ru-RU" w:eastAsia="ru-RU"/>
          <w14:ligatures w14:val="none"/>
        </w:rPr>
        <w:t xml:space="preserve"> </w:t>
      </w:r>
      <w:r w:rsidR="00931752" w:rsidRPr="00931752">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3D3AC6C3"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ru-RU"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көрсөтүүлөрүнүн көлөмү</w:t>
      </w:r>
    </w:p>
    <w:p w14:paraId="12E7ED20" w14:textId="77777777" w:rsidR="00931752" w:rsidRPr="00931752" w:rsidRDefault="00931752" w:rsidP="00931752">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931752" w:rsidRPr="00931752" w14:paraId="798CFAD0" w14:textId="77777777" w:rsidTr="00931752">
        <w:trPr>
          <w:cantSplit/>
          <w:trHeight w:val="837"/>
          <w:tblHeader/>
        </w:trPr>
        <w:tc>
          <w:tcPr>
            <w:tcW w:w="4341" w:type="dxa"/>
            <w:vMerge w:val="restart"/>
            <w:tcBorders>
              <w:top w:val="single" w:sz="8" w:space="0" w:color="auto"/>
              <w:left w:val="nil"/>
              <w:bottom w:val="single" w:sz="8" w:space="0" w:color="auto"/>
              <w:right w:val="nil"/>
            </w:tcBorders>
          </w:tcPr>
          <w:p w14:paraId="6680A6A3"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70859606" w14:textId="77777777" w:rsidR="00931752" w:rsidRPr="00931752" w:rsidRDefault="00931752" w:rsidP="00931752">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4FD96A13"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62C74B85" w14:textId="77777777" w:rsidR="00931752" w:rsidRPr="00931752" w:rsidRDefault="00931752" w:rsidP="00931752">
            <w:pPr>
              <w:spacing w:after="0" w:line="240"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2A90762" w14:textId="77777777" w:rsidR="00931752" w:rsidRPr="00931752" w:rsidRDefault="00931752" w:rsidP="00931752">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68322274" w14:textId="77777777" w:rsidTr="00931752">
        <w:trPr>
          <w:cantSplit/>
          <w:trHeight w:val="121"/>
          <w:tblHeader/>
        </w:trPr>
        <w:tc>
          <w:tcPr>
            <w:tcW w:w="4341" w:type="dxa"/>
            <w:vMerge/>
            <w:tcBorders>
              <w:top w:val="single" w:sz="8" w:space="0" w:color="auto"/>
              <w:left w:val="nil"/>
              <w:bottom w:val="single" w:sz="8" w:space="0" w:color="auto"/>
              <w:right w:val="nil"/>
            </w:tcBorders>
            <w:vAlign w:val="center"/>
            <w:hideMark/>
          </w:tcPr>
          <w:p w14:paraId="307EF0F4" w14:textId="77777777" w:rsidR="00931752" w:rsidRPr="00931752" w:rsidRDefault="00931752" w:rsidP="00931752">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10EE8FFE" w14:textId="77777777" w:rsidR="00931752" w:rsidRPr="00931752" w:rsidRDefault="00931752" w:rsidP="00931752">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2022</w:t>
            </w:r>
          </w:p>
        </w:tc>
        <w:tc>
          <w:tcPr>
            <w:tcW w:w="1190" w:type="dxa"/>
            <w:tcBorders>
              <w:top w:val="single" w:sz="4" w:space="0" w:color="auto"/>
              <w:left w:val="nil"/>
              <w:bottom w:val="single" w:sz="8" w:space="0" w:color="auto"/>
              <w:right w:val="nil"/>
            </w:tcBorders>
            <w:hideMark/>
          </w:tcPr>
          <w:p w14:paraId="2B16C476" w14:textId="77777777" w:rsidR="00931752" w:rsidRPr="00931752" w:rsidRDefault="00931752" w:rsidP="00931752">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1400" w:type="dxa"/>
            <w:tcBorders>
              <w:top w:val="single" w:sz="4" w:space="0" w:color="auto"/>
              <w:left w:val="nil"/>
              <w:bottom w:val="single" w:sz="8" w:space="0" w:color="auto"/>
              <w:right w:val="nil"/>
            </w:tcBorders>
            <w:hideMark/>
          </w:tcPr>
          <w:p w14:paraId="237BBDC2" w14:textId="77777777" w:rsidR="00931752" w:rsidRPr="00931752" w:rsidRDefault="00931752" w:rsidP="00931752">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2022</w:t>
            </w:r>
          </w:p>
        </w:tc>
        <w:tc>
          <w:tcPr>
            <w:tcW w:w="1569" w:type="dxa"/>
            <w:tcBorders>
              <w:top w:val="single" w:sz="4" w:space="0" w:color="auto"/>
              <w:left w:val="nil"/>
              <w:bottom w:val="single" w:sz="8" w:space="0" w:color="auto"/>
              <w:right w:val="nil"/>
            </w:tcBorders>
            <w:hideMark/>
          </w:tcPr>
          <w:p w14:paraId="5D2B7B9D" w14:textId="77777777" w:rsidR="00931752" w:rsidRPr="00931752" w:rsidRDefault="00931752" w:rsidP="00931752">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r>
      <w:tr w:rsidR="00931752" w:rsidRPr="00931752" w14:paraId="0116BB6E" w14:textId="77777777" w:rsidTr="00931752">
        <w:trPr>
          <w:cantSplit/>
          <w:trHeight w:hRule="exact" w:val="114"/>
          <w:tblHeader/>
        </w:trPr>
        <w:tc>
          <w:tcPr>
            <w:tcW w:w="4341" w:type="dxa"/>
            <w:tcBorders>
              <w:top w:val="single" w:sz="8" w:space="0" w:color="auto"/>
              <w:left w:val="nil"/>
              <w:bottom w:val="nil"/>
              <w:right w:val="nil"/>
            </w:tcBorders>
          </w:tcPr>
          <w:p w14:paraId="6660B5F9"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2731F8A3"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431C3D43" w14:textId="77777777" w:rsidR="00931752" w:rsidRPr="00931752" w:rsidRDefault="00931752" w:rsidP="00931752">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2D670816" w14:textId="77777777" w:rsidR="00931752" w:rsidRPr="00931752" w:rsidRDefault="00931752" w:rsidP="00931752">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64ADF82D" w14:textId="77777777" w:rsidR="00931752" w:rsidRPr="00931752" w:rsidRDefault="00931752" w:rsidP="00931752">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931752" w:rsidRPr="00931752" w14:paraId="042F0CE4" w14:textId="77777777" w:rsidTr="00931752">
        <w:trPr>
          <w:cantSplit/>
          <w:trHeight w:val="278"/>
        </w:trPr>
        <w:tc>
          <w:tcPr>
            <w:tcW w:w="4341" w:type="dxa"/>
            <w:vAlign w:val="center"/>
            <w:hideMark/>
          </w:tcPr>
          <w:p w14:paraId="60211FB5" w14:textId="77777777" w:rsidR="00931752" w:rsidRPr="00931752" w:rsidRDefault="00931752" w:rsidP="00931752">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71CA5E29" w14:textId="77777777" w:rsidR="00931752" w:rsidRPr="00931752" w:rsidRDefault="00931752" w:rsidP="00931752">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11761,5</w:t>
            </w:r>
          </w:p>
        </w:tc>
        <w:tc>
          <w:tcPr>
            <w:tcW w:w="1190" w:type="dxa"/>
            <w:vAlign w:val="bottom"/>
            <w:hideMark/>
          </w:tcPr>
          <w:p w14:paraId="7B8B366A" w14:textId="77777777" w:rsidR="00931752" w:rsidRPr="00931752" w:rsidRDefault="00931752" w:rsidP="00931752">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14681,9</w:t>
            </w:r>
          </w:p>
        </w:tc>
        <w:tc>
          <w:tcPr>
            <w:tcW w:w="1400" w:type="dxa"/>
            <w:vAlign w:val="bottom"/>
            <w:hideMark/>
          </w:tcPr>
          <w:p w14:paraId="26B37386" w14:textId="77777777" w:rsidR="00931752" w:rsidRPr="00931752" w:rsidRDefault="00931752" w:rsidP="00931752">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 xml:space="preserve">    134,3</w:t>
            </w:r>
          </w:p>
        </w:tc>
        <w:tc>
          <w:tcPr>
            <w:tcW w:w="1569" w:type="dxa"/>
            <w:vAlign w:val="bottom"/>
            <w:hideMark/>
          </w:tcPr>
          <w:p w14:paraId="4D63AEA0" w14:textId="77777777" w:rsidR="00931752" w:rsidRPr="00931752" w:rsidRDefault="00931752" w:rsidP="00931752">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121,9</w:t>
            </w:r>
          </w:p>
        </w:tc>
      </w:tr>
      <w:tr w:rsidR="00931752" w:rsidRPr="00931752" w14:paraId="109BAF90" w14:textId="77777777" w:rsidTr="00931752">
        <w:trPr>
          <w:cantSplit/>
          <w:trHeight w:val="528"/>
        </w:trPr>
        <w:tc>
          <w:tcPr>
            <w:tcW w:w="4341" w:type="dxa"/>
            <w:vAlign w:val="bottom"/>
            <w:hideMark/>
          </w:tcPr>
          <w:p w14:paraId="1C0E355C"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eastAsia="ru-RU"/>
                <w14:ligatures w14:val="none"/>
              </w:rPr>
              <w:t>Мейманканалардын кызмат к</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eastAsia="ru-RU"/>
                <w14:ligatures w14:val="none"/>
              </w:rPr>
              <w:t>рс</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    </w:t>
            </w:r>
          </w:p>
          <w:p w14:paraId="6821DC8B"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76169D54"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5C9EA1BD" w14:textId="77777777" w:rsidR="00931752" w:rsidRPr="00931752" w:rsidRDefault="00931752" w:rsidP="00931752">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4CAFC42C" w14:textId="77777777" w:rsidR="00931752" w:rsidRPr="00931752" w:rsidRDefault="00931752" w:rsidP="00931752">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2478,4</w:t>
            </w:r>
          </w:p>
        </w:tc>
        <w:tc>
          <w:tcPr>
            <w:tcW w:w="1190" w:type="dxa"/>
            <w:vAlign w:val="bottom"/>
            <w:hideMark/>
          </w:tcPr>
          <w:p w14:paraId="0E05B723" w14:textId="77777777" w:rsidR="00931752" w:rsidRPr="00931752" w:rsidRDefault="00931752" w:rsidP="00931752">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3025,1</w:t>
            </w:r>
          </w:p>
        </w:tc>
        <w:tc>
          <w:tcPr>
            <w:tcW w:w="1400" w:type="dxa"/>
            <w:vAlign w:val="bottom"/>
            <w:hideMark/>
          </w:tcPr>
          <w:p w14:paraId="0C4F6374" w14:textId="77777777" w:rsidR="00931752" w:rsidRPr="00931752" w:rsidRDefault="00931752" w:rsidP="00931752">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 xml:space="preserve">    129,8</w:t>
            </w:r>
          </w:p>
        </w:tc>
        <w:tc>
          <w:tcPr>
            <w:tcW w:w="1569" w:type="dxa"/>
            <w:vAlign w:val="bottom"/>
            <w:hideMark/>
          </w:tcPr>
          <w:p w14:paraId="5CA71349" w14:textId="77777777" w:rsidR="00931752" w:rsidRPr="00931752" w:rsidRDefault="00931752" w:rsidP="00931752">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117,2</w:t>
            </w:r>
          </w:p>
        </w:tc>
      </w:tr>
      <w:tr w:rsidR="00931752" w:rsidRPr="00931752" w14:paraId="056C3A90" w14:textId="77777777" w:rsidTr="00931752">
        <w:trPr>
          <w:cantSplit/>
          <w:trHeight w:val="708"/>
        </w:trPr>
        <w:tc>
          <w:tcPr>
            <w:tcW w:w="4341" w:type="dxa"/>
            <w:tcBorders>
              <w:top w:val="nil"/>
              <w:left w:val="nil"/>
              <w:bottom w:val="single" w:sz="8" w:space="0" w:color="auto"/>
              <w:right w:val="nil"/>
            </w:tcBorders>
            <w:vAlign w:val="bottom"/>
            <w:hideMark/>
          </w:tcPr>
          <w:p w14:paraId="3FAAEB33"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eastAsia="ru-RU"/>
                <w14:ligatures w14:val="none"/>
              </w:rPr>
              <w:t>Ресторан</w:t>
            </w: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ky-KG" w:eastAsia="ru-RU"/>
                <w14:ligatures w14:val="none"/>
              </w:rPr>
              <w:t>барл</w:t>
            </w:r>
            <w:proofErr w:type="spellEnd"/>
            <w:r w:rsidRPr="00931752">
              <w:rPr>
                <w:rFonts w:ascii="Times New Roman" w:eastAsia="Times New Roman" w:hAnsi="Times New Roman" w:cs="Times New Roman"/>
                <w:kern w:val="0"/>
                <w:sz w:val="20"/>
                <w:szCs w:val="20"/>
                <w:lang w:eastAsia="ru-RU"/>
                <w14:ligatures w14:val="none"/>
              </w:rPr>
              <w:t>ардын</w:t>
            </w:r>
            <w:r w:rsidRPr="00931752">
              <w:rPr>
                <w:rFonts w:ascii="Times New Roman" w:eastAsia="Times New Roman" w:hAnsi="Times New Roman" w:cs="Times New Roman"/>
                <w:kern w:val="0"/>
                <w:sz w:val="20"/>
                <w:szCs w:val="20"/>
                <w:lang w:val="ky-KG" w:eastAsia="ru-RU"/>
                <w14:ligatures w14:val="none"/>
              </w:rPr>
              <w:t>, ашканалардын</w:t>
            </w:r>
            <w:r w:rsidRPr="00931752">
              <w:rPr>
                <w:rFonts w:ascii="Times New Roman" w:eastAsia="Times New Roman" w:hAnsi="Times New Roman" w:cs="Times New Roman"/>
                <w:kern w:val="0"/>
                <w:sz w:val="20"/>
                <w:szCs w:val="20"/>
                <w:lang w:eastAsia="ru-RU"/>
                <w14:ligatures w14:val="none"/>
              </w:rPr>
              <w:t xml:space="preserve"> кызмат </w:t>
            </w:r>
            <w:r w:rsidRPr="00931752">
              <w:rPr>
                <w:rFonts w:ascii="Times New Roman" w:eastAsia="Times New Roman" w:hAnsi="Times New Roman" w:cs="Times New Roman"/>
                <w:kern w:val="0"/>
                <w:sz w:val="20"/>
                <w:szCs w:val="20"/>
                <w:lang w:val="ky-KG" w:eastAsia="ru-RU"/>
                <w14:ligatures w14:val="none"/>
              </w:rPr>
              <w:t xml:space="preserve">   </w:t>
            </w:r>
          </w:p>
          <w:p w14:paraId="1B0DCCBC"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7B740D87"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2E37EDF4" w14:textId="77777777" w:rsidR="00931752" w:rsidRPr="00931752" w:rsidRDefault="00931752" w:rsidP="00931752">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32B0717F" w14:textId="77777777" w:rsidR="00931752" w:rsidRPr="00931752" w:rsidRDefault="00931752" w:rsidP="00931752">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9283,1</w:t>
            </w:r>
          </w:p>
        </w:tc>
        <w:tc>
          <w:tcPr>
            <w:tcW w:w="1190" w:type="dxa"/>
            <w:tcBorders>
              <w:top w:val="nil"/>
              <w:left w:val="nil"/>
              <w:bottom w:val="single" w:sz="8" w:space="0" w:color="auto"/>
              <w:right w:val="nil"/>
            </w:tcBorders>
            <w:vAlign w:val="bottom"/>
            <w:hideMark/>
          </w:tcPr>
          <w:p w14:paraId="35FEF665" w14:textId="77777777" w:rsidR="00931752" w:rsidRPr="00931752" w:rsidRDefault="00931752" w:rsidP="00931752">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11656,8</w:t>
            </w:r>
          </w:p>
        </w:tc>
        <w:tc>
          <w:tcPr>
            <w:tcW w:w="1400" w:type="dxa"/>
            <w:tcBorders>
              <w:top w:val="nil"/>
              <w:left w:val="nil"/>
              <w:bottom w:val="single" w:sz="8" w:space="0" w:color="auto"/>
              <w:right w:val="nil"/>
            </w:tcBorders>
            <w:vAlign w:val="bottom"/>
            <w:hideMark/>
          </w:tcPr>
          <w:p w14:paraId="113F51B1" w14:textId="77777777" w:rsidR="00931752" w:rsidRPr="00931752" w:rsidRDefault="00931752" w:rsidP="00931752">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 xml:space="preserve">   135,3</w:t>
            </w:r>
          </w:p>
        </w:tc>
        <w:tc>
          <w:tcPr>
            <w:tcW w:w="1569" w:type="dxa"/>
            <w:tcBorders>
              <w:top w:val="nil"/>
              <w:left w:val="nil"/>
              <w:bottom w:val="single" w:sz="8" w:space="0" w:color="auto"/>
              <w:right w:val="nil"/>
            </w:tcBorders>
            <w:vAlign w:val="bottom"/>
            <w:hideMark/>
          </w:tcPr>
          <w:p w14:paraId="452DB457" w14:textId="77777777" w:rsidR="00931752" w:rsidRPr="00931752" w:rsidRDefault="00931752" w:rsidP="00931752">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ru-RU" w:eastAsia="ru-RU"/>
                <w14:ligatures w14:val="none"/>
              </w:rPr>
              <w:t>1</w:t>
            </w:r>
            <w:r w:rsidRPr="00931752">
              <w:rPr>
                <w:rFonts w:ascii="Times New Roman" w:eastAsia="Times New Roman" w:hAnsi="Times New Roman" w:cs="Times New Roman"/>
                <w:bCs/>
                <w:kern w:val="0"/>
                <w:sz w:val="20"/>
                <w:szCs w:val="20"/>
                <w:lang w:val="ky-KG" w:eastAsia="ru-RU"/>
                <w14:ligatures w14:val="none"/>
              </w:rPr>
              <w:t>23,1</w:t>
            </w:r>
          </w:p>
        </w:tc>
      </w:tr>
    </w:tbl>
    <w:p w14:paraId="120DD95D" w14:textId="2BB4572A" w:rsidR="00931752" w:rsidRPr="00931752" w:rsidRDefault="00931752" w:rsidP="00931752">
      <w:pPr>
        <w:spacing w:after="0" w:line="240" w:lineRule="auto"/>
        <w:jc w:val="both"/>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ab/>
        <w:t>Эмгек акы жана эмгек рыногу</w:t>
      </w:r>
      <w:r w:rsidRPr="00931752">
        <w:rPr>
          <w:rFonts w:ascii="Times New Roman" w:eastAsia="Times New Roman" w:hAnsi="Times New Roman" w:cs="Times New Roman"/>
          <w:kern w:val="0"/>
          <w:sz w:val="24"/>
          <w:szCs w:val="24"/>
          <w:lang w:val="ky-KG" w:eastAsia="ru-RU"/>
          <w14:ligatures w14:val="none"/>
        </w:rPr>
        <w:t xml:space="preserve">. </w:t>
      </w: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январь-августунда бир кызматкердин орточо номиналдык эмгек акысы (чакан ишканаларды эсептебегенде) </w:t>
      </w:r>
      <w:r w:rsidRPr="00931752">
        <w:rPr>
          <w:rFonts w:ascii="Times New Roman" w:eastAsia="Times New Roman" w:hAnsi="Times New Roman" w:cs="Times New Roman"/>
          <w:kern w:val="0"/>
          <w:sz w:val="24"/>
          <w:szCs w:val="24"/>
          <w:lang w:val="ky-KG" w:eastAsia="ru-RU"/>
          <w14:ligatures w14:val="none"/>
        </w:rPr>
        <w:t>43485 сомду түздү жана мурунку жылдын тийиштүү мезгилине салыштырмалуу 14,5 пайызга өстү. 2024-жылдын августунда  ал 45200 сомду түздү, бул 2023-жылдын августуна караганда 19,2 пайызга жогору.  Январь-августта бюджеттик уюмдарда эмгек акы 37103 сомду түздү. Керектөө бааларынын индексин эске алуу менен эсептелген реалдуу эмгек акынын өлчөмү 9,7 пайызга өстү.</w:t>
      </w:r>
    </w:p>
    <w:p w14:paraId="3858890C" w14:textId="77777777" w:rsidR="00931752" w:rsidRPr="00931752" w:rsidRDefault="00931752" w:rsidP="0093175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Кыргыз Республикасынын Улуттук банкы аныктаган валюталардын расмий курсунун негизинде, 2024-ж. январь-августунда  Бишкек шаары боюнча бир кызматкердин орточо айлык эмгек акысы 405,6 АКШ долларын түздү, бул республикалык деңгээлден 22,0  пайызга жогору.</w:t>
      </w:r>
    </w:p>
    <w:p w14:paraId="0719E4BE"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3BFE47E6"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4C976091"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1BDEAF16"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2CA456CE"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02037AD8"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548A479E"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539B3D3F"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043DC2DA" w14:textId="77777777" w:rsid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60221D9B"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6AAE17FC" w14:textId="3D857ACC" w:rsidR="00931752" w:rsidRPr="00931752" w:rsidRDefault="00C530ED" w:rsidP="00931752">
      <w:pPr>
        <w:spacing w:after="0" w:line="264" w:lineRule="auto"/>
        <w:ind w:left="1560" w:hanging="156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31</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Январь-августтагы  аймактар боюнча орточо айлык номиналдык </w:t>
      </w:r>
    </w:p>
    <w:p w14:paraId="778DE50D" w14:textId="06611A85" w:rsidR="00931752" w:rsidRPr="00C034B9" w:rsidRDefault="00931752" w:rsidP="00C034B9">
      <w:pPr>
        <w:spacing w:after="0" w:line="264" w:lineRule="auto"/>
        <w:ind w:left="2268" w:firstLine="564"/>
        <w:rPr>
          <w:rFonts w:ascii="Times New Roman" w:eastAsia="Times New Roman" w:hAnsi="Times New Roman" w:cs="Times New Roman"/>
          <w:b/>
          <w:kern w:val="0"/>
          <w:sz w:val="24"/>
          <w:szCs w:val="24"/>
          <w:lang w:val="ru-RU" w:eastAsia="ru-RU"/>
          <w14:ligatures w14:val="none"/>
        </w:rPr>
      </w:pPr>
      <w:r w:rsidRPr="00931752">
        <w:rPr>
          <w:rFonts w:ascii="Times New Roman" w:eastAsia="Times New Roman" w:hAnsi="Times New Roman" w:cs="Times New Roman"/>
          <w:b/>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931752" w:rsidRPr="00931752" w14:paraId="6F1FB8AF" w14:textId="77777777" w:rsidTr="00931752">
        <w:trPr>
          <w:trHeight w:val="593"/>
          <w:tblHeader/>
        </w:trPr>
        <w:tc>
          <w:tcPr>
            <w:tcW w:w="1756" w:type="dxa"/>
            <w:vMerge w:val="restart"/>
            <w:tcBorders>
              <w:top w:val="single" w:sz="8" w:space="0" w:color="auto"/>
              <w:left w:val="nil"/>
              <w:bottom w:val="single" w:sz="8" w:space="0" w:color="auto"/>
              <w:right w:val="nil"/>
            </w:tcBorders>
          </w:tcPr>
          <w:p w14:paraId="19990A14" w14:textId="77777777" w:rsidR="00931752" w:rsidRPr="00931752" w:rsidRDefault="00931752" w:rsidP="00931752">
            <w:pPr>
              <w:spacing w:after="0" w:line="276" w:lineRule="auto"/>
              <w:jc w:val="both"/>
              <w:rPr>
                <w:rFonts w:ascii="Times New Roman" w:eastAsia="Times New Roman" w:hAnsi="Times New Roman" w:cs="Times New Roman"/>
                <w:b/>
                <w:kern w:val="0"/>
                <w:sz w:val="24"/>
                <w:szCs w:val="24"/>
                <w:lang w:val="ky-KG" w:eastAsia="ru-RU"/>
                <w14:ligatures w14:val="none"/>
              </w:rPr>
            </w:pPr>
          </w:p>
        </w:tc>
        <w:tc>
          <w:tcPr>
            <w:tcW w:w="1623" w:type="dxa"/>
            <w:tcBorders>
              <w:top w:val="single" w:sz="8" w:space="0" w:color="auto"/>
              <w:left w:val="nil"/>
              <w:bottom w:val="nil"/>
              <w:right w:val="nil"/>
            </w:tcBorders>
          </w:tcPr>
          <w:p w14:paraId="1F24598A" w14:textId="77777777" w:rsidR="00931752" w:rsidRPr="00931752" w:rsidRDefault="00931752" w:rsidP="00931752">
            <w:pPr>
              <w:spacing w:after="0" w:line="276" w:lineRule="auto"/>
              <w:jc w:val="center"/>
              <w:rPr>
                <w:rFonts w:ascii="Times New Roman" w:eastAsia="Times New Roman" w:hAnsi="Times New Roman" w:cs="Times New Roman"/>
                <w:b/>
                <w:kern w:val="0"/>
                <w:sz w:val="24"/>
                <w:szCs w:val="24"/>
                <w:lang w:val="ky-KG" w:eastAsia="ru-RU"/>
                <w14:ligatures w14:val="none"/>
              </w:rPr>
            </w:pPr>
          </w:p>
          <w:p w14:paraId="508BC66B"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1D47D50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w:t>
            </w:r>
          </w:p>
          <w:p w14:paraId="67C56049" w14:textId="77777777" w:rsidR="00931752" w:rsidRPr="00931752" w:rsidRDefault="00931752" w:rsidP="00931752">
            <w:pPr>
              <w:spacing w:after="0" w:line="276" w:lineRule="auto"/>
              <w:ind w:left="42"/>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1A0BC76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 тиешелүү</w:t>
            </w:r>
          </w:p>
          <w:p w14:paraId="50EEAAE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реалдуу эмгек акы пайыз менен</w:t>
            </w:r>
          </w:p>
        </w:tc>
      </w:tr>
      <w:tr w:rsidR="00931752" w:rsidRPr="00931752" w14:paraId="71E9B1B6" w14:textId="77777777" w:rsidTr="00931752">
        <w:trPr>
          <w:trHeight w:val="303"/>
          <w:tblHeader/>
        </w:trPr>
        <w:tc>
          <w:tcPr>
            <w:tcW w:w="1756" w:type="dxa"/>
            <w:vMerge/>
            <w:tcBorders>
              <w:top w:val="single" w:sz="8" w:space="0" w:color="auto"/>
              <w:left w:val="nil"/>
              <w:bottom w:val="single" w:sz="8" w:space="0" w:color="auto"/>
              <w:right w:val="nil"/>
            </w:tcBorders>
            <w:vAlign w:val="center"/>
            <w:hideMark/>
          </w:tcPr>
          <w:p w14:paraId="2EFCFE12" w14:textId="77777777" w:rsidR="00931752" w:rsidRPr="00931752" w:rsidRDefault="00931752" w:rsidP="00931752">
            <w:pPr>
              <w:spacing w:after="0" w:line="276" w:lineRule="auto"/>
              <w:rPr>
                <w:rFonts w:ascii="Times New Roman" w:eastAsia="Times New Roman" w:hAnsi="Times New Roman" w:cs="Times New Roman"/>
                <w:b/>
                <w:kern w:val="0"/>
                <w:sz w:val="24"/>
                <w:szCs w:val="24"/>
                <w:lang w:val="ky-KG" w:eastAsia="ru-RU"/>
                <w14:ligatures w14:val="none"/>
              </w:rPr>
            </w:pPr>
          </w:p>
        </w:tc>
        <w:tc>
          <w:tcPr>
            <w:tcW w:w="1623" w:type="dxa"/>
            <w:tcBorders>
              <w:top w:val="nil"/>
              <w:left w:val="nil"/>
              <w:bottom w:val="single" w:sz="8" w:space="0" w:color="auto"/>
              <w:right w:val="nil"/>
            </w:tcBorders>
          </w:tcPr>
          <w:p w14:paraId="3AABD2FA" w14:textId="77777777" w:rsidR="00931752" w:rsidRPr="00931752" w:rsidRDefault="00931752" w:rsidP="00931752">
            <w:pPr>
              <w:spacing w:after="0" w:line="276" w:lineRule="auto"/>
              <w:jc w:val="center"/>
              <w:rPr>
                <w:rFonts w:ascii="Times New Roman" w:eastAsia="Times New Roman" w:hAnsi="Times New Roman" w:cs="Times New Roman"/>
                <w:b/>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6CC9A3E0"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ru-RU" w:eastAsia="ru-RU"/>
                <w14:ligatures w14:val="none"/>
              </w:rPr>
              <w:t>23</w:t>
            </w:r>
          </w:p>
        </w:tc>
        <w:tc>
          <w:tcPr>
            <w:tcW w:w="1790" w:type="dxa"/>
            <w:tcBorders>
              <w:top w:val="single" w:sz="4" w:space="0" w:color="auto"/>
              <w:left w:val="nil"/>
              <w:bottom w:val="single" w:sz="8" w:space="0" w:color="auto"/>
              <w:right w:val="nil"/>
            </w:tcBorders>
            <w:vAlign w:val="center"/>
            <w:hideMark/>
          </w:tcPr>
          <w:p w14:paraId="0EA0A72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ky-KG" w:eastAsia="ru-RU"/>
                <w14:ligatures w14:val="none"/>
              </w:rPr>
              <w:t>24</w:t>
            </w:r>
          </w:p>
        </w:tc>
        <w:tc>
          <w:tcPr>
            <w:tcW w:w="2977" w:type="dxa"/>
            <w:vMerge/>
            <w:tcBorders>
              <w:top w:val="single" w:sz="8" w:space="0" w:color="auto"/>
              <w:left w:val="nil"/>
              <w:bottom w:val="single" w:sz="8" w:space="0" w:color="auto"/>
              <w:right w:val="nil"/>
            </w:tcBorders>
            <w:vAlign w:val="center"/>
            <w:hideMark/>
          </w:tcPr>
          <w:p w14:paraId="4439A131"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p>
        </w:tc>
      </w:tr>
      <w:tr w:rsidR="00931752" w:rsidRPr="00931752" w14:paraId="2E3EC7BF" w14:textId="77777777" w:rsidTr="00931752">
        <w:trPr>
          <w:trHeight w:hRule="exact" w:val="275"/>
          <w:tblHeader/>
        </w:trPr>
        <w:tc>
          <w:tcPr>
            <w:tcW w:w="1756" w:type="dxa"/>
            <w:vAlign w:val="bottom"/>
            <w:hideMark/>
          </w:tcPr>
          <w:p w14:paraId="2D5375F3"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 </w:t>
            </w:r>
          </w:p>
        </w:tc>
        <w:tc>
          <w:tcPr>
            <w:tcW w:w="1623" w:type="dxa"/>
            <w:vAlign w:val="bottom"/>
            <w:hideMark/>
          </w:tcPr>
          <w:p w14:paraId="75E0B53B"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43485</w:t>
            </w:r>
          </w:p>
        </w:tc>
        <w:tc>
          <w:tcPr>
            <w:tcW w:w="1352" w:type="dxa"/>
            <w:vAlign w:val="bottom"/>
            <w:hideMark/>
          </w:tcPr>
          <w:p w14:paraId="48957CFD"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127,3</w:t>
            </w:r>
          </w:p>
        </w:tc>
        <w:tc>
          <w:tcPr>
            <w:tcW w:w="1790" w:type="dxa"/>
            <w:vAlign w:val="bottom"/>
            <w:hideMark/>
          </w:tcPr>
          <w:p w14:paraId="29E8C6C2"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114,5</w:t>
            </w:r>
          </w:p>
        </w:tc>
        <w:tc>
          <w:tcPr>
            <w:tcW w:w="2977" w:type="dxa"/>
            <w:vAlign w:val="bottom"/>
            <w:hideMark/>
          </w:tcPr>
          <w:p w14:paraId="621DD9F0" w14:textId="77777777" w:rsidR="00931752" w:rsidRPr="00931752" w:rsidRDefault="00931752" w:rsidP="00931752">
            <w:pPr>
              <w:spacing w:after="0" w:line="276" w:lineRule="auto"/>
              <w:ind w:left="741" w:right="1056" w:hanging="544"/>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109,7</w:t>
            </w:r>
          </w:p>
        </w:tc>
      </w:tr>
      <w:tr w:rsidR="00931752" w:rsidRPr="00931752" w14:paraId="46F3B46F" w14:textId="77777777" w:rsidTr="00931752">
        <w:trPr>
          <w:trHeight w:hRule="exact" w:val="275"/>
          <w:tblHeader/>
        </w:trPr>
        <w:tc>
          <w:tcPr>
            <w:tcW w:w="1756" w:type="dxa"/>
            <w:vAlign w:val="bottom"/>
            <w:hideMark/>
          </w:tcPr>
          <w:p w14:paraId="3981B205"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Ленин</w:t>
            </w:r>
          </w:p>
        </w:tc>
        <w:tc>
          <w:tcPr>
            <w:tcW w:w="1623" w:type="dxa"/>
            <w:vAlign w:val="bottom"/>
            <w:hideMark/>
          </w:tcPr>
          <w:p w14:paraId="3F97362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44296</w:t>
            </w:r>
          </w:p>
        </w:tc>
        <w:tc>
          <w:tcPr>
            <w:tcW w:w="1352" w:type="dxa"/>
            <w:vAlign w:val="bottom"/>
            <w:hideMark/>
          </w:tcPr>
          <w:p w14:paraId="2705ECF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124,0</w:t>
            </w:r>
          </w:p>
        </w:tc>
        <w:tc>
          <w:tcPr>
            <w:tcW w:w="1790" w:type="dxa"/>
            <w:vAlign w:val="bottom"/>
            <w:hideMark/>
          </w:tcPr>
          <w:p w14:paraId="29613F7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117,0</w:t>
            </w:r>
          </w:p>
        </w:tc>
        <w:tc>
          <w:tcPr>
            <w:tcW w:w="2977" w:type="dxa"/>
            <w:vAlign w:val="bottom"/>
            <w:hideMark/>
          </w:tcPr>
          <w:p w14:paraId="12CC6963" w14:textId="77777777" w:rsidR="00931752" w:rsidRPr="00931752" w:rsidRDefault="00931752" w:rsidP="00931752">
            <w:pPr>
              <w:spacing w:after="0" w:line="276" w:lineRule="auto"/>
              <w:ind w:left="741" w:right="1056" w:hanging="544"/>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112,1</w:t>
            </w:r>
          </w:p>
        </w:tc>
      </w:tr>
      <w:tr w:rsidR="00931752" w:rsidRPr="00931752" w14:paraId="3A8BEDA3" w14:textId="77777777" w:rsidTr="00931752">
        <w:trPr>
          <w:trHeight w:hRule="exact" w:val="275"/>
          <w:tblHeader/>
        </w:trPr>
        <w:tc>
          <w:tcPr>
            <w:tcW w:w="1756" w:type="dxa"/>
            <w:vAlign w:val="bottom"/>
            <w:hideMark/>
          </w:tcPr>
          <w:p w14:paraId="0E5DEC61"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r w:rsidRPr="00931752">
              <w:rPr>
                <w:rFonts w:ascii="Times New Roman" w:eastAsia="Times New Roman" w:hAnsi="Times New Roman" w:cs="Times New Roman"/>
                <w:kern w:val="0"/>
                <w:sz w:val="20"/>
                <w:szCs w:val="20"/>
                <w:lang w:val="ky-KG" w:eastAsia="ru-RU"/>
                <w14:ligatures w14:val="none"/>
              </w:rPr>
              <w:t xml:space="preserve"> </w:t>
            </w:r>
          </w:p>
        </w:tc>
        <w:tc>
          <w:tcPr>
            <w:tcW w:w="1623" w:type="dxa"/>
            <w:vAlign w:val="bottom"/>
            <w:hideMark/>
          </w:tcPr>
          <w:p w14:paraId="444207D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41221</w:t>
            </w:r>
          </w:p>
        </w:tc>
        <w:tc>
          <w:tcPr>
            <w:tcW w:w="1352" w:type="dxa"/>
            <w:vAlign w:val="bottom"/>
            <w:hideMark/>
          </w:tcPr>
          <w:p w14:paraId="3433FC0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129,2</w:t>
            </w:r>
          </w:p>
        </w:tc>
        <w:tc>
          <w:tcPr>
            <w:tcW w:w="1790" w:type="dxa"/>
            <w:vAlign w:val="bottom"/>
            <w:hideMark/>
          </w:tcPr>
          <w:p w14:paraId="49587D7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117,9</w:t>
            </w:r>
          </w:p>
        </w:tc>
        <w:tc>
          <w:tcPr>
            <w:tcW w:w="2977" w:type="dxa"/>
            <w:vAlign w:val="bottom"/>
            <w:hideMark/>
          </w:tcPr>
          <w:p w14:paraId="62D25822" w14:textId="77777777" w:rsidR="00931752" w:rsidRPr="00931752" w:rsidRDefault="00931752" w:rsidP="00931752">
            <w:pPr>
              <w:spacing w:after="0" w:line="276" w:lineRule="auto"/>
              <w:ind w:left="741" w:right="1056" w:hanging="54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113,0</w:t>
            </w:r>
          </w:p>
        </w:tc>
      </w:tr>
      <w:tr w:rsidR="00931752" w:rsidRPr="00931752" w14:paraId="66F43E22" w14:textId="77777777" w:rsidTr="00931752">
        <w:trPr>
          <w:trHeight w:hRule="exact" w:val="275"/>
          <w:tblHeader/>
        </w:trPr>
        <w:tc>
          <w:tcPr>
            <w:tcW w:w="1756" w:type="dxa"/>
            <w:vAlign w:val="bottom"/>
            <w:hideMark/>
          </w:tcPr>
          <w:p w14:paraId="25286587"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r w:rsidRPr="00931752">
              <w:rPr>
                <w:rFonts w:ascii="Times New Roman" w:eastAsia="Times New Roman" w:hAnsi="Times New Roman" w:cs="Times New Roman"/>
                <w:kern w:val="0"/>
                <w:sz w:val="20"/>
                <w:szCs w:val="20"/>
                <w:lang w:val="ky-KG" w:eastAsia="ru-RU"/>
                <w14:ligatures w14:val="none"/>
              </w:rPr>
              <w:t xml:space="preserve"> </w:t>
            </w:r>
          </w:p>
        </w:tc>
        <w:tc>
          <w:tcPr>
            <w:tcW w:w="1623" w:type="dxa"/>
            <w:vAlign w:val="bottom"/>
            <w:hideMark/>
          </w:tcPr>
          <w:p w14:paraId="19CBA15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45630</w:t>
            </w:r>
          </w:p>
        </w:tc>
        <w:tc>
          <w:tcPr>
            <w:tcW w:w="1352" w:type="dxa"/>
            <w:vAlign w:val="bottom"/>
            <w:hideMark/>
          </w:tcPr>
          <w:p w14:paraId="33F87FE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127,3</w:t>
            </w:r>
          </w:p>
        </w:tc>
        <w:tc>
          <w:tcPr>
            <w:tcW w:w="1790" w:type="dxa"/>
            <w:vAlign w:val="bottom"/>
            <w:hideMark/>
          </w:tcPr>
          <w:p w14:paraId="5F4EEAA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113,0</w:t>
            </w:r>
          </w:p>
        </w:tc>
        <w:tc>
          <w:tcPr>
            <w:tcW w:w="2977" w:type="dxa"/>
            <w:vAlign w:val="bottom"/>
            <w:hideMark/>
          </w:tcPr>
          <w:p w14:paraId="718DC610" w14:textId="77777777" w:rsidR="00931752" w:rsidRPr="00931752" w:rsidRDefault="00931752" w:rsidP="00931752">
            <w:pPr>
              <w:spacing w:after="0" w:line="276" w:lineRule="auto"/>
              <w:ind w:left="741" w:right="1056" w:hanging="54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108,2</w:t>
            </w:r>
          </w:p>
        </w:tc>
      </w:tr>
      <w:tr w:rsidR="00931752" w:rsidRPr="00931752" w14:paraId="78C19270" w14:textId="77777777" w:rsidTr="00931752">
        <w:trPr>
          <w:trHeight w:hRule="exact" w:val="275"/>
          <w:tblHeader/>
        </w:trPr>
        <w:tc>
          <w:tcPr>
            <w:tcW w:w="1756" w:type="dxa"/>
            <w:vAlign w:val="bottom"/>
            <w:hideMark/>
          </w:tcPr>
          <w:p w14:paraId="430094F7"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r w:rsidRPr="00931752">
              <w:rPr>
                <w:rFonts w:ascii="Times New Roman" w:eastAsia="Times New Roman" w:hAnsi="Times New Roman" w:cs="Times New Roman"/>
                <w:kern w:val="0"/>
                <w:sz w:val="20"/>
                <w:szCs w:val="20"/>
                <w:lang w:val="ky-KG" w:eastAsia="ru-RU"/>
                <w14:ligatures w14:val="none"/>
              </w:rPr>
              <w:t xml:space="preserve"> </w:t>
            </w:r>
          </w:p>
        </w:tc>
        <w:tc>
          <w:tcPr>
            <w:tcW w:w="1623" w:type="dxa"/>
            <w:vAlign w:val="bottom"/>
            <w:hideMark/>
          </w:tcPr>
          <w:p w14:paraId="085F8FD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41037</w:t>
            </w:r>
          </w:p>
        </w:tc>
        <w:tc>
          <w:tcPr>
            <w:tcW w:w="1352" w:type="dxa"/>
            <w:vAlign w:val="bottom"/>
            <w:hideMark/>
          </w:tcPr>
          <w:p w14:paraId="551CEE5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128,0</w:t>
            </w:r>
          </w:p>
        </w:tc>
        <w:tc>
          <w:tcPr>
            <w:tcW w:w="1790" w:type="dxa"/>
            <w:vAlign w:val="bottom"/>
            <w:hideMark/>
          </w:tcPr>
          <w:p w14:paraId="51F12A6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111,0</w:t>
            </w:r>
          </w:p>
        </w:tc>
        <w:tc>
          <w:tcPr>
            <w:tcW w:w="2977" w:type="dxa"/>
            <w:vAlign w:val="bottom"/>
            <w:hideMark/>
          </w:tcPr>
          <w:p w14:paraId="2BF53366" w14:textId="77777777" w:rsidR="00931752" w:rsidRPr="00931752" w:rsidRDefault="00931752" w:rsidP="00931752">
            <w:pPr>
              <w:spacing w:after="0" w:line="276" w:lineRule="auto"/>
              <w:ind w:left="741" w:right="1056" w:hanging="54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106,3</w:t>
            </w:r>
          </w:p>
        </w:tc>
      </w:tr>
      <w:tr w:rsidR="00931752" w:rsidRPr="00931752" w14:paraId="1B0196A3" w14:textId="77777777" w:rsidTr="00931752">
        <w:trPr>
          <w:trHeight w:hRule="exact" w:val="109"/>
          <w:tblHeader/>
        </w:trPr>
        <w:tc>
          <w:tcPr>
            <w:tcW w:w="1756" w:type="dxa"/>
            <w:tcBorders>
              <w:top w:val="nil"/>
              <w:left w:val="nil"/>
              <w:bottom w:val="single" w:sz="8" w:space="0" w:color="auto"/>
              <w:right w:val="nil"/>
            </w:tcBorders>
          </w:tcPr>
          <w:p w14:paraId="351BD058" w14:textId="77777777" w:rsidR="00931752" w:rsidRPr="00931752" w:rsidRDefault="00931752" w:rsidP="00931752">
            <w:pPr>
              <w:spacing w:after="0" w:line="264" w:lineRule="auto"/>
              <w:ind w:firstLine="142"/>
              <w:jc w:val="both"/>
              <w:rPr>
                <w:rFonts w:ascii="Times New Roman" w:eastAsia="Times New Roman" w:hAnsi="Times New Roman" w:cs="Times New Roman"/>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07148AFA" w14:textId="77777777" w:rsidR="00931752" w:rsidRPr="00931752" w:rsidRDefault="00931752" w:rsidP="00931752">
            <w:pPr>
              <w:spacing w:after="0" w:line="264" w:lineRule="auto"/>
              <w:ind w:right="317"/>
              <w:jc w:val="right"/>
              <w:rPr>
                <w:rFonts w:ascii="Times New Roman" w:eastAsia="Times New Roman" w:hAnsi="Times New Roman" w:cs="Times New Roman"/>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3A24457A" w14:textId="77777777" w:rsidR="00931752" w:rsidRPr="00931752" w:rsidRDefault="00931752" w:rsidP="00931752">
            <w:pPr>
              <w:spacing w:after="0" w:line="264" w:lineRule="auto"/>
              <w:jc w:val="center"/>
              <w:rPr>
                <w:rFonts w:ascii="Times New Roman" w:eastAsia="Times New Roman" w:hAnsi="Times New Roman" w:cs="Times New Roman"/>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1C8A3D0D" w14:textId="77777777" w:rsidR="00931752" w:rsidRPr="00931752" w:rsidRDefault="00931752" w:rsidP="00931752">
            <w:pPr>
              <w:spacing w:after="0" w:line="264" w:lineRule="auto"/>
              <w:jc w:val="center"/>
              <w:rPr>
                <w:rFonts w:ascii="Times New Roman" w:eastAsia="Times New Roman" w:hAnsi="Times New Roman" w:cs="Times New Roman"/>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7E54EC7E" w14:textId="77777777" w:rsidR="00931752" w:rsidRPr="00931752" w:rsidRDefault="00931752" w:rsidP="00931752">
            <w:pPr>
              <w:spacing w:after="0" w:line="264" w:lineRule="auto"/>
              <w:ind w:right="1026"/>
              <w:jc w:val="right"/>
              <w:rPr>
                <w:rFonts w:ascii="Times New Roman" w:eastAsia="Times New Roman" w:hAnsi="Times New Roman" w:cs="Times New Roman"/>
                <w:kern w:val="0"/>
                <w:sz w:val="24"/>
                <w:szCs w:val="24"/>
                <w:lang w:val="ru-RU" w:eastAsia="ru-RU"/>
                <w14:ligatures w14:val="none"/>
              </w:rPr>
            </w:pPr>
          </w:p>
        </w:tc>
      </w:tr>
    </w:tbl>
    <w:p w14:paraId="26FC9E3E" w14:textId="77777777" w:rsidR="00931752" w:rsidRPr="00931752" w:rsidRDefault="00931752" w:rsidP="00931752">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
    <w:p w14:paraId="38BE5781" w14:textId="5A96FAB1" w:rsidR="00931752" w:rsidRPr="00C530ED" w:rsidRDefault="00931752" w:rsidP="00C530ED">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январь-августунда бюджеттик уюмдардагы кызматкерлердин эмгек акысынын бюджеттик эмес чөйрөдөгү кызматкерлердин эмгек акысына карата катышы  77,7 пайызды түздү. </w:t>
      </w:r>
    </w:p>
    <w:p w14:paraId="792FBBD6" w14:textId="70D94773" w:rsidR="00931752" w:rsidRPr="00931752" w:rsidRDefault="00C530ED"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32</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Январь-августтагы  бюджеттик жана бюджеттик эмес </w:t>
      </w:r>
      <w:r w:rsidR="00931752" w:rsidRPr="00931752">
        <w:rPr>
          <w:rFonts w:ascii="Times New Roman" w:eastAsia="Times New Roman" w:hAnsi="Times New Roman" w:cs="Times New Roman"/>
          <w:b/>
          <w:bCs/>
          <w:kern w:val="0"/>
          <w:sz w:val="24"/>
          <w:szCs w:val="24"/>
          <w:lang w:val="ky-KG" w:eastAsia="ru-RU"/>
          <w14:ligatures w14:val="none"/>
        </w:rPr>
        <w:t>чөйрө</w:t>
      </w:r>
      <w:r w:rsidR="00931752" w:rsidRPr="00931752">
        <w:rPr>
          <w:rFonts w:ascii="Times New Roman" w:eastAsia="Times New Roman" w:hAnsi="Times New Roman" w:cs="Times New Roman"/>
          <w:b/>
          <w:kern w:val="0"/>
          <w:sz w:val="24"/>
          <w:szCs w:val="24"/>
          <w:lang w:val="ky-KG" w:eastAsia="ru-RU"/>
          <w14:ligatures w14:val="none"/>
        </w:rPr>
        <w:t>л</w:t>
      </w:r>
      <w:r w:rsidR="00931752" w:rsidRPr="00931752">
        <w:rPr>
          <w:rFonts w:ascii="Times New Roman" w:eastAsia="Times New Roman" w:hAnsi="Times New Roman" w:cs="Times New Roman"/>
          <w:b/>
          <w:bCs/>
          <w:kern w:val="0"/>
          <w:sz w:val="24"/>
          <w:szCs w:val="24"/>
          <w:lang w:val="ky-KG" w:eastAsia="ru-RU"/>
          <w14:ligatures w14:val="none"/>
        </w:rPr>
        <w:t>ө</w:t>
      </w:r>
      <w:r w:rsidR="00931752" w:rsidRPr="00931752">
        <w:rPr>
          <w:rFonts w:ascii="Times New Roman" w:eastAsia="Times New Roman" w:hAnsi="Times New Roman" w:cs="Times New Roman"/>
          <w:b/>
          <w:kern w:val="0"/>
          <w:sz w:val="24"/>
          <w:szCs w:val="24"/>
          <w:lang w:val="ky-KG" w:eastAsia="ru-RU"/>
          <w14:ligatures w14:val="none"/>
        </w:rPr>
        <w:t>рд</w:t>
      </w:r>
      <w:r w:rsidR="00931752" w:rsidRPr="00931752">
        <w:rPr>
          <w:rFonts w:ascii="Times New Roman" w:eastAsia="Times New Roman" w:hAnsi="Times New Roman" w:cs="Times New Roman"/>
          <w:b/>
          <w:bCs/>
          <w:kern w:val="0"/>
          <w:sz w:val="24"/>
          <w:szCs w:val="24"/>
          <w:lang w:val="ky-KG" w:eastAsia="ru-RU"/>
          <w14:ligatures w14:val="none"/>
        </w:rPr>
        <w:t>ө</w:t>
      </w:r>
      <w:r w:rsidR="00931752" w:rsidRPr="00931752">
        <w:rPr>
          <w:rFonts w:ascii="Times New Roman" w:eastAsia="Times New Roman" w:hAnsi="Times New Roman" w:cs="Times New Roman"/>
          <w:b/>
          <w:kern w:val="0"/>
          <w:sz w:val="24"/>
          <w:szCs w:val="24"/>
          <w:lang w:val="ky-KG" w:eastAsia="ru-RU"/>
          <w14:ligatures w14:val="none"/>
        </w:rPr>
        <w:t>гү</w:t>
      </w:r>
    </w:p>
    <w:p w14:paraId="374607FD" w14:textId="77777777" w:rsidR="00931752" w:rsidRPr="00931752" w:rsidRDefault="00931752" w:rsidP="00931752">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орточо айлык номиналдык эмгек акы </w:t>
      </w:r>
    </w:p>
    <w:p w14:paraId="14AD4982"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931752" w:rsidRPr="00931752" w14:paraId="422C914E" w14:textId="77777777" w:rsidTr="00931752">
        <w:trPr>
          <w:trHeight w:val="445"/>
        </w:trPr>
        <w:tc>
          <w:tcPr>
            <w:tcW w:w="2140" w:type="dxa"/>
            <w:vMerge w:val="restart"/>
            <w:tcBorders>
              <w:top w:val="single" w:sz="8" w:space="0" w:color="auto"/>
              <w:left w:val="nil"/>
              <w:bottom w:val="single" w:sz="8" w:space="0" w:color="auto"/>
              <w:right w:val="nil"/>
            </w:tcBorders>
            <w:noWrap/>
            <w:vAlign w:val="bottom"/>
            <w:hideMark/>
          </w:tcPr>
          <w:p w14:paraId="56E9B679" w14:textId="77777777" w:rsidR="00931752" w:rsidRPr="00931752" w:rsidRDefault="00931752" w:rsidP="00931752">
            <w:pPr>
              <w:spacing w:after="0" w:line="276" w:lineRule="auto"/>
              <w:rPr>
                <w:rFonts w:ascii="Times New Roman" w:eastAsia="Times New Roman" w:hAnsi="Times New Roman" w:cs="Times New Roman"/>
                <w:b/>
                <w:bCs/>
                <w:kern w:val="0"/>
                <w:sz w:val="24"/>
                <w:szCs w:val="24"/>
                <w:lang w:val="ky-KG" w:eastAsia="ru-RU"/>
                <w14:ligatures w14:val="none"/>
              </w:rPr>
            </w:pPr>
            <w:r w:rsidRPr="00931752">
              <w:rPr>
                <w:rFonts w:ascii="Times New Roman" w:eastAsia="Times New Roman" w:hAnsi="Times New Roman" w:cs="Times New Roman"/>
                <w:b/>
                <w:bCs/>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5F0A2D47"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2477D729"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485F59F"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236E8129" w14:textId="77777777" w:rsidTr="00931752">
        <w:trPr>
          <w:trHeight w:val="414"/>
        </w:trPr>
        <w:tc>
          <w:tcPr>
            <w:tcW w:w="2140" w:type="dxa"/>
            <w:vMerge/>
            <w:tcBorders>
              <w:top w:val="single" w:sz="8" w:space="0" w:color="auto"/>
              <w:left w:val="nil"/>
              <w:bottom w:val="single" w:sz="8" w:space="0" w:color="auto"/>
              <w:right w:val="nil"/>
            </w:tcBorders>
            <w:vAlign w:val="center"/>
            <w:hideMark/>
          </w:tcPr>
          <w:p w14:paraId="42CF2E2F" w14:textId="77777777" w:rsidR="00931752" w:rsidRPr="00931752" w:rsidRDefault="00931752" w:rsidP="00931752">
            <w:pPr>
              <w:spacing w:after="0" w:line="276" w:lineRule="auto"/>
              <w:rPr>
                <w:rFonts w:ascii="Times New Roman" w:eastAsia="Times New Roman" w:hAnsi="Times New Roman" w:cs="Times New Roman"/>
                <w:b/>
                <w:bCs/>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212B9A8A"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ky-KG" w:eastAsia="ru-RU"/>
                <w14:ligatures w14:val="none"/>
              </w:rPr>
              <w:t>б</w:t>
            </w:r>
            <w:proofErr w:type="spellStart"/>
            <w:r w:rsidRPr="00931752">
              <w:rPr>
                <w:rFonts w:ascii="Times New Roman" w:eastAsia="Times New Roman" w:hAnsi="Times New Roman" w:cs="Times New Roman"/>
                <w:b/>
                <w:bCs/>
                <w:kern w:val="0"/>
                <w:sz w:val="20"/>
                <w:szCs w:val="20"/>
                <w:lang w:val="ru-RU" w:eastAsia="ru-RU"/>
                <w14:ligatures w14:val="none"/>
              </w:rPr>
              <w:t>юджет</w:t>
            </w:r>
            <w:proofErr w:type="spellEnd"/>
            <w:r w:rsidRPr="00931752">
              <w:rPr>
                <w:rFonts w:ascii="Times New Roman" w:eastAsia="Times New Roman" w:hAnsi="Times New Roman" w:cs="Times New Roman"/>
                <w:b/>
                <w:bCs/>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20D47554"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б</w:t>
            </w:r>
            <w:proofErr w:type="spellStart"/>
            <w:r w:rsidRPr="00931752">
              <w:rPr>
                <w:rFonts w:ascii="Times New Roman" w:eastAsia="Times New Roman" w:hAnsi="Times New Roman" w:cs="Times New Roman"/>
                <w:b/>
                <w:bCs/>
                <w:kern w:val="0"/>
                <w:sz w:val="20"/>
                <w:szCs w:val="20"/>
                <w:lang w:val="ru-RU" w:eastAsia="ru-RU"/>
                <w14:ligatures w14:val="none"/>
              </w:rPr>
              <w:t>юджет</w:t>
            </w:r>
            <w:proofErr w:type="spellEnd"/>
            <w:r w:rsidRPr="00931752">
              <w:rPr>
                <w:rFonts w:ascii="Times New Roman" w:eastAsia="Times New Roman" w:hAnsi="Times New Roman" w:cs="Times New Roman"/>
                <w:b/>
                <w:bCs/>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11A5DF26" w14:textId="77777777" w:rsidR="00931752" w:rsidRPr="00931752" w:rsidRDefault="00931752" w:rsidP="00931752">
            <w:pPr>
              <w:spacing w:after="0" w:line="240" w:lineRule="auto"/>
              <w:rPr>
                <w:rFonts w:ascii="Times New Roman" w:eastAsia="Times New Roman" w:hAnsi="Times New Roman" w:cs="Times New Roman"/>
                <w:b/>
                <w:bCs/>
                <w:kern w:val="0"/>
                <w:sz w:val="20"/>
                <w:szCs w:val="20"/>
                <w:lang w:val="ky-KG" w:eastAsia="ru-RU"/>
                <w14:ligatures w14:val="none"/>
              </w:rPr>
            </w:pPr>
          </w:p>
        </w:tc>
      </w:tr>
      <w:tr w:rsidR="00931752" w:rsidRPr="00931752" w14:paraId="4C85F25E" w14:textId="77777777" w:rsidTr="00931752">
        <w:trPr>
          <w:trHeight w:val="377"/>
        </w:trPr>
        <w:tc>
          <w:tcPr>
            <w:tcW w:w="2140" w:type="dxa"/>
            <w:vMerge/>
            <w:tcBorders>
              <w:top w:val="single" w:sz="8" w:space="0" w:color="auto"/>
              <w:left w:val="nil"/>
              <w:bottom w:val="single" w:sz="8" w:space="0" w:color="auto"/>
              <w:right w:val="nil"/>
            </w:tcBorders>
            <w:vAlign w:val="center"/>
            <w:hideMark/>
          </w:tcPr>
          <w:p w14:paraId="615DB8E4" w14:textId="77777777" w:rsidR="00931752" w:rsidRPr="00931752" w:rsidRDefault="00931752" w:rsidP="00931752">
            <w:pPr>
              <w:spacing w:after="0" w:line="276" w:lineRule="auto"/>
              <w:rPr>
                <w:rFonts w:ascii="Times New Roman" w:eastAsia="Times New Roman" w:hAnsi="Times New Roman" w:cs="Times New Roman"/>
                <w:b/>
                <w:bCs/>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638AE91A"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631D8853"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7F03B7FB"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4CB62499"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vAlign w:val="center"/>
            <w:hideMark/>
          </w:tcPr>
          <w:p w14:paraId="02A6EAB6"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ky-KG" w:eastAsia="ru-RU"/>
                <w14:ligatures w14:val="none"/>
              </w:rPr>
              <w:t>б</w:t>
            </w:r>
            <w:proofErr w:type="spellStart"/>
            <w:r w:rsidRPr="00931752">
              <w:rPr>
                <w:rFonts w:ascii="Times New Roman" w:eastAsia="Times New Roman" w:hAnsi="Times New Roman" w:cs="Times New Roman"/>
                <w:b/>
                <w:bCs/>
                <w:kern w:val="0"/>
                <w:sz w:val="20"/>
                <w:szCs w:val="20"/>
                <w:lang w:val="ru-RU" w:eastAsia="ru-RU"/>
                <w14:ligatures w14:val="none"/>
              </w:rPr>
              <w:t>юджет</w:t>
            </w:r>
            <w:proofErr w:type="spellEnd"/>
            <w:r w:rsidRPr="00931752">
              <w:rPr>
                <w:rFonts w:ascii="Times New Roman" w:eastAsia="Times New Roman" w:hAnsi="Times New Roman" w:cs="Times New Roman"/>
                <w:b/>
                <w:bCs/>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5886F586"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ky-KG" w:eastAsia="ru-RU"/>
                <w14:ligatures w14:val="none"/>
              </w:rPr>
              <w:t>б</w:t>
            </w:r>
            <w:proofErr w:type="spellStart"/>
            <w:r w:rsidRPr="00931752">
              <w:rPr>
                <w:rFonts w:ascii="Times New Roman" w:eastAsia="Times New Roman" w:hAnsi="Times New Roman" w:cs="Times New Roman"/>
                <w:b/>
                <w:bCs/>
                <w:kern w:val="0"/>
                <w:sz w:val="20"/>
                <w:szCs w:val="20"/>
                <w:lang w:val="ru-RU" w:eastAsia="ru-RU"/>
                <w14:ligatures w14:val="none"/>
              </w:rPr>
              <w:t>юджет</w:t>
            </w:r>
            <w:proofErr w:type="spellEnd"/>
            <w:r w:rsidRPr="00931752">
              <w:rPr>
                <w:rFonts w:ascii="Times New Roman" w:eastAsia="Times New Roman" w:hAnsi="Times New Roman" w:cs="Times New Roman"/>
                <w:b/>
                <w:bCs/>
                <w:kern w:val="0"/>
                <w:sz w:val="20"/>
                <w:szCs w:val="20"/>
                <w:lang w:val="ky-KG" w:eastAsia="ru-RU"/>
                <w14:ligatures w14:val="none"/>
              </w:rPr>
              <w:t>тик эмес чөйрө</w:t>
            </w:r>
          </w:p>
        </w:tc>
      </w:tr>
      <w:tr w:rsidR="00931752" w:rsidRPr="00931752" w14:paraId="18D2F227" w14:textId="77777777" w:rsidTr="00931752">
        <w:trPr>
          <w:trHeight w:hRule="exact" w:val="210"/>
        </w:trPr>
        <w:tc>
          <w:tcPr>
            <w:tcW w:w="2140" w:type="dxa"/>
            <w:tcBorders>
              <w:top w:val="single" w:sz="8" w:space="0" w:color="auto"/>
              <w:left w:val="nil"/>
              <w:bottom w:val="nil"/>
              <w:right w:val="nil"/>
            </w:tcBorders>
            <w:noWrap/>
            <w:vAlign w:val="bottom"/>
            <w:hideMark/>
          </w:tcPr>
          <w:p w14:paraId="49AFE514" w14:textId="77777777" w:rsidR="00931752" w:rsidRPr="00931752" w:rsidRDefault="00931752" w:rsidP="00931752">
            <w:pPr>
              <w:spacing w:after="0" w:line="240" w:lineRule="auto"/>
              <w:rPr>
                <w:rFonts w:ascii="Times New Roman" w:eastAsia="Times New Roman" w:hAnsi="Times New Roman" w:cs="Times New Roman"/>
                <w:b/>
                <w:bCs/>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7BF3FD70"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A4EB556"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188F83A1"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4B973BB"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6999A845"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46D94904" w14:textId="77777777" w:rsidR="00931752" w:rsidRPr="00931752" w:rsidRDefault="00931752" w:rsidP="00931752">
            <w:pPr>
              <w:spacing w:after="0" w:line="276" w:lineRule="auto"/>
              <w:rPr>
                <w:rFonts w:ascii="Calibri" w:eastAsia="Calibri" w:hAnsi="Calibri" w:cs="Times New Roman"/>
                <w:kern w:val="0"/>
                <w:sz w:val="20"/>
                <w:szCs w:val="20"/>
                <w14:ligatures w14:val="none"/>
              </w:rPr>
            </w:pPr>
          </w:p>
        </w:tc>
      </w:tr>
      <w:tr w:rsidR="00931752" w:rsidRPr="00931752" w14:paraId="7490B271" w14:textId="77777777" w:rsidTr="00931752">
        <w:trPr>
          <w:trHeight w:val="269"/>
        </w:trPr>
        <w:tc>
          <w:tcPr>
            <w:tcW w:w="2140" w:type="dxa"/>
            <w:noWrap/>
            <w:vAlign w:val="bottom"/>
            <w:hideMark/>
          </w:tcPr>
          <w:p w14:paraId="6FA07185"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 </w:t>
            </w:r>
          </w:p>
        </w:tc>
        <w:tc>
          <w:tcPr>
            <w:tcW w:w="1134" w:type="dxa"/>
            <w:noWrap/>
            <w:vAlign w:val="bottom"/>
            <w:hideMark/>
          </w:tcPr>
          <w:p w14:paraId="792FF3B9"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35276</w:t>
            </w:r>
          </w:p>
        </w:tc>
        <w:tc>
          <w:tcPr>
            <w:tcW w:w="992" w:type="dxa"/>
            <w:noWrap/>
            <w:vAlign w:val="bottom"/>
            <w:hideMark/>
          </w:tcPr>
          <w:p w14:paraId="3FA5FC83"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37103</w:t>
            </w:r>
          </w:p>
        </w:tc>
        <w:tc>
          <w:tcPr>
            <w:tcW w:w="992" w:type="dxa"/>
            <w:noWrap/>
            <w:vAlign w:val="bottom"/>
            <w:hideMark/>
          </w:tcPr>
          <w:p w14:paraId="5DD5149D"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40054</w:t>
            </w:r>
          </w:p>
        </w:tc>
        <w:tc>
          <w:tcPr>
            <w:tcW w:w="992" w:type="dxa"/>
            <w:noWrap/>
            <w:vAlign w:val="bottom"/>
            <w:hideMark/>
          </w:tcPr>
          <w:p w14:paraId="5284C1DF"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47771</w:t>
            </w:r>
          </w:p>
        </w:tc>
        <w:tc>
          <w:tcPr>
            <w:tcW w:w="1276" w:type="dxa"/>
            <w:noWrap/>
            <w:vAlign w:val="bottom"/>
            <w:hideMark/>
          </w:tcPr>
          <w:p w14:paraId="4A0E64FF" w14:textId="77777777" w:rsidR="00931752" w:rsidRPr="00931752" w:rsidRDefault="00931752" w:rsidP="00931752">
            <w:pPr>
              <w:spacing w:after="0" w:line="276" w:lineRule="auto"/>
              <w:ind w:left="221"/>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105,2</w:t>
            </w:r>
          </w:p>
        </w:tc>
        <w:tc>
          <w:tcPr>
            <w:tcW w:w="1701" w:type="dxa"/>
            <w:noWrap/>
            <w:vAlign w:val="bottom"/>
            <w:hideMark/>
          </w:tcPr>
          <w:p w14:paraId="25457470" w14:textId="77777777" w:rsidR="00931752" w:rsidRPr="00931752" w:rsidRDefault="00931752" w:rsidP="00931752">
            <w:pPr>
              <w:spacing w:after="0" w:line="276" w:lineRule="auto"/>
              <w:ind w:left="364"/>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119,3</w:t>
            </w:r>
          </w:p>
        </w:tc>
      </w:tr>
      <w:tr w:rsidR="00931752" w:rsidRPr="00931752" w14:paraId="7FD7B8B8" w14:textId="77777777" w:rsidTr="00931752">
        <w:trPr>
          <w:trHeight w:val="146"/>
        </w:trPr>
        <w:tc>
          <w:tcPr>
            <w:tcW w:w="2140" w:type="dxa"/>
            <w:noWrap/>
            <w:vAlign w:val="bottom"/>
            <w:hideMark/>
          </w:tcPr>
          <w:p w14:paraId="6E1A9D5F"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Ленин </w:t>
            </w:r>
          </w:p>
        </w:tc>
        <w:tc>
          <w:tcPr>
            <w:tcW w:w="1134" w:type="dxa"/>
            <w:noWrap/>
            <w:vAlign w:val="bottom"/>
            <w:hideMark/>
          </w:tcPr>
          <w:p w14:paraId="0E143D5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30510</w:t>
            </w:r>
          </w:p>
        </w:tc>
        <w:tc>
          <w:tcPr>
            <w:tcW w:w="992" w:type="dxa"/>
            <w:noWrap/>
            <w:vAlign w:val="bottom"/>
            <w:hideMark/>
          </w:tcPr>
          <w:p w14:paraId="39815DB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32055</w:t>
            </w:r>
          </w:p>
        </w:tc>
        <w:tc>
          <w:tcPr>
            <w:tcW w:w="992" w:type="dxa"/>
            <w:noWrap/>
            <w:vAlign w:val="bottom"/>
            <w:hideMark/>
          </w:tcPr>
          <w:p w14:paraId="32F4F0AD" w14:textId="77777777" w:rsidR="00931752" w:rsidRPr="00931752" w:rsidRDefault="00931752" w:rsidP="00931752">
            <w:pPr>
              <w:spacing w:after="0" w:line="276" w:lineRule="auto"/>
              <w:ind w:left="-105" w:firstLine="105"/>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43136</w:t>
            </w:r>
          </w:p>
        </w:tc>
        <w:tc>
          <w:tcPr>
            <w:tcW w:w="992" w:type="dxa"/>
            <w:noWrap/>
            <w:vAlign w:val="bottom"/>
            <w:hideMark/>
          </w:tcPr>
          <w:p w14:paraId="79C1E35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52213</w:t>
            </w:r>
          </w:p>
        </w:tc>
        <w:tc>
          <w:tcPr>
            <w:tcW w:w="1276" w:type="dxa"/>
            <w:noWrap/>
            <w:vAlign w:val="bottom"/>
            <w:hideMark/>
          </w:tcPr>
          <w:p w14:paraId="1E3BF0FA" w14:textId="77777777" w:rsidR="00931752" w:rsidRPr="00931752" w:rsidRDefault="00931752" w:rsidP="00931752">
            <w:pPr>
              <w:spacing w:after="0" w:line="276" w:lineRule="auto"/>
              <w:ind w:left="221"/>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105,1</w:t>
            </w:r>
          </w:p>
        </w:tc>
        <w:tc>
          <w:tcPr>
            <w:tcW w:w="1701" w:type="dxa"/>
            <w:noWrap/>
            <w:vAlign w:val="bottom"/>
            <w:hideMark/>
          </w:tcPr>
          <w:p w14:paraId="7C987544" w14:textId="77777777" w:rsidR="00931752" w:rsidRPr="00931752" w:rsidRDefault="00931752" w:rsidP="00931752">
            <w:pPr>
              <w:spacing w:after="0" w:line="276" w:lineRule="auto"/>
              <w:ind w:left="364"/>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121,0</w:t>
            </w:r>
          </w:p>
        </w:tc>
      </w:tr>
      <w:tr w:rsidR="00931752" w:rsidRPr="00931752" w14:paraId="0BF0DFAD" w14:textId="77777777" w:rsidTr="00931752">
        <w:trPr>
          <w:trHeight w:val="191"/>
        </w:trPr>
        <w:tc>
          <w:tcPr>
            <w:tcW w:w="2140" w:type="dxa"/>
            <w:noWrap/>
            <w:vAlign w:val="bottom"/>
            <w:hideMark/>
          </w:tcPr>
          <w:p w14:paraId="11D67756"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r w:rsidRPr="00931752">
              <w:rPr>
                <w:rFonts w:ascii="Times New Roman" w:eastAsia="Times New Roman" w:hAnsi="Times New Roman" w:cs="Times New Roman"/>
                <w:kern w:val="0"/>
                <w:sz w:val="20"/>
                <w:szCs w:val="20"/>
                <w:lang w:val="ky-KG" w:eastAsia="ru-RU"/>
                <w14:ligatures w14:val="none"/>
              </w:rPr>
              <w:t xml:space="preserve"> </w:t>
            </w:r>
          </w:p>
        </w:tc>
        <w:tc>
          <w:tcPr>
            <w:tcW w:w="1134" w:type="dxa"/>
            <w:noWrap/>
            <w:vAlign w:val="bottom"/>
            <w:hideMark/>
          </w:tcPr>
          <w:p w14:paraId="6BACE7E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35888</w:t>
            </w:r>
          </w:p>
        </w:tc>
        <w:tc>
          <w:tcPr>
            <w:tcW w:w="992" w:type="dxa"/>
            <w:noWrap/>
            <w:vAlign w:val="bottom"/>
            <w:hideMark/>
          </w:tcPr>
          <w:p w14:paraId="63492B3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37712</w:t>
            </w:r>
          </w:p>
        </w:tc>
        <w:tc>
          <w:tcPr>
            <w:tcW w:w="992" w:type="dxa"/>
            <w:noWrap/>
            <w:vAlign w:val="bottom"/>
            <w:hideMark/>
          </w:tcPr>
          <w:p w14:paraId="090C7E2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34457</w:t>
            </w:r>
          </w:p>
        </w:tc>
        <w:tc>
          <w:tcPr>
            <w:tcW w:w="992" w:type="dxa"/>
            <w:noWrap/>
            <w:vAlign w:val="bottom"/>
            <w:hideMark/>
          </w:tcPr>
          <w:p w14:paraId="3F4F8FF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42720</w:t>
            </w:r>
          </w:p>
        </w:tc>
        <w:tc>
          <w:tcPr>
            <w:tcW w:w="1276" w:type="dxa"/>
            <w:noWrap/>
            <w:vAlign w:val="bottom"/>
            <w:hideMark/>
          </w:tcPr>
          <w:p w14:paraId="6A5266EB" w14:textId="77777777" w:rsidR="00931752" w:rsidRPr="00931752" w:rsidRDefault="00931752" w:rsidP="00931752">
            <w:pPr>
              <w:spacing w:after="0" w:line="276" w:lineRule="auto"/>
              <w:ind w:left="221"/>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105,1</w:t>
            </w:r>
          </w:p>
        </w:tc>
        <w:tc>
          <w:tcPr>
            <w:tcW w:w="1701" w:type="dxa"/>
            <w:noWrap/>
            <w:vAlign w:val="bottom"/>
            <w:hideMark/>
          </w:tcPr>
          <w:p w14:paraId="7643390F" w14:textId="77777777" w:rsidR="00931752" w:rsidRPr="00931752" w:rsidRDefault="00931752" w:rsidP="00931752">
            <w:pPr>
              <w:spacing w:after="0" w:line="276" w:lineRule="auto"/>
              <w:ind w:left="364"/>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124,0</w:t>
            </w:r>
          </w:p>
        </w:tc>
      </w:tr>
      <w:tr w:rsidR="00931752" w:rsidRPr="00931752" w14:paraId="2B84DF0F" w14:textId="77777777" w:rsidTr="00931752">
        <w:trPr>
          <w:trHeight w:val="110"/>
        </w:trPr>
        <w:tc>
          <w:tcPr>
            <w:tcW w:w="2140" w:type="dxa"/>
            <w:noWrap/>
            <w:vAlign w:val="bottom"/>
            <w:hideMark/>
          </w:tcPr>
          <w:p w14:paraId="32C1A0A1"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r w:rsidRPr="00931752">
              <w:rPr>
                <w:rFonts w:ascii="Times New Roman" w:eastAsia="Times New Roman" w:hAnsi="Times New Roman" w:cs="Times New Roman"/>
                <w:kern w:val="0"/>
                <w:sz w:val="20"/>
                <w:szCs w:val="20"/>
                <w:lang w:val="ky-KG" w:eastAsia="ru-RU"/>
                <w14:ligatures w14:val="none"/>
              </w:rPr>
              <w:t xml:space="preserve"> </w:t>
            </w:r>
          </w:p>
        </w:tc>
        <w:tc>
          <w:tcPr>
            <w:tcW w:w="1134" w:type="dxa"/>
            <w:noWrap/>
            <w:vAlign w:val="bottom"/>
            <w:hideMark/>
          </w:tcPr>
          <w:p w14:paraId="493BFD7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37735</w:t>
            </w:r>
          </w:p>
        </w:tc>
        <w:tc>
          <w:tcPr>
            <w:tcW w:w="992" w:type="dxa"/>
            <w:noWrap/>
            <w:vAlign w:val="bottom"/>
            <w:hideMark/>
          </w:tcPr>
          <w:p w14:paraId="1D782BF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39556</w:t>
            </w:r>
          </w:p>
        </w:tc>
        <w:tc>
          <w:tcPr>
            <w:tcW w:w="992" w:type="dxa"/>
            <w:noWrap/>
            <w:vAlign w:val="bottom"/>
            <w:hideMark/>
          </w:tcPr>
          <w:p w14:paraId="263BFCE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42827</w:t>
            </w:r>
          </w:p>
        </w:tc>
        <w:tc>
          <w:tcPr>
            <w:tcW w:w="992" w:type="dxa"/>
            <w:noWrap/>
            <w:vAlign w:val="bottom"/>
            <w:hideMark/>
          </w:tcPr>
          <w:p w14:paraId="6662C12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50583</w:t>
            </w:r>
          </w:p>
        </w:tc>
        <w:tc>
          <w:tcPr>
            <w:tcW w:w="1276" w:type="dxa"/>
            <w:noWrap/>
            <w:vAlign w:val="bottom"/>
            <w:hideMark/>
          </w:tcPr>
          <w:p w14:paraId="7599B436" w14:textId="77777777" w:rsidR="00931752" w:rsidRPr="00931752" w:rsidRDefault="00931752" w:rsidP="00931752">
            <w:pPr>
              <w:spacing w:after="0" w:line="276" w:lineRule="auto"/>
              <w:ind w:left="221"/>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104,8</w:t>
            </w:r>
          </w:p>
        </w:tc>
        <w:tc>
          <w:tcPr>
            <w:tcW w:w="1701" w:type="dxa"/>
            <w:noWrap/>
            <w:vAlign w:val="bottom"/>
            <w:hideMark/>
          </w:tcPr>
          <w:p w14:paraId="24A365CB" w14:textId="77777777" w:rsidR="00931752" w:rsidRPr="00931752" w:rsidRDefault="00931752" w:rsidP="00931752">
            <w:pPr>
              <w:spacing w:after="0" w:line="276" w:lineRule="auto"/>
              <w:ind w:left="364"/>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118,1</w:t>
            </w:r>
          </w:p>
        </w:tc>
      </w:tr>
      <w:tr w:rsidR="00931752" w:rsidRPr="00931752" w14:paraId="7EEC8C3D" w14:textId="77777777" w:rsidTr="00931752">
        <w:trPr>
          <w:trHeight w:val="170"/>
        </w:trPr>
        <w:tc>
          <w:tcPr>
            <w:tcW w:w="2140" w:type="dxa"/>
            <w:noWrap/>
            <w:vAlign w:val="bottom"/>
            <w:hideMark/>
          </w:tcPr>
          <w:p w14:paraId="236E12C6"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r w:rsidRPr="00931752">
              <w:rPr>
                <w:rFonts w:ascii="Times New Roman" w:eastAsia="Times New Roman" w:hAnsi="Times New Roman" w:cs="Times New Roman"/>
                <w:kern w:val="0"/>
                <w:sz w:val="20"/>
                <w:szCs w:val="20"/>
                <w:lang w:val="ky-KG" w:eastAsia="ru-RU"/>
                <w14:ligatures w14:val="none"/>
              </w:rPr>
              <w:t xml:space="preserve"> </w:t>
            </w:r>
          </w:p>
        </w:tc>
        <w:tc>
          <w:tcPr>
            <w:tcW w:w="1134" w:type="dxa"/>
            <w:noWrap/>
            <w:vAlign w:val="bottom"/>
            <w:hideMark/>
          </w:tcPr>
          <w:p w14:paraId="50D304F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35490</w:t>
            </w:r>
          </w:p>
        </w:tc>
        <w:tc>
          <w:tcPr>
            <w:tcW w:w="992" w:type="dxa"/>
            <w:noWrap/>
            <w:vAlign w:val="bottom"/>
            <w:hideMark/>
          </w:tcPr>
          <w:p w14:paraId="4A72DCD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37486</w:t>
            </w:r>
          </w:p>
        </w:tc>
        <w:tc>
          <w:tcPr>
            <w:tcW w:w="992" w:type="dxa"/>
            <w:noWrap/>
            <w:vAlign w:val="bottom"/>
            <w:hideMark/>
          </w:tcPr>
          <w:p w14:paraId="338FCF4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38408</w:t>
            </w:r>
          </w:p>
        </w:tc>
        <w:tc>
          <w:tcPr>
            <w:tcW w:w="992" w:type="dxa"/>
            <w:noWrap/>
            <w:vAlign w:val="bottom"/>
            <w:hideMark/>
          </w:tcPr>
          <w:p w14:paraId="2F10554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44061</w:t>
            </w:r>
          </w:p>
        </w:tc>
        <w:tc>
          <w:tcPr>
            <w:tcW w:w="1276" w:type="dxa"/>
            <w:noWrap/>
            <w:vAlign w:val="bottom"/>
            <w:hideMark/>
          </w:tcPr>
          <w:p w14:paraId="20A34C66" w14:textId="77777777" w:rsidR="00931752" w:rsidRPr="00931752" w:rsidRDefault="00931752" w:rsidP="00931752">
            <w:pPr>
              <w:spacing w:after="0" w:line="276" w:lineRule="auto"/>
              <w:ind w:left="221"/>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105,6</w:t>
            </w:r>
          </w:p>
        </w:tc>
        <w:tc>
          <w:tcPr>
            <w:tcW w:w="1701" w:type="dxa"/>
            <w:noWrap/>
            <w:vAlign w:val="bottom"/>
            <w:hideMark/>
          </w:tcPr>
          <w:p w14:paraId="33B697DB" w14:textId="77777777" w:rsidR="00931752" w:rsidRPr="00931752" w:rsidRDefault="00931752" w:rsidP="00931752">
            <w:pPr>
              <w:spacing w:after="0" w:line="276" w:lineRule="auto"/>
              <w:ind w:left="364"/>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114,7</w:t>
            </w:r>
          </w:p>
        </w:tc>
      </w:tr>
      <w:tr w:rsidR="00931752" w:rsidRPr="00931752" w14:paraId="3BC3E153" w14:textId="77777777" w:rsidTr="00931752">
        <w:trPr>
          <w:trHeight w:hRule="exact" w:val="210"/>
        </w:trPr>
        <w:tc>
          <w:tcPr>
            <w:tcW w:w="2140" w:type="dxa"/>
            <w:tcBorders>
              <w:top w:val="nil"/>
              <w:left w:val="nil"/>
              <w:bottom w:val="single" w:sz="8" w:space="0" w:color="auto"/>
              <w:right w:val="nil"/>
            </w:tcBorders>
            <w:noWrap/>
            <w:vAlign w:val="bottom"/>
          </w:tcPr>
          <w:p w14:paraId="53CCFEA3"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7A51A46E" w14:textId="77777777" w:rsidR="00931752" w:rsidRPr="00931752" w:rsidRDefault="00931752" w:rsidP="00931752">
            <w:pPr>
              <w:spacing w:after="0" w:line="276" w:lineRule="auto"/>
              <w:ind w:left="33" w:hanging="141"/>
              <w:contextualSpacing/>
              <w:jc w:val="center"/>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291DFB69" w14:textId="77777777" w:rsidR="00931752" w:rsidRPr="00931752" w:rsidRDefault="00931752" w:rsidP="00931752">
            <w:pPr>
              <w:spacing w:after="0" w:line="276" w:lineRule="auto"/>
              <w:ind w:left="33" w:hanging="141"/>
              <w:contextualSpacing/>
              <w:jc w:val="center"/>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7E42B0E6" w14:textId="77777777" w:rsidR="00931752" w:rsidRPr="00931752" w:rsidRDefault="00931752" w:rsidP="00931752">
            <w:pPr>
              <w:spacing w:after="0" w:line="276" w:lineRule="auto"/>
              <w:ind w:left="33" w:hanging="141"/>
              <w:contextualSpacing/>
              <w:jc w:val="center"/>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5F896BE0" w14:textId="77777777" w:rsidR="00931752" w:rsidRPr="00931752" w:rsidRDefault="00931752" w:rsidP="00931752">
            <w:pPr>
              <w:spacing w:after="0" w:line="276" w:lineRule="auto"/>
              <w:ind w:left="33" w:hanging="141"/>
              <w:contextualSpacing/>
              <w:jc w:val="center"/>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35FC6830" w14:textId="77777777" w:rsidR="00931752" w:rsidRPr="00931752" w:rsidRDefault="00931752" w:rsidP="00931752">
            <w:pPr>
              <w:spacing w:after="0" w:line="276" w:lineRule="auto"/>
              <w:jc w:val="center"/>
              <w:rPr>
                <w:rFonts w:ascii="Times New Roman" w:eastAsia="Times New Roman" w:hAnsi="Times New Roman" w:cs="Times New Roman"/>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2F35BDEC" w14:textId="77777777" w:rsidR="00931752" w:rsidRPr="00931752" w:rsidRDefault="00931752" w:rsidP="00931752">
            <w:pPr>
              <w:spacing w:after="0" w:line="276" w:lineRule="auto"/>
              <w:jc w:val="center"/>
              <w:rPr>
                <w:rFonts w:ascii="Times New Roman" w:eastAsia="Times New Roman" w:hAnsi="Times New Roman" w:cs="Times New Roman"/>
                <w:kern w:val="0"/>
                <w:sz w:val="24"/>
                <w:szCs w:val="24"/>
                <w:lang w:val="ru-RU" w:eastAsia="ru-RU"/>
                <w14:ligatures w14:val="none"/>
              </w:rPr>
            </w:pPr>
          </w:p>
        </w:tc>
      </w:tr>
    </w:tbl>
    <w:p w14:paraId="64A7F7C7" w14:textId="77777777" w:rsidR="00931752" w:rsidRPr="00931752" w:rsidRDefault="00931752" w:rsidP="00931752">
      <w:pPr>
        <w:shd w:val="clear" w:color="auto" w:fill="FFFFFF"/>
        <w:spacing w:after="0" w:line="240" w:lineRule="auto"/>
        <w:ind w:left="57" w:right="-285" w:firstLine="651"/>
        <w:jc w:val="both"/>
        <w:rPr>
          <w:rFonts w:ascii="Times New Roman" w:eastAsia="Times New Roman" w:hAnsi="Times New Roman" w:cs="Times New Roman"/>
          <w:spacing w:val="-4"/>
          <w:kern w:val="0"/>
          <w:sz w:val="24"/>
          <w:szCs w:val="24"/>
          <w:lang w:val="ky-KG" w:eastAsia="ru-RU"/>
          <w14:ligatures w14:val="none"/>
        </w:rPr>
      </w:pPr>
    </w:p>
    <w:p w14:paraId="1AD98A33" w14:textId="77777777" w:rsidR="00931752" w:rsidRPr="00931752" w:rsidRDefault="00931752" w:rsidP="00931752">
      <w:pPr>
        <w:shd w:val="clear" w:color="auto" w:fill="FFFFFF"/>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spacing w:val="-4"/>
          <w:kern w:val="0"/>
          <w:sz w:val="24"/>
          <w:szCs w:val="24"/>
          <w:lang w:val="ky-KG" w:eastAsia="ru-RU"/>
          <w14:ligatures w14:val="none"/>
        </w:rPr>
        <w:t xml:space="preserve">2024-жылдын январь-августунда </w:t>
      </w:r>
      <w:r w:rsidRPr="00931752">
        <w:rPr>
          <w:rFonts w:ascii="Times New Roman" w:eastAsia="Times New Roman" w:hAnsi="Times New Roman" w:cs="Times New Roman"/>
          <w:kern w:val="0"/>
          <w:sz w:val="24"/>
          <w:szCs w:val="24"/>
          <w:lang w:val="ky-KG" w:eastAsia="ru-RU"/>
          <w14:ligatures w14:val="none"/>
        </w:rPr>
        <w:t>2023-жылдын январ</w:t>
      </w:r>
      <w:r w:rsidRPr="00931752">
        <w:rPr>
          <w:rFonts w:ascii="Times New Roman" w:eastAsia="Times New Roman" w:hAnsi="Times New Roman" w:cs="Times New Roman"/>
          <w:spacing w:val="-4"/>
          <w:kern w:val="0"/>
          <w:sz w:val="24"/>
          <w:szCs w:val="24"/>
          <w:lang w:val="ky-KG" w:eastAsia="ru-RU"/>
          <w14:ligatures w14:val="none"/>
        </w:rPr>
        <w:t>ь-августуна салыштырмалуу</w:t>
      </w:r>
      <w:r w:rsidRPr="00931752">
        <w:rPr>
          <w:rFonts w:ascii="Times New Roman" w:eastAsia="Times New Roman" w:hAnsi="Times New Roman" w:cs="Times New Roman"/>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26979880" w14:textId="77777777" w:rsidR="00931752" w:rsidRPr="00931752" w:rsidRDefault="00931752" w:rsidP="0093175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Орточо айлык эмгек акынын жогорулашы – башка тейлөө ишмердигинде 32,2 пайызга,</w:t>
      </w:r>
      <w:bookmarkStart w:id="12" w:name="_Hlk174441843"/>
      <w:r w:rsidRPr="00931752">
        <w:rPr>
          <w:rFonts w:ascii="Times New Roman" w:eastAsia="Times New Roman" w:hAnsi="Times New Roman" w:cs="Times New Roman"/>
          <w:kern w:val="0"/>
          <w:sz w:val="24"/>
          <w:szCs w:val="24"/>
          <w:lang w:val="ky-KG" w:eastAsia="ru-RU"/>
          <w14:ligatures w14:val="none"/>
        </w:rPr>
        <w:t xml:space="preserve"> дүң жана чекене соода; автоунааларды жана мотоциклдерди оңдоодо 28,1 пайызга,</w:t>
      </w:r>
      <w:bookmarkEnd w:id="12"/>
      <w:r w:rsidRPr="00931752">
        <w:rPr>
          <w:rFonts w:ascii="Times New Roman" w:eastAsia="Times New Roman" w:hAnsi="Times New Roman" w:cs="Times New Roman"/>
          <w:kern w:val="0"/>
          <w:sz w:val="24"/>
          <w:szCs w:val="24"/>
          <w:lang w:val="ky-KG" w:eastAsia="ru-RU"/>
          <w14:ligatures w14:val="none"/>
        </w:rPr>
        <w:t xml:space="preserve"> курулушта 28,0 пайызга, суу менен  камсыздоо, калдыктарды тазалоо жана кайра пайдалануучу чийки затты алууда 24,6 пайызга, кесиптик, илимий жана техникалык ишмердигинде жана кыймылсыз мүлк менен операцияларда  22,3  пайызга, финансылык ортомчулукта  жана камсыздандырууда 21,7 пайызга, иштетүү өндүрүшүндө (иштетүү өнөр жайында) 20,7 пайызга,  пайдалуу кендерди казууда 20,5 пайызга, транспорт ишмердигинде жүктөрдү сактоодо 16,7 пайызга, административдик жана көмөкчү ишмердигинде 14,1 пайызга, электр энергиясы, газ, буу жана кондицияланган аба менен камсыздоодо (жабдууда) 11,8 пайызга,  билим  берүүдө 7,1 пайызга, маалымат жана байланышта 6,2 пайызга, мамлекеттик башкарууда жана коргоодо; милдеттүү социалдык камсыздандырууда 5,7 пайызга, саламаттыкты сактоодо жана калкты социалдык жактан тейлөөдө 5,4 пайызга, </w:t>
      </w:r>
      <w:bookmarkStart w:id="13" w:name="_Hlk179545341"/>
      <w:r w:rsidRPr="00931752">
        <w:rPr>
          <w:rFonts w:ascii="Times New Roman" w:eastAsia="Times New Roman" w:hAnsi="Times New Roman" w:cs="Times New Roman"/>
          <w:kern w:val="0"/>
          <w:sz w:val="24"/>
          <w:szCs w:val="24"/>
          <w:lang w:val="ky-KG" w:eastAsia="ru-RU"/>
          <w14:ligatures w14:val="none"/>
        </w:rPr>
        <w:t xml:space="preserve">искусство жаатында, көңүл ачуу жана эс алууда 4,7 пайызга, </w:t>
      </w:r>
      <w:bookmarkEnd w:id="13"/>
      <w:r w:rsidRPr="00931752">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ишмердигинде 3,6 пайызга, айыл чарбасы, токой чарбасы жана балык уулоочулукта 3,2 пайызга байкалды. </w:t>
      </w:r>
    </w:p>
    <w:p w14:paraId="20C23567" w14:textId="77777777" w:rsidR="00931752" w:rsidRPr="00931752" w:rsidRDefault="00931752" w:rsidP="00931752">
      <w:pPr>
        <w:shd w:val="clear" w:color="auto" w:fill="FFFFFF"/>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  </w:t>
      </w:r>
    </w:p>
    <w:p w14:paraId="55876E28" w14:textId="25051AD2"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33</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Январь-августтагы  ишканалардын жана уюмдардын </w:t>
      </w:r>
    </w:p>
    <w:p w14:paraId="4799E825" w14:textId="77777777" w:rsidR="00931752" w:rsidRPr="00931752" w:rsidRDefault="00931752" w:rsidP="00931752">
      <w:pPr>
        <w:spacing w:after="0" w:line="240" w:lineRule="auto"/>
        <w:ind w:left="708"/>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кызматкерлеринин экономикалык иштин түрлөрү боюнча орточо     </w:t>
      </w:r>
    </w:p>
    <w:p w14:paraId="766BB7B1" w14:textId="77777777" w:rsidR="00931752" w:rsidRPr="00931752" w:rsidRDefault="00931752" w:rsidP="00931752">
      <w:pPr>
        <w:spacing w:after="0" w:line="240" w:lineRule="auto"/>
        <w:ind w:left="708"/>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айлык номиналдык эмгек акысы </w:t>
      </w:r>
    </w:p>
    <w:p w14:paraId="1D7302DB" w14:textId="77777777" w:rsidR="00931752" w:rsidRPr="00931752" w:rsidRDefault="00931752" w:rsidP="00931752">
      <w:pPr>
        <w:spacing w:after="0" w:line="240" w:lineRule="auto"/>
        <w:jc w:val="both"/>
        <w:rPr>
          <w:rFonts w:ascii="Times New Roman" w:eastAsia="Times New Roman" w:hAnsi="Times New Roman" w:cs="Times New Roman"/>
          <w:b/>
          <w:kern w:val="0"/>
          <w:sz w:val="24"/>
          <w:szCs w:val="24"/>
          <w:lang w:val="ky-KG" w:eastAsia="ru-RU"/>
          <w14:ligatures w14:val="none"/>
        </w:rPr>
      </w:pP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931752" w:rsidRPr="00931752" w14:paraId="7A6EA11D" w14:textId="77777777" w:rsidTr="00931752">
        <w:trPr>
          <w:trHeight w:val="515"/>
          <w:tblHeader/>
        </w:trPr>
        <w:tc>
          <w:tcPr>
            <w:tcW w:w="5083" w:type="dxa"/>
            <w:vMerge w:val="restart"/>
            <w:tcBorders>
              <w:top w:val="single" w:sz="8" w:space="0" w:color="auto"/>
              <w:left w:val="nil"/>
              <w:bottom w:val="single" w:sz="8" w:space="0" w:color="auto"/>
              <w:right w:val="nil"/>
            </w:tcBorders>
          </w:tcPr>
          <w:p w14:paraId="60414148"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42724A10"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en-US" w:eastAsia="ru-RU"/>
                <w14:ligatures w14:val="none"/>
              </w:rPr>
            </w:pPr>
            <w:r w:rsidRPr="00931752">
              <w:rPr>
                <w:rFonts w:ascii="Times New Roman" w:eastAsia="Times New Roman" w:hAnsi="Times New Roman" w:cs="Times New Roman"/>
                <w:b/>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359018A9"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40EE4DB" w14:textId="77777777" w:rsidR="00931752" w:rsidRPr="00931752" w:rsidRDefault="00931752" w:rsidP="00931752">
            <w:pPr>
              <w:spacing w:after="0" w:line="276" w:lineRule="auto"/>
              <w:ind w:left="-108" w:right="-108"/>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1752" w:rsidRPr="00931752" w14:paraId="5FFAEC26" w14:textId="77777777" w:rsidTr="00931752">
        <w:trPr>
          <w:trHeight w:val="215"/>
          <w:tblHeader/>
        </w:trPr>
        <w:tc>
          <w:tcPr>
            <w:tcW w:w="5083" w:type="dxa"/>
            <w:vMerge/>
            <w:tcBorders>
              <w:top w:val="single" w:sz="8" w:space="0" w:color="auto"/>
              <w:left w:val="nil"/>
              <w:bottom w:val="single" w:sz="8" w:space="0" w:color="auto"/>
              <w:right w:val="nil"/>
            </w:tcBorders>
            <w:vAlign w:val="center"/>
            <w:hideMark/>
          </w:tcPr>
          <w:p w14:paraId="0127C39C"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6D87E4B4"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ru-RU" w:eastAsia="ru-RU"/>
                <w14:ligatures w14:val="none"/>
              </w:rPr>
              <w:t>23</w:t>
            </w:r>
          </w:p>
        </w:tc>
        <w:tc>
          <w:tcPr>
            <w:tcW w:w="1010" w:type="dxa"/>
            <w:tcBorders>
              <w:top w:val="single" w:sz="4" w:space="0" w:color="auto"/>
              <w:left w:val="nil"/>
              <w:bottom w:val="single" w:sz="8" w:space="0" w:color="auto"/>
              <w:right w:val="nil"/>
            </w:tcBorders>
            <w:vAlign w:val="center"/>
            <w:hideMark/>
          </w:tcPr>
          <w:p w14:paraId="115DAD9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ky-KG" w:eastAsia="ru-RU"/>
                <w14:ligatures w14:val="none"/>
              </w:rPr>
              <w:t>24</w:t>
            </w:r>
          </w:p>
        </w:tc>
        <w:tc>
          <w:tcPr>
            <w:tcW w:w="1009" w:type="dxa"/>
            <w:tcBorders>
              <w:top w:val="single" w:sz="4" w:space="0" w:color="auto"/>
              <w:left w:val="nil"/>
              <w:bottom w:val="single" w:sz="8" w:space="0" w:color="auto"/>
              <w:right w:val="nil"/>
            </w:tcBorders>
            <w:vAlign w:val="center"/>
            <w:hideMark/>
          </w:tcPr>
          <w:p w14:paraId="51D9B4A7"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ru-RU" w:eastAsia="ru-RU"/>
                <w14:ligatures w14:val="none"/>
              </w:rPr>
              <w:t>23</w:t>
            </w:r>
          </w:p>
        </w:tc>
        <w:tc>
          <w:tcPr>
            <w:tcW w:w="1529" w:type="dxa"/>
            <w:tcBorders>
              <w:top w:val="single" w:sz="4" w:space="0" w:color="auto"/>
              <w:left w:val="nil"/>
              <w:bottom w:val="single" w:sz="8" w:space="0" w:color="auto"/>
              <w:right w:val="nil"/>
            </w:tcBorders>
            <w:vAlign w:val="center"/>
            <w:hideMark/>
          </w:tcPr>
          <w:p w14:paraId="27F43DFD" w14:textId="77777777" w:rsidR="00931752" w:rsidRPr="00931752" w:rsidRDefault="00931752" w:rsidP="00931752">
            <w:pPr>
              <w:spacing w:after="0" w:line="276" w:lineRule="auto"/>
              <w:ind w:left="-108" w:right="34"/>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 xml:space="preserve">  </w:t>
            </w:r>
            <w:r w:rsidRPr="00931752">
              <w:rPr>
                <w:rFonts w:ascii="Times New Roman" w:eastAsia="Times New Roman" w:hAnsi="Times New Roman" w:cs="Times New Roman"/>
                <w:b/>
                <w:kern w:val="0"/>
                <w:sz w:val="20"/>
                <w:szCs w:val="20"/>
                <w:lang w:val="en-US" w:eastAsia="ru-RU"/>
                <w14:ligatures w14:val="none"/>
              </w:rPr>
              <w:t>20</w:t>
            </w:r>
            <w:r w:rsidRPr="00931752">
              <w:rPr>
                <w:rFonts w:ascii="Times New Roman" w:eastAsia="Times New Roman" w:hAnsi="Times New Roman" w:cs="Times New Roman"/>
                <w:b/>
                <w:kern w:val="0"/>
                <w:sz w:val="20"/>
                <w:szCs w:val="20"/>
                <w:lang w:val="ky-KG" w:eastAsia="ru-RU"/>
                <w14:ligatures w14:val="none"/>
              </w:rPr>
              <w:t>24</w:t>
            </w:r>
          </w:p>
        </w:tc>
      </w:tr>
      <w:tr w:rsidR="00931752" w:rsidRPr="00931752" w14:paraId="12CA25C3" w14:textId="77777777" w:rsidTr="00931752">
        <w:trPr>
          <w:trHeight w:hRule="exact" w:val="113"/>
          <w:tblHeader/>
        </w:trPr>
        <w:tc>
          <w:tcPr>
            <w:tcW w:w="5083" w:type="dxa"/>
            <w:tcBorders>
              <w:top w:val="single" w:sz="8" w:space="0" w:color="auto"/>
              <w:left w:val="nil"/>
              <w:bottom w:val="nil"/>
              <w:right w:val="nil"/>
            </w:tcBorders>
            <w:vAlign w:val="bottom"/>
          </w:tcPr>
          <w:p w14:paraId="38425475" w14:textId="77777777" w:rsidR="00931752" w:rsidRPr="00931752" w:rsidRDefault="00931752" w:rsidP="00931752">
            <w:pPr>
              <w:spacing w:after="0" w:line="276" w:lineRule="auto"/>
              <w:rPr>
                <w:rFonts w:ascii="Times New Roman" w:eastAsia="Times New Roman" w:hAnsi="Times New Roman" w:cs="Times New Roman"/>
                <w:b/>
                <w:bCs/>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63AEE07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46E759B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346A1C7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65D40B80" w14:textId="77777777" w:rsidR="00931752" w:rsidRPr="00931752" w:rsidRDefault="00931752" w:rsidP="00931752">
            <w:pPr>
              <w:spacing w:after="0" w:line="276" w:lineRule="auto"/>
              <w:ind w:left="-108" w:right="34"/>
              <w:jc w:val="center"/>
              <w:rPr>
                <w:rFonts w:ascii="Times New Roman" w:eastAsia="Times New Roman" w:hAnsi="Times New Roman" w:cs="Times New Roman"/>
                <w:kern w:val="0"/>
                <w:sz w:val="20"/>
                <w:szCs w:val="20"/>
                <w:lang w:val="ru-RU" w:eastAsia="ru-RU"/>
                <w14:ligatures w14:val="none"/>
              </w:rPr>
            </w:pPr>
          </w:p>
        </w:tc>
      </w:tr>
      <w:tr w:rsidR="00931752" w:rsidRPr="00931752" w14:paraId="01EC7EA9" w14:textId="77777777" w:rsidTr="00931752">
        <w:trPr>
          <w:trHeight w:val="227"/>
        </w:trPr>
        <w:tc>
          <w:tcPr>
            <w:tcW w:w="5083" w:type="dxa"/>
            <w:hideMark/>
          </w:tcPr>
          <w:p w14:paraId="701771C5" w14:textId="77777777" w:rsidR="00931752" w:rsidRPr="00931752" w:rsidRDefault="00931752" w:rsidP="00931752">
            <w:pPr>
              <w:spacing w:after="0" w:line="276" w:lineRule="auto"/>
              <w:ind w:left="176" w:hanging="176"/>
              <w:jc w:val="both"/>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w:t>
            </w:r>
          </w:p>
        </w:tc>
        <w:tc>
          <w:tcPr>
            <w:tcW w:w="1009" w:type="dxa"/>
            <w:vAlign w:val="bottom"/>
            <w:hideMark/>
          </w:tcPr>
          <w:p w14:paraId="4E747ACB"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37969</w:t>
            </w:r>
          </w:p>
        </w:tc>
        <w:tc>
          <w:tcPr>
            <w:tcW w:w="1010" w:type="dxa"/>
            <w:vAlign w:val="bottom"/>
            <w:hideMark/>
          </w:tcPr>
          <w:p w14:paraId="65978AB2"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43485</w:t>
            </w:r>
          </w:p>
        </w:tc>
        <w:tc>
          <w:tcPr>
            <w:tcW w:w="1009" w:type="dxa"/>
            <w:vAlign w:val="bottom"/>
            <w:hideMark/>
          </w:tcPr>
          <w:p w14:paraId="01B0BD6A"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127,3</w:t>
            </w:r>
          </w:p>
        </w:tc>
        <w:tc>
          <w:tcPr>
            <w:tcW w:w="1529" w:type="dxa"/>
            <w:vAlign w:val="bottom"/>
            <w:hideMark/>
          </w:tcPr>
          <w:p w14:paraId="745F2A73"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114,5</w:t>
            </w:r>
          </w:p>
        </w:tc>
      </w:tr>
      <w:tr w:rsidR="00931752" w:rsidRPr="00931752" w14:paraId="5CF5B494" w14:textId="77777777" w:rsidTr="00931752">
        <w:trPr>
          <w:trHeight w:val="254"/>
        </w:trPr>
        <w:tc>
          <w:tcPr>
            <w:tcW w:w="5083" w:type="dxa"/>
            <w:hideMark/>
          </w:tcPr>
          <w:p w14:paraId="68C3CDC4" w14:textId="77777777" w:rsidR="00931752" w:rsidRPr="00931752" w:rsidRDefault="00931752" w:rsidP="00931752">
            <w:pPr>
              <w:shd w:val="clear" w:color="auto" w:fill="FFFFFF"/>
              <w:spacing w:after="0" w:line="276" w:lineRule="auto"/>
              <w:ind w:left="176" w:hanging="176"/>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Айыл чарбасы, токой чарбасы жана балык уулоочулук</w:t>
            </w:r>
          </w:p>
        </w:tc>
        <w:tc>
          <w:tcPr>
            <w:tcW w:w="1009" w:type="dxa"/>
            <w:vAlign w:val="bottom"/>
            <w:hideMark/>
          </w:tcPr>
          <w:p w14:paraId="3AB9D72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39909</w:t>
            </w:r>
          </w:p>
        </w:tc>
        <w:tc>
          <w:tcPr>
            <w:tcW w:w="1010" w:type="dxa"/>
            <w:vAlign w:val="bottom"/>
            <w:hideMark/>
          </w:tcPr>
          <w:p w14:paraId="067F18A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41177</w:t>
            </w:r>
          </w:p>
        </w:tc>
        <w:tc>
          <w:tcPr>
            <w:tcW w:w="1009" w:type="dxa"/>
            <w:vAlign w:val="bottom"/>
            <w:hideMark/>
          </w:tcPr>
          <w:p w14:paraId="54E1AEA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131,5</w:t>
            </w:r>
          </w:p>
        </w:tc>
        <w:tc>
          <w:tcPr>
            <w:tcW w:w="1529" w:type="dxa"/>
            <w:vAlign w:val="bottom"/>
            <w:hideMark/>
          </w:tcPr>
          <w:p w14:paraId="70F75E9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103,2</w:t>
            </w:r>
          </w:p>
        </w:tc>
      </w:tr>
      <w:tr w:rsidR="00931752" w:rsidRPr="00931752" w14:paraId="5FA114FC" w14:textId="77777777" w:rsidTr="00931752">
        <w:trPr>
          <w:trHeight w:val="227"/>
        </w:trPr>
        <w:tc>
          <w:tcPr>
            <w:tcW w:w="5083" w:type="dxa"/>
            <w:vAlign w:val="bottom"/>
            <w:hideMark/>
          </w:tcPr>
          <w:p w14:paraId="591D823B"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Пайдалуу кендерди казуу </w:t>
            </w:r>
          </w:p>
        </w:tc>
        <w:tc>
          <w:tcPr>
            <w:tcW w:w="1009" w:type="dxa"/>
            <w:vAlign w:val="bottom"/>
            <w:hideMark/>
          </w:tcPr>
          <w:p w14:paraId="5C1A03E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79814</w:t>
            </w:r>
          </w:p>
        </w:tc>
        <w:tc>
          <w:tcPr>
            <w:tcW w:w="1010" w:type="dxa"/>
            <w:vAlign w:val="bottom"/>
            <w:hideMark/>
          </w:tcPr>
          <w:p w14:paraId="6D15638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96178</w:t>
            </w:r>
          </w:p>
        </w:tc>
        <w:tc>
          <w:tcPr>
            <w:tcW w:w="1009" w:type="dxa"/>
            <w:vAlign w:val="bottom"/>
            <w:hideMark/>
          </w:tcPr>
          <w:p w14:paraId="68990AD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1,6 </w:t>
            </w:r>
            <w:proofErr w:type="spellStart"/>
            <w:r w:rsidRPr="00931752">
              <w:rPr>
                <w:rFonts w:ascii="Times New Roman" w:eastAsia="Times New Roman" w:hAnsi="Times New Roman" w:cs="Times New Roman"/>
                <w:kern w:val="0"/>
                <w:sz w:val="20"/>
                <w:szCs w:val="20"/>
                <w:lang w:val="ru-RU" w:eastAsia="ru-RU"/>
                <w14:ligatures w14:val="none"/>
              </w:rPr>
              <w:t>эсе</w:t>
            </w:r>
            <w:proofErr w:type="spellEnd"/>
          </w:p>
        </w:tc>
        <w:tc>
          <w:tcPr>
            <w:tcW w:w="1529" w:type="dxa"/>
            <w:vAlign w:val="bottom"/>
            <w:hideMark/>
          </w:tcPr>
          <w:p w14:paraId="524296D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120,5</w:t>
            </w:r>
          </w:p>
        </w:tc>
      </w:tr>
      <w:tr w:rsidR="00931752" w:rsidRPr="00931752" w14:paraId="5E8B634E" w14:textId="77777777" w:rsidTr="00931752">
        <w:trPr>
          <w:trHeight w:val="227"/>
        </w:trPr>
        <w:tc>
          <w:tcPr>
            <w:tcW w:w="5083" w:type="dxa"/>
            <w:vAlign w:val="bottom"/>
            <w:hideMark/>
          </w:tcPr>
          <w:p w14:paraId="41AEFCCF"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Иштетүү өндүрүшү (иштетүү өнөр жайы)</w:t>
            </w:r>
          </w:p>
        </w:tc>
        <w:tc>
          <w:tcPr>
            <w:tcW w:w="1009" w:type="dxa"/>
            <w:vAlign w:val="bottom"/>
            <w:hideMark/>
          </w:tcPr>
          <w:p w14:paraId="7125754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30923</w:t>
            </w:r>
          </w:p>
        </w:tc>
        <w:tc>
          <w:tcPr>
            <w:tcW w:w="1010" w:type="dxa"/>
            <w:vAlign w:val="bottom"/>
            <w:hideMark/>
          </w:tcPr>
          <w:p w14:paraId="4511FE9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37325</w:t>
            </w:r>
          </w:p>
        </w:tc>
        <w:tc>
          <w:tcPr>
            <w:tcW w:w="1009" w:type="dxa"/>
            <w:vAlign w:val="bottom"/>
            <w:hideMark/>
          </w:tcPr>
          <w:p w14:paraId="5E60A4D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123,5</w:t>
            </w:r>
          </w:p>
        </w:tc>
        <w:tc>
          <w:tcPr>
            <w:tcW w:w="1529" w:type="dxa"/>
            <w:vAlign w:val="bottom"/>
            <w:hideMark/>
          </w:tcPr>
          <w:p w14:paraId="3C9FEE7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120,7</w:t>
            </w:r>
          </w:p>
        </w:tc>
      </w:tr>
      <w:tr w:rsidR="00931752" w:rsidRPr="00931752" w14:paraId="0986FABE" w14:textId="77777777" w:rsidTr="00931752">
        <w:trPr>
          <w:cantSplit/>
          <w:trHeight w:val="471"/>
        </w:trPr>
        <w:tc>
          <w:tcPr>
            <w:tcW w:w="5083" w:type="dxa"/>
            <w:vAlign w:val="bottom"/>
            <w:hideMark/>
          </w:tcPr>
          <w:p w14:paraId="246D83A6" w14:textId="77777777" w:rsidR="00931752" w:rsidRPr="00931752" w:rsidRDefault="00931752" w:rsidP="00931752">
            <w:pPr>
              <w:shd w:val="clear" w:color="auto" w:fill="FFFFFF"/>
              <w:spacing w:after="0" w:line="276" w:lineRule="auto"/>
              <w:ind w:left="176"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bookmarkStart w:id="14" w:name="_Hlk171590969"/>
            <w:r w:rsidRPr="00931752">
              <w:rPr>
                <w:rFonts w:ascii="Times New Roman" w:eastAsia="Times New Roman" w:hAnsi="Times New Roman" w:cs="Times New Roman"/>
                <w:kern w:val="0"/>
                <w:sz w:val="20"/>
                <w:szCs w:val="20"/>
                <w:lang w:val="ky-KG" w:eastAsia="ru-RU"/>
                <w14:ligatures w14:val="none"/>
              </w:rPr>
              <w:t xml:space="preserve">Электр энергия, газ, буу жана кондицияланган </w:t>
            </w:r>
          </w:p>
          <w:p w14:paraId="186048C1" w14:textId="77777777" w:rsidR="00931752" w:rsidRPr="00931752" w:rsidRDefault="00931752" w:rsidP="00931752">
            <w:pPr>
              <w:shd w:val="clear" w:color="auto" w:fill="FFFFFF"/>
              <w:spacing w:after="0" w:line="276" w:lineRule="auto"/>
              <w:ind w:left="176"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аба менен камсыздоо (жабдуу)</w:t>
            </w:r>
            <w:bookmarkEnd w:id="14"/>
          </w:p>
        </w:tc>
        <w:tc>
          <w:tcPr>
            <w:tcW w:w="1009" w:type="dxa"/>
            <w:vAlign w:val="bottom"/>
            <w:hideMark/>
          </w:tcPr>
          <w:p w14:paraId="40D3D89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49305</w:t>
            </w:r>
          </w:p>
        </w:tc>
        <w:tc>
          <w:tcPr>
            <w:tcW w:w="1010" w:type="dxa"/>
            <w:vAlign w:val="bottom"/>
            <w:hideMark/>
          </w:tcPr>
          <w:p w14:paraId="1A29402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55140</w:t>
            </w:r>
          </w:p>
        </w:tc>
        <w:tc>
          <w:tcPr>
            <w:tcW w:w="1009" w:type="dxa"/>
            <w:vAlign w:val="bottom"/>
            <w:hideMark/>
          </w:tcPr>
          <w:p w14:paraId="3B8FA29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128,3</w:t>
            </w:r>
          </w:p>
        </w:tc>
        <w:tc>
          <w:tcPr>
            <w:tcW w:w="1529" w:type="dxa"/>
            <w:vAlign w:val="bottom"/>
            <w:hideMark/>
          </w:tcPr>
          <w:p w14:paraId="105E379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111,8</w:t>
            </w:r>
          </w:p>
        </w:tc>
      </w:tr>
      <w:tr w:rsidR="00931752" w:rsidRPr="00931752" w14:paraId="22E34C32" w14:textId="77777777" w:rsidTr="00931752">
        <w:trPr>
          <w:trHeight w:val="471"/>
        </w:trPr>
        <w:tc>
          <w:tcPr>
            <w:tcW w:w="5083" w:type="dxa"/>
            <w:hideMark/>
          </w:tcPr>
          <w:p w14:paraId="1A4DF390"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Суу менен камсыздоо, калдыктарды тазалоо </w:t>
            </w:r>
          </w:p>
          <w:p w14:paraId="3B85990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0F4D7B5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37033</w:t>
            </w:r>
          </w:p>
        </w:tc>
        <w:tc>
          <w:tcPr>
            <w:tcW w:w="1010" w:type="dxa"/>
            <w:vAlign w:val="bottom"/>
            <w:hideMark/>
          </w:tcPr>
          <w:p w14:paraId="2A81767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46153</w:t>
            </w:r>
          </w:p>
        </w:tc>
        <w:tc>
          <w:tcPr>
            <w:tcW w:w="1009" w:type="dxa"/>
            <w:vAlign w:val="bottom"/>
            <w:hideMark/>
          </w:tcPr>
          <w:p w14:paraId="43ABC15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138,4</w:t>
            </w:r>
          </w:p>
        </w:tc>
        <w:tc>
          <w:tcPr>
            <w:tcW w:w="1529" w:type="dxa"/>
            <w:vAlign w:val="bottom"/>
            <w:hideMark/>
          </w:tcPr>
          <w:p w14:paraId="2F24692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124,6</w:t>
            </w:r>
          </w:p>
        </w:tc>
      </w:tr>
      <w:tr w:rsidR="00931752" w:rsidRPr="00931752" w14:paraId="217B992A" w14:textId="77777777" w:rsidTr="00931752">
        <w:trPr>
          <w:trHeight w:val="227"/>
        </w:trPr>
        <w:tc>
          <w:tcPr>
            <w:tcW w:w="5083" w:type="dxa"/>
            <w:vAlign w:val="bottom"/>
            <w:hideMark/>
          </w:tcPr>
          <w:p w14:paraId="04EEEF23"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Курулуш</w:t>
            </w:r>
          </w:p>
        </w:tc>
        <w:tc>
          <w:tcPr>
            <w:tcW w:w="1009" w:type="dxa"/>
            <w:vAlign w:val="bottom"/>
            <w:hideMark/>
          </w:tcPr>
          <w:p w14:paraId="5D58C47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30470</w:t>
            </w:r>
          </w:p>
        </w:tc>
        <w:tc>
          <w:tcPr>
            <w:tcW w:w="1010" w:type="dxa"/>
            <w:vAlign w:val="bottom"/>
            <w:hideMark/>
          </w:tcPr>
          <w:p w14:paraId="3174FBC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38985</w:t>
            </w:r>
          </w:p>
        </w:tc>
        <w:tc>
          <w:tcPr>
            <w:tcW w:w="1009" w:type="dxa"/>
            <w:vAlign w:val="bottom"/>
            <w:hideMark/>
          </w:tcPr>
          <w:p w14:paraId="6FEB6A7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124,6</w:t>
            </w:r>
          </w:p>
        </w:tc>
        <w:tc>
          <w:tcPr>
            <w:tcW w:w="1529" w:type="dxa"/>
            <w:vAlign w:val="bottom"/>
            <w:hideMark/>
          </w:tcPr>
          <w:p w14:paraId="355F3B8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128,0</w:t>
            </w:r>
          </w:p>
        </w:tc>
      </w:tr>
      <w:tr w:rsidR="00931752" w:rsidRPr="00931752" w14:paraId="75ECA46A" w14:textId="77777777" w:rsidTr="00931752">
        <w:trPr>
          <w:trHeight w:val="471"/>
        </w:trPr>
        <w:tc>
          <w:tcPr>
            <w:tcW w:w="5083" w:type="dxa"/>
            <w:vAlign w:val="bottom"/>
            <w:hideMark/>
          </w:tcPr>
          <w:p w14:paraId="1DAFA20C" w14:textId="77777777" w:rsidR="00931752" w:rsidRPr="00931752" w:rsidRDefault="00931752" w:rsidP="00931752">
            <w:pPr>
              <w:shd w:val="clear" w:color="auto" w:fill="FFFFFF"/>
              <w:spacing w:after="0" w:line="276" w:lineRule="auto"/>
              <w:ind w:left="57"/>
              <w:rPr>
                <w:rFonts w:ascii="Times New Roman" w:eastAsia="Times New Roman" w:hAnsi="Times New Roman" w:cs="Times New Roman"/>
                <w:kern w:val="0"/>
                <w:sz w:val="20"/>
                <w:szCs w:val="20"/>
                <w:lang w:val="ky-KG" w:eastAsia="ru-RU"/>
                <w14:ligatures w14:val="none"/>
              </w:rPr>
            </w:pPr>
            <w:bookmarkStart w:id="15" w:name="_Hlk63774544"/>
            <w:r w:rsidRPr="00931752">
              <w:rPr>
                <w:rFonts w:ascii="Times New Roman" w:eastAsia="Times New Roman" w:hAnsi="Times New Roman" w:cs="Times New Roman"/>
                <w:kern w:val="0"/>
                <w:sz w:val="20"/>
                <w:szCs w:val="20"/>
                <w:lang w:val="ky-KG" w:eastAsia="ru-RU"/>
                <w14:ligatures w14:val="none"/>
              </w:rPr>
              <w:t>Дүң жана чекене соода</w:t>
            </w:r>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автоунааларды</w:t>
            </w:r>
          </w:p>
          <w:p w14:paraId="75E86C44" w14:textId="77777777" w:rsidR="00931752" w:rsidRPr="00931752" w:rsidRDefault="00931752" w:rsidP="00931752">
            <w:pPr>
              <w:shd w:val="clear" w:color="auto" w:fill="FFFFFF"/>
              <w:spacing w:after="0" w:line="276" w:lineRule="auto"/>
              <w:ind w:left="57"/>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жана мотоциклдерди оңдоо </w:t>
            </w:r>
            <w:bookmarkEnd w:id="15"/>
          </w:p>
        </w:tc>
        <w:tc>
          <w:tcPr>
            <w:tcW w:w="1009" w:type="dxa"/>
            <w:vAlign w:val="bottom"/>
            <w:hideMark/>
          </w:tcPr>
          <w:p w14:paraId="708E589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31204</w:t>
            </w:r>
          </w:p>
        </w:tc>
        <w:tc>
          <w:tcPr>
            <w:tcW w:w="1010" w:type="dxa"/>
            <w:vAlign w:val="bottom"/>
            <w:hideMark/>
          </w:tcPr>
          <w:p w14:paraId="1FE9D50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39973</w:t>
            </w:r>
          </w:p>
        </w:tc>
        <w:tc>
          <w:tcPr>
            <w:tcW w:w="1009" w:type="dxa"/>
            <w:vAlign w:val="bottom"/>
            <w:hideMark/>
          </w:tcPr>
          <w:p w14:paraId="689D3EB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127,8</w:t>
            </w:r>
          </w:p>
        </w:tc>
        <w:tc>
          <w:tcPr>
            <w:tcW w:w="1529" w:type="dxa"/>
            <w:vAlign w:val="bottom"/>
          </w:tcPr>
          <w:p w14:paraId="737C950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p w14:paraId="0D6EFD0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128,1</w:t>
            </w:r>
          </w:p>
        </w:tc>
      </w:tr>
      <w:tr w:rsidR="00931752" w:rsidRPr="00931752" w14:paraId="690B0088" w14:textId="77777777" w:rsidTr="00931752">
        <w:trPr>
          <w:trHeight w:val="227"/>
        </w:trPr>
        <w:tc>
          <w:tcPr>
            <w:tcW w:w="5083" w:type="dxa"/>
            <w:vAlign w:val="bottom"/>
            <w:hideMark/>
          </w:tcPr>
          <w:p w14:paraId="126C7849"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Транспорт </w:t>
            </w:r>
            <w:proofErr w:type="spellStart"/>
            <w:r w:rsidRPr="00931752">
              <w:rPr>
                <w:rFonts w:ascii="Times New Roman" w:eastAsia="Times New Roman" w:hAnsi="Times New Roman" w:cs="Times New Roman"/>
                <w:kern w:val="0"/>
                <w:sz w:val="20"/>
                <w:szCs w:val="20"/>
                <w:lang w:val="ru-RU" w:eastAsia="ru-RU"/>
                <w14:ligatures w14:val="none"/>
              </w:rPr>
              <w:t>ишмердиги</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ж</w:t>
            </w:r>
            <w:r w:rsidRPr="00931752">
              <w:rPr>
                <w:rFonts w:ascii="Times New Roman" w:eastAsia="Times New Roman" w:hAnsi="Times New Roman" w:cs="Times New Roman"/>
                <w:kern w:val="0"/>
                <w:sz w:val="20"/>
                <w:szCs w:val="20"/>
                <w:lang w:val="ky-KG" w:eastAsia="ru-RU"/>
                <w14:ligatures w14:val="none"/>
              </w:rPr>
              <w:t>ү</w:t>
            </w:r>
            <w:proofErr w:type="spellStart"/>
            <w:r w:rsidRPr="00931752">
              <w:rPr>
                <w:rFonts w:ascii="Times New Roman" w:eastAsia="Times New Roman" w:hAnsi="Times New Roman" w:cs="Times New Roman"/>
                <w:kern w:val="0"/>
                <w:sz w:val="20"/>
                <w:szCs w:val="20"/>
                <w:lang w:val="ru-RU" w:eastAsia="ru-RU"/>
                <w14:ligatures w14:val="none"/>
              </w:rPr>
              <w:t>кт</w:t>
            </w:r>
            <w:proofErr w:type="spellEnd"/>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рд</w:t>
            </w:r>
            <w:proofErr w:type="spellEnd"/>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сактоо</w:t>
            </w:r>
            <w:proofErr w:type="spellEnd"/>
          </w:p>
        </w:tc>
        <w:tc>
          <w:tcPr>
            <w:tcW w:w="1009" w:type="dxa"/>
            <w:vAlign w:val="bottom"/>
            <w:hideMark/>
          </w:tcPr>
          <w:p w14:paraId="664F531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45583</w:t>
            </w:r>
          </w:p>
        </w:tc>
        <w:tc>
          <w:tcPr>
            <w:tcW w:w="1010" w:type="dxa"/>
            <w:vAlign w:val="bottom"/>
            <w:hideMark/>
          </w:tcPr>
          <w:p w14:paraId="0C32CF7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53197</w:t>
            </w:r>
          </w:p>
        </w:tc>
        <w:tc>
          <w:tcPr>
            <w:tcW w:w="1009" w:type="dxa"/>
            <w:vAlign w:val="bottom"/>
            <w:hideMark/>
          </w:tcPr>
          <w:p w14:paraId="144E516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123,2</w:t>
            </w:r>
          </w:p>
        </w:tc>
        <w:tc>
          <w:tcPr>
            <w:tcW w:w="1529" w:type="dxa"/>
            <w:vAlign w:val="bottom"/>
            <w:hideMark/>
          </w:tcPr>
          <w:p w14:paraId="1B961E0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116,7</w:t>
            </w:r>
          </w:p>
        </w:tc>
      </w:tr>
      <w:tr w:rsidR="00931752" w:rsidRPr="00931752" w14:paraId="1B450952" w14:textId="77777777" w:rsidTr="00931752">
        <w:trPr>
          <w:trHeight w:val="227"/>
        </w:trPr>
        <w:tc>
          <w:tcPr>
            <w:tcW w:w="5083" w:type="dxa"/>
            <w:vAlign w:val="bottom"/>
            <w:hideMark/>
          </w:tcPr>
          <w:p w14:paraId="66204343"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7EC143B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28458</w:t>
            </w:r>
          </w:p>
        </w:tc>
        <w:tc>
          <w:tcPr>
            <w:tcW w:w="1010" w:type="dxa"/>
            <w:vAlign w:val="bottom"/>
            <w:hideMark/>
          </w:tcPr>
          <w:p w14:paraId="574FD6A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29479</w:t>
            </w:r>
          </w:p>
        </w:tc>
        <w:tc>
          <w:tcPr>
            <w:tcW w:w="1009" w:type="dxa"/>
            <w:vAlign w:val="bottom"/>
            <w:hideMark/>
          </w:tcPr>
          <w:p w14:paraId="2CEA218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130,5</w:t>
            </w:r>
          </w:p>
        </w:tc>
        <w:tc>
          <w:tcPr>
            <w:tcW w:w="1529" w:type="dxa"/>
            <w:vAlign w:val="bottom"/>
            <w:hideMark/>
          </w:tcPr>
          <w:p w14:paraId="2D150A9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103,6</w:t>
            </w:r>
          </w:p>
        </w:tc>
      </w:tr>
      <w:tr w:rsidR="00931752" w:rsidRPr="00931752" w14:paraId="3F3EDD67" w14:textId="77777777" w:rsidTr="00931752">
        <w:trPr>
          <w:trHeight w:val="242"/>
        </w:trPr>
        <w:tc>
          <w:tcPr>
            <w:tcW w:w="5083" w:type="dxa"/>
            <w:vAlign w:val="bottom"/>
            <w:hideMark/>
          </w:tcPr>
          <w:p w14:paraId="428351ED"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009" w:type="dxa"/>
            <w:vAlign w:val="bottom"/>
            <w:hideMark/>
          </w:tcPr>
          <w:p w14:paraId="42EAC15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67621</w:t>
            </w:r>
          </w:p>
        </w:tc>
        <w:tc>
          <w:tcPr>
            <w:tcW w:w="1010" w:type="dxa"/>
            <w:vAlign w:val="bottom"/>
            <w:hideMark/>
          </w:tcPr>
          <w:p w14:paraId="43083B6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71838</w:t>
            </w:r>
          </w:p>
        </w:tc>
        <w:tc>
          <w:tcPr>
            <w:tcW w:w="1009" w:type="dxa"/>
            <w:vAlign w:val="bottom"/>
            <w:hideMark/>
          </w:tcPr>
          <w:p w14:paraId="2DDC214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126,1</w:t>
            </w:r>
          </w:p>
        </w:tc>
        <w:tc>
          <w:tcPr>
            <w:tcW w:w="1529" w:type="dxa"/>
            <w:vAlign w:val="bottom"/>
            <w:hideMark/>
          </w:tcPr>
          <w:p w14:paraId="70F6985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106,2</w:t>
            </w:r>
          </w:p>
        </w:tc>
      </w:tr>
      <w:tr w:rsidR="00931752" w:rsidRPr="00931752" w14:paraId="6ACC1964" w14:textId="77777777" w:rsidTr="00931752">
        <w:trPr>
          <w:trHeight w:val="227"/>
        </w:trPr>
        <w:tc>
          <w:tcPr>
            <w:tcW w:w="5083" w:type="dxa"/>
            <w:vAlign w:val="bottom"/>
            <w:hideMark/>
          </w:tcPr>
          <w:p w14:paraId="69C0A13E" w14:textId="77777777" w:rsidR="00931752" w:rsidRPr="00931752" w:rsidRDefault="00931752" w:rsidP="00931752">
            <w:pPr>
              <w:shd w:val="clear" w:color="auto" w:fill="FFFFFF"/>
              <w:spacing w:after="0" w:line="276" w:lineRule="auto"/>
              <w:ind w:left="34"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Финанс</w:t>
            </w:r>
            <w:r w:rsidRPr="00931752">
              <w:rPr>
                <w:rFonts w:ascii="Times New Roman" w:eastAsia="Times New Roman" w:hAnsi="Times New Roman" w:cs="Times New Roman"/>
                <w:kern w:val="0"/>
                <w:sz w:val="20"/>
                <w:szCs w:val="20"/>
                <w:lang w:val="ky-KG" w:eastAsia="ru-RU"/>
                <w14:ligatures w14:val="none"/>
              </w:rPr>
              <w:t xml:space="preserve">ылык ортомчулук жана камсыздандыруу </w:t>
            </w:r>
          </w:p>
        </w:tc>
        <w:tc>
          <w:tcPr>
            <w:tcW w:w="1009" w:type="dxa"/>
            <w:vAlign w:val="bottom"/>
            <w:hideMark/>
          </w:tcPr>
          <w:p w14:paraId="1DF6A5C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64338</w:t>
            </w:r>
          </w:p>
        </w:tc>
        <w:tc>
          <w:tcPr>
            <w:tcW w:w="1010" w:type="dxa"/>
            <w:vAlign w:val="bottom"/>
            <w:hideMark/>
          </w:tcPr>
          <w:p w14:paraId="1A42D6D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78291</w:t>
            </w:r>
          </w:p>
        </w:tc>
        <w:tc>
          <w:tcPr>
            <w:tcW w:w="1009" w:type="dxa"/>
            <w:vAlign w:val="bottom"/>
            <w:hideMark/>
          </w:tcPr>
          <w:p w14:paraId="11384F7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116,4</w:t>
            </w:r>
          </w:p>
        </w:tc>
        <w:tc>
          <w:tcPr>
            <w:tcW w:w="1529" w:type="dxa"/>
            <w:vAlign w:val="bottom"/>
            <w:hideMark/>
          </w:tcPr>
          <w:p w14:paraId="384C866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121,7</w:t>
            </w:r>
          </w:p>
        </w:tc>
      </w:tr>
      <w:tr w:rsidR="00931752" w:rsidRPr="00931752" w14:paraId="1BA51BB7" w14:textId="77777777" w:rsidTr="00931752">
        <w:trPr>
          <w:trHeight w:val="227"/>
        </w:trPr>
        <w:tc>
          <w:tcPr>
            <w:tcW w:w="5083" w:type="dxa"/>
            <w:vAlign w:val="bottom"/>
            <w:hideMark/>
          </w:tcPr>
          <w:p w14:paraId="32F70F95"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931752">
              <w:rPr>
                <w:rFonts w:ascii="Times New Roman" w:eastAsia="Times New Roman" w:hAnsi="Times New Roman" w:cs="Times New Roman"/>
                <w:kern w:val="0"/>
                <w:sz w:val="20"/>
                <w:szCs w:val="20"/>
                <w:lang w:val="ru-RU" w:eastAsia="ru-RU"/>
                <w14:ligatures w14:val="none"/>
              </w:rPr>
              <w:t>пераци</w:t>
            </w:r>
            <w:r w:rsidRPr="00931752">
              <w:rPr>
                <w:rFonts w:ascii="Times New Roman" w:eastAsia="Times New Roman" w:hAnsi="Times New Roman" w:cs="Times New Roman"/>
                <w:kern w:val="0"/>
                <w:sz w:val="20"/>
                <w:szCs w:val="20"/>
                <w:lang w:val="ky-KG" w:eastAsia="ru-RU"/>
                <w14:ligatures w14:val="none"/>
              </w:rPr>
              <w:t>ялар</w:t>
            </w:r>
            <w:proofErr w:type="spellEnd"/>
          </w:p>
        </w:tc>
        <w:tc>
          <w:tcPr>
            <w:tcW w:w="1009" w:type="dxa"/>
            <w:vAlign w:val="bottom"/>
            <w:hideMark/>
          </w:tcPr>
          <w:p w14:paraId="4B1DA38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27538</w:t>
            </w:r>
          </w:p>
        </w:tc>
        <w:tc>
          <w:tcPr>
            <w:tcW w:w="1010" w:type="dxa"/>
            <w:vAlign w:val="bottom"/>
            <w:hideMark/>
          </w:tcPr>
          <w:p w14:paraId="4B16D75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33678</w:t>
            </w:r>
          </w:p>
        </w:tc>
        <w:tc>
          <w:tcPr>
            <w:tcW w:w="1009" w:type="dxa"/>
            <w:vAlign w:val="bottom"/>
            <w:hideMark/>
          </w:tcPr>
          <w:p w14:paraId="465117E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127,9</w:t>
            </w:r>
          </w:p>
        </w:tc>
        <w:tc>
          <w:tcPr>
            <w:tcW w:w="1529" w:type="dxa"/>
            <w:vAlign w:val="bottom"/>
            <w:hideMark/>
          </w:tcPr>
          <w:p w14:paraId="300DC75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122,3</w:t>
            </w:r>
          </w:p>
        </w:tc>
      </w:tr>
      <w:tr w:rsidR="00931752" w:rsidRPr="00931752" w14:paraId="5BA78AC3" w14:textId="77777777" w:rsidTr="00931752">
        <w:trPr>
          <w:trHeight w:val="242"/>
        </w:trPr>
        <w:tc>
          <w:tcPr>
            <w:tcW w:w="5083" w:type="dxa"/>
            <w:vAlign w:val="bottom"/>
            <w:hideMark/>
          </w:tcPr>
          <w:p w14:paraId="2824FD6B" w14:textId="77777777" w:rsidR="00931752" w:rsidRPr="00931752" w:rsidRDefault="00931752" w:rsidP="00931752">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Кесиптик, илимий жана техникалык ишмердиги</w:t>
            </w:r>
          </w:p>
        </w:tc>
        <w:tc>
          <w:tcPr>
            <w:tcW w:w="1009" w:type="dxa"/>
            <w:vAlign w:val="bottom"/>
            <w:hideMark/>
          </w:tcPr>
          <w:p w14:paraId="2E1AC5B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36861</w:t>
            </w:r>
          </w:p>
        </w:tc>
        <w:tc>
          <w:tcPr>
            <w:tcW w:w="1010" w:type="dxa"/>
            <w:vAlign w:val="bottom"/>
            <w:hideMark/>
          </w:tcPr>
          <w:p w14:paraId="541FE12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45064</w:t>
            </w:r>
          </w:p>
        </w:tc>
        <w:tc>
          <w:tcPr>
            <w:tcW w:w="1009" w:type="dxa"/>
            <w:vAlign w:val="bottom"/>
            <w:hideMark/>
          </w:tcPr>
          <w:p w14:paraId="660CC58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117,4</w:t>
            </w:r>
          </w:p>
        </w:tc>
        <w:tc>
          <w:tcPr>
            <w:tcW w:w="1529" w:type="dxa"/>
            <w:vAlign w:val="bottom"/>
            <w:hideMark/>
          </w:tcPr>
          <w:p w14:paraId="130255F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122,3</w:t>
            </w:r>
          </w:p>
        </w:tc>
      </w:tr>
      <w:tr w:rsidR="00931752" w:rsidRPr="00931752" w14:paraId="0305A9DE" w14:textId="77777777" w:rsidTr="00931752">
        <w:trPr>
          <w:trHeight w:val="227"/>
        </w:trPr>
        <w:tc>
          <w:tcPr>
            <w:tcW w:w="5083" w:type="dxa"/>
            <w:vAlign w:val="bottom"/>
            <w:hideMark/>
          </w:tcPr>
          <w:p w14:paraId="45834BFB"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5906C0A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26539</w:t>
            </w:r>
          </w:p>
        </w:tc>
        <w:tc>
          <w:tcPr>
            <w:tcW w:w="1010" w:type="dxa"/>
            <w:vAlign w:val="bottom"/>
            <w:hideMark/>
          </w:tcPr>
          <w:p w14:paraId="731A037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30288</w:t>
            </w:r>
          </w:p>
        </w:tc>
        <w:tc>
          <w:tcPr>
            <w:tcW w:w="1009" w:type="dxa"/>
            <w:vAlign w:val="bottom"/>
            <w:hideMark/>
          </w:tcPr>
          <w:p w14:paraId="4804A20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128,4</w:t>
            </w:r>
          </w:p>
        </w:tc>
        <w:tc>
          <w:tcPr>
            <w:tcW w:w="1529" w:type="dxa"/>
            <w:vAlign w:val="bottom"/>
            <w:hideMark/>
          </w:tcPr>
          <w:p w14:paraId="74C9F69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114,1</w:t>
            </w:r>
          </w:p>
        </w:tc>
      </w:tr>
      <w:tr w:rsidR="00931752" w:rsidRPr="00931752" w14:paraId="1E986325" w14:textId="77777777" w:rsidTr="00931752">
        <w:trPr>
          <w:trHeight w:val="471"/>
        </w:trPr>
        <w:tc>
          <w:tcPr>
            <w:tcW w:w="5083" w:type="dxa"/>
            <w:hideMark/>
          </w:tcPr>
          <w:p w14:paraId="0B526751" w14:textId="77777777" w:rsidR="00931752" w:rsidRPr="00931752" w:rsidRDefault="00931752" w:rsidP="00931752">
            <w:pPr>
              <w:spacing w:after="0" w:line="276" w:lineRule="auto"/>
              <w:ind w:left="176" w:hanging="176"/>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Мамлекеттик башкаруу жана коргоо;</w:t>
            </w:r>
          </w:p>
          <w:p w14:paraId="735254B5" w14:textId="77777777" w:rsidR="00931752" w:rsidRPr="00931752" w:rsidRDefault="00931752" w:rsidP="00931752">
            <w:pPr>
              <w:spacing w:after="0" w:line="276" w:lineRule="auto"/>
              <w:ind w:left="176" w:hanging="176"/>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милдеттүү социалдык камсыздандыруу</w:t>
            </w:r>
          </w:p>
        </w:tc>
        <w:tc>
          <w:tcPr>
            <w:tcW w:w="1009" w:type="dxa"/>
            <w:vAlign w:val="bottom"/>
            <w:hideMark/>
          </w:tcPr>
          <w:p w14:paraId="3888A32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54116</w:t>
            </w:r>
          </w:p>
        </w:tc>
        <w:tc>
          <w:tcPr>
            <w:tcW w:w="1010" w:type="dxa"/>
            <w:vAlign w:val="bottom"/>
            <w:hideMark/>
          </w:tcPr>
          <w:p w14:paraId="6CE6C53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57176</w:t>
            </w:r>
          </w:p>
        </w:tc>
        <w:tc>
          <w:tcPr>
            <w:tcW w:w="1009" w:type="dxa"/>
            <w:vAlign w:val="bottom"/>
            <w:hideMark/>
          </w:tcPr>
          <w:p w14:paraId="6C297AF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1,6 </w:t>
            </w:r>
            <w:proofErr w:type="spellStart"/>
            <w:r w:rsidRPr="00931752">
              <w:rPr>
                <w:rFonts w:ascii="Times New Roman" w:eastAsia="Times New Roman" w:hAnsi="Times New Roman" w:cs="Times New Roman"/>
                <w:kern w:val="0"/>
                <w:sz w:val="20"/>
                <w:szCs w:val="20"/>
                <w:lang w:val="ru-RU" w:eastAsia="ru-RU"/>
                <w14:ligatures w14:val="none"/>
              </w:rPr>
              <w:t>эсе</w:t>
            </w:r>
            <w:proofErr w:type="spellEnd"/>
          </w:p>
        </w:tc>
        <w:tc>
          <w:tcPr>
            <w:tcW w:w="1529" w:type="dxa"/>
            <w:vAlign w:val="bottom"/>
            <w:hideMark/>
          </w:tcPr>
          <w:p w14:paraId="0E60473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105,7</w:t>
            </w:r>
          </w:p>
        </w:tc>
      </w:tr>
      <w:tr w:rsidR="00931752" w:rsidRPr="00931752" w14:paraId="4E06C7B5" w14:textId="77777777" w:rsidTr="00931752">
        <w:trPr>
          <w:trHeight w:val="227"/>
        </w:trPr>
        <w:tc>
          <w:tcPr>
            <w:tcW w:w="5083" w:type="dxa"/>
            <w:hideMark/>
          </w:tcPr>
          <w:p w14:paraId="57204055" w14:textId="77777777" w:rsidR="00931752" w:rsidRPr="00931752" w:rsidRDefault="00931752" w:rsidP="00931752">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Билим берүү</w:t>
            </w:r>
          </w:p>
        </w:tc>
        <w:tc>
          <w:tcPr>
            <w:tcW w:w="1009" w:type="dxa"/>
            <w:vAlign w:val="bottom"/>
            <w:hideMark/>
          </w:tcPr>
          <w:p w14:paraId="0B50D81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28273</w:t>
            </w:r>
          </w:p>
        </w:tc>
        <w:tc>
          <w:tcPr>
            <w:tcW w:w="1010" w:type="dxa"/>
            <w:vAlign w:val="bottom"/>
            <w:hideMark/>
          </w:tcPr>
          <w:p w14:paraId="377DE03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30284</w:t>
            </w:r>
          </w:p>
        </w:tc>
        <w:tc>
          <w:tcPr>
            <w:tcW w:w="1009" w:type="dxa"/>
            <w:vAlign w:val="bottom"/>
            <w:hideMark/>
          </w:tcPr>
          <w:p w14:paraId="730E6D5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115,1</w:t>
            </w:r>
          </w:p>
        </w:tc>
        <w:tc>
          <w:tcPr>
            <w:tcW w:w="1529" w:type="dxa"/>
            <w:vAlign w:val="bottom"/>
            <w:hideMark/>
          </w:tcPr>
          <w:p w14:paraId="0B86D0D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107,1</w:t>
            </w:r>
          </w:p>
        </w:tc>
      </w:tr>
      <w:tr w:rsidR="00931752" w:rsidRPr="00931752" w14:paraId="54F54CD1" w14:textId="77777777" w:rsidTr="00931752">
        <w:trPr>
          <w:trHeight w:val="471"/>
        </w:trPr>
        <w:tc>
          <w:tcPr>
            <w:tcW w:w="5083" w:type="dxa"/>
            <w:vAlign w:val="center"/>
            <w:hideMark/>
          </w:tcPr>
          <w:p w14:paraId="75285167"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Саламаттыкты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сактоо</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калкты</w:t>
            </w:r>
          </w:p>
          <w:p w14:paraId="26C7D6C7" w14:textId="77777777" w:rsidR="00931752" w:rsidRPr="00931752" w:rsidRDefault="00931752" w:rsidP="00931752">
            <w:pPr>
              <w:shd w:val="clear" w:color="auto" w:fill="FFFFFF"/>
              <w:spacing w:after="0" w:line="276" w:lineRule="auto"/>
              <w:ind w:left="57"/>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социалдык</w:t>
            </w:r>
            <w:proofErr w:type="spellEnd"/>
            <w:r w:rsidRPr="00931752">
              <w:rPr>
                <w:rFonts w:ascii="Times New Roman" w:eastAsia="Times New Roman" w:hAnsi="Times New Roman" w:cs="Times New Roman"/>
                <w:kern w:val="0"/>
                <w:sz w:val="20"/>
                <w:szCs w:val="20"/>
                <w:lang w:val="ky-KG" w:eastAsia="ru-RU"/>
                <w14:ligatures w14:val="none"/>
              </w:rPr>
              <w:t xml:space="preserve"> жактан </w:t>
            </w:r>
            <w:proofErr w:type="spellStart"/>
            <w:r w:rsidRPr="00931752">
              <w:rPr>
                <w:rFonts w:ascii="Times New Roman" w:eastAsia="Times New Roman" w:hAnsi="Times New Roman" w:cs="Times New Roman"/>
                <w:kern w:val="0"/>
                <w:sz w:val="20"/>
                <w:szCs w:val="20"/>
                <w:lang w:val="ru-RU" w:eastAsia="ru-RU"/>
                <w14:ligatures w14:val="none"/>
              </w:rPr>
              <w:t>тейл</w:t>
            </w:r>
            <w:proofErr w:type="spellEnd"/>
            <w:r w:rsidRPr="00931752">
              <w:rPr>
                <w:rFonts w:ascii="Times New Roman" w:eastAsia="Times New Roman" w:hAnsi="Times New Roman" w:cs="Times New Roman"/>
                <w:kern w:val="0"/>
                <w:sz w:val="20"/>
                <w:szCs w:val="20"/>
                <w:lang w:val="ky-KG" w:eastAsia="ru-RU"/>
                <w14:ligatures w14:val="none"/>
              </w:rPr>
              <w:t>өө</w:t>
            </w:r>
          </w:p>
        </w:tc>
        <w:tc>
          <w:tcPr>
            <w:tcW w:w="1009" w:type="dxa"/>
            <w:vAlign w:val="bottom"/>
            <w:hideMark/>
          </w:tcPr>
          <w:p w14:paraId="5B875B9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23770</w:t>
            </w:r>
          </w:p>
        </w:tc>
        <w:tc>
          <w:tcPr>
            <w:tcW w:w="1010" w:type="dxa"/>
            <w:vAlign w:val="bottom"/>
            <w:hideMark/>
          </w:tcPr>
          <w:p w14:paraId="72D1C51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25049</w:t>
            </w:r>
          </w:p>
        </w:tc>
        <w:tc>
          <w:tcPr>
            <w:tcW w:w="1009" w:type="dxa"/>
            <w:vAlign w:val="bottom"/>
            <w:hideMark/>
          </w:tcPr>
          <w:p w14:paraId="7483BCC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115,7</w:t>
            </w:r>
          </w:p>
        </w:tc>
        <w:tc>
          <w:tcPr>
            <w:tcW w:w="1529" w:type="dxa"/>
            <w:vAlign w:val="bottom"/>
            <w:hideMark/>
          </w:tcPr>
          <w:p w14:paraId="7CEE1700"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105,4</w:t>
            </w:r>
          </w:p>
        </w:tc>
      </w:tr>
      <w:tr w:rsidR="00931752" w:rsidRPr="00931752" w14:paraId="1CBD5594" w14:textId="77777777" w:rsidTr="00931752">
        <w:trPr>
          <w:trHeight w:val="227"/>
        </w:trPr>
        <w:tc>
          <w:tcPr>
            <w:tcW w:w="5083" w:type="dxa"/>
            <w:vAlign w:val="bottom"/>
            <w:hideMark/>
          </w:tcPr>
          <w:p w14:paraId="6190C477"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Искусство, </w:t>
            </w:r>
            <w:r w:rsidRPr="00931752">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009" w:type="dxa"/>
            <w:vAlign w:val="bottom"/>
            <w:hideMark/>
          </w:tcPr>
          <w:p w14:paraId="09CE019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24376</w:t>
            </w:r>
          </w:p>
        </w:tc>
        <w:tc>
          <w:tcPr>
            <w:tcW w:w="1010" w:type="dxa"/>
            <w:vAlign w:val="bottom"/>
            <w:hideMark/>
          </w:tcPr>
          <w:p w14:paraId="3F1EE69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25528</w:t>
            </w:r>
          </w:p>
        </w:tc>
        <w:tc>
          <w:tcPr>
            <w:tcW w:w="1009" w:type="dxa"/>
            <w:vAlign w:val="bottom"/>
            <w:hideMark/>
          </w:tcPr>
          <w:p w14:paraId="1F80798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125,1</w:t>
            </w:r>
          </w:p>
        </w:tc>
        <w:tc>
          <w:tcPr>
            <w:tcW w:w="1529" w:type="dxa"/>
            <w:vAlign w:val="bottom"/>
            <w:hideMark/>
          </w:tcPr>
          <w:p w14:paraId="1EC23D7B"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104,7</w:t>
            </w:r>
          </w:p>
        </w:tc>
      </w:tr>
      <w:tr w:rsidR="00931752" w:rsidRPr="00931752" w14:paraId="53F7C476" w14:textId="77777777" w:rsidTr="00931752">
        <w:trPr>
          <w:trHeight w:val="242"/>
        </w:trPr>
        <w:tc>
          <w:tcPr>
            <w:tcW w:w="5083" w:type="dxa"/>
            <w:vAlign w:val="bottom"/>
            <w:hideMark/>
          </w:tcPr>
          <w:p w14:paraId="2688C398" w14:textId="77777777" w:rsidR="00931752" w:rsidRPr="00931752" w:rsidRDefault="00931752" w:rsidP="00931752">
            <w:pPr>
              <w:shd w:val="clear" w:color="auto" w:fill="FFFFFF"/>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009" w:type="dxa"/>
            <w:vAlign w:val="bottom"/>
            <w:hideMark/>
          </w:tcPr>
          <w:p w14:paraId="67C453D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20246</w:t>
            </w:r>
          </w:p>
        </w:tc>
        <w:tc>
          <w:tcPr>
            <w:tcW w:w="1010" w:type="dxa"/>
            <w:vAlign w:val="bottom"/>
            <w:hideMark/>
          </w:tcPr>
          <w:p w14:paraId="71D2479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26762</w:t>
            </w:r>
          </w:p>
        </w:tc>
        <w:tc>
          <w:tcPr>
            <w:tcW w:w="1009" w:type="dxa"/>
            <w:vAlign w:val="bottom"/>
            <w:hideMark/>
          </w:tcPr>
          <w:p w14:paraId="2B111A7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113,3</w:t>
            </w:r>
          </w:p>
        </w:tc>
        <w:tc>
          <w:tcPr>
            <w:tcW w:w="1529" w:type="dxa"/>
            <w:vAlign w:val="bottom"/>
            <w:hideMark/>
          </w:tcPr>
          <w:p w14:paraId="4A30FA1B"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132,2</w:t>
            </w:r>
          </w:p>
        </w:tc>
      </w:tr>
      <w:tr w:rsidR="00931752" w:rsidRPr="00931752" w14:paraId="0C5531DF" w14:textId="77777777" w:rsidTr="00931752">
        <w:trPr>
          <w:trHeight w:hRule="exact" w:val="113"/>
        </w:trPr>
        <w:tc>
          <w:tcPr>
            <w:tcW w:w="5083" w:type="dxa"/>
            <w:tcBorders>
              <w:top w:val="nil"/>
              <w:left w:val="nil"/>
              <w:bottom w:val="single" w:sz="4" w:space="0" w:color="auto"/>
              <w:right w:val="nil"/>
            </w:tcBorders>
          </w:tcPr>
          <w:p w14:paraId="6338B6DC" w14:textId="77777777" w:rsidR="00931752" w:rsidRPr="00931752" w:rsidRDefault="00931752" w:rsidP="00931752">
            <w:pPr>
              <w:spacing w:after="0" w:line="276" w:lineRule="auto"/>
              <w:ind w:left="176" w:hanging="176"/>
              <w:rPr>
                <w:rFonts w:ascii="Times New Roman" w:eastAsia="Times New Roman" w:hAnsi="Times New Roman" w:cs="Times New Roman"/>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11CC078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5B491484" w14:textId="77777777" w:rsidR="00931752" w:rsidRPr="00931752" w:rsidRDefault="00931752" w:rsidP="00931752">
            <w:pPr>
              <w:spacing w:after="0" w:line="276" w:lineRule="auto"/>
              <w:ind w:left="177" w:right="-109"/>
              <w:rPr>
                <w:rFonts w:ascii="Times New Roman" w:eastAsia="Times New Roman" w:hAnsi="Times New Roman" w:cs="Times New Roman"/>
                <w:b/>
                <w:bCs/>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1DA4E35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59B192AF" w14:textId="77777777" w:rsidR="00931752" w:rsidRPr="00931752" w:rsidRDefault="00931752" w:rsidP="00931752">
            <w:pPr>
              <w:spacing w:after="0" w:line="276" w:lineRule="auto"/>
              <w:ind w:left="-108" w:right="34"/>
              <w:jc w:val="right"/>
              <w:rPr>
                <w:rFonts w:ascii="Times New Roman" w:eastAsia="Times New Roman" w:hAnsi="Times New Roman" w:cs="Times New Roman"/>
                <w:kern w:val="0"/>
                <w:sz w:val="24"/>
                <w:szCs w:val="24"/>
                <w:lang w:val="ru-RU" w:eastAsia="ru-RU"/>
                <w14:ligatures w14:val="none"/>
              </w:rPr>
            </w:pPr>
          </w:p>
        </w:tc>
      </w:tr>
    </w:tbl>
    <w:p w14:paraId="3B66F9E0" w14:textId="77777777" w:rsidR="00931752" w:rsidRPr="00931752" w:rsidRDefault="00931752" w:rsidP="00931752">
      <w:pPr>
        <w:shd w:val="clear" w:color="auto" w:fill="FFFFFF"/>
        <w:spacing w:after="0" w:line="240" w:lineRule="auto"/>
        <w:ind w:left="57" w:firstLine="651"/>
        <w:jc w:val="both"/>
        <w:rPr>
          <w:rFonts w:ascii="Times New Roman" w:eastAsia="Times New Roman" w:hAnsi="Times New Roman" w:cs="Times New Roman"/>
          <w:kern w:val="0"/>
          <w:sz w:val="6"/>
          <w:szCs w:val="6"/>
          <w:lang w:val="ru-RU" w:eastAsia="ru-RU"/>
          <w14:ligatures w14:val="none"/>
        </w:rPr>
      </w:pPr>
    </w:p>
    <w:p w14:paraId="788CD340" w14:textId="3B412666" w:rsidR="00931752" w:rsidRPr="00931752" w:rsidRDefault="00931752" w:rsidP="00E5035B">
      <w:pPr>
        <w:shd w:val="clear" w:color="auto" w:fill="FFFFFF"/>
        <w:spacing w:after="0" w:line="276" w:lineRule="auto"/>
        <w:ind w:left="-142" w:firstLine="651"/>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ru-RU" w:eastAsia="ru-RU"/>
          <w14:ligatures w14:val="none"/>
        </w:rPr>
        <w:t xml:space="preserve">2024-ж. август </w:t>
      </w:r>
      <w:r w:rsidRPr="00931752">
        <w:rPr>
          <w:rFonts w:ascii="Times New Roman" w:eastAsia="Times New Roman" w:hAnsi="Times New Roman" w:cs="Times New Roman"/>
          <w:kern w:val="0"/>
          <w:sz w:val="24"/>
          <w:szCs w:val="24"/>
          <w:lang w:val="ky-KG" w:eastAsia="ru-RU"/>
          <w14:ligatures w14:val="none"/>
        </w:rPr>
        <w:t>айынын</w:t>
      </w:r>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башында</w:t>
      </w:r>
      <w:proofErr w:type="spellEnd"/>
      <w:r w:rsidRPr="00931752">
        <w:rPr>
          <w:rFonts w:ascii="Times New Roman" w:eastAsia="Times New Roman" w:hAnsi="Times New Roman" w:cs="Times New Roman"/>
          <w:kern w:val="0"/>
          <w:sz w:val="24"/>
          <w:szCs w:val="24"/>
          <w:lang w:val="ru-RU"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жалпысынан </w:t>
      </w:r>
      <w:proofErr w:type="spellStart"/>
      <w:r w:rsidRPr="00931752">
        <w:rPr>
          <w:rFonts w:ascii="Times New Roman" w:eastAsia="Times New Roman" w:hAnsi="Times New Roman" w:cs="Times New Roman"/>
          <w:kern w:val="0"/>
          <w:sz w:val="24"/>
          <w:szCs w:val="24"/>
          <w:lang w:val="ru-RU" w:eastAsia="ru-RU"/>
          <w14:ligatures w14:val="none"/>
        </w:rPr>
        <w:t>шаар</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боюнча</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эмгек</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акы</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төлөөдөгү</w:t>
      </w:r>
      <w:proofErr w:type="spellEnd"/>
      <w:r w:rsidRPr="00931752">
        <w:rPr>
          <w:rFonts w:ascii="Times New Roman" w:eastAsia="Times New Roman" w:hAnsi="Times New Roman" w:cs="Times New Roman"/>
          <w:kern w:val="0"/>
          <w:sz w:val="24"/>
          <w:szCs w:val="24"/>
          <w:lang w:val="ru-RU"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жалпы </w:t>
      </w:r>
      <w:proofErr w:type="spellStart"/>
      <w:r w:rsidRPr="00931752">
        <w:rPr>
          <w:rFonts w:ascii="Times New Roman" w:eastAsia="Times New Roman" w:hAnsi="Times New Roman" w:cs="Times New Roman"/>
          <w:kern w:val="0"/>
          <w:sz w:val="24"/>
          <w:szCs w:val="24"/>
          <w:lang w:val="ru-RU" w:eastAsia="ru-RU"/>
          <w14:ligatures w14:val="none"/>
        </w:rPr>
        <w:t>карызд</w:t>
      </w:r>
      <w:proofErr w:type="spellEnd"/>
      <w:r w:rsidRPr="00931752">
        <w:rPr>
          <w:rFonts w:ascii="Times New Roman" w:eastAsia="Times New Roman" w:hAnsi="Times New Roman" w:cs="Times New Roman"/>
          <w:kern w:val="0"/>
          <w:sz w:val="24"/>
          <w:szCs w:val="24"/>
          <w:lang w:val="ky-KG" w:eastAsia="ru-RU"/>
          <w14:ligatures w14:val="none"/>
        </w:rPr>
        <w:t>ын суммасы</w:t>
      </w:r>
      <w:r w:rsidRPr="00931752">
        <w:rPr>
          <w:rFonts w:ascii="Times New Roman" w:eastAsia="Times New Roman" w:hAnsi="Times New Roman" w:cs="Times New Roman"/>
          <w:kern w:val="0"/>
          <w:sz w:val="24"/>
          <w:szCs w:val="24"/>
          <w:lang w:val="ru-RU" w:eastAsia="ru-RU"/>
          <w14:ligatures w14:val="none"/>
        </w:rPr>
        <w:t xml:space="preserve"> (чакан </w:t>
      </w:r>
      <w:proofErr w:type="spellStart"/>
      <w:r w:rsidRPr="00931752">
        <w:rPr>
          <w:rFonts w:ascii="Times New Roman" w:eastAsia="Times New Roman" w:hAnsi="Times New Roman" w:cs="Times New Roman"/>
          <w:kern w:val="0"/>
          <w:sz w:val="24"/>
          <w:szCs w:val="24"/>
          <w:lang w:val="ru-RU" w:eastAsia="ru-RU"/>
          <w14:ligatures w14:val="none"/>
        </w:rPr>
        <w:t>ишканаларды</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эсептебегенде</w:t>
      </w:r>
      <w:proofErr w:type="spellEnd"/>
      <w:r w:rsidRPr="00931752">
        <w:rPr>
          <w:rFonts w:ascii="Times New Roman" w:eastAsia="Times New Roman" w:hAnsi="Times New Roman" w:cs="Times New Roman"/>
          <w:kern w:val="0"/>
          <w:sz w:val="24"/>
          <w:szCs w:val="24"/>
          <w:lang w:val="ru-RU" w:eastAsia="ru-RU"/>
          <w14:ligatures w14:val="none"/>
        </w:rPr>
        <w:t>) 24,0 млн. сом</w:t>
      </w:r>
      <w:r w:rsidRPr="00931752">
        <w:rPr>
          <w:rFonts w:ascii="Times New Roman" w:eastAsia="Times New Roman" w:hAnsi="Times New Roman" w:cs="Times New Roman"/>
          <w:kern w:val="0"/>
          <w:sz w:val="24"/>
          <w:szCs w:val="24"/>
          <w:lang w:val="ky-KG" w:eastAsia="ru-RU"/>
          <w14:ligatures w14:val="none"/>
        </w:rPr>
        <w:t>ду</w:t>
      </w:r>
      <w:r w:rsidRPr="00931752">
        <w:rPr>
          <w:rFonts w:ascii="Times New Roman" w:eastAsia="Times New Roman" w:hAnsi="Times New Roman" w:cs="Times New Roman"/>
          <w:kern w:val="0"/>
          <w:sz w:val="24"/>
          <w:szCs w:val="24"/>
          <w:lang w:val="ru-RU" w:eastAsia="ru-RU"/>
          <w14:ligatures w14:val="none"/>
        </w:rPr>
        <w:t xml:space="preserve">, ал </w:t>
      </w:r>
      <w:proofErr w:type="spellStart"/>
      <w:r w:rsidRPr="00931752">
        <w:rPr>
          <w:rFonts w:ascii="Times New Roman" w:eastAsia="Times New Roman" w:hAnsi="Times New Roman" w:cs="Times New Roman"/>
          <w:kern w:val="0"/>
          <w:sz w:val="24"/>
          <w:szCs w:val="24"/>
          <w:lang w:val="ru-RU" w:eastAsia="ru-RU"/>
          <w14:ligatures w14:val="none"/>
        </w:rPr>
        <w:t>эми</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бир</w:t>
      </w:r>
      <w:proofErr w:type="spellEnd"/>
      <w:r w:rsidRPr="00931752">
        <w:rPr>
          <w:rFonts w:ascii="Times New Roman" w:eastAsia="Times New Roman" w:hAnsi="Times New Roman" w:cs="Times New Roman"/>
          <w:kern w:val="0"/>
          <w:sz w:val="24"/>
          <w:szCs w:val="24"/>
          <w:lang w:val="ru-RU"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кызмат</w:t>
      </w:r>
      <w:proofErr w:type="spellStart"/>
      <w:r w:rsidRPr="00931752">
        <w:rPr>
          <w:rFonts w:ascii="Times New Roman" w:eastAsia="Times New Roman" w:hAnsi="Times New Roman" w:cs="Times New Roman"/>
          <w:kern w:val="0"/>
          <w:sz w:val="24"/>
          <w:szCs w:val="24"/>
          <w:lang w:val="ru-RU" w:eastAsia="ru-RU"/>
          <w14:ligatures w14:val="none"/>
        </w:rPr>
        <w:t>керге</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эсептелген</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карыз</w:t>
      </w:r>
      <w:proofErr w:type="spellEnd"/>
      <w:r w:rsidRPr="00931752">
        <w:rPr>
          <w:rFonts w:ascii="Times New Roman" w:eastAsia="Times New Roman" w:hAnsi="Times New Roman" w:cs="Times New Roman"/>
          <w:kern w:val="0"/>
          <w:sz w:val="24"/>
          <w:szCs w:val="24"/>
          <w:lang w:val="ru-RU" w:eastAsia="ru-RU"/>
          <w14:ligatures w14:val="none"/>
        </w:rPr>
        <w:t xml:space="preserve"> – 110,4 </w:t>
      </w:r>
      <w:proofErr w:type="spellStart"/>
      <w:r w:rsidRPr="00931752">
        <w:rPr>
          <w:rFonts w:ascii="Times New Roman" w:eastAsia="Times New Roman" w:hAnsi="Times New Roman" w:cs="Times New Roman"/>
          <w:kern w:val="0"/>
          <w:sz w:val="24"/>
          <w:szCs w:val="24"/>
          <w:lang w:val="ru-RU" w:eastAsia="ru-RU"/>
          <w14:ligatures w14:val="none"/>
        </w:rPr>
        <w:t>сомду</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түздү</w:t>
      </w:r>
      <w:proofErr w:type="spellEnd"/>
      <w:r w:rsidRPr="00931752">
        <w:rPr>
          <w:rFonts w:ascii="Times New Roman" w:eastAsia="Times New Roman" w:hAnsi="Times New Roman" w:cs="Times New Roman"/>
          <w:kern w:val="0"/>
          <w:sz w:val="24"/>
          <w:szCs w:val="24"/>
          <w:lang w:val="ru-RU" w:eastAsia="ru-RU"/>
          <w14:ligatures w14:val="none"/>
        </w:rPr>
        <w:t xml:space="preserve">. 2024-ж. август </w:t>
      </w:r>
      <w:r w:rsidRPr="00931752">
        <w:rPr>
          <w:rFonts w:ascii="Times New Roman" w:eastAsia="Times New Roman" w:hAnsi="Times New Roman" w:cs="Times New Roman"/>
          <w:kern w:val="0"/>
          <w:sz w:val="24"/>
          <w:szCs w:val="24"/>
          <w:lang w:val="ky-KG" w:eastAsia="ru-RU"/>
          <w14:ligatures w14:val="none"/>
        </w:rPr>
        <w:t>айынын</w:t>
      </w:r>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башына</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салыш</w:t>
      </w:r>
      <w:proofErr w:type="spellEnd"/>
      <w:r w:rsidRPr="00931752">
        <w:rPr>
          <w:rFonts w:ascii="Times New Roman" w:eastAsia="Times New Roman" w:hAnsi="Times New Roman" w:cs="Times New Roman"/>
          <w:kern w:val="0"/>
          <w:sz w:val="24"/>
          <w:szCs w:val="24"/>
          <w:lang w:val="ky-KG" w:eastAsia="ru-RU"/>
          <w14:ligatures w14:val="none"/>
        </w:rPr>
        <w:t>-</w:t>
      </w:r>
      <w:proofErr w:type="spellStart"/>
      <w:r w:rsidRPr="00931752">
        <w:rPr>
          <w:rFonts w:ascii="Times New Roman" w:eastAsia="Times New Roman" w:hAnsi="Times New Roman" w:cs="Times New Roman"/>
          <w:kern w:val="0"/>
          <w:sz w:val="24"/>
          <w:szCs w:val="24"/>
          <w:lang w:val="ru-RU" w:eastAsia="ru-RU"/>
          <w14:ligatures w14:val="none"/>
        </w:rPr>
        <w:t>тырганда</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жалпы</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карыз</w:t>
      </w:r>
      <w:proofErr w:type="spellEnd"/>
      <w:r w:rsidRPr="00931752">
        <w:rPr>
          <w:rFonts w:ascii="Times New Roman" w:eastAsia="Times New Roman" w:hAnsi="Times New Roman" w:cs="Times New Roman"/>
          <w:kern w:val="0"/>
          <w:sz w:val="24"/>
          <w:szCs w:val="24"/>
          <w:lang w:val="ky-KG" w:eastAsia="ru-RU"/>
          <w14:ligatures w14:val="none"/>
        </w:rPr>
        <w:t xml:space="preserve"> 22,9 пайызга төмөндөдү. Ошондой эле, ал кесиптик, илимий жана техникалык  ишмердигинде 16,8 млн. сомду, курулушта 5,1 млн. сомду, иштетүү </w:t>
      </w:r>
      <w:bookmarkStart w:id="16" w:name="_Hlk176781848"/>
      <w:r w:rsidRPr="00931752">
        <w:rPr>
          <w:rFonts w:ascii="Times New Roman" w:eastAsia="Times New Roman" w:hAnsi="Times New Roman" w:cs="Times New Roman"/>
          <w:kern w:val="0"/>
          <w:sz w:val="24"/>
          <w:szCs w:val="24"/>
          <w:lang w:val="ky-KG" w:eastAsia="ru-RU"/>
          <w14:ligatures w14:val="none"/>
        </w:rPr>
        <w:t>ө</w:t>
      </w:r>
      <w:bookmarkEnd w:id="16"/>
      <w:r w:rsidRPr="00931752">
        <w:rPr>
          <w:rFonts w:ascii="Times New Roman" w:eastAsia="Times New Roman" w:hAnsi="Times New Roman" w:cs="Times New Roman"/>
          <w:kern w:val="0"/>
          <w:sz w:val="24"/>
          <w:szCs w:val="24"/>
          <w:lang w:val="ky-KG" w:eastAsia="ru-RU"/>
          <w14:ligatures w14:val="none"/>
        </w:rPr>
        <w:t>ндүрүшүндө (иштетүү өнөр жайында) 2,1 млн. сомду түздү.</w:t>
      </w:r>
    </w:p>
    <w:p w14:paraId="4D912606" w14:textId="77777777" w:rsidR="00931752" w:rsidRPr="00931752" w:rsidRDefault="00931752" w:rsidP="00E5035B">
      <w:pPr>
        <w:spacing w:after="0" w:line="264" w:lineRule="auto"/>
        <w:ind w:left="-142"/>
        <w:rPr>
          <w:rFonts w:ascii="Times New Roman" w:eastAsia="Times New Roman" w:hAnsi="Times New Roman" w:cs="Times New Roman"/>
          <w:b/>
          <w:kern w:val="0"/>
          <w:sz w:val="24"/>
          <w:szCs w:val="24"/>
          <w:lang w:val="ky-KG" w:eastAsia="ru-RU"/>
          <w14:ligatures w14:val="none"/>
        </w:rPr>
      </w:pPr>
    </w:p>
    <w:p w14:paraId="546CA40C"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204341E0"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54E7ADF8"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3108C784"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3D0F2F38"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5BA17B4F" w14:textId="77777777" w:rsidR="006E19AE" w:rsidRDefault="006E19AE" w:rsidP="00931752">
      <w:pPr>
        <w:spacing w:after="0" w:line="264" w:lineRule="auto"/>
        <w:rPr>
          <w:rFonts w:ascii="Times New Roman" w:eastAsia="Times New Roman" w:hAnsi="Times New Roman" w:cs="Times New Roman"/>
          <w:b/>
          <w:kern w:val="0"/>
          <w:sz w:val="24"/>
          <w:szCs w:val="24"/>
          <w:lang w:val="ky-KG" w:eastAsia="ru-RU"/>
          <w14:ligatures w14:val="none"/>
        </w:rPr>
      </w:pPr>
    </w:p>
    <w:p w14:paraId="1063EE2C" w14:textId="77777777" w:rsidR="006E19AE" w:rsidRDefault="006E19AE" w:rsidP="00931752">
      <w:pPr>
        <w:spacing w:after="0" w:line="264" w:lineRule="auto"/>
        <w:rPr>
          <w:rFonts w:ascii="Times New Roman" w:eastAsia="Times New Roman" w:hAnsi="Times New Roman" w:cs="Times New Roman"/>
          <w:b/>
          <w:kern w:val="0"/>
          <w:sz w:val="24"/>
          <w:szCs w:val="24"/>
          <w:lang w:val="ky-KG" w:eastAsia="ru-RU"/>
          <w14:ligatures w14:val="none"/>
        </w:rPr>
      </w:pPr>
    </w:p>
    <w:p w14:paraId="1CBB87DD" w14:textId="77777777" w:rsidR="00931752" w:rsidRDefault="00931752" w:rsidP="00931752">
      <w:pPr>
        <w:spacing w:after="0" w:line="264" w:lineRule="auto"/>
        <w:rPr>
          <w:rFonts w:ascii="Times New Roman" w:eastAsia="Times New Roman" w:hAnsi="Times New Roman" w:cs="Times New Roman"/>
          <w:b/>
          <w:kern w:val="0"/>
          <w:sz w:val="24"/>
          <w:szCs w:val="24"/>
          <w:lang w:val="ky-KG" w:eastAsia="ru-RU"/>
          <w14:ligatures w14:val="none"/>
        </w:rPr>
      </w:pPr>
    </w:p>
    <w:p w14:paraId="64D15622" w14:textId="77777777" w:rsidR="00C034B9" w:rsidRPr="00931752" w:rsidRDefault="00C034B9" w:rsidP="00931752">
      <w:pPr>
        <w:spacing w:after="0" w:line="264" w:lineRule="auto"/>
        <w:rPr>
          <w:rFonts w:ascii="Times New Roman" w:eastAsia="Times New Roman" w:hAnsi="Times New Roman" w:cs="Times New Roman"/>
          <w:b/>
          <w:kern w:val="0"/>
          <w:sz w:val="24"/>
          <w:szCs w:val="24"/>
          <w:lang w:val="ky-KG" w:eastAsia="ru-RU"/>
          <w14:ligatures w14:val="none"/>
        </w:rPr>
      </w:pPr>
    </w:p>
    <w:p w14:paraId="66DE4177" w14:textId="347D9408" w:rsidR="00931752" w:rsidRPr="00931752" w:rsidRDefault="006E19AE" w:rsidP="00931752">
      <w:pPr>
        <w:spacing w:after="0" w:line="264"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34</w:t>
      </w:r>
      <w:r w:rsidR="00931752" w:rsidRPr="00931752">
        <w:rPr>
          <w:rFonts w:ascii="Times New Roman" w:eastAsia="Times New Roman" w:hAnsi="Times New Roman" w:cs="Times New Roman"/>
          <w:b/>
          <w:kern w:val="0"/>
          <w:sz w:val="24"/>
          <w:szCs w:val="24"/>
          <w:lang w:val="ky-KG" w:eastAsia="ru-RU"/>
          <w14:ligatures w14:val="none"/>
        </w:rPr>
        <w:t>-таблица: 2024 жылдын 1-августуна  карата аймактар боюнча эмгек акыны</w:t>
      </w:r>
    </w:p>
    <w:p w14:paraId="77825BA7" w14:textId="77777777" w:rsidR="00931752" w:rsidRPr="00931752" w:rsidRDefault="00931752" w:rsidP="00931752">
      <w:pPr>
        <w:spacing w:after="0" w:line="264" w:lineRule="auto"/>
        <w:ind w:left="1418"/>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төлөө боюнча карыз</w:t>
      </w:r>
    </w:p>
    <w:p w14:paraId="5F03054F" w14:textId="77777777" w:rsidR="00931752" w:rsidRPr="00931752" w:rsidRDefault="00931752" w:rsidP="00931752">
      <w:pPr>
        <w:spacing w:after="0" w:line="264" w:lineRule="auto"/>
        <w:ind w:left="1418" w:hanging="1418"/>
        <w:rPr>
          <w:rFonts w:ascii="Times New Roman" w:eastAsia="Times New Roman" w:hAnsi="Times New Roman" w:cs="Times New Roman"/>
          <w:kern w:val="0"/>
          <w:sz w:val="24"/>
          <w:szCs w:val="24"/>
          <w:lang w:val="ky-KG" w:eastAsia="ru-RU"/>
          <w14:ligatures w14:val="none"/>
        </w:rPr>
      </w:pPr>
    </w:p>
    <w:tbl>
      <w:tblPr>
        <w:tblW w:w="9464" w:type="dxa"/>
        <w:tblLook w:val="01E0" w:firstRow="1" w:lastRow="1" w:firstColumn="1" w:lastColumn="1" w:noHBand="0" w:noVBand="0"/>
      </w:tblPr>
      <w:tblGrid>
        <w:gridCol w:w="3042"/>
        <w:gridCol w:w="2306"/>
        <w:gridCol w:w="1924"/>
        <w:gridCol w:w="2192"/>
      </w:tblGrid>
      <w:tr w:rsidR="00931752" w:rsidRPr="00931752" w14:paraId="50C4969D" w14:textId="77777777" w:rsidTr="00931752">
        <w:trPr>
          <w:trHeight w:val="395"/>
          <w:tblHeader/>
        </w:trPr>
        <w:tc>
          <w:tcPr>
            <w:tcW w:w="3042" w:type="dxa"/>
            <w:vMerge w:val="restart"/>
            <w:tcBorders>
              <w:top w:val="single" w:sz="8" w:space="0" w:color="auto"/>
              <w:left w:val="nil"/>
              <w:bottom w:val="single" w:sz="8" w:space="0" w:color="auto"/>
              <w:right w:val="nil"/>
            </w:tcBorders>
          </w:tcPr>
          <w:p w14:paraId="11EF9A6B" w14:textId="77777777" w:rsidR="00931752" w:rsidRPr="00931752" w:rsidRDefault="00931752" w:rsidP="00931752">
            <w:pPr>
              <w:spacing w:after="0" w:line="264" w:lineRule="auto"/>
              <w:ind w:right="-1463"/>
              <w:jc w:val="center"/>
              <w:rPr>
                <w:rFonts w:ascii="Times New Roman" w:eastAsia="Times New Roman" w:hAnsi="Times New Roman" w:cs="Times New Roman"/>
                <w:b/>
                <w:kern w:val="0"/>
                <w:sz w:val="24"/>
                <w:szCs w:val="24"/>
                <w:lang w:val="ky-KG" w:eastAsia="ru-RU"/>
                <w14:ligatures w14:val="none"/>
              </w:rPr>
            </w:pPr>
          </w:p>
        </w:tc>
        <w:tc>
          <w:tcPr>
            <w:tcW w:w="2306" w:type="dxa"/>
            <w:vMerge w:val="restart"/>
            <w:tcBorders>
              <w:top w:val="single" w:sz="8" w:space="0" w:color="auto"/>
              <w:left w:val="nil"/>
              <w:bottom w:val="single" w:sz="8" w:space="0" w:color="auto"/>
              <w:right w:val="nil"/>
            </w:tcBorders>
            <w:vAlign w:val="center"/>
            <w:hideMark/>
          </w:tcPr>
          <w:p w14:paraId="3003B1DF" w14:textId="77777777" w:rsidR="00931752" w:rsidRPr="00931752" w:rsidRDefault="00931752" w:rsidP="00931752">
            <w:pPr>
              <w:autoSpaceDE w:val="0"/>
              <w:autoSpaceDN w:val="0"/>
              <w:adjustRightInd w:val="0"/>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bCs/>
                <w:kern w:val="0"/>
                <w:sz w:val="20"/>
                <w:szCs w:val="20"/>
                <w:lang w:val="ky-KG" w:eastAsia="ru-RU"/>
                <w14:ligatures w14:val="none"/>
              </w:rPr>
              <w:t>Млн. с</w:t>
            </w:r>
            <w:r w:rsidRPr="00931752">
              <w:rPr>
                <w:rFonts w:ascii="Times New Roman" w:eastAsia="Times New Roman" w:hAnsi="Times New Roman" w:cs="Times New Roman"/>
                <w:b/>
                <w:bCs/>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18CB77EE" w14:textId="77777777" w:rsidR="00931752" w:rsidRPr="00931752" w:rsidRDefault="00931752" w:rsidP="00931752">
            <w:pPr>
              <w:autoSpaceDE w:val="0"/>
              <w:autoSpaceDN w:val="0"/>
              <w:adjustRightInd w:val="0"/>
              <w:spacing w:after="0" w:line="276" w:lineRule="auto"/>
              <w:ind w:left="33" w:righ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Тиешелүү күнүнө карата пайыз менен</w:t>
            </w:r>
          </w:p>
        </w:tc>
      </w:tr>
      <w:tr w:rsidR="00931752" w:rsidRPr="00931752" w14:paraId="226BB118" w14:textId="77777777" w:rsidTr="00931752">
        <w:trPr>
          <w:trHeight w:val="372"/>
          <w:tblHeader/>
        </w:trPr>
        <w:tc>
          <w:tcPr>
            <w:tcW w:w="0" w:type="auto"/>
            <w:vMerge/>
            <w:tcBorders>
              <w:top w:val="single" w:sz="8" w:space="0" w:color="auto"/>
              <w:left w:val="nil"/>
              <w:bottom w:val="single" w:sz="8" w:space="0" w:color="auto"/>
              <w:right w:val="nil"/>
            </w:tcBorders>
            <w:vAlign w:val="center"/>
            <w:hideMark/>
          </w:tcPr>
          <w:p w14:paraId="20D2E4DF" w14:textId="77777777" w:rsidR="00931752" w:rsidRPr="00931752" w:rsidRDefault="00931752" w:rsidP="00931752">
            <w:pPr>
              <w:spacing w:after="0" w:line="276" w:lineRule="auto"/>
              <w:rPr>
                <w:rFonts w:ascii="Times New Roman" w:eastAsia="Times New Roman" w:hAnsi="Times New Roman" w:cs="Times New Roman"/>
                <w:b/>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5A2FEB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924" w:type="dxa"/>
            <w:tcBorders>
              <w:top w:val="single" w:sz="4" w:space="0" w:color="auto"/>
              <w:left w:val="nil"/>
              <w:bottom w:val="single" w:sz="8" w:space="0" w:color="auto"/>
              <w:right w:val="nil"/>
            </w:tcBorders>
            <w:vAlign w:val="center"/>
            <w:hideMark/>
          </w:tcPr>
          <w:p w14:paraId="69120200" w14:textId="77777777" w:rsidR="00931752" w:rsidRPr="00931752" w:rsidRDefault="00931752" w:rsidP="00931752">
            <w:pPr>
              <w:spacing w:after="0" w:line="264"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жылдын</w:t>
            </w:r>
          </w:p>
        </w:tc>
        <w:tc>
          <w:tcPr>
            <w:tcW w:w="2192" w:type="dxa"/>
            <w:tcBorders>
              <w:top w:val="single" w:sz="4" w:space="0" w:color="auto"/>
              <w:left w:val="nil"/>
              <w:bottom w:val="single" w:sz="8" w:space="0" w:color="auto"/>
              <w:right w:val="nil"/>
            </w:tcBorders>
            <w:vAlign w:val="center"/>
            <w:hideMark/>
          </w:tcPr>
          <w:p w14:paraId="72E3A632" w14:textId="77777777" w:rsidR="00931752" w:rsidRPr="00931752" w:rsidRDefault="00931752" w:rsidP="00931752">
            <w:pPr>
              <w:spacing w:after="0" w:line="264"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айдын</w:t>
            </w:r>
          </w:p>
        </w:tc>
      </w:tr>
      <w:tr w:rsidR="00931752" w:rsidRPr="00931752" w14:paraId="405DC553" w14:textId="77777777" w:rsidTr="00931752">
        <w:trPr>
          <w:trHeight w:val="208"/>
        </w:trPr>
        <w:tc>
          <w:tcPr>
            <w:tcW w:w="3042" w:type="dxa"/>
            <w:vAlign w:val="bottom"/>
            <w:hideMark/>
          </w:tcPr>
          <w:p w14:paraId="1875B2F9" w14:textId="77777777" w:rsidR="00931752" w:rsidRPr="00931752" w:rsidRDefault="00931752" w:rsidP="00931752">
            <w:pPr>
              <w:spacing w:after="0" w:line="264"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 </w:t>
            </w:r>
          </w:p>
        </w:tc>
        <w:tc>
          <w:tcPr>
            <w:tcW w:w="2306" w:type="dxa"/>
            <w:vAlign w:val="bottom"/>
            <w:hideMark/>
          </w:tcPr>
          <w:p w14:paraId="765FB858"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24,0</w:t>
            </w:r>
          </w:p>
        </w:tc>
        <w:tc>
          <w:tcPr>
            <w:tcW w:w="1924" w:type="dxa"/>
            <w:vAlign w:val="bottom"/>
            <w:hideMark/>
          </w:tcPr>
          <w:p w14:paraId="51300985" w14:textId="77777777" w:rsidR="00931752" w:rsidRPr="00931752" w:rsidRDefault="00931752" w:rsidP="00931752">
            <w:pPr>
              <w:spacing w:after="0" w:line="276" w:lineRule="auto"/>
              <w:ind w:right="387"/>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103,4</w:t>
            </w:r>
          </w:p>
        </w:tc>
        <w:tc>
          <w:tcPr>
            <w:tcW w:w="2192" w:type="dxa"/>
            <w:vAlign w:val="bottom"/>
            <w:hideMark/>
          </w:tcPr>
          <w:p w14:paraId="3AEA0F67" w14:textId="77777777" w:rsidR="00931752" w:rsidRPr="00931752" w:rsidRDefault="00931752" w:rsidP="00931752">
            <w:pPr>
              <w:spacing w:after="0" w:line="276" w:lineRule="auto"/>
              <w:ind w:right="324"/>
              <w:jc w:val="center"/>
              <w:rPr>
                <w:rFonts w:ascii="Times New Roman" w:eastAsia="Times New Roman" w:hAnsi="Times New Roman" w:cs="Times New Roman"/>
                <w:b/>
                <w:bCs/>
                <w:kern w:val="0"/>
                <w:sz w:val="20"/>
                <w:szCs w:val="20"/>
                <w:lang w:val="ru-RU" w:eastAsia="ru-RU"/>
                <w14:ligatures w14:val="none"/>
              </w:rPr>
            </w:pPr>
            <w:r w:rsidRPr="00931752">
              <w:rPr>
                <w:rFonts w:ascii="Times New Roman" w:eastAsia="Times New Roman" w:hAnsi="Times New Roman" w:cs="Times New Roman"/>
                <w:b/>
                <w:bCs/>
                <w:kern w:val="0"/>
                <w:sz w:val="20"/>
                <w:szCs w:val="20"/>
                <w:lang w:val="ru-RU" w:eastAsia="ru-RU"/>
                <w14:ligatures w14:val="none"/>
              </w:rPr>
              <w:t>77,1</w:t>
            </w:r>
          </w:p>
        </w:tc>
      </w:tr>
      <w:tr w:rsidR="00931752" w:rsidRPr="00931752" w14:paraId="399835A8" w14:textId="77777777" w:rsidTr="00931752">
        <w:trPr>
          <w:trHeight w:val="181"/>
        </w:trPr>
        <w:tc>
          <w:tcPr>
            <w:tcW w:w="3042" w:type="dxa"/>
            <w:vAlign w:val="bottom"/>
            <w:hideMark/>
          </w:tcPr>
          <w:p w14:paraId="6867D1FF" w14:textId="77777777" w:rsidR="00931752" w:rsidRPr="00931752" w:rsidRDefault="00931752" w:rsidP="00931752">
            <w:pPr>
              <w:spacing w:after="0" w:line="264" w:lineRule="auto"/>
              <w:ind w:firstLine="142"/>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Ленин</w:t>
            </w:r>
          </w:p>
        </w:tc>
        <w:tc>
          <w:tcPr>
            <w:tcW w:w="2306" w:type="dxa"/>
            <w:vAlign w:val="bottom"/>
            <w:hideMark/>
          </w:tcPr>
          <w:p w14:paraId="71F02376" w14:textId="77777777" w:rsidR="00931752" w:rsidRPr="00931752" w:rsidRDefault="00931752" w:rsidP="00931752">
            <w:pPr>
              <w:spacing w:after="0" w:line="276" w:lineRule="auto"/>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14,6</w:t>
            </w:r>
          </w:p>
        </w:tc>
        <w:tc>
          <w:tcPr>
            <w:tcW w:w="1924" w:type="dxa"/>
            <w:vAlign w:val="bottom"/>
            <w:hideMark/>
          </w:tcPr>
          <w:p w14:paraId="248D616D" w14:textId="77777777" w:rsidR="00931752" w:rsidRPr="00931752" w:rsidRDefault="00931752" w:rsidP="00931752">
            <w:pPr>
              <w:spacing w:after="0" w:line="276" w:lineRule="auto"/>
              <w:ind w:right="387"/>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96,0</w:t>
            </w:r>
          </w:p>
        </w:tc>
        <w:tc>
          <w:tcPr>
            <w:tcW w:w="2192" w:type="dxa"/>
            <w:vAlign w:val="bottom"/>
            <w:hideMark/>
          </w:tcPr>
          <w:p w14:paraId="5EDF5A4D" w14:textId="77777777" w:rsidR="00931752" w:rsidRPr="00931752" w:rsidRDefault="00931752" w:rsidP="00931752">
            <w:pPr>
              <w:spacing w:after="0" w:line="276" w:lineRule="auto"/>
              <w:ind w:right="324"/>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100,0</w:t>
            </w:r>
          </w:p>
        </w:tc>
      </w:tr>
      <w:tr w:rsidR="00931752" w:rsidRPr="00931752" w14:paraId="3451F9CE" w14:textId="77777777" w:rsidTr="00931752">
        <w:trPr>
          <w:trHeight w:val="218"/>
        </w:trPr>
        <w:tc>
          <w:tcPr>
            <w:tcW w:w="3042" w:type="dxa"/>
            <w:vAlign w:val="bottom"/>
            <w:hideMark/>
          </w:tcPr>
          <w:p w14:paraId="1F4F4746"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r w:rsidRPr="00931752">
              <w:rPr>
                <w:rFonts w:ascii="Times New Roman" w:eastAsia="Times New Roman" w:hAnsi="Times New Roman" w:cs="Times New Roman"/>
                <w:kern w:val="0"/>
                <w:sz w:val="20"/>
                <w:szCs w:val="20"/>
                <w:lang w:val="ky-KG" w:eastAsia="ru-RU"/>
                <w14:ligatures w14:val="none"/>
              </w:rPr>
              <w:t xml:space="preserve"> </w:t>
            </w:r>
          </w:p>
        </w:tc>
        <w:tc>
          <w:tcPr>
            <w:tcW w:w="2306" w:type="dxa"/>
            <w:vAlign w:val="bottom"/>
            <w:hideMark/>
          </w:tcPr>
          <w:p w14:paraId="3F6E08B8" w14:textId="77777777" w:rsidR="00931752" w:rsidRPr="00931752" w:rsidRDefault="00931752" w:rsidP="00931752">
            <w:pPr>
              <w:spacing w:after="0" w:line="276" w:lineRule="auto"/>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ky-KG" w:eastAsia="ru-RU"/>
                <w14:ligatures w14:val="none"/>
              </w:rPr>
              <w:t xml:space="preserve"> </w:t>
            </w:r>
            <w:r w:rsidRPr="00931752">
              <w:rPr>
                <w:rFonts w:ascii="Times New Roman" w:eastAsia="Times New Roman" w:hAnsi="Times New Roman" w:cs="Times New Roman"/>
                <w:bCs/>
                <w:kern w:val="0"/>
                <w:sz w:val="20"/>
                <w:szCs w:val="20"/>
                <w:lang w:val="ru-RU" w:eastAsia="ru-RU"/>
                <w14:ligatures w14:val="none"/>
              </w:rPr>
              <w:t>0,0</w:t>
            </w:r>
          </w:p>
        </w:tc>
        <w:tc>
          <w:tcPr>
            <w:tcW w:w="1924" w:type="dxa"/>
            <w:vAlign w:val="bottom"/>
            <w:hideMark/>
          </w:tcPr>
          <w:p w14:paraId="7B514ED6" w14:textId="77777777" w:rsidR="00931752" w:rsidRPr="00931752" w:rsidRDefault="00931752" w:rsidP="00931752">
            <w:pPr>
              <w:spacing w:after="0" w:line="276" w:lineRule="auto"/>
              <w:ind w:right="387"/>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 0,0</w:t>
            </w:r>
          </w:p>
        </w:tc>
        <w:tc>
          <w:tcPr>
            <w:tcW w:w="2192" w:type="dxa"/>
            <w:vAlign w:val="bottom"/>
            <w:hideMark/>
          </w:tcPr>
          <w:p w14:paraId="794A5955" w14:textId="77777777" w:rsidR="00931752" w:rsidRPr="00931752" w:rsidRDefault="00931752" w:rsidP="00931752">
            <w:pPr>
              <w:spacing w:after="0" w:line="276" w:lineRule="auto"/>
              <w:ind w:right="324"/>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 0,0</w:t>
            </w:r>
          </w:p>
        </w:tc>
      </w:tr>
      <w:tr w:rsidR="00931752" w:rsidRPr="00931752" w14:paraId="17184822" w14:textId="77777777" w:rsidTr="00931752">
        <w:trPr>
          <w:trHeight w:val="240"/>
        </w:trPr>
        <w:tc>
          <w:tcPr>
            <w:tcW w:w="3042" w:type="dxa"/>
            <w:vAlign w:val="bottom"/>
            <w:hideMark/>
          </w:tcPr>
          <w:p w14:paraId="47E92B47"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r w:rsidRPr="00931752">
              <w:rPr>
                <w:rFonts w:ascii="Times New Roman" w:eastAsia="Times New Roman" w:hAnsi="Times New Roman" w:cs="Times New Roman"/>
                <w:kern w:val="0"/>
                <w:sz w:val="20"/>
                <w:szCs w:val="20"/>
                <w:lang w:val="ky-KG" w:eastAsia="ru-RU"/>
                <w14:ligatures w14:val="none"/>
              </w:rPr>
              <w:t xml:space="preserve"> </w:t>
            </w:r>
          </w:p>
        </w:tc>
        <w:tc>
          <w:tcPr>
            <w:tcW w:w="2306" w:type="dxa"/>
            <w:vAlign w:val="bottom"/>
            <w:hideMark/>
          </w:tcPr>
          <w:p w14:paraId="572E1BA8" w14:textId="77777777" w:rsidR="00931752" w:rsidRPr="00931752" w:rsidRDefault="00931752" w:rsidP="00931752">
            <w:pPr>
              <w:spacing w:after="0" w:line="276" w:lineRule="auto"/>
              <w:jc w:val="center"/>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5,1</w:t>
            </w:r>
          </w:p>
        </w:tc>
        <w:tc>
          <w:tcPr>
            <w:tcW w:w="1924" w:type="dxa"/>
            <w:vAlign w:val="bottom"/>
            <w:hideMark/>
          </w:tcPr>
          <w:p w14:paraId="1EE7E635" w14:textId="77777777" w:rsidR="00931752" w:rsidRPr="00931752" w:rsidRDefault="00931752" w:rsidP="00931752">
            <w:pPr>
              <w:spacing w:after="0" w:line="276" w:lineRule="auto"/>
              <w:ind w:right="387"/>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85,9</w:t>
            </w:r>
          </w:p>
        </w:tc>
        <w:tc>
          <w:tcPr>
            <w:tcW w:w="2192" w:type="dxa"/>
            <w:vAlign w:val="bottom"/>
            <w:hideMark/>
          </w:tcPr>
          <w:p w14:paraId="4177417E" w14:textId="77777777" w:rsidR="00931752" w:rsidRPr="00931752" w:rsidRDefault="00931752" w:rsidP="00931752">
            <w:pPr>
              <w:spacing w:after="0" w:line="276" w:lineRule="auto"/>
              <w:ind w:right="324"/>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57,6</w:t>
            </w:r>
          </w:p>
        </w:tc>
      </w:tr>
      <w:tr w:rsidR="00931752" w:rsidRPr="00931752" w14:paraId="7FCDCAEF" w14:textId="77777777" w:rsidTr="00931752">
        <w:trPr>
          <w:trHeight w:val="277"/>
        </w:trPr>
        <w:tc>
          <w:tcPr>
            <w:tcW w:w="3042" w:type="dxa"/>
            <w:vAlign w:val="bottom"/>
            <w:hideMark/>
          </w:tcPr>
          <w:p w14:paraId="1993ED29" w14:textId="77777777" w:rsidR="00931752" w:rsidRPr="00931752" w:rsidRDefault="00931752" w:rsidP="00931752">
            <w:pPr>
              <w:spacing w:after="0" w:line="264"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r w:rsidRPr="00931752">
              <w:rPr>
                <w:rFonts w:ascii="Times New Roman" w:eastAsia="Times New Roman" w:hAnsi="Times New Roman" w:cs="Times New Roman"/>
                <w:kern w:val="0"/>
                <w:sz w:val="20"/>
                <w:szCs w:val="20"/>
                <w:lang w:val="ky-KG" w:eastAsia="ru-RU"/>
                <w14:ligatures w14:val="none"/>
              </w:rPr>
              <w:t xml:space="preserve"> </w:t>
            </w:r>
          </w:p>
        </w:tc>
        <w:tc>
          <w:tcPr>
            <w:tcW w:w="2306" w:type="dxa"/>
            <w:vAlign w:val="bottom"/>
            <w:hideMark/>
          </w:tcPr>
          <w:p w14:paraId="5AFE0932" w14:textId="77777777" w:rsidR="00931752" w:rsidRPr="00931752" w:rsidRDefault="00931752" w:rsidP="00931752">
            <w:pPr>
              <w:spacing w:after="0" w:line="276" w:lineRule="auto"/>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ky-KG" w:eastAsia="ru-RU"/>
                <w14:ligatures w14:val="none"/>
              </w:rPr>
              <w:t>4,3</w:t>
            </w:r>
          </w:p>
        </w:tc>
        <w:tc>
          <w:tcPr>
            <w:tcW w:w="1924" w:type="dxa"/>
            <w:vAlign w:val="bottom"/>
            <w:hideMark/>
          </w:tcPr>
          <w:p w14:paraId="5EB3B20E" w14:textId="77777777" w:rsidR="00931752" w:rsidRPr="00931752" w:rsidRDefault="00931752" w:rsidP="00931752">
            <w:pPr>
              <w:spacing w:after="0" w:line="276" w:lineRule="auto"/>
              <w:ind w:right="387"/>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 xml:space="preserve">2,1 </w:t>
            </w:r>
            <w:proofErr w:type="spellStart"/>
            <w:r w:rsidRPr="00931752">
              <w:rPr>
                <w:rFonts w:ascii="Times New Roman" w:eastAsia="Times New Roman" w:hAnsi="Times New Roman" w:cs="Times New Roman"/>
                <w:bCs/>
                <w:kern w:val="0"/>
                <w:sz w:val="20"/>
                <w:szCs w:val="20"/>
                <w:lang w:val="ru-RU" w:eastAsia="ru-RU"/>
                <w14:ligatures w14:val="none"/>
              </w:rPr>
              <w:t>эсе</w:t>
            </w:r>
            <w:proofErr w:type="spellEnd"/>
          </w:p>
        </w:tc>
        <w:tc>
          <w:tcPr>
            <w:tcW w:w="2192" w:type="dxa"/>
            <w:vAlign w:val="bottom"/>
            <w:hideMark/>
          </w:tcPr>
          <w:p w14:paraId="2EC2BCB2" w14:textId="77777777" w:rsidR="00931752" w:rsidRPr="00931752" w:rsidRDefault="00931752" w:rsidP="00931752">
            <w:pPr>
              <w:spacing w:after="0" w:line="276" w:lineRule="auto"/>
              <w:ind w:right="324"/>
              <w:jc w:val="center"/>
              <w:rPr>
                <w:rFonts w:ascii="Times New Roman" w:eastAsia="Times New Roman" w:hAnsi="Times New Roman" w:cs="Times New Roman"/>
                <w:bCs/>
                <w:kern w:val="0"/>
                <w:sz w:val="20"/>
                <w:szCs w:val="20"/>
                <w:lang w:val="ru-RU" w:eastAsia="ru-RU"/>
                <w14:ligatures w14:val="none"/>
              </w:rPr>
            </w:pPr>
            <w:r w:rsidRPr="00931752">
              <w:rPr>
                <w:rFonts w:ascii="Times New Roman" w:eastAsia="Times New Roman" w:hAnsi="Times New Roman" w:cs="Times New Roman"/>
                <w:bCs/>
                <w:kern w:val="0"/>
                <w:sz w:val="20"/>
                <w:szCs w:val="20"/>
                <w:lang w:val="ru-RU" w:eastAsia="ru-RU"/>
                <w14:ligatures w14:val="none"/>
              </w:rPr>
              <w:t>85,6</w:t>
            </w:r>
          </w:p>
        </w:tc>
      </w:tr>
      <w:tr w:rsidR="00931752" w:rsidRPr="00931752" w14:paraId="1D207D16" w14:textId="77777777" w:rsidTr="00931752">
        <w:trPr>
          <w:trHeight w:hRule="exact" w:val="167"/>
        </w:trPr>
        <w:tc>
          <w:tcPr>
            <w:tcW w:w="3042" w:type="dxa"/>
            <w:tcBorders>
              <w:top w:val="nil"/>
              <w:left w:val="nil"/>
              <w:bottom w:val="single" w:sz="8" w:space="0" w:color="auto"/>
              <w:right w:val="nil"/>
            </w:tcBorders>
          </w:tcPr>
          <w:p w14:paraId="14EF1D9A" w14:textId="77777777" w:rsidR="00931752" w:rsidRPr="00931752" w:rsidRDefault="00931752" w:rsidP="00931752">
            <w:pPr>
              <w:spacing w:after="0" w:line="264" w:lineRule="auto"/>
              <w:ind w:firstLine="142"/>
              <w:jc w:val="both"/>
              <w:rPr>
                <w:rFonts w:ascii="Times New Roman" w:eastAsia="Times New Roman" w:hAnsi="Times New Roman" w:cs="Times New Roman"/>
                <w:kern w:val="0"/>
                <w:sz w:val="24"/>
                <w:szCs w:val="24"/>
                <w:lang w:val="ru-RU" w:eastAsia="ru-RU"/>
                <w14:ligatures w14:val="none"/>
              </w:rPr>
            </w:pPr>
          </w:p>
        </w:tc>
        <w:tc>
          <w:tcPr>
            <w:tcW w:w="2306" w:type="dxa"/>
            <w:tcBorders>
              <w:top w:val="nil"/>
              <w:left w:val="nil"/>
              <w:bottom w:val="single" w:sz="8" w:space="0" w:color="auto"/>
              <w:right w:val="nil"/>
            </w:tcBorders>
            <w:vAlign w:val="bottom"/>
          </w:tcPr>
          <w:p w14:paraId="344F4A47" w14:textId="77777777" w:rsidR="00931752" w:rsidRPr="00931752" w:rsidRDefault="00931752" w:rsidP="00931752">
            <w:pPr>
              <w:spacing w:after="0" w:line="264" w:lineRule="auto"/>
              <w:jc w:val="center"/>
              <w:rPr>
                <w:rFonts w:ascii="Times New Roman" w:eastAsia="Times New Roman" w:hAnsi="Times New Roman" w:cs="Times New Roman"/>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60E15B82" w14:textId="77777777" w:rsidR="00931752" w:rsidRPr="00931752" w:rsidRDefault="00931752" w:rsidP="00931752">
            <w:pPr>
              <w:spacing w:after="0" w:line="276" w:lineRule="auto"/>
              <w:ind w:right="601"/>
              <w:jc w:val="center"/>
              <w:rPr>
                <w:rFonts w:ascii="Times New Roman" w:eastAsia="Times New Roman" w:hAnsi="Times New Roman" w:cs="Times New Roman"/>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408082A3" w14:textId="77777777" w:rsidR="00931752" w:rsidRPr="00931752" w:rsidRDefault="00931752" w:rsidP="00931752">
            <w:pPr>
              <w:spacing w:after="0" w:line="264" w:lineRule="auto"/>
              <w:ind w:right="742"/>
              <w:jc w:val="right"/>
              <w:rPr>
                <w:rFonts w:ascii="Times New Roman" w:eastAsia="Times New Roman" w:hAnsi="Times New Roman" w:cs="Times New Roman"/>
                <w:kern w:val="0"/>
                <w:sz w:val="20"/>
                <w:szCs w:val="20"/>
                <w:lang w:val="ky-KG" w:eastAsia="ru-RU"/>
                <w14:ligatures w14:val="none"/>
              </w:rPr>
            </w:pPr>
          </w:p>
        </w:tc>
      </w:tr>
    </w:tbl>
    <w:p w14:paraId="6E7F4AA9" w14:textId="77777777" w:rsidR="00931752" w:rsidRPr="00931752" w:rsidRDefault="00931752" w:rsidP="00931752">
      <w:pPr>
        <w:spacing w:after="0" w:line="240" w:lineRule="auto"/>
        <w:ind w:right="849" w:firstLine="709"/>
        <w:jc w:val="both"/>
        <w:rPr>
          <w:rFonts w:ascii="Times New Roman" w:eastAsia="Times New Roman" w:hAnsi="Times New Roman" w:cs="Times New Roman"/>
          <w:kern w:val="0"/>
          <w:sz w:val="24"/>
          <w:szCs w:val="24"/>
          <w:lang w:val="ky-KG" w:eastAsia="ru-RU"/>
          <w14:ligatures w14:val="none"/>
        </w:rPr>
      </w:pPr>
    </w:p>
    <w:p w14:paraId="24601622" w14:textId="6A5CEA14" w:rsidR="00931752" w:rsidRPr="00931752" w:rsidRDefault="00931752" w:rsidP="00A07E9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2024-ж. 1-октябрына  карата жумуш издеп, мамлекеттик иш менен камсыздоо органдарында каттоодо турган жумушсуз калктын саны 5196 адамды түздү жана мурунку жылдын тийиштүү мезгилине салыштырганда  13,1 пайызга </w:t>
      </w:r>
      <w:r w:rsidR="00A07E9F">
        <w:rPr>
          <w:rFonts w:ascii="Times New Roman" w:eastAsia="Times New Roman" w:hAnsi="Times New Roman" w:cs="Times New Roman"/>
          <w:kern w:val="0"/>
          <w:sz w:val="24"/>
          <w:szCs w:val="24"/>
          <w:lang w:val="ky-KG" w:eastAsia="ru-RU"/>
          <w14:ligatures w14:val="none"/>
        </w:rPr>
        <w:t>төмөндөдү</w:t>
      </w:r>
      <w:r w:rsidRPr="00931752">
        <w:rPr>
          <w:rFonts w:ascii="Times New Roman" w:eastAsia="Times New Roman" w:hAnsi="Times New Roman" w:cs="Times New Roman"/>
          <w:kern w:val="0"/>
          <w:sz w:val="24"/>
          <w:szCs w:val="24"/>
          <w:lang w:val="ky-KG" w:eastAsia="ru-RU"/>
          <w14:ligatures w14:val="none"/>
        </w:rPr>
        <w:t>. Иш издеген жумушсуздардын жалпы санынын 63,8 пайызын аялдар түздү.</w:t>
      </w:r>
    </w:p>
    <w:p w14:paraId="153DCD94"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Расмий статусу бар жумушсуздардын саны 4650 адам (экономикалык активдүү калкка карата 0,8 пайызы).</w:t>
      </w:r>
    </w:p>
    <w:p w14:paraId="7F045538"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92C799B" w14:textId="034D3B8C" w:rsidR="00931752" w:rsidRDefault="006E19AE" w:rsidP="0093175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35</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2024-жылдын 1-октябрына  карата мамлекеттик иш менен  камсыз </w:t>
      </w:r>
      <w:r w:rsidR="00931752">
        <w:rPr>
          <w:rFonts w:ascii="Times New Roman" w:eastAsia="Times New Roman" w:hAnsi="Times New Roman" w:cs="Times New Roman"/>
          <w:b/>
          <w:kern w:val="0"/>
          <w:sz w:val="24"/>
          <w:szCs w:val="24"/>
          <w:lang w:val="ky-KG" w:eastAsia="ru-RU"/>
          <w14:ligatures w14:val="none"/>
        </w:rPr>
        <w:t xml:space="preserve">  </w:t>
      </w:r>
    </w:p>
    <w:p w14:paraId="74B376F3" w14:textId="103930D8" w:rsidR="00931752" w:rsidRPr="00931752" w:rsidRDefault="00931752" w:rsidP="00931752">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931752">
        <w:rPr>
          <w:rFonts w:ascii="Times New Roman" w:eastAsia="Times New Roman" w:hAnsi="Times New Roman" w:cs="Times New Roman"/>
          <w:b/>
          <w:kern w:val="0"/>
          <w:sz w:val="24"/>
          <w:szCs w:val="24"/>
          <w:lang w:val="ky-KG" w:eastAsia="ru-RU"/>
          <w14:ligatures w14:val="none"/>
        </w:rPr>
        <w:t xml:space="preserve">кылуу органдарында  катталган жумушсуздардын саны </w:t>
      </w:r>
    </w:p>
    <w:p w14:paraId="23E75119" w14:textId="77777777" w:rsidR="00931752" w:rsidRPr="00931752" w:rsidRDefault="00931752" w:rsidP="00931752">
      <w:pPr>
        <w:keepNext/>
        <w:spacing w:after="0" w:line="240" w:lineRule="auto"/>
        <w:outlineLvl w:val="8"/>
        <w:rPr>
          <w:rFonts w:ascii="Times New Roman" w:eastAsia="Times New Roman" w:hAnsi="Times New Roman" w:cs="Times New Roman"/>
          <w:b/>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931752" w:rsidRPr="00931752" w14:paraId="620CF3A2" w14:textId="77777777" w:rsidTr="00931752">
        <w:trPr>
          <w:trHeight w:val="322"/>
          <w:tblHeader/>
        </w:trPr>
        <w:tc>
          <w:tcPr>
            <w:tcW w:w="2848" w:type="dxa"/>
            <w:vMerge w:val="restart"/>
            <w:tcBorders>
              <w:top w:val="single" w:sz="8" w:space="0" w:color="auto"/>
              <w:left w:val="nil"/>
              <w:bottom w:val="single" w:sz="8" w:space="0" w:color="auto"/>
              <w:right w:val="nil"/>
            </w:tcBorders>
          </w:tcPr>
          <w:p w14:paraId="7C1EF9A1" w14:textId="77777777" w:rsidR="00931752" w:rsidRPr="00931752" w:rsidRDefault="00931752" w:rsidP="00931752">
            <w:pPr>
              <w:spacing w:after="0" w:line="276" w:lineRule="auto"/>
              <w:jc w:val="center"/>
              <w:rPr>
                <w:rFonts w:ascii="Times New Roman" w:eastAsia="Times New Roman" w:hAnsi="Times New Roman" w:cs="Times New Roman"/>
                <w:b/>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4B5B959E"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r w:rsidRPr="00931752">
              <w:rPr>
                <w:rFonts w:ascii="Times New Roman" w:eastAsia="Times New Roman" w:hAnsi="Times New Roman" w:cs="Times New Roman"/>
                <w:b/>
                <w:kern w:val="0"/>
                <w:sz w:val="20"/>
                <w:szCs w:val="20"/>
                <w:lang w:val="ru-RU" w:eastAsia="ru-RU"/>
                <w14:ligatures w14:val="none"/>
              </w:rPr>
              <w:t>,</w:t>
            </w:r>
          </w:p>
          <w:p w14:paraId="13879941"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540F17B2" w14:textId="77777777" w:rsidR="00931752" w:rsidRPr="00931752" w:rsidRDefault="00931752" w:rsidP="00931752">
            <w:pPr>
              <w:autoSpaceDE w:val="0"/>
              <w:autoSpaceDN w:val="0"/>
              <w:adjustRightInd w:val="0"/>
              <w:spacing w:after="0" w:line="276" w:lineRule="auto"/>
              <w:ind w:left="33" w:righ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Тиешелүү күнүнө карата пайыз менен</w:t>
            </w:r>
          </w:p>
        </w:tc>
      </w:tr>
      <w:tr w:rsidR="00931752" w:rsidRPr="00931752" w14:paraId="103CB4CB" w14:textId="77777777" w:rsidTr="00931752">
        <w:trPr>
          <w:trHeight w:hRule="exact" w:val="375"/>
          <w:tblHeader/>
        </w:trPr>
        <w:tc>
          <w:tcPr>
            <w:tcW w:w="0" w:type="auto"/>
            <w:vMerge/>
            <w:tcBorders>
              <w:top w:val="single" w:sz="8" w:space="0" w:color="auto"/>
              <w:left w:val="nil"/>
              <w:bottom w:val="single" w:sz="8" w:space="0" w:color="auto"/>
              <w:right w:val="nil"/>
            </w:tcBorders>
            <w:vAlign w:val="center"/>
            <w:hideMark/>
          </w:tcPr>
          <w:p w14:paraId="25EB843D" w14:textId="77777777" w:rsidR="00931752" w:rsidRPr="00931752" w:rsidRDefault="00931752" w:rsidP="00931752">
            <w:pPr>
              <w:spacing w:after="0" w:line="276" w:lineRule="auto"/>
              <w:rPr>
                <w:rFonts w:ascii="Times New Roman" w:eastAsia="Times New Roman" w:hAnsi="Times New Roman" w:cs="Times New Roman"/>
                <w:b/>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73CF1B3"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8113C30"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283EE750"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мурунку айга</w:t>
            </w:r>
          </w:p>
        </w:tc>
      </w:tr>
      <w:tr w:rsidR="00931752" w:rsidRPr="00931752" w14:paraId="781B5F3B" w14:textId="77777777" w:rsidTr="00931752">
        <w:trPr>
          <w:trHeight w:val="113"/>
        </w:trPr>
        <w:tc>
          <w:tcPr>
            <w:tcW w:w="2848" w:type="dxa"/>
            <w:vAlign w:val="bottom"/>
            <w:hideMark/>
          </w:tcPr>
          <w:p w14:paraId="03F0833A"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Бишкек</w:t>
            </w:r>
            <w:r w:rsidRPr="00931752">
              <w:rPr>
                <w:rFonts w:ascii="Times New Roman" w:eastAsia="Times New Roman" w:hAnsi="Times New Roman" w:cs="Times New Roman"/>
                <w:b/>
                <w:kern w:val="0"/>
                <w:sz w:val="20"/>
                <w:szCs w:val="20"/>
                <w:lang w:val="ky-KG" w:eastAsia="ru-RU"/>
                <w14:ligatures w14:val="none"/>
              </w:rPr>
              <w:t xml:space="preserve"> ш.</w:t>
            </w:r>
          </w:p>
        </w:tc>
        <w:tc>
          <w:tcPr>
            <w:tcW w:w="2068" w:type="dxa"/>
            <w:vAlign w:val="bottom"/>
            <w:hideMark/>
          </w:tcPr>
          <w:p w14:paraId="3CE6F361" w14:textId="77777777" w:rsidR="00931752" w:rsidRPr="00931752" w:rsidRDefault="00931752" w:rsidP="00931752">
            <w:pPr>
              <w:spacing w:after="0" w:line="264" w:lineRule="auto"/>
              <w:ind w:right="743"/>
              <w:jc w:val="right"/>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4650</w:t>
            </w:r>
          </w:p>
        </w:tc>
        <w:tc>
          <w:tcPr>
            <w:tcW w:w="2172" w:type="dxa"/>
            <w:vAlign w:val="bottom"/>
            <w:hideMark/>
          </w:tcPr>
          <w:p w14:paraId="0313A9A2" w14:textId="77777777" w:rsidR="00931752" w:rsidRPr="00931752" w:rsidRDefault="00931752" w:rsidP="00931752">
            <w:pPr>
              <w:spacing w:after="0" w:line="264" w:lineRule="auto"/>
              <w:ind w:right="742"/>
              <w:jc w:val="right"/>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85,1</w:t>
            </w:r>
          </w:p>
        </w:tc>
        <w:tc>
          <w:tcPr>
            <w:tcW w:w="2268" w:type="dxa"/>
            <w:vAlign w:val="bottom"/>
            <w:hideMark/>
          </w:tcPr>
          <w:p w14:paraId="245F53B7" w14:textId="77777777" w:rsidR="00931752" w:rsidRPr="00931752" w:rsidRDefault="00931752" w:rsidP="00931752">
            <w:pPr>
              <w:spacing w:after="0" w:line="264" w:lineRule="auto"/>
              <w:ind w:right="1026"/>
              <w:jc w:val="right"/>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96,4</w:t>
            </w:r>
          </w:p>
        </w:tc>
      </w:tr>
      <w:tr w:rsidR="00931752" w:rsidRPr="00931752" w14:paraId="1DD9D5FF" w14:textId="77777777" w:rsidTr="00931752">
        <w:trPr>
          <w:trHeight w:val="263"/>
        </w:trPr>
        <w:tc>
          <w:tcPr>
            <w:tcW w:w="2848" w:type="dxa"/>
            <w:vAlign w:val="bottom"/>
            <w:hideMark/>
          </w:tcPr>
          <w:p w14:paraId="4D2163C7" w14:textId="77777777" w:rsidR="00931752" w:rsidRPr="00931752" w:rsidRDefault="00931752" w:rsidP="00931752">
            <w:pPr>
              <w:spacing w:after="0" w:line="276"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   Ленин</w:t>
            </w:r>
          </w:p>
        </w:tc>
        <w:tc>
          <w:tcPr>
            <w:tcW w:w="2068" w:type="dxa"/>
            <w:vAlign w:val="bottom"/>
            <w:hideMark/>
          </w:tcPr>
          <w:p w14:paraId="14FDA130" w14:textId="77777777" w:rsidR="00931752" w:rsidRPr="00931752" w:rsidRDefault="00931752" w:rsidP="00931752">
            <w:pPr>
              <w:spacing w:after="0" w:line="264"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1427</w:t>
            </w:r>
          </w:p>
        </w:tc>
        <w:tc>
          <w:tcPr>
            <w:tcW w:w="2172" w:type="dxa"/>
            <w:vAlign w:val="bottom"/>
            <w:hideMark/>
          </w:tcPr>
          <w:p w14:paraId="611D6462" w14:textId="77777777" w:rsidR="00931752" w:rsidRPr="00931752" w:rsidRDefault="00931752" w:rsidP="00931752">
            <w:pPr>
              <w:spacing w:after="0" w:line="264" w:lineRule="auto"/>
              <w:ind w:right="742"/>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95,9</w:t>
            </w:r>
          </w:p>
        </w:tc>
        <w:tc>
          <w:tcPr>
            <w:tcW w:w="2268" w:type="dxa"/>
            <w:vAlign w:val="bottom"/>
            <w:hideMark/>
          </w:tcPr>
          <w:p w14:paraId="3FA0FB6A" w14:textId="77777777" w:rsidR="00931752" w:rsidRPr="00931752" w:rsidRDefault="00931752" w:rsidP="00931752">
            <w:pPr>
              <w:spacing w:after="0" w:line="264" w:lineRule="auto"/>
              <w:ind w:right="1026"/>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99,4</w:t>
            </w:r>
          </w:p>
        </w:tc>
      </w:tr>
      <w:tr w:rsidR="00931752" w:rsidRPr="00931752" w14:paraId="7E95B60F" w14:textId="77777777" w:rsidTr="00931752">
        <w:trPr>
          <w:trHeight w:val="267"/>
        </w:trPr>
        <w:tc>
          <w:tcPr>
            <w:tcW w:w="2848" w:type="dxa"/>
            <w:vAlign w:val="bottom"/>
            <w:hideMark/>
          </w:tcPr>
          <w:p w14:paraId="48F34BDD"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Октябрь</w:t>
            </w:r>
          </w:p>
        </w:tc>
        <w:tc>
          <w:tcPr>
            <w:tcW w:w="2068" w:type="dxa"/>
            <w:vAlign w:val="bottom"/>
            <w:hideMark/>
          </w:tcPr>
          <w:p w14:paraId="38B227EA" w14:textId="77777777" w:rsidR="00931752" w:rsidRPr="00931752" w:rsidRDefault="00931752" w:rsidP="00931752">
            <w:pPr>
              <w:spacing w:after="0" w:line="264"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616</w:t>
            </w:r>
          </w:p>
        </w:tc>
        <w:tc>
          <w:tcPr>
            <w:tcW w:w="2172" w:type="dxa"/>
            <w:vAlign w:val="bottom"/>
            <w:hideMark/>
          </w:tcPr>
          <w:p w14:paraId="25B2128D" w14:textId="77777777" w:rsidR="00931752" w:rsidRPr="00931752" w:rsidRDefault="00931752" w:rsidP="00931752">
            <w:pPr>
              <w:spacing w:after="0" w:line="264" w:lineRule="auto"/>
              <w:ind w:right="742"/>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70,6</w:t>
            </w:r>
          </w:p>
        </w:tc>
        <w:tc>
          <w:tcPr>
            <w:tcW w:w="2268" w:type="dxa"/>
            <w:vAlign w:val="bottom"/>
            <w:hideMark/>
          </w:tcPr>
          <w:p w14:paraId="3B7E7D32" w14:textId="77777777" w:rsidR="00931752" w:rsidRPr="00931752" w:rsidRDefault="00931752" w:rsidP="00931752">
            <w:pPr>
              <w:spacing w:after="0" w:line="264" w:lineRule="auto"/>
              <w:ind w:right="1026"/>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87,7</w:t>
            </w:r>
          </w:p>
        </w:tc>
      </w:tr>
      <w:tr w:rsidR="00931752" w:rsidRPr="00931752" w14:paraId="2D183697" w14:textId="77777777" w:rsidTr="00931752">
        <w:trPr>
          <w:trHeight w:val="325"/>
        </w:trPr>
        <w:tc>
          <w:tcPr>
            <w:tcW w:w="2848" w:type="dxa"/>
            <w:vAlign w:val="bottom"/>
            <w:hideMark/>
          </w:tcPr>
          <w:p w14:paraId="507667EB" w14:textId="77777777" w:rsidR="00931752" w:rsidRPr="00931752" w:rsidRDefault="00931752" w:rsidP="00931752">
            <w:pPr>
              <w:spacing w:after="0" w:line="276" w:lineRule="auto"/>
              <w:ind w:firstLine="142"/>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Биринчи М</w:t>
            </w:r>
            <w:r w:rsidRPr="00931752">
              <w:rPr>
                <w:rFonts w:ascii="Times New Roman" w:eastAsia="Times New Roman" w:hAnsi="Times New Roman" w:cs="Times New Roman"/>
                <w:kern w:val="0"/>
                <w:sz w:val="20"/>
                <w:szCs w:val="20"/>
                <w:lang w:val="ru-RU" w:eastAsia="ru-RU"/>
                <w14:ligatures w14:val="none"/>
              </w:rPr>
              <w:t>ай</w:t>
            </w:r>
          </w:p>
        </w:tc>
        <w:tc>
          <w:tcPr>
            <w:tcW w:w="2068" w:type="dxa"/>
            <w:vAlign w:val="bottom"/>
            <w:hideMark/>
          </w:tcPr>
          <w:p w14:paraId="697D6F9F"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1102</w:t>
            </w:r>
          </w:p>
        </w:tc>
        <w:tc>
          <w:tcPr>
            <w:tcW w:w="2172" w:type="dxa"/>
            <w:vAlign w:val="bottom"/>
            <w:hideMark/>
          </w:tcPr>
          <w:p w14:paraId="0C300B05" w14:textId="77777777" w:rsidR="00931752" w:rsidRPr="00931752" w:rsidRDefault="00931752" w:rsidP="00931752">
            <w:pPr>
              <w:spacing w:after="0" w:line="276" w:lineRule="auto"/>
              <w:ind w:right="742"/>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85,0</w:t>
            </w:r>
          </w:p>
        </w:tc>
        <w:tc>
          <w:tcPr>
            <w:tcW w:w="2268" w:type="dxa"/>
            <w:vAlign w:val="bottom"/>
            <w:hideMark/>
          </w:tcPr>
          <w:p w14:paraId="2A2373A4" w14:textId="77777777" w:rsidR="00931752" w:rsidRPr="00931752" w:rsidRDefault="00931752" w:rsidP="00931752">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97,7</w:t>
            </w:r>
          </w:p>
        </w:tc>
      </w:tr>
      <w:tr w:rsidR="00931752" w:rsidRPr="00931752" w14:paraId="6292A459" w14:textId="77777777" w:rsidTr="00931752">
        <w:trPr>
          <w:trHeight w:val="287"/>
        </w:trPr>
        <w:tc>
          <w:tcPr>
            <w:tcW w:w="2848" w:type="dxa"/>
            <w:tcBorders>
              <w:top w:val="nil"/>
              <w:left w:val="nil"/>
              <w:bottom w:val="single" w:sz="8" w:space="0" w:color="auto"/>
              <w:right w:val="nil"/>
            </w:tcBorders>
            <w:vAlign w:val="bottom"/>
            <w:hideMark/>
          </w:tcPr>
          <w:p w14:paraId="14F31ACC" w14:textId="77777777" w:rsidR="00931752" w:rsidRPr="00931752" w:rsidRDefault="00931752" w:rsidP="00931752">
            <w:pPr>
              <w:spacing w:after="0" w:line="276" w:lineRule="auto"/>
              <w:ind w:firstLine="142"/>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4D57B2B7" w14:textId="77777777" w:rsidR="00931752" w:rsidRPr="00931752" w:rsidRDefault="00931752" w:rsidP="00931752">
            <w:pPr>
              <w:spacing w:after="0" w:line="264"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1505</w:t>
            </w:r>
          </w:p>
        </w:tc>
        <w:tc>
          <w:tcPr>
            <w:tcW w:w="2172" w:type="dxa"/>
            <w:tcBorders>
              <w:top w:val="nil"/>
              <w:left w:val="nil"/>
              <w:bottom w:val="single" w:sz="8" w:space="0" w:color="auto"/>
              <w:right w:val="nil"/>
            </w:tcBorders>
            <w:vAlign w:val="bottom"/>
            <w:hideMark/>
          </w:tcPr>
          <w:p w14:paraId="386FEF92" w14:textId="77777777" w:rsidR="00931752" w:rsidRPr="00931752" w:rsidRDefault="00931752" w:rsidP="00931752">
            <w:pPr>
              <w:spacing w:after="0" w:line="264" w:lineRule="auto"/>
              <w:ind w:right="742"/>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83,3</w:t>
            </w:r>
          </w:p>
        </w:tc>
        <w:tc>
          <w:tcPr>
            <w:tcW w:w="2268" w:type="dxa"/>
            <w:tcBorders>
              <w:top w:val="nil"/>
              <w:left w:val="nil"/>
              <w:bottom w:val="single" w:sz="8" w:space="0" w:color="auto"/>
              <w:right w:val="nil"/>
            </w:tcBorders>
            <w:vAlign w:val="bottom"/>
            <w:hideMark/>
          </w:tcPr>
          <w:p w14:paraId="39468CC1" w14:textId="77777777" w:rsidR="00931752" w:rsidRPr="00931752" w:rsidRDefault="00931752" w:rsidP="00931752">
            <w:pPr>
              <w:spacing w:after="0" w:line="264" w:lineRule="auto"/>
              <w:ind w:right="1026"/>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96,5</w:t>
            </w:r>
          </w:p>
        </w:tc>
      </w:tr>
    </w:tbl>
    <w:p w14:paraId="13212F0C" w14:textId="4CA2AAF9" w:rsidR="00931752" w:rsidRDefault="00931752" w:rsidP="00E5035B">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   </w:t>
      </w:r>
    </w:p>
    <w:p w14:paraId="195C2538" w14:textId="1E0748F0" w:rsidR="00931752" w:rsidRDefault="00931752" w:rsidP="00931752">
      <w:pPr>
        <w:shd w:val="clear" w:color="auto" w:fill="FFFFFF"/>
        <w:spacing w:after="0" w:line="240" w:lineRule="auto"/>
        <w:ind w:left="176" w:firstLine="544"/>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2024-жылдын 1-октябрына карата ишканалар сунуштаган бош жумуш орундар (вакансиялар) - 4396 түздү.</w:t>
      </w:r>
    </w:p>
    <w:p w14:paraId="27370BDB" w14:textId="794B1525" w:rsidR="00931752" w:rsidRPr="00931752" w:rsidRDefault="00931752" w:rsidP="00931752">
      <w:pPr>
        <w:shd w:val="clear" w:color="auto" w:fill="FFFFFF"/>
        <w:spacing w:after="0" w:line="240" w:lineRule="auto"/>
        <w:ind w:hanging="176"/>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931752">
        <w:rPr>
          <w:rFonts w:ascii="Times New Roman" w:eastAsia="Times New Roman" w:hAnsi="Times New Roman" w:cs="Times New Roman"/>
          <w:kern w:val="0"/>
          <w:sz w:val="24"/>
          <w:szCs w:val="24"/>
          <w:lang w:val="ky-KG" w:eastAsia="ru-RU"/>
          <w14:ligatures w14:val="none"/>
        </w:rPr>
        <w:t>Жумушчуларды негизги талап кылуу,  иштетүү өндүрүшүндө (иштетүү өнөр жайында) (33,5 пайызын), транспорт иштеринде жана жүктөрдү сактоодо (13,6 пайызын),</w:t>
      </w:r>
      <w:r w:rsidRPr="00931752">
        <w:rPr>
          <w:rFonts w:ascii="Times New Roman" w:eastAsia="Times New Roman" w:hAnsi="Times New Roman" w:cs="Times New Roman"/>
          <w:spacing w:val="-4"/>
          <w:kern w:val="0"/>
          <w:sz w:val="24"/>
          <w:szCs w:val="24"/>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  билим берүүдө (9,1 пайызын), дүң жана чекене соода; автоунааларды жана мотоциклдерди оңдоодо (7,5 пайызын), мейманканалардын жана ресторандардын</w:t>
      </w:r>
      <w:r w:rsidRPr="00931752">
        <w:rPr>
          <w:rFonts w:ascii="Times New Roman" w:eastAsia="Times New Roman" w:hAnsi="Times New Roman" w:cs="Times New Roman"/>
          <w:spacing w:val="-4"/>
          <w:kern w:val="0"/>
          <w:sz w:val="24"/>
          <w:szCs w:val="24"/>
          <w:lang w:val="ky-KG" w:eastAsia="ru-RU"/>
          <w14:ligatures w14:val="none"/>
        </w:rPr>
        <w:t xml:space="preserve"> иштеринде (7,1 пайызын),</w:t>
      </w:r>
      <w:r w:rsidRPr="00931752">
        <w:rPr>
          <w:rFonts w:ascii="Times New Roman" w:eastAsia="Times New Roman" w:hAnsi="Times New Roman" w:cs="Times New Roman"/>
          <w:kern w:val="0"/>
          <w:sz w:val="24"/>
          <w:szCs w:val="24"/>
          <w:lang w:val="ky-KG" w:eastAsia="ru-RU"/>
          <w14:ligatures w14:val="none"/>
        </w:rPr>
        <w:t xml:space="preserve"> башка тейлөө иштеринде (6,2 пайызын), маалымат жана байланышта (6,1 пайызын),  финансылык ортомчулукта жана камсыздандырууда (5,3 пайызын), саламаттыкты сактоодо жана калкты социалдык жактан тейлөөдө (4,5 пайызын), </w:t>
      </w:r>
      <w:r w:rsidRPr="00931752">
        <w:rPr>
          <w:rFonts w:ascii="Times New Roman" w:eastAsia="Times New Roman" w:hAnsi="Times New Roman" w:cs="Times New Roman"/>
          <w:spacing w:val="-4"/>
          <w:kern w:val="0"/>
          <w:sz w:val="24"/>
          <w:szCs w:val="24"/>
          <w:lang w:val="ky-KG" w:eastAsia="ru-RU"/>
          <w14:ligatures w14:val="none"/>
        </w:rPr>
        <w:t>курулушта</w:t>
      </w:r>
      <w:r w:rsidRPr="00931752">
        <w:rPr>
          <w:rFonts w:ascii="Times New Roman" w:eastAsia="Times New Roman" w:hAnsi="Times New Roman" w:cs="Times New Roman"/>
          <w:kern w:val="0"/>
          <w:sz w:val="24"/>
          <w:szCs w:val="24"/>
          <w:lang w:val="ky-KG" w:eastAsia="ru-RU"/>
          <w14:ligatures w14:val="none"/>
        </w:rPr>
        <w:t xml:space="preserve"> </w:t>
      </w:r>
      <w:r w:rsidRPr="00931752">
        <w:rPr>
          <w:rFonts w:ascii="Times New Roman" w:eastAsia="Times New Roman" w:hAnsi="Times New Roman" w:cs="Times New Roman"/>
          <w:spacing w:val="-4"/>
          <w:kern w:val="0"/>
          <w:sz w:val="24"/>
          <w:szCs w:val="24"/>
          <w:lang w:val="ky-KG" w:eastAsia="ru-RU"/>
          <w14:ligatures w14:val="none"/>
        </w:rPr>
        <w:t>(3,2 пайызын),</w:t>
      </w:r>
      <w:r w:rsidRPr="00931752">
        <w:rPr>
          <w:rFonts w:ascii="Times New Roman" w:eastAsia="Times New Roman" w:hAnsi="Times New Roman" w:cs="Times New Roman"/>
          <w:kern w:val="0"/>
          <w:sz w:val="24"/>
          <w:szCs w:val="24"/>
          <w:lang w:val="ky-KG" w:eastAsia="ru-RU"/>
          <w14:ligatures w14:val="none"/>
        </w:rPr>
        <w:t xml:space="preserve"> суу менен  камсыздоо, калдыктарды тазалоо жана кайра пайдалануучу чийки затты алууда (2,5 пайызын),</w:t>
      </w:r>
      <w:r w:rsidRPr="00931752">
        <w:rPr>
          <w:rFonts w:ascii="Times New Roman" w:eastAsia="Times New Roman" w:hAnsi="Times New Roman" w:cs="Times New Roman"/>
          <w:spacing w:val="-4"/>
          <w:kern w:val="0"/>
          <w:sz w:val="24"/>
          <w:szCs w:val="24"/>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мамлекеттик башкарууда жана коргоодо; милдеттүү социалдык камсыздоодо</w:t>
      </w:r>
      <w:r w:rsidRPr="00931752">
        <w:rPr>
          <w:rFonts w:ascii="Times New Roman" w:eastAsia="Times New Roman" w:hAnsi="Times New Roman" w:cs="Times New Roman"/>
          <w:spacing w:val="-4"/>
          <w:kern w:val="0"/>
          <w:sz w:val="24"/>
          <w:szCs w:val="24"/>
          <w:lang w:val="ky-KG" w:eastAsia="ru-RU"/>
          <w14:ligatures w14:val="none"/>
        </w:rPr>
        <w:t xml:space="preserve"> (0,5 пайызын),</w:t>
      </w:r>
      <w:r w:rsidRPr="00931752">
        <w:rPr>
          <w:rFonts w:ascii="Times New Roman" w:eastAsia="Times New Roman" w:hAnsi="Times New Roman" w:cs="Times New Roman"/>
          <w:kern w:val="0"/>
          <w:sz w:val="24"/>
          <w:szCs w:val="24"/>
          <w:lang w:val="ky-KG" w:eastAsia="ru-RU"/>
          <w14:ligatures w14:val="none"/>
        </w:rPr>
        <w:t xml:space="preserve"> электр энергия газ, буу жана кондициаланган абаменен камсыздоо, искусство жаатында, көңүл ачуу жана эс алууда жана башка тармактарда (0,3 пайызын) түздү.</w:t>
      </w:r>
    </w:p>
    <w:p w14:paraId="05CE9EB6" w14:textId="77777777" w:rsidR="00931752" w:rsidRPr="00931752" w:rsidRDefault="00931752" w:rsidP="00931752">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         Жаңы бири-бирине жакын кесиптерге  387 адам кесиптик окутуулардан өтүп жатат.</w:t>
      </w:r>
    </w:p>
    <w:p w14:paraId="62AB70E6"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1FE75FF7"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5CB56357"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lastRenderedPageBreak/>
        <w:tab/>
        <w:t>Баалардын жана тарифтердин индекси.</w:t>
      </w:r>
      <w:r w:rsidRPr="00931752">
        <w:rPr>
          <w:rFonts w:ascii="Times New Roman" w:eastAsia="Times New Roman" w:hAnsi="Times New Roman" w:cs="Times New Roman"/>
          <w:kern w:val="0"/>
          <w:sz w:val="24"/>
          <w:szCs w:val="24"/>
          <w:lang w:val="ky-KG" w:eastAsia="ru-RU"/>
          <w14:ligatures w14:val="none"/>
        </w:rPr>
        <w:t xml:space="preserve"> 2024-жылдын сентябрында мурунку айга салыштырмалуу Бишкек шаары боюнча инфляциянын деңгээлин мүнөздөөчү </w:t>
      </w:r>
      <w:r w:rsidRPr="00931752">
        <w:rPr>
          <w:rFonts w:ascii="Times New Roman" w:eastAsia="Times New Roman" w:hAnsi="Times New Roman" w:cs="Times New Roman"/>
          <w:i/>
          <w:kern w:val="0"/>
          <w:sz w:val="24"/>
          <w:szCs w:val="24"/>
          <w:lang w:val="ky-KG" w:eastAsia="ru-RU"/>
          <w14:ligatures w14:val="none"/>
        </w:rPr>
        <w:t>керектөө бааларынын индекси</w:t>
      </w:r>
      <w:r w:rsidRPr="00931752">
        <w:rPr>
          <w:rFonts w:ascii="Times New Roman" w:eastAsia="Times New Roman" w:hAnsi="Times New Roman" w:cs="Times New Roman"/>
          <w:kern w:val="0"/>
          <w:sz w:val="24"/>
          <w:szCs w:val="24"/>
          <w:lang w:val="ky-KG" w:eastAsia="ru-RU"/>
          <w14:ligatures w14:val="none"/>
        </w:rPr>
        <w:t xml:space="preserve"> 101,5 пайызды түзсө, 2023-жылдын сентябрына салыштырмалуу 105,1 пайызды түздү.</w:t>
      </w:r>
    </w:p>
    <w:p w14:paraId="35B0E084" w14:textId="3B777C04" w:rsidR="00931752" w:rsidRPr="00931752" w:rsidRDefault="00931752" w:rsidP="00931752">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2024-жылдын сентябрында мурунку айга салыштырмалуу </w:t>
      </w:r>
      <w:r w:rsidRPr="00931752">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931752">
        <w:rPr>
          <w:rFonts w:ascii="Times New Roman" w:eastAsia="Times New Roman" w:hAnsi="Times New Roman" w:cs="Times New Roman"/>
          <w:kern w:val="0"/>
          <w:sz w:val="24"/>
          <w:szCs w:val="24"/>
          <w:lang w:val="ky-KG" w:eastAsia="ru-RU"/>
          <w14:ligatures w14:val="none"/>
        </w:rPr>
        <w:t xml:space="preserve"> баалары 1,9 пайызга жогорулады. Баалар этке – 7,3 пайызга, балыкка – 4 пайызга, май жана тоң майга – 2,3 пайызга, сүт азыктары, сыр жана жумурткага – 0,3 пайызга, кант, джем, бал, шоколад жана момпосуйларга – 0,2 пайызга жогорулады. Баалар нан азыктары жана акшактарга – 0,3 пайызга төмөндөдү</w:t>
      </w:r>
      <w:r w:rsidR="00C034B9">
        <w:rPr>
          <w:rFonts w:ascii="Times New Roman" w:eastAsia="Times New Roman" w:hAnsi="Times New Roman" w:cs="Times New Roman"/>
          <w:kern w:val="0"/>
          <w:sz w:val="24"/>
          <w:szCs w:val="24"/>
          <w:lang w:val="ky-KG" w:eastAsia="ru-RU"/>
          <w14:ligatures w14:val="none"/>
        </w:rPr>
        <w:t>, жемиштер жана жашылчалар 1 пайызга арзандады.</w:t>
      </w:r>
    </w:p>
    <w:p w14:paraId="5DA1EE9C"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284BBB87" w14:textId="09B39C70"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931752" w:rsidRPr="00931752">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топторуна керектөө бааларынын  </w:t>
      </w:r>
    </w:p>
    <w:p w14:paraId="7C65F03F"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индекстери </w:t>
      </w:r>
    </w:p>
    <w:p w14:paraId="6DBEA8A8"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en-US"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(пайыз менен)</w:t>
      </w:r>
    </w:p>
    <w:tbl>
      <w:tblPr>
        <w:tblStyle w:val="afff7"/>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931752" w:rsidRPr="00931752" w14:paraId="4DE175A2" w14:textId="77777777" w:rsidTr="00931752">
        <w:trPr>
          <w:trHeight w:val="330"/>
        </w:trPr>
        <w:tc>
          <w:tcPr>
            <w:tcW w:w="4219" w:type="dxa"/>
            <w:vMerge w:val="restart"/>
            <w:tcBorders>
              <w:top w:val="single" w:sz="12" w:space="0" w:color="auto"/>
              <w:left w:val="nil"/>
              <w:bottom w:val="single" w:sz="12" w:space="0" w:color="auto"/>
              <w:right w:val="nil"/>
            </w:tcBorders>
          </w:tcPr>
          <w:p w14:paraId="465913F7" w14:textId="77777777" w:rsidR="00931752" w:rsidRPr="00931752" w:rsidRDefault="00931752" w:rsidP="00931752">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625FC9F6" w14:textId="77777777" w:rsidR="00931752" w:rsidRPr="00931752" w:rsidRDefault="00931752" w:rsidP="00931752">
            <w:pPr>
              <w:spacing w:line="252" w:lineRule="auto"/>
              <w:jc w:val="center"/>
              <w:rPr>
                <w:sz w:val="24"/>
                <w:szCs w:val="24"/>
              </w:rPr>
            </w:pPr>
            <w:r w:rsidRPr="00931752">
              <w:rPr>
                <w:b/>
              </w:rPr>
              <w:t>202</w:t>
            </w:r>
            <w:r w:rsidRPr="00931752">
              <w:rPr>
                <w:b/>
                <w:lang w:val="ky-KG"/>
              </w:rPr>
              <w:t>4 Сентябрь</w:t>
            </w:r>
          </w:p>
        </w:tc>
        <w:tc>
          <w:tcPr>
            <w:tcW w:w="1559" w:type="dxa"/>
            <w:vMerge w:val="restart"/>
            <w:tcBorders>
              <w:top w:val="single" w:sz="12" w:space="0" w:color="auto"/>
              <w:left w:val="nil"/>
              <w:bottom w:val="single" w:sz="12" w:space="0" w:color="auto"/>
              <w:right w:val="nil"/>
            </w:tcBorders>
            <w:vAlign w:val="center"/>
            <w:hideMark/>
          </w:tcPr>
          <w:p w14:paraId="0FD3DD67" w14:textId="77777777" w:rsidR="00931752" w:rsidRPr="00931752" w:rsidRDefault="00931752" w:rsidP="00931752">
            <w:pPr>
              <w:spacing w:line="252" w:lineRule="auto"/>
              <w:jc w:val="center"/>
              <w:rPr>
                <w:b/>
              </w:rPr>
            </w:pPr>
            <w:r w:rsidRPr="00931752">
              <w:rPr>
                <w:b/>
              </w:rPr>
              <w:t>202</w:t>
            </w:r>
            <w:r w:rsidRPr="00931752">
              <w:rPr>
                <w:b/>
                <w:lang w:val="ky-KG"/>
              </w:rPr>
              <w:t xml:space="preserve">4 </w:t>
            </w:r>
            <w:r w:rsidRPr="00931752">
              <w:rPr>
                <w:b/>
              </w:rPr>
              <w:t>январь</w:t>
            </w:r>
            <w:r w:rsidRPr="00931752">
              <w:rPr>
                <w:b/>
                <w:lang w:val="ky-KG"/>
              </w:rPr>
              <w:t xml:space="preserve">-сентябрь </w:t>
            </w:r>
            <w:r w:rsidRPr="00931752">
              <w:rPr>
                <w:b/>
              </w:rPr>
              <w:t>202</w:t>
            </w:r>
            <w:r w:rsidRPr="00931752">
              <w:rPr>
                <w:b/>
                <w:lang w:val="ky-KG"/>
              </w:rPr>
              <w:t>3 я</w:t>
            </w:r>
            <w:proofErr w:type="spellStart"/>
            <w:r w:rsidRPr="00931752">
              <w:rPr>
                <w:b/>
              </w:rPr>
              <w:t>нвар</w:t>
            </w:r>
            <w:proofErr w:type="spellEnd"/>
            <w:r w:rsidRPr="00931752">
              <w:rPr>
                <w:b/>
                <w:lang w:val="ky-KG"/>
              </w:rPr>
              <w:t>ь</w:t>
            </w:r>
            <w:r w:rsidRPr="00931752">
              <w:rPr>
                <w:b/>
              </w:rPr>
              <w:t>-</w:t>
            </w:r>
            <w:r w:rsidRPr="00931752">
              <w:rPr>
                <w:b/>
                <w:lang w:val="ky-KG"/>
              </w:rPr>
              <w:t xml:space="preserve">сентябрына карата </w:t>
            </w:r>
          </w:p>
        </w:tc>
      </w:tr>
      <w:tr w:rsidR="00931752" w:rsidRPr="00931752" w14:paraId="38A28950" w14:textId="77777777" w:rsidTr="00931752">
        <w:trPr>
          <w:trHeight w:val="561"/>
        </w:trPr>
        <w:tc>
          <w:tcPr>
            <w:tcW w:w="4219" w:type="dxa"/>
            <w:vMerge/>
            <w:tcBorders>
              <w:top w:val="single" w:sz="12" w:space="0" w:color="auto"/>
              <w:left w:val="nil"/>
              <w:bottom w:val="single" w:sz="12" w:space="0" w:color="auto"/>
              <w:right w:val="nil"/>
            </w:tcBorders>
            <w:vAlign w:val="center"/>
            <w:hideMark/>
          </w:tcPr>
          <w:p w14:paraId="5D6AB10D" w14:textId="77777777" w:rsidR="00931752" w:rsidRPr="00931752" w:rsidRDefault="00931752" w:rsidP="00931752">
            <w:pPr>
              <w:rPr>
                <w:sz w:val="24"/>
                <w:szCs w:val="24"/>
              </w:rPr>
            </w:pPr>
          </w:p>
        </w:tc>
        <w:tc>
          <w:tcPr>
            <w:tcW w:w="1276" w:type="dxa"/>
            <w:tcBorders>
              <w:top w:val="single" w:sz="4" w:space="0" w:color="auto"/>
              <w:left w:val="nil"/>
              <w:bottom w:val="single" w:sz="12" w:space="0" w:color="auto"/>
              <w:right w:val="nil"/>
            </w:tcBorders>
            <w:vAlign w:val="center"/>
            <w:hideMark/>
          </w:tcPr>
          <w:p w14:paraId="61171A76" w14:textId="77777777" w:rsidR="00931752" w:rsidRPr="00931752" w:rsidRDefault="00931752" w:rsidP="00931752">
            <w:pPr>
              <w:spacing w:line="252" w:lineRule="auto"/>
              <w:jc w:val="center"/>
              <w:rPr>
                <w:b/>
                <w:lang w:val="ky-KG"/>
              </w:rPr>
            </w:pPr>
            <w:r w:rsidRPr="00931752">
              <w:rPr>
                <w:b/>
              </w:rPr>
              <w:t>202</w:t>
            </w:r>
            <w:r w:rsidRPr="00931752">
              <w:rPr>
                <w:b/>
                <w:lang w:val="ky-KG"/>
              </w:rPr>
              <w:t>4</w:t>
            </w:r>
          </w:p>
          <w:p w14:paraId="4E5EF96F" w14:textId="77777777" w:rsidR="00931752" w:rsidRPr="00931752" w:rsidRDefault="00931752" w:rsidP="00931752">
            <w:pPr>
              <w:spacing w:line="252" w:lineRule="auto"/>
              <w:jc w:val="center"/>
              <w:rPr>
                <w:b/>
                <w:lang w:val="ky-KG"/>
              </w:rPr>
            </w:pPr>
            <w:r w:rsidRPr="00931752">
              <w:rPr>
                <w:b/>
                <w:lang w:val="en-US"/>
              </w:rPr>
              <w:t xml:space="preserve"> </w:t>
            </w:r>
            <w:r w:rsidRPr="00931752">
              <w:rPr>
                <w:b/>
                <w:lang w:val="ky-KG"/>
              </w:rPr>
              <w:t xml:space="preserve"> августуна</w:t>
            </w:r>
          </w:p>
          <w:p w14:paraId="2C93E5A0" w14:textId="77777777" w:rsidR="00931752" w:rsidRPr="00931752" w:rsidRDefault="00931752" w:rsidP="00931752">
            <w:pPr>
              <w:spacing w:line="252" w:lineRule="auto"/>
              <w:jc w:val="center"/>
              <w:rPr>
                <w:sz w:val="24"/>
                <w:szCs w:val="24"/>
                <w:lang w:val="ky-KG"/>
              </w:rPr>
            </w:pPr>
            <w:r w:rsidRPr="00931752">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40DCFDD9" w14:textId="77777777" w:rsidR="00931752" w:rsidRPr="00931752" w:rsidRDefault="00931752" w:rsidP="00931752">
            <w:pPr>
              <w:spacing w:line="252" w:lineRule="auto"/>
              <w:jc w:val="center"/>
              <w:rPr>
                <w:sz w:val="24"/>
                <w:szCs w:val="24"/>
                <w:lang w:val="ky-KG"/>
              </w:rPr>
            </w:pPr>
            <w:r w:rsidRPr="00931752">
              <w:rPr>
                <w:b/>
              </w:rPr>
              <w:t>202</w:t>
            </w:r>
            <w:r w:rsidRPr="00931752">
              <w:rPr>
                <w:b/>
                <w:lang w:val="ky-KG"/>
              </w:rPr>
              <w:t>3 декабрына карата</w:t>
            </w:r>
          </w:p>
        </w:tc>
        <w:tc>
          <w:tcPr>
            <w:tcW w:w="1417" w:type="dxa"/>
            <w:tcBorders>
              <w:top w:val="single" w:sz="4" w:space="0" w:color="auto"/>
              <w:left w:val="nil"/>
              <w:bottom w:val="single" w:sz="12" w:space="0" w:color="auto"/>
              <w:right w:val="nil"/>
            </w:tcBorders>
            <w:vAlign w:val="center"/>
            <w:hideMark/>
          </w:tcPr>
          <w:p w14:paraId="790335AF" w14:textId="77777777" w:rsidR="00931752" w:rsidRPr="00931752" w:rsidRDefault="00931752" w:rsidP="00931752">
            <w:pPr>
              <w:spacing w:line="252" w:lineRule="auto"/>
              <w:jc w:val="center"/>
              <w:rPr>
                <w:b/>
                <w:lang w:val="ky-KG"/>
              </w:rPr>
            </w:pPr>
            <w:r w:rsidRPr="00931752">
              <w:rPr>
                <w:b/>
                <w:lang w:val="ky-KG"/>
              </w:rPr>
              <w:t>2023    сентябрына карата</w:t>
            </w:r>
          </w:p>
        </w:tc>
        <w:tc>
          <w:tcPr>
            <w:tcW w:w="1559" w:type="dxa"/>
            <w:vMerge/>
            <w:tcBorders>
              <w:top w:val="single" w:sz="12" w:space="0" w:color="auto"/>
              <w:left w:val="nil"/>
              <w:bottom w:val="single" w:sz="12" w:space="0" w:color="auto"/>
              <w:right w:val="nil"/>
            </w:tcBorders>
            <w:vAlign w:val="center"/>
            <w:hideMark/>
          </w:tcPr>
          <w:p w14:paraId="0B2F8233" w14:textId="77777777" w:rsidR="00931752" w:rsidRPr="00931752" w:rsidRDefault="00931752" w:rsidP="00931752">
            <w:pPr>
              <w:rPr>
                <w:b/>
              </w:rPr>
            </w:pPr>
          </w:p>
        </w:tc>
      </w:tr>
      <w:tr w:rsidR="00931752" w:rsidRPr="00931752" w14:paraId="2B72086E" w14:textId="77777777" w:rsidTr="00931752">
        <w:tc>
          <w:tcPr>
            <w:tcW w:w="4219" w:type="dxa"/>
            <w:tcBorders>
              <w:top w:val="single" w:sz="12" w:space="0" w:color="auto"/>
              <w:left w:val="nil"/>
              <w:bottom w:val="nil"/>
              <w:right w:val="nil"/>
            </w:tcBorders>
            <w:vAlign w:val="bottom"/>
          </w:tcPr>
          <w:p w14:paraId="4E7A9109" w14:textId="77777777" w:rsidR="00931752" w:rsidRPr="00931752" w:rsidRDefault="00931752" w:rsidP="00931752">
            <w:pPr>
              <w:spacing w:line="252" w:lineRule="auto"/>
              <w:rPr>
                <w:sz w:val="16"/>
                <w:szCs w:val="16"/>
              </w:rPr>
            </w:pPr>
          </w:p>
        </w:tc>
        <w:tc>
          <w:tcPr>
            <w:tcW w:w="1276" w:type="dxa"/>
            <w:tcBorders>
              <w:top w:val="single" w:sz="12" w:space="0" w:color="auto"/>
              <w:left w:val="nil"/>
              <w:bottom w:val="nil"/>
              <w:right w:val="nil"/>
            </w:tcBorders>
          </w:tcPr>
          <w:p w14:paraId="4F1AF157" w14:textId="77777777" w:rsidR="00931752" w:rsidRPr="00931752" w:rsidRDefault="00931752" w:rsidP="00931752">
            <w:pPr>
              <w:spacing w:line="252" w:lineRule="auto"/>
              <w:jc w:val="center"/>
              <w:rPr>
                <w:sz w:val="16"/>
                <w:szCs w:val="16"/>
              </w:rPr>
            </w:pPr>
          </w:p>
        </w:tc>
        <w:tc>
          <w:tcPr>
            <w:tcW w:w="1276" w:type="dxa"/>
            <w:tcBorders>
              <w:top w:val="single" w:sz="12" w:space="0" w:color="auto"/>
              <w:left w:val="nil"/>
              <w:bottom w:val="nil"/>
              <w:right w:val="nil"/>
            </w:tcBorders>
          </w:tcPr>
          <w:p w14:paraId="57A98619" w14:textId="77777777" w:rsidR="00931752" w:rsidRPr="00931752" w:rsidRDefault="00931752" w:rsidP="00931752">
            <w:pPr>
              <w:spacing w:line="252" w:lineRule="auto"/>
              <w:jc w:val="center"/>
              <w:rPr>
                <w:sz w:val="16"/>
                <w:szCs w:val="16"/>
              </w:rPr>
            </w:pPr>
          </w:p>
        </w:tc>
        <w:tc>
          <w:tcPr>
            <w:tcW w:w="1417" w:type="dxa"/>
            <w:tcBorders>
              <w:top w:val="single" w:sz="12" w:space="0" w:color="auto"/>
              <w:left w:val="nil"/>
              <w:bottom w:val="nil"/>
              <w:right w:val="nil"/>
            </w:tcBorders>
          </w:tcPr>
          <w:p w14:paraId="1D8A51B7" w14:textId="77777777" w:rsidR="00931752" w:rsidRPr="00931752" w:rsidRDefault="00931752" w:rsidP="00931752">
            <w:pPr>
              <w:spacing w:line="252" w:lineRule="auto"/>
              <w:jc w:val="center"/>
              <w:rPr>
                <w:sz w:val="16"/>
                <w:szCs w:val="16"/>
              </w:rPr>
            </w:pPr>
          </w:p>
        </w:tc>
        <w:tc>
          <w:tcPr>
            <w:tcW w:w="1559" w:type="dxa"/>
            <w:tcBorders>
              <w:top w:val="single" w:sz="12" w:space="0" w:color="auto"/>
              <w:left w:val="nil"/>
              <w:bottom w:val="nil"/>
              <w:right w:val="nil"/>
            </w:tcBorders>
          </w:tcPr>
          <w:p w14:paraId="5E6D8AC8" w14:textId="77777777" w:rsidR="00931752" w:rsidRPr="00931752" w:rsidRDefault="00931752" w:rsidP="00931752">
            <w:pPr>
              <w:spacing w:line="252" w:lineRule="auto"/>
              <w:jc w:val="center"/>
              <w:rPr>
                <w:sz w:val="16"/>
                <w:szCs w:val="16"/>
              </w:rPr>
            </w:pPr>
          </w:p>
        </w:tc>
      </w:tr>
      <w:tr w:rsidR="00931752" w:rsidRPr="00931752" w14:paraId="1E25C1BC" w14:textId="77777777" w:rsidTr="00931752">
        <w:tc>
          <w:tcPr>
            <w:tcW w:w="4219" w:type="dxa"/>
            <w:vAlign w:val="bottom"/>
            <w:hideMark/>
          </w:tcPr>
          <w:p w14:paraId="50BA1B68" w14:textId="77777777" w:rsidR="00931752" w:rsidRPr="00931752" w:rsidRDefault="00931752" w:rsidP="00931752">
            <w:r w:rsidRPr="00931752">
              <w:t xml:space="preserve">Нан </w:t>
            </w:r>
            <w:proofErr w:type="spellStart"/>
            <w:r w:rsidRPr="00931752">
              <w:t>азыктары</w:t>
            </w:r>
            <w:proofErr w:type="spellEnd"/>
            <w:r w:rsidRPr="00931752">
              <w:t xml:space="preserve"> </w:t>
            </w:r>
            <w:proofErr w:type="spellStart"/>
            <w:r w:rsidRPr="00931752">
              <w:t>жана</w:t>
            </w:r>
            <w:proofErr w:type="spellEnd"/>
            <w:r w:rsidRPr="00931752">
              <w:t xml:space="preserve"> </w:t>
            </w:r>
            <w:proofErr w:type="spellStart"/>
            <w:r w:rsidRPr="00931752">
              <w:t>акшак</w:t>
            </w:r>
            <w:proofErr w:type="spellEnd"/>
          </w:p>
        </w:tc>
        <w:tc>
          <w:tcPr>
            <w:tcW w:w="1276" w:type="dxa"/>
            <w:hideMark/>
          </w:tcPr>
          <w:p w14:paraId="0EBA4E82" w14:textId="77777777" w:rsidR="00931752" w:rsidRPr="00931752" w:rsidRDefault="00931752" w:rsidP="00931752">
            <w:pPr>
              <w:spacing w:line="252" w:lineRule="auto"/>
              <w:jc w:val="center"/>
              <w:rPr>
                <w:lang w:val="ky-KG"/>
              </w:rPr>
            </w:pPr>
            <w:r w:rsidRPr="00931752">
              <w:rPr>
                <w:lang w:val="ky-KG"/>
              </w:rPr>
              <w:t>99,7</w:t>
            </w:r>
          </w:p>
        </w:tc>
        <w:tc>
          <w:tcPr>
            <w:tcW w:w="1276" w:type="dxa"/>
            <w:hideMark/>
          </w:tcPr>
          <w:p w14:paraId="1C629005" w14:textId="77777777" w:rsidR="00931752" w:rsidRPr="00931752" w:rsidRDefault="00931752" w:rsidP="00931752">
            <w:pPr>
              <w:spacing w:line="252" w:lineRule="auto"/>
              <w:jc w:val="center"/>
              <w:rPr>
                <w:lang w:val="ky-KG"/>
              </w:rPr>
            </w:pPr>
            <w:r w:rsidRPr="00931752">
              <w:rPr>
                <w:lang w:val="ky-KG"/>
              </w:rPr>
              <w:t>102,0</w:t>
            </w:r>
          </w:p>
        </w:tc>
        <w:tc>
          <w:tcPr>
            <w:tcW w:w="1417" w:type="dxa"/>
            <w:hideMark/>
          </w:tcPr>
          <w:p w14:paraId="0C3BCB8A" w14:textId="77777777" w:rsidR="00931752" w:rsidRPr="00931752" w:rsidRDefault="00931752" w:rsidP="00931752">
            <w:pPr>
              <w:spacing w:line="252" w:lineRule="auto"/>
              <w:jc w:val="center"/>
              <w:rPr>
                <w:lang w:val="ky-KG"/>
              </w:rPr>
            </w:pPr>
            <w:r w:rsidRPr="00931752">
              <w:rPr>
                <w:lang w:val="ky-KG"/>
              </w:rPr>
              <w:t>103,0</w:t>
            </w:r>
          </w:p>
        </w:tc>
        <w:tc>
          <w:tcPr>
            <w:tcW w:w="1559" w:type="dxa"/>
            <w:hideMark/>
          </w:tcPr>
          <w:p w14:paraId="6CFC17B1" w14:textId="77777777" w:rsidR="00931752" w:rsidRPr="00931752" w:rsidRDefault="00931752" w:rsidP="00931752">
            <w:pPr>
              <w:spacing w:line="252" w:lineRule="auto"/>
              <w:jc w:val="center"/>
              <w:rPr>
                <w:lang w:val="ky-KG"/>
              </w:rPr>
            </w:pPr>
            <w:r w:rsidRPr="00931752">
              <w:rPr>
                <w:lang w:val="ky-KG"/>
              </w:rPr>
              <w:t>105,2</w:t>
            </w:r>
          </w:p>
        </w:tc>
      </w:tr>
      <w:tr w:rsidR="00931752" w:rsidRPr="00931752" w14:paraId="46CBDF42" w14:textId="77777777" w:rsidTr="00931752">
        <w:tc>
          <w:tcPr>
            <w:tcW w:w="4219" w:type="dxa"/>
            <w:vAlign w:val="bottom"/>
            <w:hideMark/>
          </w:tcPr>
          <w:p w14:paraId="29861A72" w14:textId="77777777" w:rsidR="00931752" w:rsidRPr="00931752" w:rsidRDefault="00931752" w:rsidP="00931752">
            <w:r w:rsidRPr="00931752">
              <w:t>Эт</w:t>
            </w:r>
          </w:p>
        </w:tc>
        <w:tc>
          <w:tcPr>
            <w:tcW w:w="1276" w:type="dxa"/>
            <w:hideMark/>
          </w:tcPr>
          <w:p w14:paraId="18B15664" w14:textId="77777777" w:rsidR="00931752" w:rsidRPr="00931752" w:rsidRDefault="00931752" w:rsidP="00931752">
            <w:pPr>
              <w:spacing w:line="252" w:lineRule="auto"/>
              <w:jc w:val="center"/>
              <w:rPr>
                <w:lang w:val="ky-KG"/>
              </w:rPr>
            </w:pPr>
            <w:r w:rsidRPr="00931752">
              <w:rPr>
                <w:lang w:val="ky-KG"/>
              </w:rPr>
              <w:t>107,3</w:t>
            </w:r>
          </w:p>
        </w:tc>
        <w:tc>
          <w:tcPr>
            <w:tcW w:w="1276" w:type="dxa"/>
            <w:hideMark/>
          </w:tcPr>
          <w:p w14:paraId="664BFF09" w14:textId="77777777" w:rsidR="00931752" w:rsidRPr="00931752" w:rsidRDefault="00931752" w:rsidP="00931752">
            <w:pPr>
              <w:spacing w:line="252" w:lineRule="auto"/>
              <w:jc w:val="center"/>
              <w:rPr>
                <w:lang w:val="ky-KG"/>
              </w:rPr>
            </w:pPr>
            <w:r w:rsidRPr="00931752">
              <w:rPr>
                <w:lang w:val="ky-KG"/>
              </w:rPr>
              <w:t>112,8</w:t>
            </w:r>
          </w:p>
        </w:tc>
        <w:tc>
          <w:tcPr>
            <w:tcW w:w="1417" w:type="dxa"/>
            <w:hideMark/>
          </w:tcPr>
          <w:p w14:paraId="0C83EBC4" w14:textId="77777777" w:rsidR="00931752" w:rsidRPr="00931752" w:rsidRDefault="00931752" w:rsidP="00931752">
            <w:pPr>
              <w:spacing w:line="252" w:lineRule="auto"/>
              <w:jc w:val="center"/>
              <w:rPr>
                <w:lang w:val="ky-KG"/>
              </w:rPr>
            </w:pPr>
            <w:r w:rsidRPr="00931752">
              <w:rPr>
                <w:lang w:val="ky-KG"/>
              </w:rPr>
              <w:t>110,5</w:t>
            </w:r>
          </w:p>
        </w:tc>
        <w:tc>
          <w:tcPr>
            <w:tcW w:w="1559" w:type="dxa"/>
            <w:hideMark/>
          </w:tcPr>
          <w:p w14:paraId="3BF87C78" w14:textId="77777777" w:rsidR="00931752" w:rsidRPr="00931752" w:rsidRDefault="00931752" w:rsidP="00931752">
            <w:pPr>
              <w:spacing w:line="252" w:lineRule="auto"/>
              <w:jc w:val="center"/>
              <w:rPr>
                <w:lang w:val="ky-KG"/>
              </w:rPr>
            </w:pPr>
            <w:r w:rsidRPr="00931752">
              <w:rPr>
                <w:lang w:val="ky-KG"/>
              </w:rPr>
              <w:t>101,6</w:t>
            </w:r>
          </w:p>
        </w:tc>
      </w:tr>
      <w:tr w:rsidR="00931752" w:rsidRPr="00931752" w14:paraId="5E37779B" w14:textId="77777777" w:rsidTr="00931752">
        <w:tc>
          <w:tcPr>
            <w:tcW w:w="4219" w:type="dxa"/>
            <w:vAlign w:val="bottom"/>
            <w:hideMark/>
          </w:tcPr>
          <w:p w14:paraId="1640D4C0" w14:textId="77777777" w:rsidR="00931752" w:rsidRPr="00931752" w:rsidRDefault="00931752" w:rsidP="00931752">
            <w:r w:rsidRPr="00931752">
              <w:t>Балык</w:t>
            </w:r>
          </w:p>
        </w:tc>
        <w:tc>
          <w:tcPr>
            <w:tcW w:w="1276" w:type="dxa"/>
            <w:hideMark/>
          </w:tcPr>
          <w:p w14:paraId="502E8132" w14:textId="77777777" w:rsidR="00931752" w:rsidRPr="00931752" w:rsidRDefault="00931752" w:rsidP="00931752">
            <w:pPr>
              <w:spacing w:line="252" w:lineRule="auto"/>
              <w:jc w:val="center"/>
              <w:rPr>
                <w:lang w:val="ky-KG"/>
              </w:rPr>
            </w:pPr>
            <w:r w:rsidRPr="00931752">
              <w:rPr>
                <w:lang w:val="ky-KG"/>
              </w:rPr>
              <w:t>104,0</w:t>
            </w:r>
          </w:p>
        </w:tc>
        <w:tc>
          <w:tcPr>
            <w:tcW w:w="1276" w:type="dxa"/>
            <w:hideMark/>
          </w:tcPr>
          <w:p w14:paraId="231F44E4" w14:textId="77777777" w:rsidR="00931752" w:rsidRPr="00931752" w:rsidRDefault="00931752" w:rsidP="00931752">
            <w:pPr>
              <w:spacing w:line="252" w:lineRule="auto"/>
              <w:jc w:val="center"/>
              <w:rPr>
                <w:lang w:val="ky-KG"/>
              </w:rPr>
            </w:pPr>
            <w:r w:rsidRPr="00931752">
              <w:rPr>
                <w:lang w:val="ky-KG"/>
              </w:rPr>
              <w:t>105,5</w:t>
            </w:r>
          </w:p>
        </w:tc>
        <w:tc>
          <w:tcPr>
            <w:tcW w:w="1417" w:type="dxa"/>
            <w:hideMark/>
          </w:tcPr>
          <w:p w14:paraId="01A29D9F" w14:textId="77777777" w:rsidR="00931752" w:rsidRPr="00931752" w:rsidRDefault="00931752" w:rsidP="00931752">
            <w:pPr>
              <w:spacing w:line="252" w:lineRule="auto"/>
              <w:jc w:val="center"/>
              <w:rPr>
                <w:lang w:val="ky-KG"/>
              </w:rPr>
            </w:pPr>
            <w:r w:rsidRPr="00931752">
              <w:rPr>
                <w:lang w:val="ky-KG"/>
              </w:rPr>
              <w:t>106,0</w:t>
            </w:r>
          </w:p>
        </w:tc>
        <w:tc>
          <w:tcPr>
            <w:tcW w:w="1559" w:type="dxa"/>
            <w:hideMark/>
          </w:tcPr>
          <w:p w14:paraId="5685987B" w14:textId="77777777" w:rsidR="00931752" w:rsidRPr="00931752" w:rsidRDefault="00931752" w:rsidP="00931752">
            <w:pPr>
              <w:spacing w:line="252" w:lineRule="auto"/>
              <w:jc w:val="center"/>
              <w:rPr>
                <w:lang w:val="ky-KG"/>
              </w:rPr>
            </w:pPr>
            <w:r w:rsidRPr="00931752">
              <w:rPr>
                <w:lang w:val="ky-KG"/>
              </w:rPr>
              <w:t>105,7</w:t>
            </w:r>
          </w:p>
        </w:tc>
      </w:tr>
      <w:tr w:rsidR="00931752" w:rsidRPr="00931752" w14:paraId="13C21FA4" w14:textId="77777777" w:rsidTr="00931752">
        <w:tc>
          <w:tcPr>
            <w:tcW w:w="4219" w:type="dxa"/>
            <w:vAlign w:val="bottom"/>
            <w:hideMark/>
          </w:tcPr>
          <w:p w14:paraId="10F46135" w14:textId="77777777" w:rsidR="00931752" w:rsidRPr="00931752" w:rsidRDefault="00931752" w:rsidP="00931752">
            <w:r w:rsidRPr="00931752">
              <w:t>С</w:t>
            </w:r>
            <w:r w:rsidRPr="00931752">
              <w:rPr>
                <w:lang w:val="ky-KG"/>
              </w:rPr>
              <w:t>ү</w:t>
            </w:r>
            <w:r w:rsidRPr="00931752">
              <w:t xml:space="preserve">т </w:t>
            </w:r>
            <w:proofErr w:type="spellStart"/>
            <w:r w:rsidRPr="00931752">
              <w:t>азыктары</w:t>
            </w:r>
            <w:proofErr w:type="spellEnd"/>
            <w:r w:rsidRPr="00931752">
              <w:t xml:space="preserve">, сыр </w:t>
            </w:r>
            <w:proofErr w:type="spellStart"/>
            <w:r w:rsidRPr="00931752">
              <w:t>жана</w:t>
            </w:r>
            <w:proofErr w:type="spellEnd"/>
            <w:r w:rsidRPr="00931752">
              <w:t xml:space="preserve"> </w:t>
            </w:r>
            <w:proofErr w:type="spellStart"/>
            <w:r w:rsidRPr="00931752">
              <w:t>жумуртка</w:t>
            </w:r>
            <w:proofErr w:type="spellEnd"/>
          </w:p>
        </w:tc>
        <w:tc>
          <w:tcPr>
            <w:tcW w:w="1276" w:type="dxa"/>
            <w:hideMark/>
          </w:tcPr>
          <w:p w14:paraId="0A41F750" w14:textId="77777777" w:rsidR="00931752" w:rsidRPr="00931752" w:rsidRDefault="00931752" w:rsidP="00931752">
            <w:pPr>
              <w:spacing w:line="252" w:lineRule="auto"/>
              <w:jc w:val="center"/>
              <w:rPr>
                <w:lang w:val="ky-KG"/>
              </w:rPr>
            </w:pPr>
            <w:r w:rsidRPr="00931752">
              <w:rPr>
                <w:lang w:val="ky-KG"/>
              </w:rPr>
              <w:t>100,3</w:t>
            </w:r>
          </w:p>
        </w:tc>
        <w:tc>
          <w:tcPr>
            <w:tcW w:w="1276" w:type="dxa"/>
            <w:hideMark/>
          </w:tcPr>
          <w:p w14:paraId="1FB96F5D" w14:textId="77777777" w:rsidR="00931752" w:rsidRPr="00931752" w:rsidRDefault="00931752" w:rsidP="00931752">
            <w:pPr>
              <w:spacing w:line="252" w:lineRule="auto"/>
              <w:jc w:val="center"/>
              <w:rPr>
                <w:lang w:val="ky-KG"/>
              </w:rPr>
            </w:pPr>
            <w:r w:rsidRPr="00931752">
              <w:rPr>
                <w:lang w:val="ky-KG"/>
              </w:rPr>
              <w:t>97,0</w:t>
            </w:r>
          </w:p>
        </w:tc>
        <w:tc>
          <w:tcPr>
            <w:tcW w:w="1417" w:type="dxa"/>
            <w:hideMark/>
          </w:tcPr>
          <w:p w14:paraId="27F1F836" w14:textId="77777777" w:rsidR="00931752" w:rsidRPr="00931752" w:rsidRDefault="00931752" w:rsidP="00931752">
            <w:pPr>
              <w:spacing w:line="252" w:lineRule="auto"/>
              <w:jc w:val="center"/>
              <w:rPr>
                <w:lang w:val="ky-KG"/>
              </w:rPr>
            </w:pPr>
            <w:r w:rsidRPr="00931752">
              <w:rPr>
                <w:lang w:val="ky-KG"/>
              </w:rPr>
              <w:t>101,7</w:t>
            </w:r>
          </w:p>
        </w:tc>
        <w:tc>
          <w:tcPr>
            <w:tcW w:w="1559" w:type="dxa"/>
            <w:hideMark/>
          </w:tcPr>
          <w:p w14:paraId="08CBF6A7" w14:textId="77777777" w:rsidR="00931752" w:rsidRPr="00931752" w:rsidRDefault="00931752" w:rsidP="00931752">
            <w:pPr>
              <w:spacing w:line="252" w:lineRule="auto"/>
              <w:jc w:val="center"/>
              <w:rPr>
                <w:lang w:val="ky-KG"/>
              </w:rPr>
            </w:pPr>
            <w:r w:rsidRPr="00931752">
              <w:rPr>
                <w:lang w:val="ky-KG"/>
              </w:rPr>
              <w:t>104,6</w:t>
            </w:r>
          </w:p>
        </w:tc>
      </w:tr>
      <w:tr w:rsidR="00931752" w:rsidRPr="00931752" w14:paraId="68B98374" w14:textId="77777777" w:rsidTr="00931752">
        <w:tc>
          <w:tcPr>
            <w:tcW w:w="4219" w:type="dxa"/>
            <w:vAlign w:val="bottom"/>
            <w:hideMark/>
          </w:tcPr>
          <w:p w14:paraId="1944882F" w14:textId="77777777" w:rsidR="00931752" w:rsidRPr="00931752" w:rsidRDefault="00931752" w:rsidP="00931752">
            <w:r w:rsidRPr="00931752">
              <w:t xml:space="preserve">Май </w:t>
            </w:r>
            <w:proofErr w:type="spellStart"/>
            <w:r w:rsidRPr="00931752">
              <w:t>жана</w:t>
            </w:r>
            <w:proofErr w:type="spellEnd"/>
            <w:r w:rsidRPr="00931752">
              <w:t xml:space="preserve"> то</w:t>
            </w:r>
            <w:r w:rsidRPr="00931752">
              <w:rPr>
                <w:lang w:val="ky-KG"/>
              </w:rPr>
              <w:t>ң</w:t>
            </w:r>
            <w:r w:rsidRPr="00931752">
              <w:t xml:space="preserve"> май</w:t>
            </w:r>
          </w:p>
        </w:tc>
        <w:tc>
          <w:tcPr>
            <w:tcW w:w="1276" w:type="dxa"/>
            <w:hideMark/>
          </w:tcPr>
          <w:p w14:paraId="75292FFD" w14:textId="77777777" w:rsidR="00931752" w:rsidRPr="00931752" w:rsidRDefault="00931752" w:rsidP="00931752">
            <w:pPr>
              <w:spacing w:line="252" w:lineRule="auto"/>
              <w:jc w:val="center"/>
              <w:rPr>
                <w:lang w:val="ky-KG"/>
              </w:rPr>
            </w:pPr>
            <w:r w:rsidRPr="00931752">
              <w:rPr>
                <w:lang w:val="ky-KG"/>
              </w:rPr>
              <w:t>102,3</w:t>
            </w:r>
          </w:p>
        </w:tc>
        <w:tc>
          <w:tcPr>
            <w:tcW w:w="1276" w:type="dxa"/>
            <w:hideMark/>
          </w:tcPr>
          <w:p w14:paraId="4822F099" w14:textId="77777777" w:rsidR="00931752" w:rsidRPr="00931752" w:rsidRDefault="00931752" w:rsidP="00931752">
            <w:pPr>
              <w:spacing w:line="252" w:lineRule="auto"/>
              <w:jc w:val="center"/>
              <w:rPr>
                <w:lang w:val="ky-KG"/>
              </w:rPr>
            </w:pPr>
            <w:r w:rsidRPr="00931752">
              <w:rPr>
                <w:lang w:val="ky-KG"/>
              </w:rPr>
              <w:t>102,9</w:t>
            </w:r>
          </w:p>
        </w:tc>
        <w:tc>
          <w:tcPr>
            <w:tcW w:w="1417" w:type="dxa"/>
            <w:hideMark/>
          </w:tcPr>
          <w:p w14:paraId="7F7508CD" w14:textId="77777777" w:rsidR="00931752" w:rsidRPr="00931752" w:rsidRDefault="00931752" w:rsidP="00931752">
            <w:pPr>
              <w:spacing w:line="252" w:lineRule="auto"/>
              <w:jc w:val="center"/>
              <w:rPr>
                <w:lang w:val="ky-KG"/>
              </w:rPr>
            </w:pPr>
            <w:r w:rsidRPr="00931752">
              <w:rPr>
                <w:lang w:val="ky-KG"/>
              </w:rPr>
              <w:t>102,5</w:t>
            </w:r>
          </w:p>
        </w:tc>
        <w:tc>
          <w:tcPr>
            <w:tcW w:w="1559" w:type="dxa"/>
            <w:hideMark/>
          </w:tcPr>
          <w:p w14:paraId="47DF9DE7" w14:textId="77777777" w:rsidR="00931752" w:rsidRPr="00931752" w:rsidRDefault="00931752" w:rsidP="00931752">
            <w:pPr>
              <w:spacing w:line="252" w:lineRule="auto"/>
              <w:jc w:val="center"/>
            </w:pPr>
            <w:r w:rsidRPr="00931752">
              <w:rPr>
                <w:lang w:val="ky-KG"/>
              </w:rPr>
              <w:t>94,8</w:t>
            </w:r>
          </w:p>
        </w:tc>
      </w:tr>
      <w:tr w:rsidR="00931752" w:rsidRPr="00931752" w14:paraId="6A46209F" w14:textId="77777777" w:rsidTr="00931752">
        <w:tc>
          <w:tcPr>
            <w:tcW w:w="4219" w:type="dxa"/>
            <w:vAlign w:val="bottom"/>
            <w:hideMark/>
          </w:tcPr>
          <w:p w14:paraId="2FF4DF7E" w14:textId="77777777" w:rsidR="00931752" w:rsidRPr="00931752" w:rsidRDefault="00931752" w:rsidP="00931752">
            <w:proofErr w:type="spellStart"/>
            <w:r w:rsidRPr="00931752">
              <w:t>Жемиштер</w:t>
            </w:r>
            <w:proofErr w:type="spellEnd"/>
            <w:r w:rsidRPr="00931752">
              <w:t xml:space="preserve"> </w:t>
            </w:r>
            <w:proofErr w:type="spellStart"/>
            <w:r w:rsidRPr="00931752">
              <w:t>жана</w:t>
            </w:r>
            <w:proofErr w:type="spellEnd"/>
            <w:r w:rsidRPr="00931752">
              <w:t xml:space="preserve"> </w:t>
            </w:r>
            <w:proofErr w:type="spellStart"/>
            <w:r w:rsidRPr="00931752">
              <w:t>жашылчалар</w:t>
            </w:r>
            <w:proofErr w:type="spellEnd"/>
          </w:p>
        </w:tc>
        <w:tc>
          <w:tcPr>
            <w:tcW w:w="1276" w:type="dxa"/>
            <w:hideMark/>
          </w:tcPr>
          <w:p w14:paraId="602EC342" w14:textId="77777777" w:rsidR="00931752" w:rsidRPr="00931752" w:rsidRDefault="00931752" w:rsidP="00931752">
            <w:pPr>
              <w:spacing w:line="252" w:lineRule="auto"/>
              <w:jc w:val="center"/>
            </w:pPr>
            <w:r w:rsidRPr="00931752">
              <w:rPr>
                <w:lang w:val="ky-KG"/>
              </w:rPr>
              <w:t>99,0</w:t>
            </w:r>
          </w:p>
        </w:tc>
        <w:tc>
          <w:tcPr>
            <w:tcW w:w="1276" w:type="dxa"/>
            <w:hideMark/>
          </w:tcPr>
          <w:p w14:paraId="7D0596AF" w14:textId="77777777" w:rsidR="00931752" w:rsidRPr="00931752" w:rsidRDefault="00931752" w:rsidP="00931752">
            <w:pPr>
              <w:spacing w:line="252" w:lineRule="auto"/>
              <w:jc w:val="center"/>
              <w:rPr>
                <w:lang w:val="ky-KG"/>
              </w:rPr>
            </w:pPr>
            <w:r w:rsidRPr="00931752">
              <w:rPr>
                <w:lang w:val="ky-KG"/>
              </w:rPr>
              <w:t>86,6</w:t>
            </w:r>
          </w:p>
        </w:tc>
        <w:tc>
          <w:tcPr>
            <w:tcW w:w="1417" w:type="dxa"/>
            <w:hideMark/>
          </w:tcPr>
          <w:p w14:paraId="5A72C45D" w14:textId="77777777" w:rsidR="00931752" w:rsidRPr="00931752" w:rsidRDefault="00931752" w:rsidP="00931752">
            <w:pPr>
              <w:spacing w:line="252" w:lineRule="auto"/>
              <w:jc w:val="center"/>
              <w:rPr>
                <w:lang w:val="ky-KG"/>
              </w:rPr>
            </w:pPr>
            <w:r w:rsidRPr="00931752">
              <w:rPr>
                <w:lang w:val="ky-KG"/>
              </w:rPr>
              <w:t>89,1</w:t>
            </w:r>
          </w:p>
        </w:tc>
        <w:tc>
          <w:tcPr>
            <w:tcW w:w="1559" w:type="dxa"/>
            <w:hideMark/>
          </w:tcPr>
          <w:p w14:paraId="7FE4094F" w14:textId="77777777" w:rsidR="00931752" w:rsidRPr="00931752" w:rsidRDefault="00931752" w:rsidP="00931752">
            <w:pPr>
              <w:spacing w:line="252" w:lineRule="auto"/>
              <w:jc w:val="center"/>
              <w:rPr>
                <w:lang w:val="ky-KG"/>
              </w:rPr>
            </w:pPr>
            <w:r w:rsidRPr="00931752">
              <w:rPr>
                <w:lang w:val="ky-KG"/>
              </w:rPr>
              <w:t>94,4</w:t>
            </w:r>
          </w:p>
        </w:tc>
      </w:tr>
      <w:tr w:rsidR="00931752" w:rsidRPr="00931752" w14:paraId="72FB7D88" w14:textId="77777777" w:rsidTr="00931752">
        <w:tc>
          <w:tcPr>
            <w:tcW w:w="4219" w:type="dxa"/>
            <w:vAlign w:val="bottom"/>
            <w:hideMark/>
          </w:tcPr>
          <w:p w14:paraId="1F5E5698" w14:textId="77777777" w:rsidR="00931752" w:rsidRPr="00931752" w:rsidRDefault="00931752" w:rsidP="00931752">
            <w:r w:rsidRPr="00931752">
              <w:t xml:space="preserve">Кант, джем, бал, шоколад </w:t>
            </w:r>
            <w:proofErr w:type="spellStart"/>
            <w:r w:rsidRPr="00931752">
              <w:t>жана</w:t>
            </w:r>
            <w:proofErr w:type="spellEnd"/>
            <w:r w:rsidRPr="00931752">
              <w:t xml:space="preserve"> </w:t>
            </w:r>
            <w:proofErr w:type="spellStart"/>
            <w:r w:rsidRPr="00931752">
              <w:t>момпосуйлар</w:t>
            </w:r>
            <w:proofErr w:type="spellEnd"/>
          </w:p>
        </w:tc>
        <w:tc>
          <w:tcPr>
            <w:tcW w:w="1276" w:type="dxa"/>
            <w:vAlign w:val="bottom"/>
            <w:hideMark/>
          </w:tcPr>
          <w:p w14:paraId="012CCF1A" w14:textId="77777777" w:rsidR="00931752" w:rsidRPr="00931752" w:rsidRDefault="00931752" w:rsidP="00931752">
            <w:pPr>
              <w:spacing w:line="252" w:lineRule="auto"/>
              <w:jc w:val="center"/>
              <w:rPr>
                <w:lang w:val="ky-KG"/>
              </w:rPr>
            </w:pPr>
            <w:r w:rsidRPr="00931752">
              <w:rPr>
                <w:lang w:val="ky-KG"/>
              </w:rPr>
              <w:t>100,2</w:t>
            </w:r>
          </w:p>
        </w:tc>
        <w:tc>
          <w:tcPr>
            <w:tcW w:w="1276" w:type="dxa"/>
            <w:vAlign w:val="bottom"/>
            <w:hideMark/>
          </w:tcPr>
          <w:p w14:paraId="2F11CFAB" w14:textId="77777777" w:rsidR="00931752" w:rsidRPr="00931752" w:rsidRDefault="00931752" w:rsidP="00931752">
            <w:pPr>
              <w:spacing w:line="252" w:lineRule="auto"/>
              <w:jc w:val="center"/>
              <w:rPr>
                <w:lang w:val="ky-KG"/>
              </w:rPr>
            </w:pPr>
            <w:r w:rsidRPr="00931752">
              <w:rPr>
                <w:lang w:val="ky-KG"/>
              </w:rPr>
              <w:t>104,6</w:t>
            </w:r>
          </w:p>
        </w:tc>
        <w:tc>
          <w:tcPr>
            <w:tcW w:w="1417" w:type="dxa"/>
            <w:vAlign w:val="bottom"/>
            <w:hideMark/>
          </w:tcPr>
          <w:p w14:paraId="5958A7F1" w14:textId="77777777" w:rsidR="00931752" w:rsidRPr="00931752" w:rsidRDefault="00931752" w:rsidP="00931752">
            <w:pPr>
              <w:spacing w:line="252" w:lineRule="auto"/>
              <w:jc w:val="center"/>
              <w:rPr>
                <w:lang w:val="ky-KG"/>
              </w:rPr>
            </w:pPr>
            <w:r w:rsidRPr="00931752">
              <w:rPr>
                <w:lang w:val="ky-KG"/>
              </w:rPr>
              <w:t>101,5</w:t>
            </w:r>
          </w:p>
        </w:tc>
        <w:tc>
          <w:tcPr>
            <w:tcW w:w="1559" w:type="dxa"/>
            <w:vAlign w:val="bottom"/>
            <w:hideMark/>
          </w:tcPr>
          <w:p w14:paraId="392F9F35" w14:textId="77777777" w:rsidR="00931752" w:rsidRPr="00931752" w:rsidRDefault="00931752" w:rsidP="00931752">
            <w:pPr>
              <w:spacing w:line="252" w:lineRule="auto"/>
              <w:jc w:val="center"/>
              <w:rPr>
                <w:lang w:val="ky-KG"/>
              </w:rPr>
            </w:pPr>
            <w:r w:rsidRPr="00931752">
              <w:rPr>
                <w:lang w:val="ky-KG"/>
              </w:rPr>
              <w:t>97,4</w:t>
            </w:r>
          </w:p>
        </w:tc>
      </w:tr>
      <w:tr w:rsidR="00931752" w:rsidRPr="00931752" w14:paraId="0206695E" w14:textId="77777777" w:rsidTr="00931752">
        <w:tc>
          <w:tcPr>
            <w:tcW w:w="4219" w:type="dxa"/>
            <w:vAlign w:val="bottom"/>
            <w:hideMark/>
          </w:tcPr>
          <w:p w14:paraId="350BBCF9" w14:textId="77777777" w:rsidR="00931752" w:rsidRPr="00931752" w:rsidRDefault="00931752" w:rsidP="00931752">
            <w:proofErr w:type="spellStart"/>
            <w:r w:rsidRPr="00931752">
              <w:t>Алкоголсуз</w:t>
            </w:r>
            <w:proofErr w:type="spellEnd"/>
            <w:r w:rsidRPr="00931752">
              <w:t xml:space="preserve"> </w:t>
            </w:r>
            <w:proofErr w:type="spellStart"/>
            <w:r w:rsidRPr="00931752">
              <w:t>суусундуктар</w:t>
            </w:r>
            <w:proofErr w:type="spellEnd"/>
          </w:p>
        </w:tc>
        <w:tc>
          <w:tcPr>
            <w:tcW w:w="1276" w:type="dxa"/>
            <w:hideMark/>
          </w:tcPr>
          <w:p w14:paraId="1E5D6BF5" w14:textId="77777777" w:rsidR="00931752" w:rsidRPr="00931752" w:rsidRDefault="00931752" w:rsidP="00931752">
            <w:pPr>
              <w:spacing w:line="252" w:lineRule="auto"/>
              <w:jc w:val="center"/>
              <w:rPr>
                <w:lang w:val="ky-KG"/>
              </w:rPr>
            </w:pPr>
            <w:r w:rsidRPr="00931752">
              <w:rPr>
                <w:lang w:val="ky-KG"/>
              </w:rPr>
              <w:t>100,2</w:t>
            </w:r>
          </w:p>
        </w:tc>
        <w:tc>
          <w:tcPr>
            <w:tcW w:w="1276" w:type="dxa"/>
            <w:hideMark/>
          </w:tcPr>
          <w:p w14:paraId="01036522" w14:textId="77777777" w:rsidR="00931752" w:rsidRPr="00931752" w:rsidRDefault="00931752" w:rsidP="00931752">
            <w:pPr>
              <w:spacing w:line="252" w:lineRule="auto"/>
              <w:jc w:val="center"/>
              <w:rPr>
                <w:lang w:val="ky-KG"/>
              </w:rPr>
            </w:pPr>
            <w:r w:rsidRPr="00931752">
              <w:rPr>
                <w:lang w:val="ky-KG"/>
              </w:rPr>
              <w:t>104,5</w:t>
            </w:r>
          </w:p>
        </w:tc>
        <w:tc>
          <w:tcPr>
            <w:tcW w:w="1417" w:type="dxa"/>
            <w:hideMark/>
          </w:tcPr>
          <w:p w14:paraId="7A4B75A2" w14:textId="77777777" w:rsidR="00931752" w:rsidRPr="00931752" w:rsidRDefault="00931752" w:rsidP="00931752">
            <w:pPr>
              <w:spacing w:line="252" w:lineRule="auto"/>
              <w:jc w:val="center"/>
              <w:rPr>
                <w:lang w:val="ky-KG"/>
              </w:rPr>
            </w:pPr>
            <w:r w:rsidRPr="00931752">
              <w:rPr>
                <w:lang w:val="ky-KG"/>
              </w:rPr>
              <w:t>103,9</w:t>
            </w:r>
          </w:p>
        </w:tc>
        <w:tc>
          <w:tcPr>
            <w:tcW w:w="1559" w:type="dxa"/>
            <w:hideMark/>
          </w:tcPr>
          <w:p w14:paraId="3BECAF1B" w14:textId="77777777" w:rsidR="00931752" w:rsidRPr="00931752" w:rsidRDefault="00931752" w:rsidP="00931752">
            <w:pPr>
              <w:spacing w:line="252" w:lineRule="auto"/>
              <w:jc w:val="center"/>
            </w:pPr>
            <w:r w:rsidRPr="00931752">
              <w:rPr>
                <w:lang w:val="ky-KG"/>
              </w:rPr>
              <w:t>104,1</w:t>
            </w:r>
          </w:p>
        </w:tc>
      </w:tr>
      <w:tr w:rsidR="00931752" w:rsidRPr="00931752" w14:paraId="76B4BF32" w14:textId="77777777" w:rsidTr="00931752">
        <w:tc>
          <w:tcPr>
            <w:tcW w:w="4219" w:type="dxa"/>
            <w:vAlign w:val="bottom"/>
            <w:hideMark/>
          </w:tcPr>
          <w:p w14:paraId="4B04E45C" w14:textId="77777777" w:rsidR="00931752" w:rsidRPr="00931752" w:rsidRDefault="00931752" w:rsidP="00931752">
            <w:proofErr w:type="spellStart"/>
            <w:r w:rsidRPr="00931752">
              <w:t>Алкоголдук</w:t>
            </w:r>
            <w:proofErr w:type="spellEnd"/>
            <w:r w:rsidRPr="00931752">
              <w:t xml:space="preserve"> </w:t>
            </w:r>
            <w:proofErr w:type="spellStart"/>
            <w:r w:rsidRPr="00931752">
              <w:t>ичимдиктер</w:t>
            </w:r>
            <w:proofErr w:type="spellEnd"/>
          </w:p>
        </w:tc>
        <w:tc>
          <w:tcPr>
            <w:tcW w:w="1276" w:type="dxa"/>
            <w:hideMark/>
          </w:tcPr>
          <w:p w14:paraId="15B97385" w14:textId="77777777" w:rsidR="00931752" w:rsidRPr="00931752" w:rsidRDefault="00931752" w:rsidP="00931752">
            <w:pPr>
              <w:spacing w:line="252" w:lineRule="auto"/>
              <w:jc w:val="center"/>
              <w:rPr>
                <w:lang w:val="ky-KG"/>
              </w:rPr>
            </w:pPr>
            <w:r w:rsidRPr="00931752">
              <w:rPr>
                <w:lang w:val="ky-KG"/>
              </w:rPr>
              <w:t>101,3</w:t>
            </w:r>
          </w:p>
        </w:tc>
        <w:tc>
          <w:tcPr>
            <w:tcW w:w="1276" w:type="dxa"/>
            <w:hideMark/>
          </w:tcPr>
          <w:p w14:paraId="0691747C" w14:textId="77777777" w:rsidR="00931752" w:rsidRPr="00931752" w:rsidRDefault="00931752" w:rsidP="00931752">
            <w:pPr>
              <w:spacing w:line="252" w:lineRule="auto"/>
              <w:jc w:val="center"/>
              <w:rPr>
                <w:lang w:val="ky-KG"/>
              </w:rPr>
            </w:pPr>
            <w:r w:rsidRPr="00931752">
              <w:rPr>
                <w:lang w:val="ky-KG"/>
              </w:rPr>
              <w:t>112,3</w:t>
            </w:r>
          </w:p>
        </w:tc>
        <w:tc>
          <w:tcPr>
            <w:tcW w:w="1417" w:type="dxa"/>
            <w:hideMark/>
          </w:tcPr>
          <w:p w14:paraId="152E713F" w14:textId="77777777" w:rsidR="00931752" w:rsidRPr="00931752" w:rsidRDefault="00931752" w:rsidP="00931752">
            <w:pPr>
              <w:spacing w:line="252" w:lineRule="auto"/>
              <w:jc w:val="center"/>
              <w:rPr>
                <w:lang w:val="ky-KG"/>
              </w:rPr>
            </w:pPr>
            <w:r w:rsidRPr="00931752">
              <w:rPr>
                <w:lang w:val="ky-KG"/>
              </w:rPr>
              <w:t>112,6</w:t>
            </w:r>
          </w:p>
        </w:tc>
        <w:tc>
          <w:tcPr>
            <w:tcW w:w="1559" w:type="dxa"/>
            <w:hideMark/>
          </w:tcPr>
          <w:p w14:paraId="31BB3A35" w14:textId="77777777" w:rsidR="00931752" w:rsidRPr="00931752" w:rsidRDefault="00931752" w:rsidP="00931752">
            <w:pPr>
              <w:spacing w:line="252" w:lineRule="auto"/>
              <w:jc w:val="center"/>
              <w:rPr>
                <w:lang w:val="ky-KG"/>
              </w:rPr>
            </w:pPr>
            <w:r w:rsidRPr="00931752">
              <w:rPr>
                <w:lang w:val="ky-KG"/>
              </w:rPr>
              <w:t>107,3</w:t>
            </w:r>
          </w:p>
        </w:tc>
      </w:tr>
      <w:tr w:rsidR="00931752" w:rsidRPr="00931752" w14:paraId="65E17954" w14:textId="77777777" w:rsidTr="00931752">
        <w:tc>
          <w:tcPr>
            <w:tcW w:w="4219" w:type="dxa"/>
            <w:tcBorders>
              <w:top w:val="nil"/>
              <w:left w:val="nil"/>
              <w:bottom w:val="single" w:sz="12" w:space="0" w:color="auto"/>
              <w:right w:val="nil"/>
            </w:tcBorders>
            <w:vAlign w:val="bottom"/>
            <w:hideMark/>
          </w:tcPr>
          <w:p w14:paraId="0F17C6FF" w14:textId="77777777" w:rsidR="00931752" w:rsidRPr="00931752" w:rsidRDefault="00931752" w:rsidP="00931752">
            <w:proofErr w:type="spellStart"/>
            <w:r w:rsidRPr="00931752">
              <w:t>Тамеки</w:t>
            </w:r>
            <w:proofErr w:type="spellEnd"/>
          </w:p>
        </w:tc>
        <w:tc>
          <w:tcPr>
            <w:tcW w:w="1276" w:type="dxa"/>
            <w:tcBorders>
              <w:top w:val="nil"/>
              <w:left w:val="nil"/>
              <w:bottom w:val="single" w:sz="12" w:space="0" w:color="auto"/>
              <w:right w:val="nil"/>
            </w:tcBorders>
            <w:hideMark/>
          </w:tcPr>
          <w:p w14:paraId="1E39D26C" w14:textId="77777777" w:rsidR="00931752" w:rsidRPr="00931752" w:rsidRDefault="00931752" w:rsidP="00931752">
            <w:pPr>
              <w:spacing w:line="252" w:lineRule="auto"/>
              <w:jc w:val="center"/>
              <w:rPr>
                <w:lang w:val="ky-KG"/>
              </w:rPr>
            </w:pPr>
            <w:r w:rsidRPr="00931752">
              <w:rPr>
                <w:lang w:val="ky-KG"/>
              </w:rPr>
              <w:t>100,7</w:t>
            </w:r>
          </w:p>
        </w:tc>
        <w:tc>
          <w:tcPr>
            <w:tcW w:w="1276" w:type="dxa"/>
            <w:tcBorders>
              <w:top w:val="nil"/>
              <w:left w:val="nil"/>
              <w:bottom w:val="single" w:sz="12" w:space="0" w:color="auto"/>
              <w:right w:val="nil"/>
            </w:tcBorders>
            <w:hideMark/>
          </w:tcPr>
          <w:p w14:paraId="2B4A2C0A" w14:textId="77777777" w:rsidR="00931752" w:rsidRPr="00931752" w:rsidRDefault="00931752" w:rsidP="00931752">
            <w:pPr>
              <w:spacing w:line="252" w:lineRule="auto"/>
              <w:jc w:val="center"/>
              <w:rPr>
                <w:lang w:val="ky-KG"/>
              </w:rPr>
            </w:pPr>
            <w:r w:rsidRPr="00931752">
              <w:rPr>
                <w:lang w:val="ky-KG"/>
              </w:rPr>
              <w:t>107,4</w:t>
            </w:r>
          </w:p>
        </w:tc>
        <w:tc>
          <w:tcPr>
            <w:tcW w:w="1417" w:type="dxa"/>
            <w:tcBorders>
              <w:top w:val="nil"/>
              <w:left w:val="nil"/>
              <w:bottom w:val="single" w:sz="12" w:space="0" w:color="auto"/>
              <w:right w:val="nil"/>
            </w:tcBorders>
            <w:hideMark/>
          </w:tcPr>
          <w:p w14:paraId="578834F4" w14:textId="77777777" w:rsidR="00931752" w:rsidRPr="00931752" w:rsidRDefault="00931752" w:rsidP="00931752">
            <w:pPr>
              <w:spacing w:line="252" w:lineRule="auto"/>
              <w:jc w:val="center"/>
              <w:rPr>
                <w:lang w:val="ky-KG"/>
              </w:rPr>
            </w:pPr>
            <w:r w:rsidRPr="00931752">
              <w:rPr>
                <w:lang w:val="ky-KG"/>
              </w:rPr>
              <w:t>108,1</w:t>
            </w:r>
          </w:p>
        </w:tc>
        <w:tc>
          <w:tcPr>
            <w:tcW w:w="1559" w:type="dxa"/>
            <w:tcBorders>
              <w:top w:val="nil"/>
              <w:left w:val="nil"/>
              <w:bottom w:val="single" w:sz="12" w:space="0" w:color="auto"/>
              <w:right w:val="nil"/>
            </w:tcBorders>
            <w:hideMark/>
          </w:tcPr>
          <w:p w14:paraId="1F644CC2" w14:textId="77777777" w:rsidR="00931752" w:rsidRPr="00931752" w:rsidRDefault="00931752" w:rsidP="00931752">
            <w:pPr>
              <w:spacing w:line="252" w:lineRule="auto"/>
              <w:jc w:val="center"/>
              <w:rPr>
                <w:lang w:val="ky-KG"/>
              </w:rPr>
            </w:pPr>
            <w:r w:rsidRPr="00931752">
              <w:rPr>
                <w:lang w:val="ky-KG"/>
              </w:rPr>
              <w:t>114,5</w:t>
            </w:r>
          </w:p>
        </w:tc>
      </w:tr>
    </w:tbl>
    <w:p w14:paraId="77F8A756" w14:textId="77777777" w:rsidR="00931752" w:rsidRPr="00931752" w:rsidRDefault="00931752" w:rsidP="00931752">
      <w:pPr>
        <w:spacing w:after="0" w:line="240" w:lineRule="auto"/>
        <w:rPr>
          <w:rFonts w:ascii="Times New Roman" w:eastAsia="Times New Roman" w:hAnsi="Times New Roman" w:cs="Times New Roman"/>
          <w:b/>
          <w:kern w:val="0"/>
          <w:sz w:val="10"/>
          <w:szCs w:val="10"/>
          <w:lang w:val="ky-KG" w:eastAsia="ru-RU"/>
          <w14:ligatures w14:val="none"/>
        </w:rPr>
      </w:pPr>
    </w:p>
    <w:p w14:paraId="193884A2" w14:textId="51352830"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2024-жылдагы азык-түлүк товарларынын негизги түрлөрүнө керектөө </w:t>
      </w:r>
    </w:p>
    <w:p w14:paraId="2844EE08" w14:textId="77777777" w:rsidR="00931752" w:rsidRPr="00931752" w:rsidRDefault="00931752" w:rsidP="00931752">
      <w:pPr>
        <w:spacing w:after="0" w:line="240" w:lineRule="auto"/>
        <w:ind w:left="2124" w:firstLine="708"/>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776C5EB4" w14:textId="77777777" w:rsidR="00931752" w:rsidRPr="00931752" w:rsidRDefault="00931752" w:rsidP="00931752">
      <w:pPr>
        <w:spacing w:after="0" w:line="240" w:lineRule="auto"/>
        <w:ind w:left="2124" w:firstLine="708"/>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ru-RU" w:eastAsia="ru-RU"/>
          <w14:ligatures w14:val="none"/>
        </w:rPr>
        <w:t xml:space="preserve"> (</w:t>
      </w:r>
      <w:r w:rsidRPr="00931752">
        <w:rPr>
          <w:rFonts w:ascii="Times New Roman" w:eastAsia="Times New Roman" w:hAnsi="Times New Roman" w:cs="Times New Roman"/>
          <w:i/>
          <w:kern w:val="0"/>
          <w:sz w:val="20"/>
          <w:szCs w:val="20"/>
          <w:lang w:val="ky-KG" w:eastAsia="ru-RU"/>
          <w14:ligatures w14:val="none"/>
        </w:rPr>
        <w:t>мурунку айга карата пайыз менен</w:t>
      </w:r>
      <w:r w:rsidRPr="00931752">
        <w:rPr>
          <w:rFonts w:ascii="Times New Roman" w:eastAsia="Times New Roman" w:hAnsi="Times New Roman" w:cs="Times New Roman"/>
          <w:i/>
          <w:kern w:val="0"/>
          <w:sz w:val="20"/>
          <w:szCs w:val="20"/>
          <w:lang w:val="ru-RU" w:eastAsia="ru-RU"/>
          <w14:ligatures w14:val="none"/>
        </w:rPr>
        <w:t>)</w:t>
      </w:r>
    </w:p>
    <w:p w14:paraId="137A0944" w14:textId="77777777" w:rsidR="00931752" w:rsidRPr="00931752" w:rsidRDefault="00931752" w:rsidP="00931752">
      <w:pPr>
        <w:spacing w:after="0" w:line="252" w:lineRule="auto"/>
        <w:rPr>
          <w:rFonts w:ascii="Times New Roman" w:eastAsia="Times New Roman" w:hAnsi="Times New Roman" w:cs="Times New Roman"/>
          <w:kern w:val="0"/>
          <w:sz w:val="10"/>
          <w:szCs w:val="10"/>
          <w:lang w:val="ru-RU"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931752" w:rsidRPr="00931752" w14:paraId="5A129457" w14:textId="77777777" w:rsidTr="00C034B9">
        <w:trPr>
          <w:trHeight w:val="226"/>
          <w:tblHeader/>
        </w:trPr>
        <w:tc>
          <w:tcPr>
            <w:tcW w:w="1109" w:type="dxa"/>
            <w:vMerge w:val="restart"/>
            <w:tcBorders>
              <w:top w:val="single" w:sz="12" w:space="0" w:color="auto"/>
              <w:left w:val="nil"/>
              <w:bottom w:val="nil"/>
              <w:right w:val="nil"/>
            </w:tcBorders>
            <w:vAlign w:val="center"/>
          </w:tcPr>
          <w:p w14:paraId="4BC2428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767E2FAB"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61F7A709"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74CFDE1B"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6588A9D7"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Уйдун</w:t>
            </w:r>
          </w:p>
          <w:p w14:paraId="46E89D02"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64DC31E3"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Кой-дун эти</w:t>
            </w:r>
          </w:p>
        </w:tc>
        <w:tc>
          <w:tcPr>
            <w:tcW w:w="970" w:type="dxa"/>
            <w:vMerge w:val="restart"/>
            <w:tcBorders>
              <w:top w:val="single" w:sz="12" w:space="0" w:color="auto"/>
              <w:left w:val="nil"/>
              <w:bottom w:val="nil"/>
              <w:right w:val="nil"/>
            </w:tcBorders>
            <w:vAlign w:val="center"/>
            <w:hideMark/>
          </w:tcPr>
          <w:p w14:paraId="6E72BB56"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4289C555"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3A6427B8"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2F548F84"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Күн карама майы</w:t>
            </w:r>
          </w:p>
        </w:tc>
      </w:tr>
      <w:tr w:rsidR="00931752" w:rsidRPr="00931752" w14:paraId="4C12B7AA" w14:textId="77777777" w:rsidTr="00931752">
        <w:trPr>
          <w:trHeight w:val="226"/>
          <w:tblHeader/>
        </w:trPr>
        <w:tc>
          <w:tcPr>
            <w:tcW w:w="1109" w:type="dxa"/>
            <w:vMerge/>
            <w:tcBorders>
              <w:top w:val="single" w:sz="12" w:space="0" w:color="auto"/>
              <w:left w:val="nil"/>
              <w:bottom w:val="nil"/>
              <w:right w:val="nil"/>
            </w:tcBorders>
            <w:vAlign w:val="center"/>
            <w:hideMark/>
          </w:tcPr>
          <w:p w14:paraId="15D1C23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8" w:space="0" w:color="auto"/>
              <w:left w:val="nil"/>
              <w:bottom w:val="nil"/>
              <w:right w:val="nil"/>
            </w:tcBorders>
            <w:hideMark/>
          </w:tcPr>
          <w:p w14:paraId="2B13C3EB" w14:textId="77777777" w:rsidR="00931752" w:rsidRPr="00931752" w:rsidRDefault="00931752" w:rsidP="00931752">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жогорку</w:t>
            </w:r>
            <w:r w:rsidRPr="00931752">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304FDA5A"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бирин-чи</w:t>
            </w:r>
            <w:r w:rsidRPr="00931752">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02786938"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6069377F"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F82FF25"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1F831086"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021DB59B"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48CCB561"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0571B4F"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58BFAB12"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r>
      <w:tr w:rsidR="00931752" w:rsidRPr="00931752" w14:paraId="01CC097D" w14:textId="77777777" w:rsidTr="00C034B9">
        <w:trPr>
          <w:trHeight w:hRule="exact" w:val="113"/>
        </w:trPr>
        <w:tc>
          <w:tcPr>
            <w:tcW w:w="1109" w:type="dxa"/>
            <w:tcBorders>
              <w:top w:val="nil"/>
              <w:left w:val="nil"/>
              <w:bottom w:val="single" w:sz="12" w:space="0" w:color="auto"/>
              <w:right w:val="nil"/>
            </w:tcBorders>
          </w:tcPr>
          <w:p w14:paraId="051CE4B4" w14:textId="77777777" w:rsidR="00931752" w:rsidRPr="00931752" w:rsidRDefault="00931752" w:rsidP="00931752">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407E8F1A"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5244BDBF"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32303868"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7EF0B675"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7394AE0C"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29E5F2D4"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75A17B37"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4F00E2C4"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700867B8"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0D7FFAFA"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31752" w:rsidRPr="00931752" w14:paraId="6F81D8B9" w14:textId="77777777" w:rsidTr="00C034B9">
        <w:trPr>
          <w:trHeight w:hRule="exact" w:val="285"/>
        </w:trPr>
        <w:tc>
          <w:tcPr>
            <w:tcW w:w="1109" w:type="dxa"/>
            <w:tcBorders>
              <w:top w:val="single" w:sz="12" w:space="0" w:color="auto"/>
              <w:left w:val="nil"/>
              <w:bottom w:val="nil"/>
              <w:right w:val="nil"/>
            </w:tcBorders>
            <w:vAlign w:val="bottom"/>
            <w:hideMark/>
          </w:tcPr>
          <w:p w14:paraId="0B94AA86"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left w:val="nil"/>
              <w:bottom w:val="nil"/>
              <w:right w:val="nil"/>
            </w:tcBorders>
            <w:vAlign w:val="bottom"/>
            <w:hideMark/>
          </w:tcPr>
          <w:p w14:paraId="615E8D4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101,4</w:t>
            </w:r>
          </w:p>
        </w:tc>
        <w:tc>
          <w:tcPr>
            <w:tcW w:w="971" w:type="dxa"/>
            <w:tcBorders>
              <w:top w:val="single" w:sz="12" w:space="0" w:color="auto"/>
              <w:left w:val="nil"/>
              <w:bottom w:val="nil"/>
              <w:right w:val="nil"/>
            </w:tcBorders>
            <w:vAlign w:val="bottom"/>
            <w:hideMark/>
          </w:tcPr>
          <w:p w14:paraId="035FC3C5"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bottom"/>
            <w:hideMark/>
          </w:tcPr>
          <w:p w14:paraId="0BE609FA"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bottom"/>
            <w:hideMark/>
          </w:tcPr>
          <w:p w14:paraId="13197225"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bottom"/>
            <w:hideMark/>
          </w:tcPr>
          <w:p w14:paraId="523CC35E"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100,1</w:t>
            </w:r>
          </w:p>
        </w:tc>
        <w:tc>
          <w:tcPr>
            <w:tcW w:w="830" w:type="dxa"/>
            <w:tcBorders>
              <w:top w:val="single" w:sz="12" w:space="0" w:color="auto"/>
              <w:left w:val="nil"/>
              <w:bottom w:val="nil"/>
              <w:right w:val="nil"/>
            </w:tcBorders>
            <w:vAlign w:val="bottom"/>
            <w:hideMark/>
          </w:tcPr>
          <w:p w14:paraId="001FC365"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99,4</w:t>
            </w:r>
          </w:p>
        </w:tc>
        <w:tc>
          <w:tcPr>
            <w:tcW w:w="970" w:type="dxa"/>
            <w:tcBorders>
              <w:top w:val="single" w:sz="12" w:space="0" w:color="auto"/>
              <w:left w:val="nil"/>
              <w:bottom w:val="nil"/>
              <w:right w:val="nil"/>
            </w:tcBorders>
            <w:vAlign w:val="bottom"/>
            <w:hideMark/>
          </w:tcPr>
          <w:p w14:paraId="5D97AFCA"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106,3</w:t>
            </w:r>
          </w:p>
        </w:tc>
        <w:tc>
          <w:tcPr>
            <w:tcW w:w="692" w:type="dxa"/>
            <w:tcBorders>
              <w:top w:val="single" w:sz="12" w:space="0" w:color="auto"/>
              <w:left w:val="nil"/>
              <w:bottom w:val="nil"/>
              <w:right w:val="nil"/>
            </w:tcBorders>
            <w:vAlign w:val="bottom"/>
            <w:hideMark/>
          </w:tcPr>
          <w:p w14:paraId="1F3FB7C5"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102,7</w:t>
            </w:r>
          </w:p>
        </w:tc>
        <w:tc>
          <w:tcPr>
            <w:tcW w:w="831" w:type="dxa"/>
            <w:tcBorders>
              <w:top w:val="single" w:sz="12" w:space="0" w:color="auto"/>
              <w:left w:val="nil"/>
              <w:bottom w:val="nil"/>
              <w:right w:val="nil"/>
            </w:tcBorders>
            <w:vAlign w:val="bottom"/>
            <w:hideMark/>
          </w:tcPr>
          <w:p w14:paraId="6A79CB31"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98,2</w:t>
            </w:r>
          </w:p>
        </w:tc>
        <w:tc>
          <w:tcPr>
            <w:tcW w:w="918" w:type="dxa"/>
            <w:tcBorders>
              <w:top w:val="single" w:sz="12" w:space="0" w:color="auto"/>
              <w:left w:val="nil"/>
              <w:bottom w:val="nil"/>
              <w:right w:val="nil"/>
            </w:tcBorders>
            <w:vAlign w:val="bottom"/>
            <w:hideMark/>
          </w:tcPr>
          <w:p w14:paraId="5D7513B4"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100,9</w:t>
            </w:r>
          </w:p>
        </w:tc>
      </w:tr>
      <w:tr w:rsidR="00931752" w:rsidRPr="00931752" w14:paraId="6B62AB36" w14:textId="77777777" w:rsidTr="00931752">
        <w:trPr>
          <w:trHeight w:hRule="exact" w:val="285"/>
        </w:trPr>
        <w:tc>
          <w:tcPr>
            <w:tcW w:w="1109" w:type="dxa"/>
            <w:vAlign w:val="bottom"/>
            <w:hideMark/>
          </w:tcPr>
          <w:p w14:paraId="63642678"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Февраль</w:t>
            </w:r>
          </w:p>
        </w:tc>
        <w:tc>
          <w:tcPr>
            <w:tcW w:w="1018" w:type="dxa"/>
            <w:vAlign w:val="bottom"/>
            <w:hideMark/>
          </w:tcPr>
          <w:p w14:paraId="1424ADC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103,9</w:t>
            </w:r>
          </w:p>
        </w:tc>
        <w:tc>
          <w:tcPr>
            <w:tcW w:w="971" w:type="dxa"/>
            <w:vAlign w:val="bottom"/>
            <w:hideMark/>
          </w:tcPr>
          <w:p w14:paraId="5E2B5926"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101,6</w:t>
            </w:r>
          </w:p>
        </w:tc>
        <w:tc>
          <w:tcPr>
            <w:tcW w:w="831" w:type="dxa"/>
            <w:vAlign w:val="bottom"/>
            <w:hideMark/>
          </w:tcPr>
          <w:p w14:paraId="4007E6F0"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830" w:type="dxa"/>
            <w:vAlign w:val="bottom"/>
            <w:hideMark/>
          </w:tcPr>
          <w:p w14:paraId="0A3360C1"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99,6</w:t>
            </w:r>
          </w:p>
        </w:tc>
        <w:tc>
          <w:tcPr>
            <w:tcW w:w="831" w:type="dxa"/>
            <w:vAlign w:val="bottom"/>
            <w:hideMark/>
          </w:tcPr>
          <w:p w14:paraId="70137E3D"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101,0</w:t>
            </w:r>
          </w:p>
        </w:tc>
        <w:tc>
          <w:tcPr>
            <w:tcW w:w="830" w:type="dxa"/>
            <w:vAlign w:val="bottom"/>
            <w:hideMark/>
          </w:tcPr>
          <w:p w14:paraId="36DED7DB"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970" w:type="dxa"/>
            <w:vAlign w:val="bottom"/>
            <w:hideMark/>
          </w:tcPr>
          <w:p w14:paraId="1E0BC367"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692" w:type="dxa"/>
            <w:vAlign w:val="bottom"/>
            <w:hideMark/>
          </w:tcPr>
          <w:p w14:paraId="44540DE6"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101,1</w:t>
            </w:r>
          </w:p>
        </w:tc>
        <w:tc>
          <w:tcPr>
            <w:tcW w:w="831" w:type="dxa"/>
            <w:vAlign w:val="bottom"/>
            <w:hideMark/>
          </w:tcPr>
          <w:p w14:paraId="67A61555"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99,9</w:t>
            </w:r>
          </w:p>
        </w:tc>
        <w:tc>
          <w:tcPr>
            <w:tcW w:w="918" w:type="dxa"/>
            <w:vAlign w:val="bottom"/>
            <w:hideMark/>
          </w:tcPr>
          <w:p w14:paraId="698D437B"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19A76F32" w14:textId="77777777" w:rsidTr="00931752">
        <w:trPr>
          <w:trHeight w:hRule="exact" w:val="285"/>
        </w:trPr>
        <w:tc>
          <w:tcPr>
            <w:tcW w:w="1109" w:type="dxa"/>
            <w:vAlign w:val="bottom"/>
            <w:hideMark/>
          </w:tcPr>
          <w:p w14:paraId="434F152D"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Март </w:t>
            </w:r>
          </w:p>
        </w:tc>
        <w:tc>
          <w:tcPr>
            <w:tcW w:w="1018" w:type="dxa"/>
            <w:vAlign w:val="bottom"/>
            <w:hideMark/>
          </w:tcPr>
          <w:p w14:paraId="4BEC422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101,0</w:t>
            </w:r>
          </w:p>
        </w:tc>
        <w:tc>
          <w:tcPr>
            <w:tcW w:w="971" w:type="dxa"/>
            <w:vAlign w:val="bottom"/>
            <w:hideMark/>
          </w:tcPr>
          <w:p w14:paraId="41B3A897"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99,8</w:t>
            </w:r>
          </w:p>
        </w:tc>
        <w:tc>
          <w:tcPr>
            <w:tcW w:w="831" w:type="dxa"/>
            <w:vAlign w:val="bottom"/>
            <w:hideMark/>
          </w:tcPr>
          <w:p w14:paraId="24578671"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830" w:type="dxa"/>
            <w:vAlign w:val="bottom"/>
            <w:hideMark/>
          </w:tcPr>
          <w:p w14:paraId="4CCD71DF"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831" w:type="dxa"/>
            <w:vAlign w:val="bottom"/>
            <w:hideMark/>
          </w:tcPr>
          <w:p w14:paraId="0096432B"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100,2</w:t>
            </w:r>
          </w:p>
        </w:tc>
        <w:tc>
          <w:tcPr>
            <w:tcW w:w="830" w:type="dxa"/>
            <w:vAlign w:val="bottom"/>
            <w:hideMark/>
          </w:tcPr>
          <w:p w14:paraId="1F9B8338"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100,3</w:t>
            </w:r>
          </w:p>
        </w:tc>
        <w:tc>
          <w:tcPr>
            <w:tcW w:w="970" w:type="dxa"/>
            <w:vAlign w:val="bottom"/>
            <w:hideMark/>
          </w:tcPr>
          <w:p w14:paraId="2C05B078"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97,8</w:t>
            </w:r>
          </w:p>
        </w:tc>
        <w:tc>
          <w:tcPr>
            <w:tcW w:w="692" w:type="dxa"/>
            <w:vAlign w:val="bottom"/>
            <w:hideMark/>
          </w:tcPr>
          <w:p w14:paraId="714FC89D"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99,8</w:t>
            </w:r>
          </w:p>
        </w:tc>
        <w:tc>
          <w:tcPr>
            <w:tcW w:w="831" w:type="dxa"/>
            <w:vAlign w:val="bottom"/>
            <w:hideMark/>
          </w:tcPr>
          <w:p w14:paraId="1CD02F81"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101,7</w:t>
            </w:r>
          </w:p>
        </w:tc>
        <w:tc>
          <w:tcPr>
            <w:tcW w:w="918" w:type="dxa"/>
            <w:vAlign w:val="bottom"/>
            <w:hideMark/>
          </w:tcPr>
          <w:p w14:paraId="79BB187D"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98,2</w:t>
            </w:r>
          </w:p>
        </w:tc>
      </w:tr>
      <w:tr w:rsidR="00931752" w:rsidRPr="00931752" w14:paraId="4D033FA6" w14:textId="77777777" w:rsidTr="00931752">
        <w:trPr>
          <w:trHeight w:hRule="exact" w:val="278"/>
        </w:trPr>
        <w:tc>
          <w:tcPr>
            <w:tcW w:w="1109" w:type="dxa"/>
            <w:hideMark/>
          </w:tcPr>
          <w:p w14:paraId="47618756"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0391D49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100,7        </w:t>
            </w:r>
          </w:p>
        </w:tc>
        <w:tc>
          <w:tcPr>
            <w:tcW w:w="971" w:type="dxa"/>
            <w:hideMark/>
          </w:tcPr>
          <w:p w14:paraId="0C95A9B5" w14:textId="77777777" w:rsidR="00931752" w:rsidRPr="00931752" w:rsidRDefault="00931752" w:rsidP="00931752">
            <w:pPr>
              <w:spacing w:after="0" w:line="276" w:lineRule="auto"/>
              <w:ind w:right="3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99,1</w:t>
            </w:r>
          </w:p>
        </w:tc>
        <w:tc>
          <w:tcPr>
            <w:tcW w:w="831" w:type="dxa"/>
            <w:hideMark/>
          </w:tcPr>
          <w:p w14:paraId="649C3A1A"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98,6</w:t>
            </w:r>
          </w:p>
        </w:tc>
        <w:tc>
          <w:tcPr>
            <w:tcW w:w="830" w:type="dxa"/>
            <w:hideMark/>
          </w:tcPr>
          <w:p w14:paraId="586DDDDF"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1" w:type="dxa"/>
            <w:hideMark/>
          </w:tcPr>
          <w:p w14:paraId="09E59978" w14:textId="77777777" w:rsidR="00931752" w:rsidRPr="00931752" w:rsidRDefault="00931752" w:rsidP="00931752">
            <w:pPr>
              <w:spacing w:after="0" w:line="276" w:lineRule="auto"/>
              <w:ind w:right="-47"/>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100,9</w:t>
            </w:r>
          </w:p>
        </w:tc>
        <w:tc>
          <w:tcPr>
            <w:tcW w:w="830" w:type="dxa"/>
            <w:hideMark/>
          </w:tcPr>
          <w:p w14:paraId="483D41D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101,0</w:t>
            </w:r>
          </w:p>
        </w:tc>
        <w:tc>
          <w:tcPr>
            <w:tcW w:w="970" w:type="dxa"/>
            <w:hideMark/>
          </w:tcPr>
          <w:p w14:paraId="7112FC17" w14:textId="77777777" w:rsidR="00931752" w:rsidRPr="00931752" w:rsidRDefault="00931752" w:rsidP="00931752">
            <w:pPr>
              <w:spacing w:after="0" w:line="276" w:lineRule="auto"/>
              <w:ind w:right="34"/>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96,4</w:t>
            </w:r>
          </w:p>
        </w:tc>
        <w:tc>
          <w:tcPr>
            <w:tcW w:w="692" w:type="dxa"/>
            <w:hideMark/>
          </w:tcPr>
          <w:p w14:paraId="005DE04A"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100,7</w:t>
            </w:r>
          </w:p>
        </w:tc>
        <w:tc>
          <w:tcPr>
            <w:tcW w:w="831" w:type="dxa"/>
            <w:hideMark/>
          </w:tcPr>
          <w:p w14:paraId="2C7239F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101,1</w:t>
            </w:r>
          </w:p>
        </w:tc>
        <w:tc>
          <w:tcPr>
            <w:tcW w:w="918" w:type="dxa"/>
          </w:tcPr>
          <w:p w14:paraId="3525C232"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98,5</w:t>
            </w:r>
          </w:p>
          <w:p w14:paraId="0497D2C2"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
          <w:p w14:paraId="4F7D00BE"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p>
          <w:p w14:paraId="09924F92" w14:textId="77777777" w:rsidR="00931752" w:rsidRPr="00931752" w:rsidRDefault="00931752" w:rsidP="00931752">
            <w:pPr>
              <w:spacing w:after="0" w:line="276" w:lineRule="auto"/>
              <w:ind w:right="34"/>
              <w:jc w:val="right"/>
              <w:rPr>
                <w:rFonts w:ascii="Times New Roman" w:eastAsia="Times New Roman" w:hAnsi="Times New Roman" w:cs="Times New Roman"/>
                <w:kern w:val="0"/>
                <w:sz w:val="20"/>
                <w:szCs w:val="20"/>
                <w:lang w:val="ky-KG" w:eastAsia="ru-RU"/>
                <w14:ligatures w14:val="none"/>
              </w:rPr>
            </w:pPr>
          </w:p>
        </w:tc>
      </w:tr>
      <w:tr w:rsidR="00931752" w:rsidRPr="00931752" w14:paraId="5A6092E8" w14:textId="77777777" w:rsidTr="00931752">
        <w:trPr>
          <w:trHeight w:hRule="exact" w:val="267"/>
        </w:trPr>
        <w:tc>
          <w:tcPr>
            <w:tcW w:w="1109" w:type="dxa"/>
            <w:hideMark/>
          </w:tcPr>
          <w:p w14:paraId="10AD923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en-US"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Май</w:t>
            </w:r>
          </w:p>
        </w:tc>
        <w:tc>
          <w:tcPr>
            <w:tcW w:w="1018" w:type="dxa"/>
            <w:hideMark/>
          </w:tcPr>
          <w:p w14:paraId="6DCEB8F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99,6</w:t>
            </w:r>
          </w:p>
        </w:tc>
        <w:tc>
          <w:tcPr>
            <w:tcW w:w="971" w:type="dxa"/>
            <w:hideMark/>
          </w:tcPr>
          <w:p w14:paraId="2E9BDBE4"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99,3</w:t>
            </w:r>
          </w:p>
        </w:tc>
        <w:tc>
          <w:tcPr>
            <w:tcW w:w="831" w:type="dxa"/>
            <w:hideMark/>
          </w:tcPr>
          <w:p w14:paraId="2C4F77C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99,9</w:t>
            </w:r>
          </w:p>
        </w:tc>
        <w:tc>
          <w:tcPr>
            <w:tcW w:w="830" w:type="dxa"/>
            <w:hideMark/>
          </w:tcPr>
          <w:p w14:paraId="7FB388E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1" w:type="dxa"/>
            <w:hideMark/>
          </w:tcPr>
          <w:p w14:paraId="2597DDD0"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100,1</w:t>
            </w:r>
          </w:p>
        </w:tc>
        <w:tc>
          <w:tcPr>
            <w:tcW w:w="830" w:type="dxa"/>
            <w:hideMark/>
          </w:tcPr>
          <w:p w14:paraId="4E252A9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97,4</w:t>
            </w:r>
          </w:p>
        </w:tc>
        <w:tc>
          <w:tcPr>
            <w:tcW w:w="970" w:type="dxa"/>
            <w:hideMark/>
          </w:tcPr>
          <w:p w14:paraId="02DF94E9"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97,4</w:t>
            </w:r>
          </w:p>
        </w:tc>
        <w:tc>
          <w:tcPr>
            <w:tcW w:w="692" w:type="dxa"/>
            <w:hideMark/>
          </w:tcPr>
          <w:p w14:paraId="56606F0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96,8</w:t>
            </w:r>
          </w:p>
        </w:tc>
        <w:tc>
          <w:tcPr>
            <w:tcW w:w="831" w:type="dxa"/>
            <w:hideMark/>
          </w:tcPr>
          <w:p w14:paraId="4C8F7AB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918" w:type="dxa"/>
          </w:tcPr>
          <w:p w14:paraId="3762B669"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99,5    </w:t>
            </w:r>
          </w:p>
          <w:p w14:paraId="60FCB960"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931752" w:rsidRPr="00931752" w14:paraId="6B6CA1EC" w14:textId="77777777" w:rsidTr="00931752">
        <w:trPr>
          <w:trHeight w:hRule="exact" w:val="267"/>
        </w:trPr>
        <w:tc>
          <w:tcPr>
            <w:tcW w:w="1109" w:type="dxa"/>
            <w:hideMark/>
          </w:tcPr>
          <w:p w14:paraId="45F0B1DC"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Июнь</w:t>
            </w:r>
          </w:p>
        </w:tc>
        <w:tc>
          <w:tcPr>
            <w:tcW w:w="1018" w:type="dxa"/>
            <w:hideMark/>
          </w:tcPr>
          <w:p w14:paraId="3DE42E1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98,6</w:t>
            </w:r>
          </w:p>
        </w:tc>
        <w:tc>
          <w:tcPr>
            <w:tcW w:w="971" w:type="dxa"/>
            <w:hideMark/>
          </w:tcPr>
          <w:p w14:paraId="75CA35FF"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99,8</w:t>
            </w:r>
          </w:p>
        </w:tc>
        <w:tc>
          <w:tcPr>
            <w:tcW w:w="831" w:type="dxa"/>
            <w:hideMark/>
          </w:tcPr>
          <w:p w14:paraId="6986769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0" w:type="dxa"/>
            <w:hideMark/>
          </w:tcPr>
          <w:p w14:paraId="667F672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1" w:type="dxa"/>
            <w:hideMark/>
          </w:tcPr>
          <w:p w14:paraId="40A41748"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99,9</w:t>
            </w:r>
          </w:p>
        </w:tc>
        <w:tc>
          <w:tcPr>
            <w:tcW w:w="830" w:type="dxa"/>
            <w:hideMark/>
          </w:tcPr>
          <w:p w14:paraId="721E0B2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101,4</w:t>
            </w:r>
          </w:p>
        </w:tc>
        <w:tc>
          <w:tcPr>
            <w:tcW w:w="970" w:type="dxa"/>
            <w:hideMark/>
          </w:tcPr>
          <w:p w14:paraId="059DF95D"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96,6</w:t>
            </w:r>
          </w:p>
        </w:tc>
        <w:tc>
          <w:tcPr>
            <w:tcW w:w="692" w:type="dxa"/>
            <w:hideMark/>
          </w:tcPr>
          <w:p w14:paraId="1874086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93,7</w:t>
            </w:r>
          </w:p>
        </w:tc>
        <w:tc>
          <w:tcPr>
            <w:tcW w:w="831" w:type="dxa"/>
            <w:hideMark/>
          </w:tcPr>
          <w:p w14:paraId="36722F6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101,9</w:t>
            </w:r>
          </w:p>
        </w:tc>
        <w:tc>
          <w:tcPr>
            <w:tcW w:w="918" w:type="dxa"/>
            <w:hideMark/>
          </w:tcPr>
          <w:p w14:paraId="55925FA8"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100,2</w:t>
            </w:r>
          </w:p>
        </w:tc>
      </w:tr>
      <w:tr w:rsidR="00931752" w:rsidRPr="00931752" w14:paraId="1AF2EAC2" w14:textId="77777777" w:rsidTr="00931752">
        <w:trPr>
          <w:trHeight w:hRule="exact" w:val="267"/>
        </w:trPr>
        <w:tc>
          <w:tcPr>
            <w:tcW w:w="1109" w:type="dxa"/>
            <w:hideMark/>
          </w:tcPr>
          <w:p w14:paraId="418CB82C"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Июль</w:t>
            </w:r>
          </w:p>
        </w:tc>
        <w:tc>
          <w:tcPr>
            <w:tcW w:w="1018" w:type="dxa"/>
            <w:hideMark/>
          </w:tcPr>
          <w:p w14:paraId="4E8236F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101,5</w:t>
            </w:r>
          </w:p>
        </w:tc>
        <w:tc>
          <w:tcPr>
            <w:tcW w:w="971" w:type="dxa"/>
            <w:hideMark/>
          </w:tcPr>
          <w:p w14:paraId="748295E9"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99,4</w:t>
            </w:r>
          </w:p>
        </w:tc>
        <w:tc>
          <w:tcPr>
            <w:tcW w:w="831" w:type="dxa"/>
            <w:hideMark/>
          </w:tcPr>
          <w:p w14:paraId="50BE0E1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0" w:type="dxa"/>
            <w:hideMark/>
          </w:tcPr>
          <w:p w14:paraId="262F91B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1" w:type="dxa"/>
            <w:hideMark/>
          </w:tcPr>
          <w:p w14:paraId="09F557D9"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102,1</w:t>
            </w:r>
          </w:p>
        </w:tc>
        <w:tc>
          <w:tcPr>
            <w:tcW w:w="830" w:type="dxa"/>
            <w:hideMark/>
          </w:tcPr>
          <w:p w14:paraId="2437CED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100,8</w:t>
            </w:r>
          </w:p>
        </w:tc>
        <w:tc>
          <w:tcPr>
            <w:tcW w:w="970" w:type="dxa"/>
            <w:hideMark/>
          </w:tcPr>
          <w:p w14:paraId="0C05D722"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96,7</w:t>
            </w:r>
          </w:p>
        </w:tc>
        <w:tc>
          <w:tcPr>
            <w:tcW w:w="692" w:type="dxa"/>
            <w:hideMark/>
          </w:tcPr>
          <w:p w14:paraId="571AF77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98,0</w:t>
            </w:r>
          </w:p>
        </w:tc>
        <w:tc>
          <w:tcPr>
            <w:tcW w:w="831" w:type="dxa"/>
            <w:hideMark/>
          </w:tcPr>
          <w:p w14:paraId="409447F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100,8</w:t>
            </w:r>
          </w:p>
        </w:tc>
        <w:tc>
          <w:tcPr>
            <w:tcW w:w="918" w:type="dxa"/>
            <w:hideMark/>
          </w:tcPr>
          <w:p w14:paraId="139A210F"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100,5</w:t>
            </w:r>
          </w:p>
        </w:tc>
      </w:tr>
      <w:tr w:rsidR="00931752" w:rsidRPr="00931752" w14:paraId="1F4F60DD" w14:textId="77777777" w:rsidTr="00931752">
        <w:trPr>
          <w:trHeight w:hRule="exact" w:val="267"/>
        </w:trPr>
        <w:tc>
          <w:tcPr>
            <w:tcW w:w="1109" w:type="dxa"/>
            <w:hideMark/>
          </w:tcPr>
          <w:p w14:paraId="7424D1B1"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Август</w:t>
            </w:r>
          </w:p>
        </w:tc>
        <w:tc>
          <w:tcPr>
            <w:tcW w:w="1018" w:type="dxa"/>
            <w:hideMark/>
          </w:tcPr>
          <w:p w14:paraId="438D5C8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971" w:type="dxa"/>
            <w:hideMark/>
          </w:tcPr>
          <w:p w14:paraId="2122753E"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99,2</w:t>
            </w:r>
          </w:p>
        </w:tc>
        <w:tc>
          <w:tcPr>
            <w:tcW w:w="831" w:type="dxa"/>
            <w:hideMark/>
          </w:tcPr>
          <w:p w14:paraId="41F87DB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0" w:type="dxa"/>
            <w:hideMark/>
          </w:tcPr>
          <w:p w14:paraId="74FC16D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831" w:type="dxa"/>
            <w:hideMark/>
          </w:tcPr>
          <w:p w14:paraId="06063BBD"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101,2</w:t>
            </w:r>
          </w:p>
        </w:tc>
        <w:tc>
          <w:tcPr>
            <w:tcW w:w="830" w:type="dxa"/>
            <w:hideMark/>
          </w:tcPr>
          <w:p w14:paraId="382E632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101,2</w:t>
            </w:r>
          </w:p>
        </w:tc>
        <w:tc>
          <w:tcPr>
            <w:tcW w:w="970" w:type="dxa"/>
            <w:hideMark/>
          </w:tcPr>
          <w:p w14:paraId="669EB06C"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692" w:type="dxa"/>
            <w:hideMark/>
          </w:tcPr>
          <w:p w14:paraId="70E3169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98,5</w:t>
            </w:r>
          </w:p>
        </w:tc>
        <w:tc>
          <w:tcPr>
            <w:tcW w:w="831" w:type="dxa"/>
            <w:hideMark/>
          </w:tcPr>
          <w:p w14:paraId="52E6AC9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918" w:type="dxa"/>
            <w:hideMark/>
          </w:tcPr>
          <w:p w14:paraId="76791CB6"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105,1</w:t>
            </w:r>
          </w:p>
        </w:tc>
      </w:tr>
      <w:tr w:rsidR="00931752" w:rsidRPr="00931752" w14:paraId="5EA709AD" w14:textId="77777777" w:rsidTr="00931752">
        <w:trPr>
          <w:trHeight w:hRule="exact" w:val="267"/>
        </w:trPr>
        <w:tc>
          <w:tcPr>
            <w:tcW w:w="1109" w:type="dxa"/>
            <w:tcBorders>
              <w:top w:val="nil"/>
              <w:left w:val="nil"/>
              <w:bottom w:val="single" w:sz="12" w:space="0" w:color="auto"/>
              <w:right w:val="nil"/>
            </w:tcBorders>
            <w:hideMark/>
          </w:tcPr>
          <w:p w14:paraId="4343C3B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Сентябрь</w:t>
            </w:r>
          </w:p>
        </w:tc>
        <w:tc>
          <w:tcPr>
            <w:tcW w:w="1018" w:type="dxa"/>
            <w:tcBorders>
              <w:top w:val="nil"/>
              <w:left w:val="nil"/>
              <w:bottom w:val="single" w:sz="12" w:space="0" w:color="auto"/>
              <w:right w:val="nil"/>
            </w:tcBorders>
            <w:hideMark/>
          </w:tcPr>
          <w:p w14:paraId="19B9387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99,1</w:t>
            </w:r>
          </w:p>
        </w:tc>
        <w:tc>
          <w:tcPr>
            <w:tcW w:w="971" w:type="dxa"/>
            <w:tcBorders>
              <w:top w:val="nil"/>
              <w:left w:val="nil"/>
              <w:bottom w:val="single" w:sz="12" w:space="0" w:color="auto"/>
              <w:right w:val="nil"/>
            </w:tcBorders>
            <w:hideMark/>
          </w:tcPr>
          <w:p w14:paraId="71B85BBC" w14:textId="77777777" w:rsidR="00931752" w:rsidRPr="00931752" w:rsidRDefault="00931752" w:rsidP="00931752">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99,9</w:t>
            </w:r>
          </w:p>
        </w:tc>
        <w:tc>
          <w:tcPr>
            <w:tcW w:w="831" w:type="dxa"/>
            <w:tcBorders>
              <w:top w:val="nil"/>
              <w:left w:val="nil"/>
              <w:bottom w:val="single" w:sz="12" w:space="0" w:color="auto"/>
              <w:right w:val="nil"/>
            </w:tcBorders>
            <w:hideMark/>
          </w:tcPr>
          <w:p w14:paraId="48A43D1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102,0</w:t>
            </w:r>
          </w:p>
        </w:tc>
        <w:tc>
          <w:tcPr>
            <w:tcW w:w="830" w:type="dxa"/>
            <w:tcBorders>
              <w:top w:val="nil"/>
              <w:left w:val="nil"/>
              <w:bottom w:val="single" w:sz="12" w:space="0" w:color="auto"/>
              <w:right w:val="nil"/>
            </w:tcBorders>
            <w:hideMark/>
          </w:tcPr>
          <w:p w14:paraId="5FC7CC7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102,0</w:t>
            </w:r>
          </w:p>
        </w:tc>
        <w:tc>
          <w:tcPr>
            <w:tcW w:w="831" w:type="dxa"/>
            <w:tcBorders>
              <w:top w:val="nil"/>
              <w:left w:val="nil"/>
              <w:bottom w:val="single" w:sz="12" w:space="0" w:color="auto"/>
              <w:right w:val="nil"/>
            </w:tcBorders>
            <w:hideMark/>
          </w:tcPr>
          <w:p w14:paraId="0EFB7415" w14:textId="77777777" w:rsidR="00931752" w:rsidRPr="00931752" w:rsidRDefault="00931752" w:rsidP="00931752">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109,7</w:t>
            </w:r>
          </w:p>
        </w:tc>
        <w:tc>
          <w:tcPr>
            <w:tcW w:w="830" w:type="dxa"/>
            <w:tcBorders>
              <w:top w:val="nil"/>
              <w:left w:val="nil"/>
              <w:bottom w:val="single" w:sz="12" w:space="0" w:color="auto"/>
              <w:right w:val="nil"/>
            </w:tcBorders>
            <w:hideMark/>
          </w:tcPr>
          <w:p w14:paraId="5FA0F95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101,1</w:t>
            </w:r>
          </w:p>
        </w:tc>
        <w:tc>
          <w:tcPr>
            <w:tcW w:w="970" w:type="dxa"/>
            <w:tcBorders>
              <w:top w:val="nil"/>
              <w:left w:val="nil"/>
              <w:bottom w:val="single" w:sz="12" w:space="0" w:color="auto"/>
              <w:right w:val="nil"/>
            </w:tcBorders>
            <w:hideMark/>
          </w:tcPr>
          <w:p w14:paraId="3D8B0CF2"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692" w:type="dxa"/>
            <w:tcBorders>
              <w:top w:val="nil"/>
              <w:left w:val="nil"/>
              <w:bottom w:val="single" w:sz="12" w:space="0" w:color="auto"/>
              <w:right w:val="nil"/>
            </w:tcBorders>
            <w:hideMark/>
          </w:tcPr>
          <w:p w14:paraId="1A7C878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c>
          <w:tcPr>
            <w:tcW w:w="831" w:type="dxa"/>
            <w:tcBorders>
              <w:top w:val="nil"/>
              <w:left w:val="nil"/>
              <w:bottom w:val="single" w:sz="12" w:space="0" w:color="auto"/>
              <w:right w:val="nil"/>
            </w:tcBorders>
            <w:hideMark/>
          </w:tcPr>
          <w:p w14:paraId="36689AF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99,6</w:t>
            </w:r>
          </w:p>
        </w:tc>
        <w:tc>
          <w:tcPr>
            <w:tcW w:w="918" w:type="dxa"/>
            <w:tcBorders>
              <w:top w:val="nil"/>
              <w:left w:val="nil"/>
              <w:bottom w:val="single" w:sz="12" w:space="0" w:color="auto"/>
              <w:right w:val="nil"/>
            </w:tcBorders>
            <w:hideMark/>
          </w:tcPr>
          <w:p w14:paraId="660EBE4A" w14:textId="77777777" w:rsidR="00931752" w:rsidRPr="00931752" w:rsidRDefault="00931752" w:rsidP="00931752">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102,8</w:t>
            </w:r>
          </w:p>
        </w:tc>
      </w:tr>
    </w:tbl>
    <w:p w14:paraId="492B2829"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ru-RU" w:eastAsia="ru-RU"/>
          <w14:ligatures w14:val="none"/>
        </w:rPr>
      </w:pPr>
    </w:p>
    <w:p w14:paraId="17B07F78"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ru-RU" w:eastAsia="ru-RU"/>
          <w14:ligatures w14:val="none"/>
        </w:rPr>
        <w:t>202</w:t>
      </w:r>
      <w:r w:rsidRPr="00931752">
        <w:rPr>
          <w:rFonts w:ascii="Times New Roman" w:eastAsia="Times New Roman" w:hAnsi="Times New Roman" w:cs="Times New Roman"/>
          <w:kern w:val="0"/>
          <w:sz w:val="24"/>
          <w:szCs w:val="24"/>
          <w:lang w:val="ky-KG" w:eastAsia="ru-RU"/>
          <w14:ligatures w14:val="none"/>
        </w:rPr>
        <w:t>4</w:t>
      </w:r>
      <w:r w:rsidRPr="00931752">
        <w:rPr>
          <w:rFonts w:ascii="Times New Roman" w:eastAsia="Times New Roman" w:hAnsi="Times New Roman" w:cs="Times New Roman"/>
          <w:kern w:val="0"/>
          <w:sz w:val="24"/>
          <w:szCs w:val="24"/>
          <w:lang w:val="ru-RU" w:eastAsia="ru-RU"/>
          <w14:ligatures w14:val="none"/>
        </w:rPr>
        <w:t>-</w:t>
      </w:r>
      <w:proofErr w:type="spellStart"/>
      <w:r w:rsidRPr="00931752">
        <w:rPr>
          <w:rFonts w:ascii="Times New Roman" w:eastAsia="Times New Roman" w:hAnsi="Times New Roman" w:cs="Times New Roman"/>
          <w:kern w:val="0"/>
          <w:sz w:val="24"/>
          <w:szCs w:val="24"/>
          <w:lang w:val="ru-RU" w:eastAsia="ru-RU"/>
          <w14:ligatures w14:val="none"/>
        </w:rPr>
        <w:t>жылдын</w:t>
      </w:r>
      <w:proofErr w:type="spellEnd"/>
      <w:r w:rsidRPr="00931752">
        <w:rPr>
          <w:rFonts w:ascii="Times New Roman" w:eastAsia="Times New Roman" w:hAnsi="Times New Roman" w:cs="Times New Roman"/>
          <w:kern w:val="0"/>
          <w:sz w:val="24"/>
          <w:szCs w:val="24"/>
          <w:lang w:val="ru-RU"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сентябрында мурунку</w:t>
      </w:r>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айга</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салыштырмалуу</w:t>
      </w:r>
      <w:proofErr w:type="spellEnd"/>
      <w:r w:rsidRPr="00931752">
        <w:rPr>
          <w:rFonts w:ascii="Times New Roman" w:eastAsia="Times New Roman" w:hAnsi="Times New Roman" w:cs="Times New Roman"/>
          <w:kern w:val="0"/>
          <w:sz w:val="24"/>
          <w:szCs w:val="24"/>
          <w:lang w:val="ru-RU"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жемиштердин </w:t>
      </w:r>
      <w:proofErr w:type="spellStart"/>
      <w:r w:rsidRPr="00931752">
        <w:rPr>
          <w:rFonts w:ascii="Times New Roman" w:eastAsia="Times New Roman" w:hAnsi="Times New Roman" w:cs="Times New Roman"/>
          <w:kern w:val="0"/>
          <w:sz w:val="24"/>
          <w:szCs w:val="24"/>
          <w:lang w:val="ru-RU" w:eastAsia="ru-RU"/>
          <w14:ligatures w14:val="none"/>
        </w:rPr>
        <w:t>баа</w:t>
      </w:r>
      <w:proofErr w:type="spellEnd"/>
      <w:r w:rsidRPr="00931752">
        <w:rPr>
          <w:rFonts w:ascii="Times New Roman" w:eastAsia="Times New Roman" w:hAnsi="Times New Roman" w:cs="Times New Roman"/>
          <w:kern w:val="0"/>
          <w:sz w:val="24"/>
          <w:szCs w:val="24"/>
          <w:lang w:val="ky-KG" w:eastAsia="ru-RU"/>
          <w14:ligatures w14:val="none"/>
        </w:rPr>
        <w:t>лар</w:t>
      </w:r>
      <w:r w:rsidRPr="00931752">
        <w:rPr>
          <w:rFonts w:ascii="Times New Roman" w:eastAsia="Times New Roman" w:hAnsi="Times New Roman" w:cs="Times New Roman"/>
          <w:kern w:val="0"/>
          <w:sz w:val="24"/>
          <w:szCs w:val="24"/>
          <w:lang w:val="ru-RU" w:eastAsia="ru-RU"/>
          <w14:ligatures w14:val="none"/>
        </w:rPr>
        <w:t xml:space="preserve">ы </w:t>
      </w:r>
      <w:r w:rsidRPr="00931752">
        <w:rPr>
          <w:rFonts w:ascii="Times New Roman" w:eastAsia="Times New Roman" w:hAnsi="Times New Roman" w:cs="Times New Roman"/>
          <w:kern w:val="0"/>
          <w:sz w:val="24"/>
          <w:szCs w:val="24"/>
          <w:lang w:val="ky-KG" w:eastAsia="ru-RU"/>
          <w14:ligatures w14:val="none"/>
        </w:rPr>
        <w:t>– 6,2 пайызга төмөндөшү байкалган. Баалар алмага – 10,5 пайызга, коон – 7,1 пайызга, алмурут – 4,7 пайызга, лимон – 3,8 пайызга төмөндөдү. Баалар апелсинге – 7,5 пайызга, дарбыз – 1,3 пайызга жогорулады.</w:t>
      </w:r>
    </w:p>
    <w:p w14:paraId="4FC36720" w14:textId="50772F57" w:rsid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 Жашылчалардын баалары 0,6 пайызга жогорулады (баклажандар – 29,1 пайызга, бадыраң – 25,2 пайызга, туруп – 4,2 пайызга, сабиз – 2,7 пайызга). Муну менен катар баалар </w:t>
      </w:r>
      <w:r w:rsidRPr="00931752">
        <w:rPr>
          <w:rFonts w:ascii="Times New Roman" w:eastAsia="Times New Roman" w:hAnsi="Times New Roman" w:cs="Times New Roman"/>
          <w:kern w:val="0"/>
          <w:sz w:val="24"/>
          <w:szCs w:val="24"/>
          <w:lang w:val="ky-KG" w:eastAsia="ru-RU"/>
          <w14:ligatures w14:val="none"/>
        </w:rPr>
        <w:lastRenderedPageBreak/>
        <w:t xml:space="preserve">картошкага – 2,1 пайызга, кызылча – 1,5 пайызга, пияз – 1,3 пайызга, помидор – 1,2 пайызга жогорулады.  </w:t>
      </w:r>
    </w:p>
    <w:p w14:paraId="5E62F84F" w14:textId="77777777" w:rsidR="00C034B9" w:rsidRPr="00931752" w:rsidRDefault="00C034B9"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65821A0" w14:textId="6EA6C954"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38</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2024-жылдагы жашылча-жемиш азыктарынын айрым түрлөрүнө </w:t>
      </w:r>
    </w:p>
    <w:p w14:paraId="4E0EB949"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25E70E45"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w:t>
      </w:r>
      <w:r w:rsidRPr="00931752">
        <w:rPr>
          <w:rFonts w:ascii="Times New Roman" w:eastAsia="Times New Roman" w:hAnsi="Times New Roman" w:cs="Times New Roman"/>
          <w:i/>
          <w:kern w:val="0"/>
          <w:sz w:val="20"/>
          <w:szCs w:val="20"/>
          <w:lang w:val="ru-RU" w:eastAsia="ru-RU"/>
          <w14:ligatures w14:val="none"/>
        </w:rPr>
        <w:t>(</w:t>
      </w:r>
      <w:r w:rsidRPr="00931752">
        <w:rPr>
          <w:rFonts w:ascii="Times New Roman" w:eastAsia="Times New Roman" w:hAnsi="Times New Roman" w:cs="Times New Roman"/>
          <w:i/>
          <w:kern w:val="0"/>
          <w:sz w:val="20"/>
          <w:szCs w:val="20"/>
          <w:lang w:val="ky-KG" w:eastAsia="ru-RU"/>
          <w14:ligatures w14:val="none"/>
        </w:rPr>
        <w:t>мурунку айга карата пайыз менен</w:t>
      </w:r>
      <w:r w:rsidRPr="00931752">
        <w:rPr>
          <w:rFonts w:ascii="Times New Roman" w:eastAsia="Times New Roman" w:hAnsi="Times New Roman" w:cs="Times New Roman"/>
          <w:i/>
          <w:kern w:val="0"/>
          <w:sz w:val="20"/>
          <w:szCs w:val="20"/>
          <w:lang w:val="ru-RU" w:eastAsia="ru-RU"/>
          <w14:ligatures w14:val="none"/>
        </w:rPr>
        <w:t>)</w:t>
      </w:r>
    </w:p>
    <w:p w14:paraId="2C1B445C" w14:textId="77777777" w:rsidR="00931752" w:rsidRPr="00931752" w:rsidRDefault="00931752" w:rsidP="00931752">
      <w:pPr>
        <w:spacing w:after="0" w:line="240" w:lineRule="auto"/>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931752" w:rsidRPr="00931752" w14:paraId="1881E21C" w14:textId="77777777" w:rsidTr="00931752">
        <w:trPr>
          <w:trHeight w:val="258"/>
        </w:trPr>
        <w:tc>
          <w:tcPr>
            <w:tcW w:w="1076" w:type="dxa"/>
            <w:tcBorders>
              <w:top w:val="single" w:sz="12" w:space="0" w:color="auto"/>
              <w:left w:val="nil"/>
              <w:bottom w:val="nil"/>
              <w:right w:val="nil"/>
            </w:tcBorders>
          </w:tcPr>
          <w:p w14:paraId="2D1A485A"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left w:val="nil"/>
              <w:bottom w:val="nil"/>
              <w:right w:val="nil"/>
            </w:tcBorders>
            <w:hideMark/>
          </w:tcPr>
          <w:p w14:paraId="645670B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6330373C"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4BC3EF8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left w:val="nil"/>
              <w:bottom w:val="nil"/>
              <w:right w:val="nil"/>
            </w:tcBorders>
            <w:hideMark/>
          </w:tcPr>
          <w:p w14:paraId="36CA16F8"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Кызылч</w:t>
            </w:r>
            <w:r w:rsidRPr="00931752">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left w:val="nil"/>
              <w:bottom w:val="nil"/>
              <w:right w:val="nil"/>
            </w:tcBorders>
            <w:hideMark/>
          </w:tcPr>
          <w:p w14:paraId="01DFEFA8"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06F99F0E"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left w:val="nil"/>
              <w:bottom w:val="nil"/>
              <w:right w:val="nil"/>
            </w:tcBorders>
            <w:hideMark/>
          </w:tcPr>
          <w:p w14:paraId="31579735"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0850A2C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31752">
              <w:rPr>
                <w:rFonts w:ascii="Times New Roman" w:eastAsia="Times New Roman" w:hAnsi="Times New Roman" w:cs="Times New Roman"/>
                <w:b/>
                <w:kern w:val="0"/>
                <w:sz w:val="20"/>
                <w:szCs w:val="20"/>
                <w:lang w:val="ru-RU" w:eastAsia="ru-RU"/>
                <w14:ligatures w14:val="none"/>
              </w:rPr>
              <w:t>Карто</w:t>
            </w:r>
            <w:r w:rsidRPr="00931752">
              <w:rPr>
                <w:rFonts w:ascii="Times New Roman" w:eastAsia="Times New Roman" w:hAnsi="Times New Roman" w:cs="Times New Roman"/>
                <w:b/>
                <w:kern w:val="0"/>
                <w:sz w:val="20"/>
                <w:szCs w:val="20"/>
                <w:lang w:val="ky-KG" w:eastAsia="ru-RU"/>
                <w14:ligatures w14:val="none"/>
              </w:rPr>
              <w:t>шка</w:t>
            </w:r>
            <w:proofErr w:type="spellEnd"/>
          </w:p>
        </w:tc>
      </w:tr>
      <w:tr w:rsidR="00931752" w:rsidRPr="00931752" w14:paraId="2C3BC077" w14:textId="77777777" w:rsidTr="00931752">
        <w:trPr>
          <w:trHeight w:hRule="exact" w:val="80"/>
        </w:trPr>
        <w:tc>
          <w:tcPr>
            <w:tcW w:w="1076" w:type="dxa"/>
            <w:tcBorders>
              <w:top w:val="nil"/>
              <w:left w:val="nil"/>
              <w:bottom w:val="single" w:sz="12" w:space="0" w:color="auto"/>
              <w:right w:val="nil"/>
            </w:tcBorders>
          </w:tcPr>
          <w:p w14:paraId="49CC0947" w14:textId="77777777" w:rsidR="00931752" w:rsidRPr="00931752" w:rsidRDefault="00931752" w:rsidP="00931752">
            <w:pPr>
              <w:spacing w:after="0" w:line="276" w:lineRule="auto"/>
              <w:jc w:val="both"/>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338CB45C"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29" w:type="dxa"/>
            <w:tcBorders>
              <w:top w:val="nil"/>
              <w:left w:val="nil"/>
              <w:bottom w:val="single" w:sz="12" w:space="0" w:color="auto"/>
              <w:right w:val="nil"/>
            </w:tcBorders>
          </w:tcPr>
          <w:p w14:paraId="37EFFB33"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6" w:type="dxa"/>
            <w:tcBorders>
              <w:top w:val="nil"/>
              <w:left w:val="nil"/>
              <w:bottom w:val="single" w:sz="12" w:space="0" w:color="auto"/>
              <w:right w:val="nil"/>
            </w:tcBorders>
          </w:tcPr>
          <w:p w14:paraId="0C849BD6"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565B1F15"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00C44744"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04EEBEFE"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5621CE18"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69EC606A"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31752" w:rsidRPr="00931752" w14:paraId="59047B4D" w14:textId="77777777" w:rsidTr="00931752">
        <w:trPr>
          <w:trHeight w:val="294"/>
        </w:trPr>
        <w:tc>
          <w:tcPr>
            <w:tcW w:w="1076" w:type="dxa"/>
            <w:tcBorders>
              <w:top w:val="single" w:sz="12" w:space="0" w:color="auto"/>
              <w:left w:val="nil"/>
              <w:bottom w:val="nil"/>
              <w:right w:val="nil"/>
            </w:tcBorders>
            <w:hideMark/>
          </w:tcPr>
          <w:p w14:paraId="0B5355AC"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left w:val="nil"/>
              <w:bottom w:val="nil"/>
              <w:right w:val="nil"/>
            </w:tcBorders>
            <w:hideMark/>
          </w:tcPr>
          <w:p w14:paraId="170A630E"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100,3</w:t>
            </w:r>
          </w:p>
        </w:tc>
        <w:tc>
          <w:tcPr>
            <w:tcW w:w="829" w:type="dxa"/>
            <w:tcBorders>
              <w:top w:val="single" w:sz="12" w:space="0" w:color="auto"/>
              <w:left w:val="nil"/>
              <w:bottom w:val="nil"/>
              <w:right w:val="nil"/>
            </w:tcBorders>
            <w:hideMark/>
          </w:tcPr>
          <w:p w14:paraId="0486D31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97,9</w:t>
            </w:r>
          </w:p>
        </w:tc>
        <w:tc>
          <w:tcPr>
            <w:tcW w:w="976" w:type="dxa"/>
            <w:tcBorders>
              <w:top w:val="single" w:sz="12" w:space="0" w:color="auto"/>
              <w:left w:val="nil"/>
              <w:bottom w:val="nil"/>
              <w:right w:val="nil"/>
            </w:tcBorders>
            <w:hideMark/>
          </w:tcPr>
          <w:p w14:paraId="435C423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101,5</w:t>
            </w:r>
          </w:p>
        </w:tc>
        <w:tc>
          <w:tcPr>
            <w:tcW w:w="1108" w:type="dxa"/>
            <w:tcBorders>
              <w:top w:val="single" w:sz="12" w:space="0" w:color="auto"/>
              <w:left w:val="nil"/>
              <w:bottom w:val="nil"/>
              <w:right w:val="nil"/>
            </w:tcBorders>
            <w:hideMark/>
          </w:tcPr>
          <w:p w14:paraId="4565084E"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100,3</w:t>
            </w:r>
          </w:p>
        </w:tc>
        <w:tc>
          <w:tcPr>
            <w:tcW w:w="1108" w:type="dxa"/>
            <w:tcBorders>
              <w:top w:val="single" w:sz="12" w:space="0" w:color="auto"/>
              <w:left w:val="nil"/>
              <w:bottom w:val="nil"/>
              <w:right w:val="nil"/>
            </w:tcBorders>
            <w:hideMark/>
          </w:tcPr>
          <w:p w14:paraId="4FFC6762"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c>
          <w:tcPr>
            <w:tcW w:w="1246" w:type="dxa"/>
            <w:tcBorders>
              <w:top w:val="single" w:sz="12" w:space="0" w:color="auto"/>
              <w:left w:val="nil"/>
              <w:bottom w:val="nil"/>
              <w:right w:val="nil"/>
            </w:tcBorders>
            <w:hideMark/>
          </w:tcPr>
          <w:p w14:paraId="21170CA5"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118,8</w:t>
            </w:r>
          </w:p>
        </w:tc>
        <w:tc>
          <w:tcPr>
            <w:tcW w:w="1106" w:type="dxa"/>
            <w:tcBorders>
              <w:top w:val="single" w:sz="12" w:space="0" w:color="auto"/>
              <w:left w:val="nil"/>
              <w:bottom w:val="nil"/>
              <w:right w:val="nil"/>
            </w:tcBorders>
            <w:hideMark/>
          </w:tcPr>
          <w:p w14:paraId="0C4CDAF4" w14:textId="77777777" w:rsidR="00931752" w:rsidRPr="00931752" w:rsidRDefault="00931752" w:rsidP="00931752">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97,2</w:t>
            </w:r>
          </w:p>
        </w:tc>
        <w:tc>
          <w:tcPr>
            <w:tcW w:w="1246" w:type="dxa"/>
            <w:tcBorders>
              <w:top w:val="single" w:sz="12" w:space="0" w:color="auto"/>
              <w:left w:val="nil"/>
              <w:bottom w:val="nil"/>
              <w:right w:val="nil"/>
            </w:tcBorders>
            <w:hideMark/>
          </w:tcPr>
          <w:p w14:paraId="7B788147"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r>
      <w:tr w:rsidR="00931752" w:rsidRPr="00931752" w14:paraId="753A0A53" w14:textId="77777777" w:rsidTr="00931752">
        <w:trPr>
          <w:trHeight w:val="294"/>
        </w:trPr>
        <w:tc>
          <w:tcPr>
            <w:tcW w:w="1076" w:type="dxa"/>
            <w:hideMark/>
          </w:tcPr>
          <w:p w14:paraId="1BFB1237"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Февраль </w:t>
            </w:r>
          </w:p>
        </w:tc>
        <w:tc>
          <w:tcPr>
            <w:tcW w:w="1106" w:type="dxa"/>
            <w:hideMark/>
          </w:tcPr>
          <w:p w14:paraId="09F68846"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103,0</w:t>
            </w:r>
          </w:p>
        </w:tc>
        <w:tc>
          <w:tcPr>
            <w:tcW w:w="829" w:type="dxa"/>
            <w:hideMark/>
          </w:tcPr>
          <w:p w14:paraId="51D6930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100,4</w:t>
            </w:r>
          </w:p>
        </w:tc>
        <w:tc>
          <w:tcPr>
            <w:tcW w:w="976" w:type="dxa"/>
            <w:hideMark/>
          </w:tcPr>
          <w:p w14:paraId="2FD4980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98,2</w:t>
            </w:r>
          </w:p>
        </w:tc>
        <w:tc>
          <w:tcPr>
            <w:tcW w:w="1108" w:type="dxa"/>
            <w:hideMark/>
          </w:tcPr>
          <w:p w14:paraId="09D99F90"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106,1</w:t>
            </w:r>
          </w:p>
        </w:tc>
        <w:tc>
          <w:tcPr>
            <w:tcW w:w="1108" w:type="dxa"/>
            <w:hideMark/>
          </w:tcPr>
          <w:p w14:paraId="7CCB0850"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119,2</w:t>
            </w:r>
          </w:p>
        </w:tc>
        <w:tc>
          <w:tcPr>
            <w:tcW w:w="1246" w:type="dxa"/>
            <w:hideMark/>
          </w:tcPr>
          <w:p w14:paraId="140ADD53"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108,0</w:t>
            </w:r>
          </w:p>
        </w:tc>
        <w:tc>
          <w:tcPr>
            <w:tcW w:w="1106" w:type="dxa"/>
            <w:hideMark/>
          </w:tcPr>
          <w:p w14:paraId="7FD98128" w14:textId="77777777" w:rsidR="00931752" w:rsidRPr="00931752" w:rsidRDefault="00931752" w:rsidP="00931752">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99,9</w:t>
            </w:r>
          </w:p>
        </w:tc>
        <w:tc>
          <w:tcPr>
            <w:tcW w:w="1246" w:type="dxa"/>
            <w:hideMark/>
          </w:tcPr>
          <w:p w14:paraId="563CCAB9"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98,0</w:t>
            </w:r>
          </w:p>
        </w:tc>
      </w:tr>
      <w:tr w:rsidR="00931752" w:rsidRPr="00931752" w14:paraId="35D3BA19" w14:textId="77777777" w:rsidTr="00931752">
        <w:trPr>
          <w:trHeight w:val="294"/>
        </w:trPr>
        <w:tc>
          <w:tcPr>
            <w:tcW w:w="1076" w:type="dxa"/>
            <w:hideMark/>
          </w:tcPr>
          <w:p w14:paraId="4EAAFA4D"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Март </w:t>
            </w:r>
          </w:p>
        </w:tc>
        <w:tc>
          <w:tcPr>
            <w:tcW w:w="1106" w:type="dxa"/>
            <w:hideMark/>
          </w:tcPr>
          <w:p w14:paraId="10514866"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103,7</w:t>
            </w:r>
          </w:p>
        </w:tc>
        <w:tc>
          <w:tcPr>
            <w:tcW w:w="829" w:type="dxa"/>
            <w:hideMark/>
          </w:tcPr>
          <w:p w14:paraId="19531E2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99,1</w:t>
            </w:r>
          </w:p>
        </w:tc>
        <w:tc>
          <w:tcPr>
            <w:tcW w:w="976" w:type="dxa"/>
            <w:hideMark/>
          </w:tcPr>
          <w:p w14:paraId="24B8F21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108,6</w:t>
            </w:r>
          </w:p>
        </w:tc>
        <w:tc>
          <w:tcPr>
            <w:tcW w:w="1108" w:type="dxa"/>
            <w:hideMark/>
          </w:tcPr>
          <w:p w14:paraId="662B7AF2"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107,1</w:t>
            </w:r>
          </w:p>
        </w:tc>
        <w:tc>
          <w:tcPr>
            <w:tcW w:w="1108" w:type="dxa"/>
            <w:hideMark/>
          </w:tcPr>
          <w:p w14:paraId="2D189106"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91,8</w:t>
            </w:r>
          </w:p>
        </w:tc>
        <w:tc>
          <w:tcPr>
            <w:tcW w:w="1246" w:type="dxa"/>
            <w:hideMark/>
          </w:tcPr>
          <w:p w14:paraId="2280575E"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103,1</w:t>
            </w:r>
          </w:p>
        </w:tc>
        <w:tc>
          <w:tcPr>
            <w:tcW w:w="1106" w:type="dxa"/>
            <w:hideMark/>
          </w:tcPr>
          <w:p w14:paraId="30A46FDD" w14:textId="77777777" w:rsidR="00931752" w:rsidRPr="00931752" w:rsidRDefault="00931752" w:rsidP="00931752">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108,4</w:t>
            </w:r>
          </w:p>
        </w:tc>
        <w:tc>
          <w:tcPr>
            <w:tcW w:w="1246" w:type="dxa"/>
            <w:hideMark/>
          </w:tcPr>
          <w:p w14:paraId="2F644C66"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103,7</w:t>
            </w:r>
          </w:p>
        </w:tc>
      </w:tr>
      <w:tr w:rsidR="00931752" w:rsidRPr="00931752" w14:paraId="3B6F9597" w14:textId="77777777" w:rsidTr="00931752">
        <w:trPr>
          <w:trHeight w:hRule="exact" w:val="340"/>
        </w:trPr>
        <w:tc>
          <w:tcPr>
            <w:tcW w:w="1076" w:type="dxa"/>
            <w:hideMark/>
          </w:tcPr>
          <w:p w14:paraId="1697312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Апрель</w:t>
            </w:r>
          </w:p>
        </w:tc>
        <w:tc>
          <w:tcPr>
            <w:tcW w:w="1106" w:type="dxa"/>
            <w:hideMark/>
          </w:tcPr>
          <w:p w14:paraId="414506AC"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101,3</w:t>
            </w:r>
          </w:p>
        </w:tc>
        <w:tc>
          <w:tcPr>
            <w:tcW w:w="829" w:type="dxa"/>
            <w:hideMark/>
          </w:tcPr>
          <w:p w14:paraId="101DD119"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89,9</w:t>
            </w:r>
          </w:p>
        </w:tc>
        <w:tc>
          <w:tcPr>
            <w:tcW w:w="976" w:type="dxa"/>
            <w:hideMark/>
          </w:tcPr>
          <w:p w14:paraId="62EB730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93,9</w:t>
            </w:r>
          </w:p>
        </w:tc>
        <w:tc>
          <w:tcPr>
            <w:tcW w:w="1108" w:type="dxa"/>
            <w:hideMark/>
          </w:tcPr>
          <w:p w14:paraId="7DA920FE"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99,4</w:t>
            </w:r>
          </w:p>
        </w:tc>
        <w:tc>
          <w:tcPr>
            <w:tcW w:w="1108" w:type="dxa"/>
            <w:hideMark/>
          </w:tcPr>
          <w:p w14:paraId="5C63B2B9"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76,0</w:t>
            </w:r>
          </w:p>
        </w:tc>
        <w:tc>
          <w:tcPr>
            <w:tcW w:w="1246" w:type="dxa"/>
            <w:hideMark/>
          </w:tcPr>
          <w:p w14:paraId="77CC462F"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103,3</w:t>
            </w:r>
          </w:p>
        </w:tc>
        <w:tc>
          <w:tcPr>
            <w:tcW w:w="1106" w:type="dxa"/>
            <w:hideMark/>
          </w:tcPr>
          <w:p w14:paraId="72AD7740"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113,3</w:t>
            </w:r>
          </w:p>
        </w:tc>
        <w:tc>
          <w:tcPr>
            <w:tcW w:w="1246" w:type="dxa"/>
          </w:tcPr>
          <w:p w14:paraId="03C4CDF6"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102,7</w:t>
            </w:r>
          </w:p>
          <w:p w14:paraId="301E05A6"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ACB7C63"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r>
      <w:tr w:rsidR="00931752" w:rsidRPr="00931752" w14:paraId="6EEA0B81" w14:textId="77777777" w:rsidTr="00931752">
        <w:trPr>
          <w:trHeight w:hRule="exact" w:val="340"/>
        </w:trPr>
        <w:tc>
          <w:tcPr>
            <w:tcW w:w="1076" w:type="dxa"/>
            <w:hideMark/>
          </w:tcPr>
          <w:p w14:paraId="42CAA177"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Май</w:t>
            </w:r>
          </w:p>
        </w:tc>
        <w:tc>
          <w:tcPr>
            <w:tcW w:w="1106" w:type="dxa"/>
            <w:hideMark/>
          </w:tcPr>
          <w:p w14:paraId="72A12360"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97,2</w:t>
            </w:r>
          </w:p>
        </w:tc>
        <w:tc>
          <w:tcPr>
            <w:tcW w:w="829" w:type="dxa"/>
            <w:hideMark/>
          </w:tcPr>
          <w:p w14:paraId="2AD70F3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94,9</w:t>
            </w:r>
          </w:p>
        </w:tc>
        <w:tc>
          <w:tcPr>
            <w:tcW w:w="976" w:type="dxa"/>
            <w:hideMark/>
          </w:tcPr>
          <w:p w14:paraId="176F75D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97,1</w:t>
            </w:r>
          </w:p>
        </w:tc>
        <w:tc>
          <w:tcPr>
            <w:tcW w:w="1108" w:type="dxa"/>
            <w:hideMark/>
          </w:tcPr>
          <w:p w14:paraId="2A08902C"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97,5</w:t>
            </w:r>
          </w:p>
        </w:tc>
        <w:tc>
          <w:tcPr>
            <w:tcW w:w="1108" w:type="dxa"/>
            <w:hideMark/>
          </w:tcPr>
          <w:p w14:paraId="258FC45F"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53,1</w:t>
            </w:r>
          </w:p>
        </w:tc>
        <w:tc>
          <w:tcPr>
            <w:tcW w:w="1246" w:type="dxa"/>
            <w:hideMark/>
          </w:tcPr>
          <w:p w14:paraId="176D48EE"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88,6</w:t>
            </w:r>
          </w:p>
        </w:tc>
        <w:tc>
          <w:tcPr>
            <w:tcW w:w="1106" w:type="dxa"/>
            <w:hideMark/>
          </w:tcPr>
          <w:p w14:paraId="569392D3"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119,7</w:t>
            </w:r>
          </w:p>
        </w:tc>
        <w:tc>
          <w:tcPr>
            <w:tcW w:w="1246" w:type="dxa"/>
            <w:hideMark/>
          </w:tcPr>
          <w:p w14:paraId="7674839D"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105,3</w:t>
            </w:r>
          </w:p>
        </w:tc>
      </w:tr>
      <w:tr w:rsidR="00931752" w:rsidRPr="00931752" w14:paraId="25EB0E55" w14:textId="77777777" w:rsidTr="00931752">
        <w:trPr>
          <w:trHeight w:hRule="exact" w:val="340"/>
        </w:trPr>
        <w:tc>
          <w:tcPr>
            <w:tcW w:w="1076" w:type="dxa"/>
            <w:hideMark/>
          </w:tcPr>
          <w:p w14:paraId="23C83C3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Июнь</w:t>
            </w:r>
          </w:p>
        </w:tc>
        <w:tc>
          <w:tcPr>
            <w:tcW w:w="1106" w:type="dxa"/>
            <w:hideMark/>
          </w:tcPr>
          <w:p w14:paraId="53BBCB0C"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97,0</w:t>
            </w:r>
          </w:p>
        </w:tc>
        <w:tc>
          <w:tcPr>
            <w:tcW w:w="829" w:type="dxa"/>
            <w:hideMark/>
          </w:tcPr>
          <w:p w14:paraId="666971D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129,9</w:t>
            </w:r>
          </w:p>
        </w:tc>
        <w:tc>
          <w:tcPr>
            <w:tcW w:w="976" w:type="dxa"/>
            <w:hideMark/>
          </w:tcPr>
          <w:p w14:paraId="7641F15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94,1</w:t>
            </w:r>
          </w:p>
        </w:tc>
        <w:tc>
          <w:tcPr>
            <w:tcW w:w="1108" w:type="dxa"/>
            <w:hideMark/>
          </w:tcPr>
          <w:p w14:paraId="5AD49070"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128,1</w:t>
            </w:r>
          </w:p>
        </w:tc>
        <w:tc>
          <w:tcPr>
            <w:tcW w:w="1108" w:type="dxa"/>
            <w:hideMark/>
          </w:tcPr>
          <w:p w14:paraId="27B60004"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54,8</w:t>
            </w:r>
          </w:p>
        </w:tc>
        <w:tc>
          <w:tcPr>
            <w:tcW w:w="1246" w:type="dxa"/>
            <w:hideMark/>
          </w:tcPr>
          <w:p w14:paraId="0C2B5F71"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84,0</w:t>
            </w:r>
          </w:p>
        </w:tc>
        <w:tc>
          <w:tcPr>
            <w:tcW w:w="1106" w:type="dxa"/>
            <w:hideMark/>
          </w:tcPr>
          <w:p w14:paraId="76F91830"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113,3</w:t>
            </w:r>
          </w:p>
        </w:tc>
        <w:tc>
          <w:tcPr>
            <w:tcW w:w="1246" w:type="dxa"/>
            <w:hideMark/>
          </w:tcPr>
          <w:p w14:paraId="4D21D4BC"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137,5</w:t>
            </w:r>
          </w:p>
        </w:tc>
      </w:tr>
      <w:tr w:rsidR="00931752" w:rsidRPr="00931752" w14:paraId="250BFF5F" w14:textId="77777777" w:rsidTr="00931752">
        <w:trPr>
          <w:trHeight w:hRule="exact" w:val="340"/>
        </w:trPr>
        <w:tc>
          <w:tcPr>
            <w:tcW w:w="1076" w:type="dxa"/>
            <w:hideMark/>
          </w:tcPr>
          <w:p w14:paraId="4591AB2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Июль</w:t>
            </w:r>
          </w:p>
        </w:tc>
        <w:tc>
          <w:tcPr>
            <w:tcW w:w="1106" w:type="dxa"/>
            <w:hideMark/>
          </w:tcPr>
          <w:p w14:paraId="005F833C"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c>
          <w:tcPr>
            <w:tcW w:w="829" w:type="dxa"/>
            <w:hideMark/>
          </w:tcPr>
          <w:p w14:paraId="6B3A51A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91,4</w:t>
            </w:r>
          </w:p>
        </w:tc>
        <w:tc>
          <w:tcPr>
            <w:tcW w:w="976" w:type="dxa"/>
            <w:hideMark/>
          </w:tcPr>
          <w:p w14:paraId="375AC6F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85,2</w:t>
            </w:r>
          </w:p>
        </w:tc>
        <w:tc>
          <w:tcPr>
            <w:tcW w:w="1108" w:type="dxa"/>
            <w:hideMark/>
          </w:tcPr>
          <w:p w14:paraId="308EBCA1"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c>
          <w:tcPr>
            <w:tcW w:w="1108" w:type="dxa"/>
            <w:hideMark/>
          </w:tcPr>
          <w:p w14:paraId="6EE7455A"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98,8</w:t>
            </w:r>
          </w:p>
        </w:tc>
        <w:tc>
          <w:tcPr>
            <w:tcW w:w="1246" w:type="dxa"/>
            <w:hideMark/>
          </w:tcPr>
          <w:p w14:paraId="395C77DF"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67,0</w:t>
            </w:r>
          </w:p>
        </w:tc>
        <w:tc>
          <w:tcPr>
            <w:tcW w:w="1106" w:type="dxa"/>
            <w:hideMark/>
          </w:tcPr>
          <w:p w14:paraId="2B6F6853"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96,1</w:t>
            </w:r>
          </w:p>
        </w:tc>
        <w:tc>
          <w:tcPr>
            <w:tcW w:w="1246" w:type="dxa"/>
            <w:hideMark/>
          </w:tcPr>
          <w:p w14:paraId="6C020879"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81,2</w:t>
            </w:r>
          </w:p>
        </w:tc>
      </w:tr>
      <w:tr w:rsidR="00931752" w:rsidRPr="00931752" w14:paraId="6A8A333F" w14:textId="77777777" w:rsidTr="00931752">
        <w:trPr>
          <w:trHeight w:hRule="exact" w:val="340"/>
        </w:trPr>
        <w:tc>
          <w:tcPr>
            <w:tcW w:w="1076" w:type="dxa"/>
            <w:hideMark/>
          </w:tcPr>
          <w:p w14:paraId="5850AB4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Август</w:t>
            </w:r>
          </w:p>
        </w:tc>
        <w:tc>
          <w:tcPr>
            <w:tcW w:w="1106" w:type="dxa"/>
            <w:hideMark/>
          </w:tcPr>
          <w:p w14:paraId="29C71BAF"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98,9</w:t>
            </w:r>
          </w:p>
        </w:tc>
        <w:tc>
          <w:tcPr>
            <w:tcW w:w="829" w:type="dxa"/>
            <w:hideMark/>
          </w:tcPr>
          <w:p w14:paraId="567DC31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96,3</w:t>
            </w:r>
          </w:p>
        </w:tc>
        <w:tc>
          <w:tcPr>
            <w:tcW w:w="976" w:type="dxa"/>
            <w:hideMark/>
          </w:tcPr>
          <w:p w14:paraId="31B2443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91,3</w:t>
            </w:r>
          </w:p>
        </w:tc>
        <w:tc>
          <w:tcPr>
            <w:tcW w:w="1108" w:type="dxa"/>
            <w:hideMark/>
          </w:tcPr>
          <w:p w14:paraId="1EF0ADCE"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96,1</w:t>
            </w:r>
          </w:p>
        </w:tc>
        <w:tc>
          <w:tcPr>
            <w:tcW w:w="1108" w:type="dxa"/>
            <w:hideMark/>
          </w:tcPr>
          <w:p w14:paraId="124882EB"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103,5</w:t>
            </w:r>
          </w:p>
        </w:tc>
        <w:tc>
          <w:tcPr>
            <w:tcW w:w="1246" w:type="dxa"/>
            <w:hideMark/>
          </w:tcPr>
          <w:p w14:paraId="02D32500"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67,8</w:t>
            </w:r>
          </w:p>
        </w:tc>
        <w:tc>
          <w:tcPr>
            <w:tcW w:w="1106" w:type="dxa"/>
            <w:hideMark/>
          </w:tcPr>
          <w:p w14:paraId="793F2A3E"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65,2</w:t>
            </w:r>
          </w:p>
        </w:tc>
        <w:tc>
          <w:tcPr>
            <w:tcW w:w="1246" w:type="dxa"/>
            <w:hideMark/>
          </w:tcPr>
          <w:p w14:paraId="0744840A"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88,8</w:t>
            </w:r>
          </w:p>
        </w:tc>
      </w:tr>
      <w:tr w:rsidR="00931752" w:rsidRPr="00931752" w14:paraId="0608271B" w14:textId="77777777" w:rsidTr="00C034B9">
        <w:trPr>
          <w:trHeight w:hRule="exact" w:val="340"/>
        </w:trPr>
        <w:tc>
          <w:tcPr>
            <w:tcW w:w="1076" w:type="dxa"/>
            <w:tcBorders>
              <w:top w:val="nil"/>
              <w:left w:val="nil"/>
              <w:bottom w:val="single" w:sz="12" w:space="0" w:color="auto"/>
              <w:right w:val="nil"/>
            </w:tcBorders>
            <w:hideMark/>
          </w:tcPr>
          <w:p w14:paraId="52DCD9E4"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Сентябрь</w:t>
            </w:r>
          </w:p>
        </w:tc>
        <w:tc>
          <w:tcPr>
            <w:tcW w:w="1106" w:type="dxa"/>
            <w:tcBorders>
              <w:top w:val="nil"/>
              <w:left w:val="nil"/>
              <w:bottom w:val="single" w:sz="12" w:space="0" w:color="auto"/>
              <w:right w:val="nil"/>
            </w:tcBorders>
            <w:hideMark/>
          </w:tcPr>
          <w:p w14:paraId="7D9FF024" w14:textId="77777777" w:rsidR="00931752" w:rsidRPr="00931752" w:rsidRDefault="00931752" w:rsidP="0093175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102,7</w:t>
            </w:r>
          </w:p>
        </w:tc>
        <w:tc>
          <w:tcPr>
            <w:tcW w:w="829" w:type="dxa"/>
            <w:tcBorders>
              <w:top w:val="nil"/>
              <w:left w:val="nil"/>
              <w:bottom w:val="single" w:sz="12" w:space="0" w:color="auto"/>
              <w:right w:val="nil"/>
            </w:tcBorders>
            <w:hideMark/>
          </w:tcPr>
          <w:p w14:paraId="7BCC9FF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98,7</w:t>
            </w:r>
          </w:p>
        </w:tc>
        <w:tc>
          <w:tcPr>
            <w:tcW w:w="976" w:type="dxa"/>
            <w:tcBorders>
              <w:top w:val="nil"/>
              <w:left w:val="nil"/>
              <w:bottom w:val="single" w:sz="12" w:space="0" w:color="auto"/>
              <w:right w:val="nil"/>
            </w:tcBorders>
            <w:hideMark/>
          </w:tcPr>
          <w:p w14:paraId="7422CA7B"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108" w:type="dxa"/>
            <w:tcBorders>
              <w:top w:val="nil"/>
              <w:left w:val="nil"/>
              <w:bottom w:val="single" w:sz="12" w:space="0" w:color="auto"/>
              <w:right w:val="nil"/>
            </w:tcBorders>
            <w:hideMark/>
          </w:tcPr>
          <w:p w14:paraId="75BED095"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98,5</w:t>
            </w:r>
          </w:p>
        </w:tc>
        <w:tc>
          <w:tcPr>
            <w:tcW w:w="1108" w:type="dxa"/>
            <w:tcBorders>
              <w:top w:val="nil"/>
              <w:left w:val="nil"/>
              <w:bottom w:val="single" w:sz="12" w:space="0" w:color="auto"/>
              <w:right w:val="nil"/>
            </w:tcBorders>
            <w:hideMark/>
          </w:tcPr>
          <w:p w14:paraId="3454E6BB"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125,2</w:t>
            </w:r>
          </w:p>
        </w:tc>
        <w:tc>
          <w:tcPr>
            <w:tcW w:w="1246" w:type="dxa"/>
            <w:tcBorders>
              <w:top w:val="nil"/>
              <w:left w:val="nil"/>
              <w:bottom w:val="single" w:sz="12" w:space="0" w:color="auto"/>
              <w:right w:val="nil"/>
            </w:tcBorders>
            <w:hideMark/>
          </w:tcPr>
          <w:p w14:paraId="38245E7D"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98,8</w:t>
            </w:r>
          </w:p>
        </w:tc>
        <w:tc>
          <w:tcPr>
            <w:tcW w:w="1106" w:type="dxa"/>
            <w:tcBorders>
              <w:top w:val="nil"/>
              <w:left w:val="nil"/>
              <w:bottom w:val="single" w:sz="12" w:space="0" w:color="auto"/>
              <w:right w:val="nil"/>
            </w:tcBorders>
            <w:hideMark/>
          </w:tcPr>
          <w:p w14:paraId="6649B0FB" w14:textId="77777777" w:rsidR="00931752" w:rsidRPr="00931752" w:rsidRDefault="00931752" w:rsidP="00931752">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89,5</w:t>
            </w:r>
          </w:p>
        </w:tc>
        <w:tc>
          <w:tcPr>
            <w:tcW w:w="1246" w:type="dxa"/>
            <w:tcBorders>
              <w:top w:val="nil"/>
              <w:left w:val="nil"/>
              <w:bottom w:val="single" w:sz="12" w:space="0" w:color="auto"/>
              <w:right w:val="nil"/>
            </w:tcBorders>
            <w:hideMark/>
          </w:tcPr>
          <w:p w14:paraId="341789A4" w14:textId="77777777" w:rsidR="00931752" w:rsidRPr="00931752" w:rsidRDefault="00931752" w:rsidP="00931752">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97,9</w:t>
            </w:r>
          </w:p>
        </w:tc>
      </w:tr>
    </w:tbl>
    <w:p w14:paraId="01D0F813" w14:textId="77777777" w:rsidR="00931752" w:rsidRPr="00931752" w:rsidRDefault="00931752" w:rsidP="00931752">
      <w:pPr>
        <w:spacing w:after="0" w:line="240" w:lineRule="auto"/>
        <w:jc w:val="both"/>
        <w:rPr>
          <w:rFonts w:ascii="Times New Roman" w:eastAsia="Times New Roman" w:hAnsi="Times New Roman" w:cs="Times New Roman"/>
          <w:kern w:val="0"/>
          <w:sz w:val="10"/>
          <w:szCs w:val="10"/>
          <w:lang w:val="ky-KG" w:eastAsia="ru-RU"/>
          <w14:ligatures w14:val="none"/>
        </w:rPr>
      </w:pPr>
    </w:p>
    <w:p w14:paraId="48C9AC65"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2024-жылдын сентябрында мурунку айга салыштырмалуу орточо керектөө баалар бензинге жана дизель майына мурунку деңгээлинде калды.</w:t>
      </w:r>
    </w:p>
    <w:p w14:paraId="7BE78112"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2024-жылдын январь-сентябрь айларында мурунку жылдын тиешелүү мезгилине салыштырмалуу баалар бензинге – 16,3 пайызга жогоруласа, ал эми дизель майына – 2,6 пайызга баалар жогорулаган.</w:t>
      </w:r>
    </w:p>
    <w:p w14:paraId="7B4F9356"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36D43790" w14:textId="4DCC237F" w:rsidR="00931752" w:rsidRPr="00931752" w:rsidRDefault="006E19AE" w:rsidP="00931752">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931752" w:rsidRPr="00931752">
        <w:rPr>
          <w:rFonts w:ascii="Times New Roman" w:eastAsia="Times New Roman" w:hAnsi="Times New Roman" w:cs="Times New Roman"/>
          <w:b/>
          <w:kern w:val="0"/>
          <w:sz w:val="24"/>
          <w:szCs w:val="24"/>
          <w:lang w:val="ky-KG" w:eastAsia="ru-RU"/>
          <w14:ligatures w14:val="none"/>
        </w:rPr>
        <w:t>-таблица: 2024-жылдагы айрым өкүл-товарлардын орточо керектөө баалары</w:t>
      </w:r>
      <w:r w:rsidR="00931752" w:rsidRPr="00931752">
        <w:rPr>
          <w:rFonts w:ascii="Times New Roman" w:eastAsia="Times New Roman" w:hAnsi="Times New Roman" w:cs="Times New Roman"/>
          <w:kern w:val="0"/>
          <w:sz w:val="24"/>
          <w:szCs w:val="24"/>
          <w:lang w:val="ky-KG" w:eastAsia="ru-RU"/>
          <w14:ligatures w14:val="none"/>
        </w:rPr>
        <w:t xml:space="preserve"> </w:t>
      </w:r>
    </w:p>
    <w:p w14:paraId="066469C1"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w:t>
      </w:r>
      <w:r w:rsidRPr="00931752">
        <w:rPr>
          <w:rFonts w:ascii="Times New Roman" w:eastAsia="Times New Roman" w:hAnsi="Times New Roman" w:cs="Times New Roman"/>
          <w:i/>
          <w:kern w:val="0"/>
          <w:sz w:val="20"/>
          <w:szCs w:val="20"/>
          <w:lang w:val="ru-RU" w:eastAsia="ru-RU"/>
          <w14:ligatures w14:val="none"/>
        </w:rPr>
        <w:t>(</w:t>
      </w:r>
      <w:r w:rsidRPr="00931752">
        <w:rPr>
          <w:rFonts w:ascii="Times New Roman" w:eastAsia="Times New Roman" w:hAnsi="Times New Roman" w:cs="Times New Roman"/>
          <w:i/>
          <w:kern w:val="0"/>
          <w:sz w:val="20"/>
          <w:szCs w:val="20"/>
          <w:lang w:val="ky-KG" w:eastAsia="ru-RU"/>
          <w14:ligatures w14:val="none"/>
        </w:rPr>
        <w:t>бир</w:t>
      </w:r>
      <w:r w:rsidRPr="00931752">
        <w:rPr>
          <w:rFonts w:ascii="Times New Roman" w:eastAsia="Times New Roman" w:hAnsi="Times New Roman" w:cs="Times New Roman"/>
          <w:i/>
          <w:kern w:val="0"/>
          <w:sz w:val="20"/>
          <w:szCs w:val="20"/>
          <w:lang w:val="ru-RU" w:eastAsia="ru-RU"/>
          <w14:ligatures w14:val="none"/>
        </w:rPr>
        <w:t xml:space="preserve"> килограмм,</w:t>
      </w:r>
      <w:r w:rsidRPr="00931752">
        <w:rPr>
          <w:rFonts w:ascii="Times New Roman" w:eastAsia="Times New Roman" w:hAnsi="Times New Roman" w:cs="Times New Roman"/>
          <w:i/>
          <w:kern w:val="0"/>
          <w:sz w:val="20"/>
          <w:szCs w:val="20"/>
          <w:lang w:val="ky-KG" w:eastAsia="ru-RU"/>
          <w14:ligatures w14:val="none"/>
        </w:rPr>
        <w:t xml:space="preserve"> бир</w:t>
      </w:r>
      <w:r w:rsidRPr="00931752">
        <w:rPr>
          <w:rFonts w:ascii="Times New Roman" w:eastAsia="Times New Roman" w:hAnsi="Times New Roman" w:cs="Times New Roman"/>
          <w:i/>
          <w:kern w:val="0"/>
          <w:sz w:val="20"/>
          <w:szCs w:val="20"/>
          <w:lang w:val="ru-RU" w:eastAsia="ru-RU"/>
          <w14:ligatures w14:val="none"/>
        </w:rPr>
        <w:t xml:space="preserve"> литр</w:t>
      </w:r>
      <w:r w:rsidRPr="00931752">
        <w:rPr>
          <w:rFonts w:ascii="Times New Roman" w:eastAsia="Times New Roman" w:hAnsi="Times New Roman" w:cs="Times New Roman"/>
          <w:i/>
          <w:kern w:val="0"/>
          <w:sz w:val="20"/>
          <w:szCs w:val="20"/>
          <w:lang w:val="ky-KG" w:eastAsia="ru-RU"/>
          <w14:ligatures w14:val="none"/>
        </w:rPr>
        <w:t xml:space="preserve"> сом менен</w:t>
      </w:r>
      <w:r w:rsidRPr="00931752">
        <w:rPr>
          <w:rFonts w:ascii="Times New Roman" w:eastAsia="Times New Roman" w:hAnsi="Times New Roman" w:cs="Times New Roman"/>
          <w:i/>
          <w:kern w:val="0"/>
          <w:sz w:val="20"/>
          <w:szCs w:val="20"/>
          <w:lang w:val="ru-RU" w:eastAsia="ru-RU"/>
          <w14:ligatures w14:val="none"/>
        </w:rPr>
        <w:t>)</w:t>
      </w:r>
    </w:p>
    <w:p w14:paraId="5539CDCE" w14:textId="77777777" w:rsidR="00931752" w:rsidRPr="00931752" w:rsidRDefault="00931752" w:rsidP="00931752">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931752" w:rsidRPr="00931752" w14:paraId="2BEA29E5" w14:textId="77777777" w:rsidTr="00931752">
        <w:trPr>
          <w:trHeight w:val="244"/>
          <w:tblHeader/>
        </w:trPr>
        <w:tc>
          <w:tcPr>
            <w:tcW w:w="1075" w:type="dxa"/>
            <w:vMerge w:val="restart"/>
            <w:tcBorders>
              <w:top w:val="single" w:sz="12" w:space="0" w:color="auto"/>
              <w:left w:val="nil"/>
              <w:bottom w:val="single" w:sz="12" w:space="0" w:color="auto"/>
              <w:right w:val="nil"/>
            </w:tcBorders>
          </w:tcPr>
          <w:p w14:paraId="2599369F"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01D142FD"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5403937D"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283E095E"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6EFA154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Кой</w:t>
            </w:r>
          </w:p>
          <w:p w14:paraId="0B0FB64A"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74D0F8D7"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Уй</w:t>
            </w:r>
          </w:p>
          <w:p w14:paraId="0FE746A5"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368DE934"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931752">
              <w:rPr>
                <w:rFonts w:ascii="Times New Roman" w:eastAsia="Times New Roman" w:hAnsi="Times New Roman" w:cs="Times New Roman"/>
                <w:b/>
                <w:kern w:val="0"/>
                <w:sz w:val="20"/>
                <w:szCs w:val="20"/>
                <w:lang w:val="ru-RU" w:eastAsia="ru-RU"/>
                <w14:ligatures w14:val="none"/>
              </w:rPr>
              <w:t>Карто</w:t>
            </w:r>
            <w:proofErr w:type="spellEnd"/>
            <w:r w:rsidRPr="00931752">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7D3851BE"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А-92 б</w:t>
            </w:r>
            <w:proofErr w:type="spellStart"/>
            <w:r w:rsidRPr="00931752">
              <w:rPr>
                <w:rFonts w:ascii="Times New Roman" w:eastAsia="Times New Roman" w:hAnsi="Times New Roman" w:cs="Times New Roman"/>
                <w:b/>
                <w:kern w:val="0"/>
                <w:sz w:val="20"/>
                <w:szCs w:val="20"/>
                <w:lang w:val="ru-RU" w:eastAsia="ru-RU"/>
                <w14:ligatures w14:val="none"/>
              </w:rPr>
              <w:t>ен</w:t>
            </w:r>
            <w:proofErr w:type="spellEnd"/>
            <w:r w:rsidRPr="00931752">
              <w:rPr>
                <w:rFonts w:ascii="Times New Roman" w:eastAsia="Times New Roman" w:hAnsi="Times New Roman" w:cs="Times New Roman"/>
                <w:b/>
                <w:kern w:val="0"/>
                <w:sz w:val="20"/>
                <w:szCs w:val="20"/>
                <w:lang w:val="ky-KG" w:eastAsia="ru-RU"/>
                <w14:ligatures w14:val="none"/>
              </w:rPr>
              <w:t>-</w:t>
            </w:r>
            <w:proofErr w:type="spellStart"/>
            <w:r w:rsidRPr="00931752">
              <w:rPr>
                <w:rFonts w:ascii="Times New Roman" w:eastAsia="Times New Roman" w:hAnsi="Times New Roman" w:cs="Times New Roman"/>
                <w:b/>
                <w:kern w:val="0"/>
                <w:sz w:val="20"/>
                <w:szCs w:val="20"/>
                <w:lang w:val="ru-RU" w:eastAsia="ru-RU"/>
                <w14:ligatures w14:val="none"/>
              </w:rPr>
              <w:t>зин</w:t>
            </w:r>
            <w:proofErr w:type="spellEnd"/>
            <w:r w:rsidRPr="00931752">
              <w:rPr>
                <w:rFonts w:ascii="Times New Roman" w:eastAsia="Times New Roman" w:hAnsi="Times New Roman" w:cs="Times New Roman"/>
                <w:b/>
                <w:kern w:val="0"/>
                <w:sz w:val="20"/>
                <w:szCs w:val="20"/>
                <w:lang w:val="ru-RU" w:eastAsia="ru-RU"/>
                <w14:ligatures w14:val="none"/>
              </w:rPr>
              <w:t xml:space="preserve"> </w:t>
            </w:r>
          </w:p>
        </w:tc>
        <w:tc>
          <w:tcPr>
            <w:tcW w:w="1227" w:type="dxa"/>
            <w:vMerge w:val="restart"/>
            <w:tcBorders>
              <w:top w:val="single" w:sz="12" w:space="0" w:color="auto"/>
              <w:left w:val="nil"/>
              <w:bottom w:val="single" w:sz="12" w:space="0" w:color="auto"/>
              <w:right w:val="nil"/>
            </w:tcBorders>
            <w:vAlign w:val="center"/>
            <w:hideMark/>
          </w:tcPr>
          <w:p w14:paraId="74A4EEC4"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31752">
              <w:rPr>
                <w:rFonts w:ascii="Times New Roman" w:eastAsia="Times New Roman" w:hAnsi="Times New Roman" w:cs="Times New Roman"/>
                <w:b/>
                <w:kern w:val="0"/>
                <w:sz w:val="20"/>
                <w:szCs w:val="20"/>
                <w:lang w:val="ru-RU" w:eastAsia="ru-RU"/>
                <w14:ligatures w14:val="none"/>
              </w:rPr>
              <w:t>Дизел</w:t>
            </w:r>
            <w:proofErr w:type="spellEnd"/>
            <w:r w:rsidRPr="00931752">
              <w:rPr>
                <w:rFonts w:ascii="Times New Roman" w:eastAsia="Times New Roman" w:hAnsi="Times New Roman" w:cs="Times New Roman"/>
                <w:b/>
                <w:kern w:val="0"/>
                <w:sz w:val="20"/>
                <w:szCs w:val="20"/>
                <w:lang w:val="ky-KG" w:eastAsia="ru-RU"/>
                <w14:ligatures w14:val="none"/>
              </w:rPr>
              <w:t xml:space="preserve">ь </w:t>
            </w:r>
          </w:p>
          <w:p w14:paraId="7668C212"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майы</w:t>
            </w:r>
          </w:p>
        </w:tc>
      </w:tr>
      <w:tr w:rsidR="00931752" w:rsidRPr="00931752" w14:paraId="7CBFB866" w14:textId="77777777" w:rsidTr="00931752">
        <w:trPr>
          <w:trHeight w:val="474"/>
          <w:tblHeader/>
        </w:trPr>
        <w:tc>
          <w:tcPr>
            <w:tcW w:w="1075" w:type="dxa"/>
            <w:vMerge/>
            <w:tcBorders>
              <w:top w:val="single" w:sz="12" w:space="0" w:color="auto"/>
              <w:left w:val="nil"/>
              <w:bottom w:val="single" w:sz="12" w:space="0" w:color="auto"/>
              <w:right w:val="nil"/>
            </w:tcBorders>
            <w:vAlign w:val="center"/>
            <w:hideMark/>
          </w:tcPr>
          <w:p w14:paraId="51560BAF"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6D0B1C14"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жогорку </w:t>
            </w:r>
          </w:p>
          <w:p w14:paraId="5E410D7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00AFA013"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биринчи</w:t>
            </w:r>
            <w:r w:rsidRPr="00931752">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6C9CB1B2"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5259EDBA"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5F01EBE2"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67C32BD8"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4575E924"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577DE497"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13B75EE2"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r>
      <w:tr w:rsidR="00931752" w:rsidRPr="00931752" w14:paraId="481B25C4" w14:textId="77777777" w:rsidTr="00931752">
        <w:trPr>
          <w:trHeight w:hRule="exact" w:val="115"/>
        </w:trPr>
        <w:tc>
          <w:tcPr>
            <w:tcW w:w="1075" w:type="dxa"/>
            <w:tcBorders>
              <w:top w:val="single" w:sz="12" w:space="0" w:color="auto"/>
              <w:left w:val="nil"/>
              <w:bottom w:val="nil"/>
              <w:right w:val="nil"/>
            </w:tcBorders>
          </w:tcPr>
          <w:p w14:paraId="62121903" w14:textId="77777777" w:rsidR="00931752" w:rsidRPr="00931752" w:rsidRDefault="00931752" w:rsidP="00931752">
            <w:pPr>
              <w:spacing w:after="0" w:line="276"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6B5680F2"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709DC397"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6F656579"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1FF2C945"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40202EB6"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2DACE35F"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5C9B7286"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528575AA"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64FFE5AE" w14:textId="77777777" w:rsidR="00931752" w:rsidRPr="00931752" w:rsidRDefault="00931752" w:rsidP="00931752">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931752" w:rsidRPr="00931752" w14:paraId="097F7D90" w14:textId="77777777" w:rsidTr="00931752">
        <w:trPr>
          <w:trHeight w:val="281"/>
        </w:trPr>
        <w:tc>
          <w:tcPr>
            <w:tcW w:w="1075" w:type="dxa"/>
            <w:tcBorders>
              <w:top w:val="nil"/>
              <w:left w:val="nil"/>
              <w:bottom w:val="nil"/>
              <w:right w:val="nil"/>
            </w:tcBorders>
            <w:vAlign w:val="bottom"/>
            <w:hideMark/>
          </w:tcPr>
          <w:p w14:paraId="5484BD1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035658D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64,5</w:t>
            </w:r>
          </w:p>
        </w:tc>
        <w:tc>
          <w:tcPr>
            <w:tcW w:w="949" w:type="dxa"/>
            <w:tcBorders>
              <w:top w:val="nil"/>
              <w:left w:val="nil"/>
              <w:bottom w:val="nil"/>
              <w:right w:val="nil"/>
            </w:tcBorders>
            <w:vAlign w:val="bottom"/>
            <w:hideMark/>
          </w:tcPr>
          <w:p w14:paraId="229A3EBE"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53,4</w:t>
            </w:r>
          </w:p>
        </w:tc>
        <w:tc>
          <w:tcPr>
            <w:tcW w:w="741" w:type="dxa"/>
            <w:tcBorders>
              <w:top w:val="nil"/>
              <w:left w:val="nil"/>
              <w:bottom w:val="nil"/>
              <w:right w:val="nil"/>
            </w:tcBorders>
            <w:vAlign w:val="bottom"/>
            <w:hideMark/>
          </w:tcPr>
          <w:p w14:paraId="1265B95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63833E6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95,8</w:t>
            </w:r>
          </w:p>
        </w:tc>
        <w:tc>
          <w:tcPr>
            <w:tcW w:w="880" w:type="dxa"/>
            <w:tcBorders>
              <w:top w:val="nil"/>
              <w:left w:val="nil"/>
              <w:bottom w:val="nil"/>
              <w:right w:val="nil"/>
            </w:tcBorders>
            <w:vAlign w:val="bottom"/>
            <w:hideMark/>
          </w:tcPr>
          <w:p w14:paraId="3CFDD76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536,4</w:t>
            </w:r>
          </w:p>
        </w:tc>
        <w:tc>
          <w:tcPr>
            <w:tcW w:w="864" w:type="dxa"/>
            <w:tcBorders>
              <w:top w:val="nil"/>
              <w:left w:val="nil"/>
              <w:bottom w:val="nil"/>
              <w:right w:val="nil"/>
            </w:tcBorders>
            <w:vAlign w:val="bottom"/>
            <w:hideMark/>
          </w:tcPr>
          <w:p w14:paraId="713E3A8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558,4</w:t>
            </w:r>
          </w:p>
        </w:tc>
        <w:tc>
          <w:tcPr>
            <w:tcW w:w="1031" w:type="dxa"/>
            <w:tcBorders>
              <w:top w:val="nil"/>
              <w:left w:val="nil"/>
              <w:bottom w:val="nil"/>
              <w:right w:val="nil"/>
            </w:tcBorders>
            <w:vAlign w:val="bottom"/>
            <w:hideMark/>
          </w:tcPr>
          <w:p w14:paraId="7B5917C6"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34,3</w:t>
            </w:r>
          </w:p>
        </w:tc>
        <w:tc>
          <w:tcPr>
            <w:tcW w:w="713" w:type="dxa"/>
            <w:tcBorders>
              <w:top w:val="nil"/>
              <w:left w:val="nil"/>
              <w:bottom w:val="nil"/>
              <w:right w:val="nil"/>
            </w:tcBorders>
            <w:vAlign w:val="bottom"/>
            <w:hideMark/>
          </w:tcPr>
          <w:p w14:paraId="23F1FE2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62,0</w:t>
            </w:r>
          </w:p>
        </w:tc>
        <w:tc>
          <w:tcPr>
            <w:tcW w:w="1227" w:type="dxa"/>
            <w:tcBorders>
              <w:top w:val="nil"/>
              <w:left w:val="nil"/>
              <w:bottom w:val="nil"/>
              <w:right w:val="nil"/>
            </w:tcBorders>
            <w:vAlign w:val="bottom"/>
            <w:hideMark/>
          </w:tcPr>
          <w:p w14:paraId="15AF849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70,9</w:t>
            </w:r>
          </w:p>
        </w:tc>
      </w:tr>
      <w:tr w:rsidR="00931752" w:rsidRPr="00931752" w14:paraId="10C17351" w14:textId="77777777" w:rsidTr="00931752">
        <w:trPr>
          <w:trHeight w:val="281"/>
        </w:trPr>
        <w:tc>
          <w:tcPr>
            <w:tcW w:w="1075" w:type="dxa"/>
            <w:tcBorders>
              <w:top w:val="nil"/>
              <w:left w:val="nil"/>
              <w:bottom w:val="nil"/>
              <w:right w:val="nil"/>
            </w:tcBorders>
            <w:vAlign w:val="bottom"/>
            <w:hideMark/>
          </w:tcPr>
          <w:p w14:paraId="7B00C0D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Февраль </w:t>
            </w:r>
          </w:p>
        </w:tc>
        <w:tc>
          <w:tcPr>
            <w:tcW w:w="1262" w:type="dxa"/>
            <w:tcBorders>
              <w:top w:val="nil"/>
              <w:left w:val="nil"/>
              <w:bottom w:val="nil"/>
              <w:right w:val="nil"/>
            </w:tcBorders>
            <w:vAlign w:val="bottom"/>
            <w:hideMark/>
          </w:tcPr>
          <w:p w14:paraId="66F22B6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67,0</w:t>
            </w:r>
          </w:p>
        </w:tc>
        <w:tc>
          <w:tcPr>
            <w:tcW w:w="949" w:type="dxa"/>
            <w:tcBorders>
              <w:top w:val="nil"/>
              <w:left w:val="nil"/>
              <w:bottom w:val="nil"/>
              <w:right w:val="nil"/>
            </w:tcBorders>
            <w:vAlign w:val="bottom"/>
            <w:hideMark/>
          </w:tcPr>
          <w:p w14:paraId="7377021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54,2</w:t>
            </w:r>
          </w:p>
        </w:tc>
        <w:tc>
          <w:tcPr>
            <w:tcW w:w="741" w:type="dxa"/>
            <w:tcBorders>
              <w:top w:val="nil"/>
              <w:left w:val="nil"/>
              <w:bottom w:val="nil"/>
              <w:right w:val="nil"/>
            </w:tcBorders>
            <w:vAlign w:val="bottom"/>
            <w:hideMark/>
          </w:tcPr>
          <w:p w14:paraId="37978AF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4BB9F2B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37A1A5B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539,0</w:t>
            </w:r>
          </w:p>
        </w:tc>
        <w:tc>
          <w:tcPr>
            <w:tcW w:w="864" w:type="dxa"/>
            <w:tcBorders>
              <w:top w:val="nil"/>
              <w:left w:val="nil"/>
              <w:bottom w:val="nil"/>
              <w:right w:val="nil"/>
            </w:tcBorders>
            <w:vAlign w:val="bottom"/>
            <w:hideMark/>
          </w:tcPr>
          <w:p w14:paraId="4F5FE0C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564,2</w:t>
            </w:r>
          </w:p>
        </w:tc>
        <w:tc>
          <w:tcPr>
            <w:tcW w:w="1031" w:type="dxa"/>
            <w:tcBorders>
              <w:top w:val="nil"/>
              <w:left w:val="nil"/>
              <w:bottom w:val="nil"/>
              <w:right w:val="nil"/>
            </w:tcBorders>
            <w:vAlign w:val="bottom"/>
            <w:hideMark/>
          </w:tcPr>
          <w:p w14:paraId="2C4031ED"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33,6</w:t>
            </w:r>
          </w:p>
        </w:tc>
        <w:tc>
          <w:tcPr>
            <w:tcW w:w="713" w:type="dxa"/>
            <w:tcBorders>
              <w:top w:val="nil"/>
              <w:left w:val="nil"/>
              <w:bottom w:val="nil"/>
              <w:right w:val="nil"/>
            </w:tcBorders>
            <w:vAlign w:val="bottom"/>
            <w:hideMark/>
          </w:tcPr>
          <w:p w14:paraId="35C82AF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61,9</w:t>
            </w:r>
          </w:p>
        </w:tc>
        <w:tc>
          <w:tcPr>
            <w:tcW w:w="1227" w:type="dxa"/>
            <w:tcBorders>
              <w:top w:val="nil"/>
              <w:left w:val="nil"/>
              <w:bottom w:val="nil"/>
              <w:right w:val="nil"/>
            </w:tcBorders>
            <w:vAlign w:val="bottom"/>
            <w:hideMark/>
          </w:tcPr>
          <w:p w14:paraId="5B240AD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71,1</w:t>
            </w:r>
          </w:p>
        </w:tc>
      </w:tr>
      <w:tr w:rsidR="00931752" w:rsidRPr="00931752" w14:paraId="24538D63" w14:textId="77777777" w:rsidTr="00931752">
        <w:trPr>
          <w:trHeight w:val="281"/>
        </w:trPr>
        <w:tc>
          <w:tcPr>
            <w:tcW w:w="1075" w:type="dxa"/>
            <w:tcBorders>
              <w:top w:val="nil"/>
              <w:left w:val="nil"/>
              <w:bottom w:val="nil"/>
              <w:right w:val="nil"/>
            </w:tcBorders>
            <w:vAlign w:val="bottom"/>
            <w:hideMark/>
          </w:tcPr>
          <w:p w14:paraId="6871924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Март </w:t>
            </w:r>
          </w:p>
          <w:p w14:paraId="6805ECA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Апрель</w:t>
            </w:r>
          </w:p>
        </w:tc>
        <w:tc>
          <w:tcPr>
            <w:tcW w:w="1262" w:type="dxa"/>
            <w:tcBorders>
              <w:top w:val="nil"/>
              <w:left w:val="nil"/>
              <w:bottom w:val="nil"/>
              <w:right w:val="nil"/>
            </w:tcBorders>
            <w:vAlign w:val="bottom"/>
            <w:hideMark/>
          </w:tcPr>
          <w:p w14:paraId="4653F531"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67,6</w:t>
            </w:r>
          </w:p>
          <w:p w14:paraId="1DF239A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vAlign w:val="bottom"/>
            <w:hideMark/>
          </w:tcPr>
          <w:p w14:paraId="709BC31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54,1</w:t>
            </w:r>
          </w:p>
          <w:p w14:paraId="2298455D"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53,6</w:t>
            </w:r>
          </w:p>
        </w:tc>
        <w:tc>
          <w:tcPr>
            <w:tcW w:w="741" w:type="dxa"/>
            <w:tcBorders>
              <w:top w:val="nil"/>
              <w:left w:val="nil"/>
              <w:bottom w:val="nil"/>
              <w:right w:val="nil"/>
            </w:tcBorders>
            <w:vAlign w:val="bottom"/>
            <w:hideMark/>
          </w:tcPr>
          <w:p w14:paraId="46A9CBF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66,1</w:t>
            </w:r>
          </w:p>
          <w:p w14:paraId="7B01972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65,2</w:t>
            </w:r>
          </w:p>
        </w:tc>
        <w:tc>
          <w:tcPr>
            <w:tcW w:w="959" w:type="dxa"/>
            <w:tcBorders>
              <w:top w:val="nil"/>
              <w:left w:val="nil"/>
              <w:bottom w:val="nil"/>
              <w:right w:val="nil"/>
            </w:tcBorders>
            <w:vAlign w:val="bottom"/>
            <w:hideMark/>
          </w:tcPr>
          <w:p w14:paraId="071041E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p w14:paraId="15BE1910"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38D426D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540,9</w:t>
            </w:r>
          </w:p>
          <w:p w14:paraId="3DE40B5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546,2</w:t>
            </w:r>
          </w:p>
        </w:tc>
        <w:tc>
          <w:tcPr>
            <w:tcW w:w="864" w:type="dxa"/>
            <w:tcBorders>
              <w:top w:val="nil"/>
              <w:left w:val="nil"/>
              <w:bottom w:val="nil"/>
              <w:right w:val="nil"/>
            </w:tcBorders>
            <w:vAlign w:val="bottom"/>
            <w:hideMark/>
          </w:tcPr>
          <w:p w14:paraId="709493CC"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565,1</w:t>
            </w:r>
          </w:p>
          <w:p w14:paraId="0EF6EEF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570,3</w:t>
            </w:r>
          </w:p>
        </w:tc>
        <w:tc>
          <w:tcPr>
            <w:tcW w:w="1031" w:type="dxa"/>
            <w:tcBorders>
              <w:top w:val="nil"/>
              <w:left w:val="nil"/>
              <w:bottom w:val="nil"/>
              <w:right w:val="nil"/>
            </w:tcBorders>
            <w:vAlign w:val="bottom"/>
            <w:hideMark/>
          </w:tcPr>
          <w:p w14:paraId="323A95A8"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34,9</w:t>
            </w:r>
          </w:p>
          <w:p w14:paraId="0C8C27A6"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35,8</w:t>
            </w:r>
          </w:p>
        </w:tc>
        <w:tc>
          <w:tcPr>
            <w:tcW w:w="713" w:type="dxa"/>
            <w:tcBorders>
              <w:top w:val="nil"/>
              <w:left w:val="nil"/>
              <w:bottom w:val="nil"/>
              <w:right w:val="nil"/>
            </w:tcBorders>
            <w:vAlign w:val="bottom"/>
            <w:hideMark/>
          </w:tcPr>
          <w:p w14:paraId="77D9C81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63,0</w:t>
            </w:r>
          </w:p>
          <w:p w14:paraId="78DD404A"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65,0</w:t>
            </w:r>
          </w:p>
        </w:tc>
        <w:tc>
          <w:tcPr>
            <w:tcW w:w="1227" w:type="dxa"/>
            <w:tcBorders>
              <w:top w:val="nil"/>
              <w:left w:val="nil"/>
              <w:bottom w:val="nil"/>
              <w:right w:val="nil"/>
            </w:tcBorders>
            <w:vAlign w:val="bottom"/>
            <w:hideMark/>
          </w:tcPr>
          <w:p w14:paraId="5AF84A7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71,8</w:t>
            </w:r>
          </w:p>
          <w:p w14:paraId="024ECE7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73,3</w:t>
            </w:r>
          </w:p>
        </w:tc>
      </w:tr>
      <w:tr w:rsidR="00931752" w:rsidRPr="00931752" w14:paraId="35AE40DC" w14:textId="77777777" w:rsidTr="00931752">
        <w:trPr>
          <w:trHeight w:val="281"/>
        </w:trPr>
        <w:tc>
          <w:tcPr>
            <w:tcW w:w="1075" w:type="dxa"/>
            <w:tcBorders>
              <w:top w:val="nil"/>
              <w:left w:val="nil"/>
              <w:bottom w:val="nil"/>
              <w:right w:val="nil"/>
            </w:tcBorders>
            <w:vAlign w:val="bottom"/>
            <w:hideMark/>
          </w:tcPr>
          <w:p w14:paraId="3463E6DC"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Май</w:t>
            </w:r>
          </w:p>
        </w:tc>
        <w:tc>
          <w:tcPr>
            <w:tcW w:w="1262" w:type="dxa"/>
            <w:tcBorders>
              <w:top w:val="nil"/>
              <w:left w:val="nil"/>
              <w:bottom w:val="nil"/>
              <w:right w:val="nil"/>
            </w:tcBorders>
            <w:vAlign w:val="bottom"/>
            <w:hideMark/>
          </w:tcPr>
          <w:p w14:paraId="779C52D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vAlign w:val="bottom"/>
            <w:hideMark/>
          </w:tcPr>
          <w:p w14:paraId="432423C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vAlign w:val="bottom"/>
            <w:hideMark/>
          </w:tcPr>
          <w:p w14:paraId="5C7C8EE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vAlign w:val="bottom"/>
            <w:hideMark/>
          </w:tcPr>
          <w:p w14:paraId="31844F4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3BE21236"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552,9</w:t>
            </w:r>
          </w:p>
        </w:tc>
        <w:tc>
          <w:tcPr>
            <w:tcW w:w="864" w:type="dxa"/>
            <w:tcBorders>
              <w:top w:val="nil"/>
              <w:left w:val="nil"/>
              <w:bottom w:val="nil"/>
              <w:right w:val="nil"/>
            </w:tcBorders>
            <w:vAlign w:val="bottom"/>
            <w:hideMark/>
          </w:tcPr>
          <w:p w14:paraId="6AE17D0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571,0</w:t>
            </w:r>
          </w:p>
        </w:tc>
        <w:tc>
          <w:tcPr>
            <w:tcW w:w="1031" w:type="dxa"/>
            <w:tcBorders>
              <w:top w:val="nil"/>
              <w:left w:val="nil"/>
              <w:bottom w:val="nil"/>
              <w:right w:val="nil"/>
            </w:tcBorders>
            <w:vAlign w:val="bottom"/>
            <w:hideMark/>
          </w:tcPr>
          <w:p w14:paraId="67866675" w14:textId="77777777" w:rsidR="00931752" w:rsidRPr="00931752" w:rsidRDefault="00931752" w:rsidP="00931752">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37,7</w:t>
            </w:r>
          </w:p>
        </w:tc>
        <w:tc>
          <w:tcPr>
            <w:tcW w:w="713" w:type="dxa"/>
            <w:tcBorders>
              <w:top w:val="nil"/>
              <w:left w:val="nil"/>
              <w:bottom w:val="nil"/>
              <w:right w:val="nil"/>
            </w:tcBorders>
            <w:vAlign w:val="bottom"/>
            <w:hideMark/>
          </w:tcPr>
          <w:p w14:paraId="2A158C8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vAlign w:val="bottom"/>
            <w:hideMark/>
          </w:tcPr>
          <w:p w14:paraId="17BC810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73,6</w:t>
            </w:r>
          </w:p>
        </w:tc>
      </w:tr>
      <w:tr w:rsidR="00931752" w:rsidRPr="00931752" w14:paraId="4AD249D7" w14:textId="77777777" w:rsidTr="00931752">
        <w:trPr>
          <w:trHeight w:hRule="exact" w:val="220"/>
        </w:trPr>
        <w:tc>
          <w:tcPr>
            <w:tcW w:w="1075" w:type="dxa"/>
            <w:tcBorders>
              <w:top w:val="nil"/>
              <w:left w:val="nil"/>
              <w:bottom w:val="nil"/>
              <w:right w:val="nil"/>
            </w:tcBorders>
            <w:hideMark/>
          </w:tcPr>
          <w:p w14:paraId="78FAF98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Июнь</w:t>
            </w:r>
          </w:p>
        </w:tc>
        <w:tc>
          <w:tcPr>
            <w:tcW w:w="1262" w:type="dxa"/>
            <w:tcBorders>
              <w:top w:val="nil"/>
              <w:left w:val="nil"/>
              <w:bottom w:val="nil"/>
              <w:right w:val="nil"/>
            </w:tcBorders>
            <w:hideMark/>
          </w:tcPr>
          <w:p w14:paraId="4F44C149"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66,8</w:t>
            </w:r>
          </w:p>
        </w:tc>
        <w:tc>
          <w:tcPr>
            <w:tcW w:w="949" w:type="dxa"/>
            <w:tcBorders>
              <w:top w:val="nil"/>
              <w:left w:val="nil"/>
              <w:bottom w:val="nil"/>
              <w:right w:val="nil"/>
            </w:tcBorders>
            <w:hideMark/>
          </w:tcPr>
          <w:p w14:paraId="1BB7DB5F"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hideMark/>
          </w:tcPr>
          <w:p w14:paraId="77679AC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5CA9F19A"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7EA68007"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561,3</w:t>
            </w:r>
          </w:p>
        </w:tc>
        <w:tc>
          <w:tcPr>
            <w:tcW w:w="864" w:type="dxa"/>
            <w:tcBorders>
              <w:top w:val="nil"/>
              <w:left w:val="nil"/>
              <w:bottom w:val="nil"/>
              <w:right w:val="nil"/>
            </w:tcBorders>
            <w:hideMark/>
          </w:tcPr>
          <w:p w14:paraId="548A79A3"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570,7</w:t>
            </w:r>
          </w:p>
        </w:tc>
        <w:tc>
          <w:tcPr>
            <w:tcW w:w="1031" w:type="dxa"/>
            <w:tcBorders>
              <w:top w:val="nil"/>
              <w:left w:val="nil"/>
              <w:bottom w:val="nil"/>
              <w:right w:val="nil"/>
            </w:tcBorders>
            <w:hideMark/>
          </w:tcPr>
          <w:p w14:paraId="5F694E09" w14:textId="77777777" w:rsidR="00931752" w:rsidRPr="00931752" w:rsidRDefault="00931752" w:rsidP="00931752">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51,9</w:t>
            </w:r>
          </w:p>
        </w:tc>
        <w:tc>
          <w:tcPr>
            <w:tcW w:w="713" w:type="dxa"/>
            <w:tcBorders>
              <w:top w:val="nil"/>
              <w:left w:val="nil"/>
              <w:bottom w:val="nil"/>
              <w:right w:val="nil"/>
            </w:tcBorders>
            <w:hideMark/>
          </w:tcPr>
          <w:p w14:paraId="65E397B8"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66,2</w:t>
            </w:r>
          </w:p>
        </w:tc>
        <w:tc>
          <w:tcPr>
            <w:tcW w:w="1227" w:type="dxa"/>
            <w:tcBorders>
              <w:top w:val="nil"/>
              <w:left w:val="nil"/>
              <w:bottom w:val="nil"/>
              <w:right w:val="nil"/>
            </w:tcBorders>
          </w:tcPr>
          <w:p w14:paraId="67404FA0"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73,6</w:t>
            </w:r>
          </w:p>
          <w:p w14:paraId="293B888A"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p>
          <w:p w14:paraId="6BF1E0AF"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p>
          <w:p w14:paraId="39458F83"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p>
          <w:p w14:paraId="3C9F6AD5"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p>
        </w:tc>
      </w:tr>
      <w:tr w:rsidR="00931752" w:rsidRPr="00931752" w14:paraId="621798B0" w14:textId="77777777" w:rsidTr="00931752">
        <w:trPr>
          <w:trHeight w:hRule="exact" w:val="220"/>
        </w:trPr>
        <w:tc>
          <w:tcPr>
            <w:tcW w:w="1075" w:type="dxa"/>
            <w:tcBorders>
              <w:top w:val="nil"/>
              <w:left w:val="nil"/>
              <w:bottom w:val="nil"/>
              <w:right w:val="nil"/>
            </w:tcBorders>
            <w:hideMark/>
          </w:tcPr>
          <w:p w14:paraId="00679C7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Июль </w:t>
            </w:r>
          </w:p>
        </w:tc>
        <w:tc>
          <w:tcPr>
            <w:tcW w:w="1262" w:type="dxa"/>
            <w:tcBorders>
              <w:top w:val="nil"/>
              <w:left w:val="nil"/>
              <w:bottom w:val="nil"/>
              <w:right w:val="nil"/>
            </w:tcBorders>
            <w:hideMark/>
          </w:tcPr>
          <w:p w14:paraId="21EB4A05"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hideMark/>
          </w:tcPr>
          <w:p w14:paraId="5A8356CA"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52,9</w:t>
            </w:r>
          </w:p>
        </w:tc>
        <w:tc>
          <w:tcPr>
            <w:tcW w:w="741" w:type="dxa"/>
            <w:tcBorders>
              <w:top w:val="nil"/>
              <w:left w:val="nil"/>
              <w:bottom w:val="nil"/>
              <w:right w:val="nil"/>
            </w:tcBorders>
            <w:hideMark/>
          </w:tcPr>
          <w:p w14:paraId="7BA57BB7"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168810BF"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7CF72D33"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565,8</w:t>
            </w:r>
          </w:p>
        </w:tc>
        <w:tc>
          <w:tcPr>
            <w:tcW w:w="864" w:type="dxa"/>
            <w:tcBorders>
              <w:top w:val="nil"/>
              <w:left w:val="nil"/>
              <w:bottom w:val="nil"/>
              <w:right w:val="nil"/>
            </w:tcBorders>
            <w:hideMark/>
          </w:tcPr>
          <w:p w14:paraId="318DF81C"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582,7</w:t>
            </w:r>
          </w:p>
        </w:tc>
        <w:tc>
          <w:tcPr>
            <w:tcW w:w="1031" w:type="dxa"/>
            <w:tcBorders>
              <w:top w:val="nil"/>
              <w:left w:val="nil"/>
              <w:bottom w:val="nil"/>
              <w:right w:val="nil"/>
            </w:tcBorders>
            <w:hideMark/>
          </w:tcPr>
          <w:p w14:paraId="2E742A4E" w14:textId="77777777" w:rsidR="00931752" w:rsidRPr="00931752" w:rsidRDefault="00931752" w:rsidP="00931752">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42,1</w:t>
            </w:r>
          </w:p>
        </w:tc>
        <w:tc>
          <w:tcPr>
            <w:tcW w:w="713" w:type="dxa"/>
            <w:tcBorders>
              <w:top w:val="nil"/>
              <w:left w:val="nil"/>
              <w:bottom w:val="nil"/>
              <w:right w:val="nil"/>
            </w:tcBorders>
            <w:hideMark/>
          </w:tcPr>
          <w:p w14:paraId="3987CDE6"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66,7</w:t>
            </w:r>
          </w:p>
        </w:tc>
        <w:tc>
          <w:tcPr>
            <w:tcW w:w="1227" w:type="dxa"/>
            <w:tcBorders>
              <w:top w:val="nil"/>
              <w:left w:val="nil"/>
              <w:bottom w:val="nil"/>
              <w:right w:val="nil"/>
            </w:tcBorders>
            <w:hideMark/>
          </w:tcPr>
          <w:p w14:paraId="29F2C90C"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74,2</w:t>
            </w:r>
          </w:p>
        </w:tc>
      </w:tr>
      <w:tr w:rsidR="00931752" w:rsidRPr="00931752" w14:paraId="3596F55C" w14:textId="77777777" w:rsidTr="00931752">
        <w:trPr>
          <w:trHeight w:hRule="exact" w:val="220"/>
        </w:trPr>
        <w:tc>
          <w:tcPr>
            <w:tcW w:w="1075" w:type="dxa"/>
            <w:tcBorders>
              <w:top w:val="nil"/>
              <w:left w:val="nil"/>
              <w:bottom w:val="nil"/>
              <w:right w:val="nil"/>
            </w:tcBorders>
            <w:hideMark/>
          </w:tcPr>
          <w:p w14:paraId="3E499525"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Август</w:t>
            </w:r>
          </w:p>
        </w:tc>
        <w:tc>
          <w:tcPr>
            <w:tcW w:w="1262" w:type="dxa"/>
            <w:tcBorders>
              <w:top w:val="nil"/>
              <w:left w:val="nil"/>
              <w:bottom w:val="nil"/>
              <w:right w:val="nil"/>
            </w:tcBorders>
            <w:hideMark/>
          </w:tcPr>
          <w:p w14:paraId="27EB73ED"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hideMark/>
          </w:tcPr>
          <w:p w14:paraId="0ECB0984"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52,5</w:t>
            </w:r>
          </w:p>
        </w:tc>
        <w:tc>
          <w:tcPr>
            <w:tcW w:w="741" w:type="dxa"/>
            <w:tcBorders>
              <w:top w:val="nil"/>
              <w:left w:val="nil"/>
              <w:bottom w:val="nil"/>
              <w:right w:val="nil"/>
            </w:tcBorders>
            <w:hideMark/>
          </w:tcPr>
          <w:p w14:paraId="1E38CC3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03FE5955"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4FB5CA13"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572,4</w:t>
            </w:r>
          </w:p>
        </w:tc>
        <w:tc>
          <w:tcPr>
            <w:tcW w:w="864" w:type="dxa"/>
            <w:tcBorders>
              <w:top w:val="nil"/>
              <w:left w:val="nil"/>
              <w:bottom w:val="nil"/>
              <w:right w:val="nil"/>
            </w:tcBorders>
            <w:hideMark/>
          </w:tcPr>
          <w:p w14:paraId="0C161D96"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589,0</w:t>
            </w:r>
          </w:p>
        </w:tc>
        <w:tc>
          <w:tcPr>
            <w:tcW w:w="1031" w:type="dxa"/>
            <w:tcBorders>
              <w:top w:val="nil"/>
              <w:left w:val="nil"/>
              <w:bottom w:val="nil"/>
              <w:right w:val="nil"/>
            </w:tcBorders>
            <w:hideMark/>
          </w:tcPr>
          <w:p w14:paraId="4779BF6F" w14:textId="77777777" w:rsidR="00931752" w:rsidRPr="00931752" w:rsidRDefault="00931752" w:rsidP="00931752">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38,0</w:t>
            </w:r>
          </w:p>
        </w:tc>
        <w:tc>
          <w:tcPr>
            <w:tcW w:w="713" w:type="dxa"/>
            <w:tcBorders>
              <w:top w:val="nil"/>
              <w:left w:val="nil"/>
              <w:bottom w:val="nil"/>
              <w:right w:val="nil"/>
            </w:tcBorders>
            <w:hideMark/>
          </w:tcPr>
          <w:p w14:paraId="24B1EB27"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58970B3D"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74,8</w:t>
            </w:r>
          </w:p>
        </w:tc>
      </w:tr>
      <w:tr w:rsidR="00931752" w:rsidRPr="00931752" w14:paraId="76EC1DE1" w14:textId="77777777" w:rsidTr="00931752">
        <w:trPr>
          <w:trHeight w:hRule="exact" w:val="220"/>
        </w:trPr>
        <w:tc>
          <w:tcPr>
            <w:tcW w:w="1075" w:type="dxa"/>
            <w:tcBorders>
              <w:top w:val="nil"/>
              <w:left w:val="nil"/>
              <w:bottom w:val="single" w:sz="12" w:space="0" w:color="auto"/>
              <w:right w:val="nil"/>
            </w:tcBorders>
            <w:hideMark/>
          </w:tcPr>
          <w:p w14:paraId="7B4F87DC"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Сентябрь</w:t>
            </w:r>
          </w:p>
        </w:tc>
        <w:tc>
          <w:tcPr>
            <w:tcW w:w="1262" w:type="dxa"/>
            <w:tcBorders>
              <w:top w:val="nil"/>
              <w:left w:val="nil"/>
              <w:bottom w:val="single" w:sz="12" w:space="0" w:color="auto"/>
              <w:right w:val="nil"/>
            </w:tcBorders>
            <w:hideMark/>
          </w:tcPr>
          <w:p w14:paraId="351C0107"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67,5</w:t>
            </w:r>
          </w:p>
        </w:tc>
        <w:tc>
          <w:tcPr>
            <w:tcW w:w="949" w:type="dxa"/>
            <w:tcBorders>
              <w:top w:val="nil"/>
              <w:left w:val="nil"/>
              <w:bottom w:val="single" w:sz="12" w:space="0" w:color="auto"/>
              <w:right w:val="nil"/>
            </w:tcBorders>
            <w:hideMark/>
          </w:tcPr>
          <w:p w14:paraId="0E6037FF"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52,4</w:t>
            </w:r>
          </w:p>
        </w:tc>
        <w:tc>
          <w:tcPr>
            <w:tcW w:w="741" w:type="dxa"/>
            <w:tcBorders>
              <w:top w:val="nil"/>
              <w:left w:val="nil"/>
              <w:bottom w:val="single" w:sz="12" w:space="0" w:color="auto"/>
              <w:right w:val="nil"/>
            </w:tcBorders>
            <w:hideMark/>
          </w:tcPr>
          <w:p w14:paraId="1C50EBEF"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66,4</w:t>
            </w:r>
          </w:p>
        </w:tc>
        <w:tc>
          <w:tcPr>
            <w:tcW w:w="959" w:type="dxa"/>
            <w:tcBorders>
              <w:top w:val="nil"/>
              <w:left w:val="nil"/>
              <w:bottom w:val="single" w:sz="12" w:space="0" w:color="auto"/>
              <w:right w:val="nil"/>
            </w:tcBorders>
            <w:hideMark/>
          </w:tcPr>
          <w:p w14:paraId="6777EF70"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97,3</w:t>
            </w:r>
          </w:p>
        </w:tc>
        <w:tc>
          <w:tcPr>
            <w:tcW w:w="880" w:type="dxa"/>
            <w:tcBorders>
              <w:top w:val="nil"/>
              <w:left w:val="nil"/>
              <w:bottom w:val="single" w:sz="12" w:space="0" w:color="auto"/>
              <w:right w:val="nil"/>
            </w:tcBorders>
            <w:hideMark/>
          </w:tcPr>
          <w:p w14:paraId="7F297DB1"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579,2</w:t>
            </w:r>
          </w:p>
        </w:tc>
        <w:tc>
          <w:tcPr>
            <w:tcW w:w="864" w:type="dxa"/>
            <w:tcBorders>
              <w:top w:val="nil"/>
              <w:left w:val="nil"/>
              <w:bottom w:val="single" w:sz="12" w:space="0" w:color="auto"/>
              <w:right w:val="nil"/>
            </w:tcBorders>
            <w:hideMark/>
          </w:tcPr>
          <w:p w14:paraId="75C7DF9E"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646,2</w:t>
            </w:r>
          </w:p>
        </w:tc>
        <w:tc>
          <w:tcPr>
            <w:tcW w:w="1031" w:type="dxa"/>
            <w:tcBorders>
              <w:top w:val="nil"/>
              <w:left w:val="nil"/>
              <w:bottom w:val="single" w:sz="12" w:space="0" w:color="auto"/>
              <w:right w:val="nil"/>
            </w:tcBorders>
            <w:hideMark/>
          </w:tcPr>
          <w:p w14:paraId="0FDA9508" w14:textId="77777777" w:rsidR="00931752" w:rsidRPr="00931752" w:rsidRDefault="00931752" w:rsidP="00931752">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37,2</w:t>
            </w:r>
          </w:p>
        </w:tc>
        <w:tc>
          <w:tcPr>
            <w:tcW w:w="713" w:type="dxa"/>
            <w:tcBorders>
              <w:top w:val="nil"/>
              <w:left w:val="nil"/>
              <w:bottom w:val="single" w:sz="12" w:space="0" w:color="auto"/>
              <w:right w:val="nil"/>
            </w:tcBorders>
            <w:hideMark/>
          </w:tcPr>
          <w:p w14:paraId="4F940549"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single" w:sz="12" w:space="0" w:color="auto"/>
              <w:right w:val="nil"/>
            </w:tcBorders>
            <w:hideMark/>
          </w:tcPr>
          <w:p w14:paraId="7C9B8FE4" w14:textId="77777777" w:rsidR="00931752" w:rsidRPr="00931752" w:rsidRDefault="00931752" w:rsidP="00931752">
            <w:pPr>
              <w:spacing w:after="0" w:line="288"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74,8</w:t>
            </w:r>
          </w:p>
        </w:tc>
      </w:tr>
      <w:tr w:rsidR="00931752" w:rsidRPr="00931752" w14:paraId="05228F1F" w14:textId="77777777" w:rsidTr="00931752">
        <w:trPr>
          <w:trHeight w:hRule="exact" w:val="80"/>
        </w:trPr>
        <w:tc>
          <w:tcPr>
            <w:tcW w:w="1075" w:type="dxa"/>
            <w:tcBorders>
              <w:top w:val="single" w:sz="12" w:space="0" w:color="auto"/>
              <w:left w:val="nil"/>
              <w:bottom w:val="nil"/>
              <w:right w:val="nil"/>
            </w:tcBorders>
          </w:tcPr>
          <w:p w14:paraId="5B432AE9"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1262" w:type="dxa"/>
            <w:tcBorders>
              <w:top w:val="single" w:sz="12" w:space="0" w:color="auto"/>
              <w:left w:val="nil"/>
              <w:bottom w:val="nil"/>
              <w:right w:val="nil"/>
            </w:tcBorders>
          </w:tcPr>
          <w:p w14:paraId="3AD21552"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949" w:type="dxa"/>
            <w:tcBorders>
              <w:top w:val="single" w:sz="12" w:space="0" w:color="auto"/>
              <w:left w:val="nil"/>
              <w:bottom w:val="nil"/>
              <w:right w:val="nil"/>
            </w:tcBorders>
          </w:tcPr>
          <w:p w14:paraId="2888BB1D"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741" w:type="dxa"/>
            <w:tcBorders>
              <w:top w:val="single" w:sz="12" w:space="0" w:color="auto"/>
              <w:left w:val="nil"/>
              <w:bottom w:val="nil"/>
              <w:right w:val="nil"/>
            </w:tcBorders>
          </w:tcPr>
          <w:p w14:paraId="207F1696" w14:textId="77777777" w:rsidR="00931752" w:rsidRPr="00931752" w:rsidRDefault="00931752" w:rsidP="00931752">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959" w:type="dxa"/>
            <w:tcBorders>
              <w:top w:val="single" w:sz="12" w:space="0" w:color="auto"/>
              <w:left w:val="nil"/>
              <w:bottom w:val="nil"/>
              <w:right w:val="nil"/>
            </w:tcBorders>
          </w:tcPr>
          <w:p w14:paraId="4692442B"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880" w:type="dxa"/>
            <w:tcBorders>
              <w:top w:val="single" w:sz="12" w:space="0" w:color="auto"/>
              <w:left w:val="nil"/>
              <w:bottom w:val="nil"/>
              <w:right w:val="nil"/>
            </w:tcBorders>
          </w:tcPr>
          <w:p w14:paraId="744E10FE"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864" w:type="dxa"/>
            <w:tcBorders>
              <w:top w:val="single" w:sz="12" w:space="0" w:color="auto"/>
              <w:left w:val="nil"/>
              <w:bottom w:val="nil"/>
              <w:right w:val="nil"/>
            </w:tcBorders>
          </w:tcPr>
          <w:p w14:paraId="71EEC546"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1031" w:type="dxa"/>
            <w:tcBorders>
              <w:top w:val="single" w:sz="12" w:space="0" w:color="auto"/>
              <w:left w:val="nil"/>
              <w:bottom w:val="nil"/>
              <w:right w:val="nil"/>
            </w:tcBorders>
          </w:tcPr>
          <w:p w14:paraId="701308EF" w14:textId="77777777" w:rsidR="00931752" w:rsidRPr="00931752" w:rsidRDefault="00931752" w:rsidP="00931752">
            <w:pPr>
              <w:spacing w:after="0" w:line="288" w:lineRule="auto"/>
              <w:ind w:right="132"/>
              <w:jc w:val="right"/>
              <w:rPr>
                <w:rFonts w:ascii="Times New Roman" w:eastAsia="Times New Roman" w:hAnsi="Times New Roman" w:cs="Times New Roman"/>
                <w:kern w:val="0"/>
                <w:sz w:val="20"/>
                <w:szCs w:val="20"/>
                <w:lang w:val="ky-KG" w:eastAsia="ru-RU"/>
                <w14:ligatures w14:val="none"/>
              </w:rPr>
            </w:pPr>
          </w:p>
        </w:tc>
        <w:tc>
          <w:tcPr>
            <w:tcW w:w="713" w:type="dxa"/>
            <w:tcBorders>
              <w:top w:val="single" w:sz="12" w:space="0" w:color="auto"/>
              <w:left w:val="nil"/>
              <w:bottom w:val="nil"/>
              <w:right w:val="nil"/>
            </w:tcBorders>
          </w:tcPr>
          <w:p w14:paraId="254AB86E"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1227" w:type="dxa"/>
            <w:tcBorders>
              <w:top w:val="single" w:sz="12" w:space="0" w:color="auto"/>
              <w:left w:val="nil"/>
              <w:bottom w:val="nil"/>
              <w:right w:val="nil"/>
            </w:tcBorders>
          </w:tcPr>
          <w:p w14:paraId="3E921453" w14:textId="77777777" w:rsidR="00931752" w:rsidRPr="00931752" w:rsidRDefault="00931752" w:rsidP="00931752">
            <w:pPr>
              <w:spacing w:after="0" w:line="288" w:lineRule="auto"/>
              <w:jc w:val="right"/>
              <w:rPr>
                <w:rFonts w:ascii="Times New Roman" w:eastAsia="Times New Roman" w:hAnsi="Times New Roman" w:cs="Times New Roman"/>
                <w:kern w:val="0"/>
                <w:sz w:val="20"/>
                <w:szCs w:val="20"/>
                <w:lang w:val="ky-KG" w:eastAsia="ru-RU"/>
                <w14:ligatures w14:val="none"/>
              </w:rPr>
            </w:pPr>
          </w:p>
        </w:tc>
      </w:tr>
    </w:tbl>
    <w:p w14:paraId="19D93902" w14:textId="77777777" w:rsidR="00931752" w:rsidRPr="00931752" w:rsidRDefault="00931752" w:rsidP="00931752">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3D6CC3AA" w14:textId="77777777" w:rsidR="00931752" w:rsidRPr="00931752" w:rsidRDefault="00931752" w:rsidP="00C2235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2024-жылдын сентябрында мурунку айга салыштырмалуу Бишкек шаары боюнча </w:t>
      </w:r>
      <w:r w:rsidRPr="00931752">
        <w:rPr>
          <w:rFonts w:ascii="Times New Roman" w:eastAsia="Times New Roman" w:hAnsi="Times New Roman" w:cs="Times New Roman"/>
          <w:i/>
          <w:kern w:val="0"/>
          <w:sz w:val="24"/>
          <w:szCs w:val="24"/>
          <w:lang w:val="ky-KG" w:eastAsia="ru-RU"/>
          <w14:ligatures w14:val="none"/>
        </w:rPr>
        <w:t>азык-түлүк эмес товарлардын</w:t>
      </w:r>
      <w:r w:rsidRPr="00931752">
        <w:rPr>
          <w:rFonts w:ascii="Times New Roman" w:eastAsia="Times New Roman" w:hAnsi="Times New Roman" w:cs="Times New Roman"/>
          <w:kern w:val="0"/>
          <w:sz w:val="24"/>
          <w:szCs w:val="24"/>
          <w:lang w:val="ky-KG" w:eastAsia="ru-RU"/>
          <w14:ligatures w14:val="none"/>
        </w:rPr>
        <w:t xml:space="preserve"> баалары 0,1 пайызга жогорулады. Баалар фармацевтикалык продукцияларга – 6,3 пайызга жогорулашы байкалган, турак жайларды күтүү жана оңдоо үчүн керектелген материалдар – 1,9 пайызга, гезиттер жана мезгилдүү басылмалар – 0,2 пайызга, үй-тиричилик буюмдары тиричилик техникасына – 0,1 пайызга жогорулады. Баалар электр энергиясына, газ жана башка отундардын түрлөрүнө – 0,7 пайызга төмөндөдү. </w:t>
      </w:r>
    </w:p>
    <w:p w14:paraId="109B249B" w14:textId="77777777" w:rsidR="00931752" w:rsidRPr="00931752" w:rsidRDefault="00931752" w:rsidP="00C2235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2024-жылдын январь-сентябрында мурунку жылдын тиешелүү мезгилине салыштырмалуу азык-түлүк эмес товарлардын баалары 7,6 пайызга жогорулады. Кийим тигүү үчүн керектелген материалдарга – 18,7 пайызга, фармацевтикалык продукцияларга – 12,4 пайызга, электр энергиясына, газ жана башка отундардын түрлөрүнө – 11,4 пайызга, бут кийимге – 9,6 пайызга, турак жайларды күтүү жана оңдоо үчүн керектелген материалдарга – </w:t>
      </w:r>
      <w:r w:rsidRPr="00931752">
        <w:rPr>
          <w:rFonts w:ascii="Times New Roman" w:eastAsia="Times New Roman" w:hAnsi="Times New Roman" w:cs="Times New Roman"/>
          <w:kern w:val="0"/>
          <w:sz w:val="24"/>
          <w:szCs w:val="24"/>
          <w:lang w:val="ky-KG" w:eastAsia="ru-RU"/>
          <w14:ligatures w14:val="none"/>
        </w:rPr>
        <w:lastRenderedPageBreak/>
        <w:t xml:space="preserve">6,9 пайызга, кийимге – 5,5 пайызга, гезиттер жана мезгилдүү басылмалар – 4,3 пайызга, үй-тиричилик буюмдары тиричилик техникасына – 1,2 пайызга баалар жогорулады. </w:t>
      </w:r>
    </w:p>
    <w:p w14:paraId="082D4F32"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4D43EFBB" w14:textId="20329F42"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931752" w:rsidRPr="00931752">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4250A61C"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2B015D76"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ru-RU" w:eastAsia="ru-RU"/>
          <w14:ligatures w14:val="none"/>
        </w:rPr>
        <w:t xml:space="preserve">                  </w:t>
      </w:r>
      <w:r w:rsidRPr="00931752">
        <w:rPr>
          <w:rFonts w:ascii="Times New Roman" w:eastAsia="Times New Roman" w:hAnsi="Times New Roman" w:cs="Times New Roman"/>
          <w:i/>
          <w:kern w:val="0"/>
          <w:sz w:val="20"/>
          <w:szCs w:val="20"/>
          <w:lang w:val="ky-KG" w:eastAsia="ru-RU"/>
          <w14:ligatures w14:val="none"/>
        </w:rPr>
        <w:t xml:space="preserve">     </w:t>
      </w:r>
      <w:r w:rsidRPr="00931752">
        <w:rPr>
          <w:rFonts w:ascii="Times New Roman" w:eastAsia="Times New Roman" w:hAnsi="Times New Roman" w:cs="Times New Roman"/>
          <w:i/>
          <w:kern w:val="0"/>
          <w:sz w:val="20"/>
          <w:szCs w:val="20"/>
          <w:lang w:val="ru-RU" w:eastAsia="ru-RU"/>
          <w14:ligatures w14:val="none"/>
        </w:rPr>
        <w:t xml:space="preserve">    (</w:t>
      </w:r>
      <w:r w:rsidRPr="00931752">
        <w:rPr>
          <w:rFonts w:ascii="Times New Roman" w:eastAsia="Times New Roman" w:hAnsi="Times New Roman" w:cs="Times New Roman"/>
          <w:i/>
          <w:kern w:val="0"/>
          <w:sz w:val="20"/>
          <w:szCs w:val="20"/>
          <w:lang w:val="ky-KG" w:eastAsia="ru-RU"/>
          <w14:ligatures w14:val="none"/>
        </w:rPr>
        <w:t>пайыз менен</w:t>
      </w:r>
      <w:r w:rsidRPr="00931752">
        <w:rPr>
          <w:rFonts w:ascii="Times New Roman" w:eastAsia="Times New Roman" w:hAnsi="Times New Roman" w:cs="Times New Roman"/>
          <w:i/>
          <w:kern w:val="0"/>
          <w:sz w:val="20"/>
          <w:szCs w:val="20"/>
          <w:lang w:val="ru-RU" w:eastAsia="ru-RU"/>
          <w14:ligatures w14:val="none"/>
        </w:rPr>
        <w:t>)</w:t>
      </w:r>
    </w:p>
    <w:p w14:paraId="6E6B30CF" w14:textId="77777777" w:rsidR="00931752" w:rsidRPr="00931752" w:rsidRDefault="00931752" w:rsidP="00931752">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931752" w:rsidRPr="00931752" w14:paraId="0D66ED5F" w14:textId="77777777" w:rsidTr="00931752">
        <w:trPr>
          <w:trHeight w:val="255"/>
        </w:trPr>
        <w:tc>
          <w:tcPr>
            <w:tcW w:w="4070" w:type="dxa"/>
            <w:vMerge w:val="restart"/>
            <w:tcBorders>
              <w:top w:val="single" w:sz="12" w:space="0" w:color="auto"/>
              <w:left w:val="nil"/>
              <w:bottom w:val="single" w:sz="12" w:space="0" w:color="auto"/>
              <w:right w:val="nil"/>
            </w:tcBorders>
          </w:tcPr>
          <w:p w14:paraId="213C7734"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right w:val="nil"/>
            </w:tcBorders>
            <w:hideMark/>
          </w:tcPr>
          <w:p w14:paraId="27B5BF10"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4 Сентябрь</w:t>
            </w:r>
          </w:p>
        </w:tc>
        <w:tc>
          <w:tcPr>
            <w:tcW w:w="1424" w:type="dxa"/>
            <w:vMerge w:val="restart"/>
            <w:tcBorders>
              <w:top w:val="single" w:sz="12" w:space="0" w:color="auto"/>
              <w:left w:val="nil"/>
              <w:bottom w:val="single" w:sz="12" w:space="0" w:color="auto"/>
              <w:right w:val="nil"/>
            </w:tcBorders>
            <w:hideMark/>
          </w:tcPr>
          <w:p w14:paraId="026F92FF"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 xml:space="preserve">4 </w:t>
            </w:r>
            <w:r w:rsidRPr="00931752">
              <w:rPr>
                <w:rFonts w:ascii="Times New Roman" w:eastAsia="Times New Roman" w:hAnsi="Times New Roman" w:cs="Times New Roman"/>
                <w:b/>
                <w:kern w:val="0"/>
                <w:sz w:val="20"/>
                <w:szCs w:val="20"/>
                <w:lang w:val="ru-RU" w:eastAsia="ru-RU"/>
                <w14:ligatures w14:val="none"/>
              </w:rPr>
              <w:t>январь-</w:t>
            </w:r>
            <w:r w:rsidRPr="00931752">
              <w:rPr>
                <w:rFonts w:ascii="Times New Roman" w:eastAsia="Times New Roman" w:hAnsi="Times New Roman" w:cs="Times New Roman"/>
                <w:b/>
                <w:kern w:val="0"/>
                <w:sz w:val="20"/>
                <w:szCs w:val="20"/>
                <w:lang w:val="ky-KG" w:eastAsia="ru-RU"/>
                <w14:ligatures w14:val="none"/>
              </w:rPr>
              <w:t>сентябрь</w:t>
            </w:r>
            <w:r w:rsidRPr="00931752">
              <w:rPr>
                <w:rFonts w:ascii="Times New Roman" w:eastAsia="Times New Roman" w:hAnsi="Times New Roman" w:cs="Times New Roman"/>
                <w:b/>
                <w:kern w:val="0"/>
                <w:sz w:val="20"/>
                <w:szCs w:val="20"/>
                <w:lang w:val="ru-RU" w:eastAsia="ru-RU"/>
                <w14:ligatures w14:val="none"/>
              </w:rPr>
              <w:t xml:space="preserve"> 202</w:t>
            </w:r>
            <w:r w:rsidRPr="00931752">
              <w:rPr>
                <w:rFonts w:ascii="Times New Roman" w:eastAsia="Times New Roman" w:hAnsi="Times New Roman" w:cs="Times New Roman"/>
                <w:b/>
                <w:kern w:val="0"/>
                <w:sz w:val="20"/>
                <w:szCs w:val="20"/>
                <w:lang w:val="ky-KG" w:eastAsia="ru-RU"/>
                <w14:ligatures w14:val="none"/>
              </w:rPr>
              <w:t>3 я</w:t>
            </w:r>
            <w:proofErr w:type="spellStart"/>
            <w:r w:rsidRPr="00931752">
              <w:rPr>
                <w:rFonts w:ascii="Times New Roman" w:eastAsia="Times New Roman" w:hAnsi="Times New Roman" w:cs="Times New Roman"/>
                <w:b/>
                <w:kern w:val="0"/>
                <w:sz w:val="20"/>
                <w:szCs w:val="20"/>
                <w:lang w:val="ru-RU" w:eastAsia="ru-RU"/>
                <w14:ligatures w14:val="none"/>
              </w:rPr>
              <w:t>нвар</w:t>
            </w:r>
            <w:proofErr w:type="spellEnd"/>
            <w:r w:rsidRPr="00931752">
              <w:rPr>
                <w:rFonts w:ascii="Times New Roman" w:eastAsia="Times New Roman" w:hAnsi="Times New Roman" w:cs="Times New Roman"/>
                <w:b/>
                <w:kern w:val="0"/>
                <w:sz w:val="20"/>
                <w:szCs w:val="20"/>
                <w:lang w:val="ky-KG" w:eastAsia="ru-RU"/>
                <w14:ligatures w14:val="none"/>
              </w:rPr>
              <w:t>ь</w:t>
            </w:r>
            <w:r w:rsidRPr="00931752">
              <w:rPr>
                <w:rFonts w:ascii="Times New Roman" w:eastAsia="Times New Roman" w:hAnsi="Times New Roman" w:cs="Times New Roman"/>
                <w:b/>
                <w:kern w:val="0"/>
                <w:sz w:val="20"/>
                <w:szCs w:val="20"/>
                <w:lang w:val="ru-RU" w:eastAsia="ru-RU"/>
                <w14:ligatures w14:val="none"/>
              </w:rPr>
              <w:t>-</w:t>
            </w:r>
            <w:proofErr w:type="spellStart"/>
            <w:r w:rsidRPr="00931752">
              <w:rPr>
                <w:rFonts w:ascii="Times New Roman" w:eastAsia="Times New Roman" w:hAnsi="Times New Roman" w:cs="Times New Roman"/>
                <w:b/>
                <w:kern w:val="0"/>
                <w:sz w:val="20"/>
                <w:szCs w:val="20"/>
                <w:lang w:val="ky-KG" w:eastAsia="ru-RU"/>
                <w14:ligatures w14:val="none"/>
              </w:rPr>
              <w:t>сентябрна</w:t>
            </w:r>
            <w:proofErr w:type="spellEnd"/>
            <w:r w:rsidRPr="00931752">
              <w:rPr>
                <w:rFonts w:ascii="Times New Roman" w:eastAsia="Times New Roman" w:hAnsi="Times New Roman" w:cs="Times New Roman"/>
                <w:b/>
                <w:kern w:val="0"/>
                <w:sz w:val="20"/>
                <w:szCs w:val="20"/>
                <w:lang w:val="ky-KG" w:eastAsia="ru-RU"/>
                <w14:ligatures w14:val="none"/>
              </w:rPr>
              <w:t xml:space="preserve"> карата</w:t>
            </w:r>
          </w:p>
        </w:tc>
      </w:tr>
      <w:tr w:rsidR="00931752" w:rsidRPr="00931752" w14:paraId="24116847" w14:textId="77777777" w:rsidTr="00931752">
        <w:trPr>
          <w:trHeight w:val="601"/>
        </w:trPr>
        <w:tc>
          <w:tcPr>
            <w:tcW w:w="4070" w:type="dxa"/>
            <w:vMerge/>
            <w:tcBorders>
              <w:top w:val="single" w:sz="12" w:space="0" w:color="auto"/>
              <w:left w:val="nil"/>
              <w:bottom w:val="single" w:sz="12" w:space="0" w:color="auto"/>
              <w:right w:val="nil"/>
            </w:tcBorders>
            <w:vAlign w:val="center"/>
            <w:hideMark/>
          </w:tcPr>
          <w:p w14:paraId="40AD19D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right w:val="nil"/>
            </w:tcBorders>
            <w:hideMark/>
          </w:tcPr>
          <w:p w14:paraId="4BC57D7C" w14:textId="77777777" w:rsidR="00931752" w:rsidRPr="00931752" w:rsidRDefault="00931752" w:rsidP="00931752">
            <w:pPr>
              <w:spacing w:after="0" w:line="252" w:lineRule="auto"/>
              <w:ind w:left="175"/>
              <w:jc w:val="center"/>
              <w:rPr>
                <w:rFonts w:ascii="Times New Roman" w:eastAsia="Times New Roman" w:hAnsi="Times New Roman" w:cs="Times New Roman"/>
                <w:kern w:val="0"/>
                <w:sz w:val="20"/>
                <w:szCs w:val="20"/>
                <w:lang w:val="ru-RU" w:eastAsia="ru-RU"/>
                <w14:ligatures w14:val="none"/>
              </w:rPr>
            </w:pPr>
            <w:proofErr w:type="gramStart"/>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4</w:t>
            </w:r>
            <w:r w:rsidRPr="00931752">
              <w:rPr>
                <w:rFonts w:ascii="Times New Roman" w:eastAsia="Times New Roman" w:hAnsi="Times New Roman" w:cs="Times New Roman"/>
                <w:b/>
                <w:kern w:val="0"/>
                <w:sz w:val="20"/>
                <w:szCs w:val="20"/>
                <w:lang w:val="en-US" w:eastAsia="ru-RU"/>
                <w14:ligatures w14:val="none"/>
              </w:rPr>
              <w:t xml:space="preserve"> </w:t>
            </w:r>
            <w:r w:rsidRPr="00931752">
              <w:rPr>
                <w:rFonts w:ascii="Times New Roman" w:eastAsia="Times New Roman" w:hAnsi="Times New Roman" w:cs="Times New Roman"/>
                <w:b/>
                <w:kern w:val="0"/>
                <w:sz w:val="20"/>
                <w:szCs w:val="20"/>
                <w:lang w:val="ky-KG" w:eastAsia="ru-RU"/>
                <w14:ligatures w14:val="none"/>
              </w:rPr>
              <w:t xml:space="preserve"> августуна</w:t>
            </w:r>
            <w:proofErr w:type="gramEnd"/>
            <w:r w:rsidRPr="00931752">
              <w:rPr>
                <w:rFonts w:ascii="Times New Roman" w:eastAsia="Times New Roman" w:hAnsi="Times New Roman" w:cs="Times New Roman"/>
                <w:b/>
                <w:kern w:val="0"/>
                <w:sz w:val="20"/>
                <w:szCs w:val="20"/>
                <w:lang w:val="ky-KG" w:eastAsia="ru-RU"/>
                <w14:ligatures w14:val="none"/>
              </w:rPr>
              <w:t xml:space="preserve"> карата</w:t>
            </w:r>
          </w:p>
        </w:tc>
        <w:tc>
          <w:tcPr>
            <w:tcW w:w="1275" w:type="dxa"/>
            <w:tcBorders>
              <w:top w:val="single" w:sz="4" w:space="0" w:color="auto"/>
              <w:left w:val="nil"/>
              <w:bottom w:val="single" w:sz="12" w:space="0" w:color="auto"/>
              <w:right w:val="nil"/>
            </w:tcBorders>
            <w:hideMark/>
          </w:tcPr>
          <w:p w14:paraId="726BEE3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3 декабрына карата</w:t>
            </w:r>
          </w:p>
        </w:tc>
        <w:tc>
          <w:tcPr>
            <w:tcW w:w="1418" w:type="dxa"/>
            <w:tcBorders>
              <w:top w:val="single" w:sz="4" w:space="0" w:color="auto"/>
              <w:left w:val="nil"/>
              <w:bottom w:val="single" w:sz="12" w:space="0" w:color="auto"/>
              <w:right w:val="nil"/>
            </w:tcBorders>
            <w:hideMark/>
          </w:tcPr>
          <w:p w14:paraId="319E8A99" w14:textId="77777777" w:rsidR="00931752" w:rsidRPr="00931752" w:rsidRDefault="00931752" w:rsidP="00931752">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2023 </w:t>
            </w:r>
          </w:p>
          <w:p w14:paraId="2A37E886" w14:textId="77777777" w:rsidR="00931752" w:rsidRPr="00931752" w:rsidRDefault="00931752" w:rsidP="00931752">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сентябрна</w:t>
            </w:r>
          </w:p>
          <w:p w14:paraId="3DE02775" w14:textId="77777777" w:rsidR="00931752" w:rsidRPr="00931752" w:rsidRDefault="00931752" w:rsidP="00931752">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 карата</w:t>
            </w:r>
          </w:p>
        </w:tc>
        <w:tc>
          <w:tcPr>
            <w:tcW w:w="1424" w:type="dxa"/>
            <w:vMerge/>
            <w:tcBorders>
              <w:top w:val="single" w:sz="12" w:space="0" w:color="auto"/>
              <w:left w:val="nil"/>
              <w:bottom w:val="single" w:sz="12" w:space="0" w:color="auto"/>
              <w:right w:val="nil"/>
            </w:tcBorders>
            <w:vAlign w:val="center"/>
            <w:hideMark/>
          </w:tcPr>
          <w:p w14:paraId="5B5697FB"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r>
      <w:tr w:rsidR="00931752" w:rsidRPr="00931752" w14:paraId="7459D8B4" w14:textId="77777777" w:rsidTr="00931752">
        <w:trPr>
          <w:trHeight w:val="301"/>
        </w:trPr>
        <w:tc>
          <w:tcPr>
            <w:tcW w:w="4070" w:type="dxa"/>
            <w:tcBorders>
              <w:top w:val="single" w:sz="12" w:space="0" w:color="auto"/>
              <w:left w:val="nil"/>
              <w:bottom w:val="nil"/>
              <w:right w:val="nil"/>
            </w:tcBorders>
            <w:hideMark/>
          </w:tcPr>
          <w:p w14:paraId="4ADA3B71"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31273B1D"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tcBorders>
              <w:top w:val="single" w:sz="12" w:space="0" w:color="auto"/>
              <w:left w:val="nil"/>
              <w:bottom w:val="nil"/>
              <w:right w:val="nil"/>
            </w:tcBorders>
            <w:vAlign w:val="bottom"/>
            <w:hideMark/>
          </w:tcPr>
          <w:p w14:paraId="491391F0" w14:textId="77777777" w:rsidR="00931752" w:rsidRPr="00931752" w:rsidRDefault="00931752" w:rsidP="00931752">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101,0</w:t>
            </w:r>
          </w:p>
        </w:tc>
        <w:tc>
          <w:tcPr>
            <w:tcW w:w="1418" w:type="dxa"/>
            <w:tcBorders>
              <w:top w:val="single" w:sz="12" w:space="0" w:color="auto"/>
              <w:left w:val="nil"/>
              <w:bottom w:val="nil"/>
              <w:right w:val="nil"/>
            </w:tcBorders>
            <w:vAlign w:val="bottom"/>
            <w:hideMark/>
          </w:tcPr>
          <w:p w14:paraId="0ED28C31"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103,5</w:t>
            </w:r>
          </w:p>
        </w:tc>
        <w:tc>
          <w:tcPr>
            <w:tcW w:w="1424" w:type="dxa"/>
            <w:tcBorders>
              <w:top w:val="single" w:sz="12" w:space="0" w:color="auto"/>
              <w:left w:val="nil"/>
              <w:bottom w:val="nil"/>
              <w:right w:val="nil"/>
            </w:tcBorders>
            <w:vAlign w:val="bottom"/>
            <w:hideMark/>
          </w:tcPr>
          <w:p w14:paraId="3E58EBC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105,5</w:t>
            </w:r>
          </w:p>
        </w:tc>
      </w:tr>
      <w:tr w:rsidR="00931752" w:rsidRPr="00931752" w14:paraId="07676E24" w14:textId="77777777" w:rsidTr="00931752">
        <w:trPr>
          <w:trHeight w:val="301"/>
        </w:trPr>
        <w:tc>
          <w:tcPr>
            <w:tcW w:w="4070" w:type="dxa"/>
            <w:hideMark/>
          </w:tcPr>
          <w:p w14:paraId="35DB6010"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w:t>
            </w:r>
            <w:proofErr w:type="spellStart"/>
            <w:r w:rsidRPr="00931752">
              <w:rPr>
                <w:rFonts w:ascii="Times New Roman" w:eastAsia="Times New Roman" w:hAnsi="Times New Roman" w:cs="Times New Roman"/>
                <w:i/>
                <w:kern w:val="0"/>
                <w:sz w:val="20"/>
                <w:szCs w:val="20"/>
                <w:lang w:val="ru-RU" w:eastAsia="ru-RU"/>
                <w14:ligatures w14:val="none"/>
              </w:rPr>
              <w:t>анын</w:t>
            </w:r>
            <w:proofErr w:type="spellEnd"/>
            <w:r w:rsidRPr="00931752">
              <w:rPr>
                <w:rFonts w:ascii="Times New Roman" w:eastAsia="Times New Roman" w:hAnsi="Times New Roman" w:cs="Times New Roman"/>
                <w:i/>
                <w:kern w:val="0"/>
                <w:sz w:val="20"/>
                <w:szCs w:val="20"/>
                <w:lang w:val="ru-RU" w:eastAsia="ru-RU"/>
                <w14:ligatures w14:val="none"/>
              </w:rPr>
              <w:t xml:space="preserve"> </w:t>
            </w:r>
            <w:proofErr w:type="spellStart"/>
            <w:r w:rsidRPr="00931752">
              <w:rPr>
                <w:rFonts w:ascii="Times New Roman" w:eastAsia="Times New Roman" w:hAnsi="Times New Roman" w:cs="Times New Roman"/>
                <w:i/>
                <w:kern w:val="0"/>
                <w:sz w:val="20"/>
                <w:szCs w:val="20"/>
                <w:lang w:val="ru-RU" w:eastAsia="ru-RU"/>
                <w14:ligatures w14:val="none"/>
              </w:rPr>
              <w:t>ичинен</w:t>
            </w:r>
            <w:proofErr w:type="spellEnd"/>
            <w:r w:rsidRPr="00931752">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3C01043A"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0E0C0AAD"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F024E02"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1677A7A7"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931752" w:rsidRPr="00931752" w14:paraId="210D0B65" w14:textId="77777777" w:rsidTr="00931752">
        <w:trPr>
          <w:trHeight w:val="301"/>
        </w:trPr>
        <w:tc>
          <w:tcPr>
            <w:tcW w:w="4070" w:type="dxa"/>
            <w:hideMark/>
          </w:tcPr>
          <w:p w14:paraId="25F8FE99"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5C4BEACE"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677BB5A7"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109,9</w:t>
            </w:r>
          </w:p>
        </w:tc>
        <w:tc>
          <w:tcPr>
            <w:tcW w:w="1418" w:type="dxa"/>
            <w:vAlign w:val="center"/>
            <w:hideMark/>
          </w:tcPr>
          <w:p w14:paraId="0FF4B930"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111,1</w:t>
            </w:r>
          </w:p>
        </w:tc>
        <w:tc>
          <w:tcPr>
            <w:tcW w:w="1424" w:type="dxa"/>
            <w:vAlign w:val="center"/>
            <w:hideMark/>
          </w:tcPr>
          <w:p w14:paraId="3A712108"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118,7</w:t>
            </w:r>
          </w:p>
        </w:tc>
      </w:tr>
      <w:tr w:rsidR="00931752" w:rsidRPr="00931752" w14:paraId="560A8F3E" w14:textId="77777777" w:rsidTr="00931752">
        <w:trPr>
          <w:trHeight w:val="301"/>
        </w:trPr>
        <w:tc>
          <w:tcPr>
            <w:tcW w:w="4070" w:type="dxa"/>
            <w:hideMark/>
          </w:tcPr>
          <w:p w14:paraId="0C7AF338"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63D1506E"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00788CA"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102,4</w:t>
            </w:r>
          </w:p>
        </w:tc>
        <w:tc>
          <w:tcPr>
            <w:tcW w:w="1418" w:type="dxa"/>
            <w:vAlign w:val="center"/>
            <w:hideMark/>
          </w:tcPr>
          <w:p w14:paraId="6C179EBF"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107,3</w:t>
            </w:r>
          </w:p>
        </w:tc>
        <w:tc>
          <w:tcPr>
            <w:tcW w:w="1424" w:type="dxa"/>
            <w:vAlign w:val="center"/>
            <w:hideMark/>
          </w:tcPr>
          <w:p w14:paraId="6131FED8"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109,6</w:t>
            </w:r>
          </w:p>
        </w:tc>
      </w:tr>
      <w:tr w:rsidR="00931752" w:rsidRPr="00931752" w14:paraId="582840D0" w14:textId="77777777" w:rsidTr="00931752">
        <w:trPr>
          <w:trHeight w:val="326"/>
        </w:trPr>
        <w:tc>
          <w:tcPr>
            <w:tcW w:w="4070" w:type="dxa"/>
            <w:hideMark/>
          </w:tcPr>
          <w:p w14:paraId="6E261124"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456C8731"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101,9</w:t>
            </w:r>
          </w:p>
        </w:tc>
        <w:tc>
          <w:tcPr>
            <w:tcW w:w="1275" w:type="dxa"/>
            <w:vAlign w:val="center"/>
            <w:hideMark/>
          </w:tcPr>
          <w:p w14:paraId="6F8B390A"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108,9</w:t>
            </w:r>
          </w:p>
        </w:tc>
        <w:tc>
          <w:tcPr>
            <w:tcW w:w="1418" w:type="dxa"/>
            <w:vAlign w:val="center"/>
            <w:hideMark/>
          </w:tcPr>
          <w:p w14:paraId="4B183775"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109,1</w:t>
            </w:r>
          </w:p>
        </w:tc>
        <w:tc>
          <w:tcPr>
            <w:tcW w:w="1424" w:type="dxa"/>
            <w:vAlign w:val="center"/>
            <w:hideMark/>
          </w:tcPr>
          <w:p w14:paraId="7B146309"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106,9</w:t>
            </w:r>
          </w:p>
        </w:tc>
      </w:tr>
      <w:tr w:rsidR="00931752" w:rsidRPr="00931752" w14:paraId="58DDD998" w14:textId="77777777" w:rsidTr="00931752">
        <w:trPr>
          <w:trHeight w:val="301"/>
        </w:trPr>
        <w:tc>
          <w:tcPr>
            <w:tcW w:w="4070" w:type="dxa"/>
            <w:hideMark/>
          </w:tcPr>
          <w:p w14:paraId="1B4B3ECF"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Суу</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менен</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камсыздоо</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муздак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суу</w:t>
            </w:r>
            <w:proofErr w:type="spellEnd"/>
            <w:r w:rsidRPr="00931752">
              <w:rPr>
                <w:rFonts w:ascii="Times New Roman" w:eastAsia="Times New Roman" w:hAnsi="Times New Roman" w:cs="Times New Roman"/>
                <w:kern w:val="0"/>
                <w:sz w:val="20"/>
                <w:szCs w:val="20"/>
                <w:lang w:val="ru-RU" w:eastAsia="ru-RU"/>
                <w14:ligatures w14:val="none"/>
              </w:rPr>
              <w:t>)</w:t>
            </w:r>
          </w:p>
        </w:tc>
        <w:tc>
          <w:tcPr>
            <w:tcW w:w="1567" w:type="dxa"/>
            <w:vAlign w:val="center"/>
            <w:hideMark/>
          </w:tcPr>
          <w:p w14:paraId="30B55D79"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8CFAF5E"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12877CC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72CA6050"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117,0</w:t>
            </w:r>
          </w:p>
        </w:tc>
      </w:tr>
      <w:tr w:rsidR="00931752" w:rsidRPr="00931752" w14:paraId="436CA221" w14:textId="77777777" w:rsidTr="00931752">
        <w:trPr>
          <w:trHeight w:val="301"/>
        </w:trPr>
        <w:tc>
          <w:tcPr>
            <w:tcW w:w="4070" w:type="dxa"/>
            <w:hideMark/>
          </w:tcPr>
          <w:p w14:paraId="51F171DC"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Электр</w:t>
            </w: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энергия</w:t>
            </w:r>
            <w:r w:rsidRPr="00931752">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36A9F65D"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15D27C6"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5DCBB689"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6B269D47"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114,8</w:t>
            </w:r>
          </w:p>
        </w:tc>
      </w:tr>
      <w:tr w:rsidR="00931752" w:rsidRPr="00931752" w14:paraId="7C85CC90" w14:textId="77777777" w:rsidTr="00931752">
        <w:trPr>
          <w:trHeight w:val="301"/>
        </w:trPr>
        <w:tc>
          <w:tcPr>
            <w:tcW w:w="4070" w:type="dxa"/>
            <w:hideMark/>
          </w:tcPr>
          <w:p w14:paraId="3994B736"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Газ</w:t>
            </w:r>
          </w:p>
        </w:tc>
        <w:tc>
          <w:tcPr>
            <w:tcW w:w="1567" w:type="dxa"/>
            <w:vAlign w:val="center"/>
            <w:hideMark/>
          </w:tcPr>
          <w:p w14:paraId="194569B0"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101,5</w:t>
            </w:r>
          </w:p>
        </w:tc>
        <w:tc>
          <w:tcPr>
            <w:tcW w:w="1275" w:type="dxa"/>
            <w:vAlign w:val="center"/>
            <w:hideMark/>
          </w:tcPr>
          <w:p w14:paraId="16F43AF7"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108,2</w:t>
            </w:r>
          </w:p>
        </w:tc>
        <w:tc>
          <w:tcPr>
            <w:tcW w:w="1418" w:type="dxa"/>
            <w:vAlign w:val="center"/>
            <w:hideMark/>
          </w:tcPr>
          <w:p w14:paraId="3286C7C9"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109,7</w:t>
            </w:r>
          </w:p>
        </w:tc>
        <w:tc>
          <w:tcPr>
            <w:tcW w:w="1424" w:type="dxa"/>
            <w:vAlign w:val="center"/>
            <w:hideMark/>
          </w:tcPr>
          <w:p w14:paraId="77AB2A61"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108,3</w:t>
            </w:r>
          </w:p>
        </w:tc>
      </w:tr>
      <w:tr w:rsidR="00931752" w:rsidRPr="00931752" w14:paraId="158955C8" w14:textId="77777777" w:rsidTr="00931752">
        <w:trPr>
          <w:trHeight w:val="301"/>
        </w:trPr>
        <w:tc>
          <w:tcPr>
            <w:tcW w:w="4070" w:type="dxa"/>
            <w:hideMark/>
          </w:tcPr>
          <w:p w14:paraId="34059DEF"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Катуу отун (көмүр жана жыгач отундар)</w:t>
            </w:r>
          </w:p>
        </w:tc>
        <w:tc>
          <w:tcPr>
            <w:tcW w:w="1567" w:type="dxa"/>
            <w:vAlign w:val="center"/>
            <w:hideMark/>
          </w:tcPr>
          <w:p w14:paraId="5688A9C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98,1</w:t>
            </w:r>
          </w:p>
        </w:tc>
        <w:tc>
          <w:tcPr>
            <w:tcW w:w="1275" w:type="dxa"/>
            <w:vAlign w:val="center"/>
            <w:hideMark/>
          </w:tcPr>
          <w:p w14:paraId="53E5E380"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100,9</w:t>
            </w:r>
          </w:p>
        </w:tc>
        <w:tc>
          <w:tcPr>
            <w:tcW w:w="1418" w:type="dxa"/>
            <w:vAlign w:val="center"/>
            <w:hideMark/>
          </w:tcPr>
          <w:p w14:paraId="355585C9"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102,1</w:t>
            </w:r>
          </w:p>
        </w:tc>
        <w:tc>
          <w:tcPr>
            <w:tcW w:w="1424" w:type="dxa"/>
            <w:vAlign w:val="center"/>
            <w:hideMark/>
          </w:tcPr>
          <w:p w14:paraId="2CFA3328"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108,7</w:t>
            </w:r>
          </w:p>
        </w:tc>
      </w:tr>
      <w:tr w:rsidR="00931752" w:rsidRPr="00931752" w14:paraId="19B854A0" w14:textId="77777777" w:rsidTr="00931752">
        <w:trPr>
          <w:trHeight w:val="301"/>
        </w:trPr>
        <w:tc>
          <w:tcPr>
            <w:tcW w:w="4070" w:type="dxa"/>
            <w:hideMark/>
          </w:tcPr>
          <w:p w14:paraId="50ACA1BD"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Жылуулук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энергиясы</w:t>
            </w:r>
            <w:proofErr w:type="spellEnd"/>
          </w:p>
        </w:tc>
        <w:tc>
          <w:tcPr>
            <w:tcW w:w="1567" w:type="dxa"/>
            <w:vAlign w:val="center"/>
            <w:hideMark/>
          </w:tcPr>
          <w:p w14:paraId="09C59F7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D833680"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120,5</w:t>
            </w:r>
          </w:p>
        </w:tc>
        <w:tc>
          <w:tcPr>
            <w:tcW w:w="1418" w:type="dxa"/>
            <w:vAlign w:val="center"/>
            <w:hideMark/>
          </w:tcPr>
          <w:p w14:paraId="2DCEB507"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127,4</w:t>
            </w:r>
          </w:p>
        </w:tc>
        <w:tc>
          <w:tcPr>
            <w:tcW w:w="1424" w:type="dxa"/>
            <w:vAlign w:val="center"/>
            <w:hideMark/>
          </w:tcPr>
          <w:p w14:paraId="6E039000"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115,8</w:t>
            </w:r>
          </w:p>
        </w:tc>
      </w:tr>
      <w:tr w:rsidR="00931752" w:rsidRPr="00931752" w14:paraId="7995EC3F" w14:textId="77777777" w:rsidTr="00931752">
        <w:trPr>
          <w:trHeight w:val="301"/>
        </w:trPr>
        <w:tc>
          <w:tcPr>
            <w:tcW w:w="4070" w:type="dxa"/>
            <w:hideMark/>
          </w:tcPr>
          <w:p w14:paraId="4F934515"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Бензин</w:t>
            </w:r>
          </w:p>
        </w:tc>
        <w:tc>
          <w:tcPr>
            <w:tcW w:w="1567" w:type="dxa"/>
            <w:vAlign w:val="center"/>
            <w:hideMark/>
          </w:tcPr>
          <w:p w14:paraId="5FCE10FE"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F6EBC5B"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102,7</w:t>
            </w:r>
          </w:p>
        </w:tc>
        <w:tc>
          <w:tcPr>
            <w:tcW w:w="1418" w:type="dxa"/>
            <w:vAlign w:val="center"/>
            <w:hideMark/>
          </w:tcPr>
          <w:p w14:paraId="563CF854"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106,5</w:t>
            </w:r>
          </w:p>
        </w:tc>
        <w:tc>
          <w:tcPr>
            <w:tcW w:w="1424" w:type="dxa"/>
            <w:vAlign w:val="center"/>
            <w:hideMark/>
          </w:tcPr>
          <w:p w14:paraId="7C0F7F5C"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116,3</w:t>
            </w:r>
          </w:p>
        </w:tc>
      </w:tr>
      <w:tr w:rsidR="00931752" w:rsidRPr="00931752" w14:paraId="7D06A772" w14:textId="77777777" w:rsidTr="00931752">
        <w:trPr>
          <w:trHeight w:val="301"/>
        </w:trPr>
        <w:tc>
          <w:tcPr>
            <w:tcW w:w="4070" w:type="dxa"/>
            <w:hideMark/>
          </w:tcPr>
          <w:p w14:paraId="07952899"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Дизель </w:t>
            </w:r>
            <w:proofErr w:type="spellStart"/>
            <w:r w:rsidRPr="00931752">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hideMark/>
          </w:tcPr>
          <w:p w14:paraId="004324DE"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AE9FD5D"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6DA9B2C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111,7</w:t>
            </w:r>
          </w:p>
        </w:tc>
        <w:tc>
          <w:tcPr>
            <w:tcW w:w="1424" w:type="dxa"/>
            <w:vAlign w:val="center"/>
            <w:hideMark/>
          </w:tcPr>
          <w:p w14:paraId="223C43ED"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102,6</w:t>
            </w:r>
          </w:p>
        </w:tc>
      </w:tr>
      <w:tr w:rsidR="00931752" w:rsidRPr="00931752" w14:paraId="5649430D" w14:textId="77777777" w:rsidTr="00931752">
        <w:trPr>
          <w:trHeight w:val="301"/>
        </w:trPr>
        <w:tc>
          <w:tcPr>
            <w:tcW w:w="4070" w:type="dxa"/>
            <w:hideMark/>
          </w:tcPr>
          <w:p w14:paraId="0352C424"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 xml:space="preserve">й </w:t>
            </w:r>
            <w:proofErr w:type="spellStart"/>
            <w:r w:rsidRPr="00931752">
              <w:rPr>
                <w:rFonts w:ascii="Times New Roman" w:eastAsia="Times New Roman" w:hAnsi="Times New Roman" w:cs="Times New Roman"/>
                <w:kern w:val="0"/>
                <w:sz w:val="20"/>
                <w:szCs w:val="20"/>
                <w:lang w:val="ru-RU" w:eastAsia="ru-RU"/>
                <w14:ligatures w14:val="none"/>
              </w:rPr>
              <w:t>тиричилик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буюмдары</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тиричилик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техникасы</w:t>
            </w:r>
            <w:proofErr w:type="spellEnd"/>
          </w:p>
        </w:tc>
        <w:tc>
          <w:tcPr>
            <w:tcW w:w="1567" w:type="dxa"/>
            <w:vAlign w:val="center"/>
            <w:hideMark/>
          </w:tcPr>
          <w:p w14:paraId="193B5925"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100,1</w:t>
            </w:r>
          </w:p>
        </w:tc>
        <w:tc>
          <w:tcPr>
            <w:tcW w:w="1275" w:type="dxa"/>
            <w:vAlign w:val="center"/>
            <w:hideMark/>
          </w:tcPr>
          <w:p w14:paraId="14D79F89"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100,2</w:t>
            </w:r>
          </w:p>
        </w:tc>
        <w:tc>
          <w:tcPr>
            <w:tcW w:w="1418" w:type="dxa"/>
            <w:vAlign w:val="center"/>
            <w:hideMark/>
          </w:tcPr>
          <w:p w14:paraId="2F101300"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1424" w:type="dxa"/>
            <w:vAlign w:val="center"/>
            <w:hideMark/>
          </w:tcPr>
          <w:p w14:paraId="16B5C4BD"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r>
      <w:tr w:rsidR="00931752" w:rsidRPr="00931752" w14:paraId="5550E1EF" w14:textId="77777777" w:rsidTr="00931752">
        <w:trPr>
          <w:trHeight w:val="301"/>
        </w:trPr>
        <w:tc>
          <w:tcPr>
            <w:tcW w:w="4070" w:type="dxa"/>
            <w:hideMark/>
          </w:tcPr>
          <w:p w14:paraId="539E32FF"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931752">
              <w:rPr>
                <w:rFonts w:ascii="Times New Roman" w:eastAsia="Times New Roman" w:hAnsi="Times New Roman" w:cs="Times New Roman"/>
                <w:kern w:val="0"/>
                <w:sz w:val="20"/>
                <w:szCs w:val="20"/>
                <w:lang w:val="ru-RU" w:eastAsia="ru-RU"/>
                <w14:ligatures w14:val="none"/>
              </w:rPr>
              <w:t>продук</w:t>
            </w:r>
            <w:r w:rsidRPr="00931752">
              <w:rPr>
                <w:rFonts w:ascii="Times New Roman" w:eastAsia="Times New Roman" w:hAnsi="Times New Roman" w:cs="Times New Roman"/>
                <w:kern w:val="0"/>
                <w:sz w:val="20"/>
                <w:szCs w:val="20"/>
                <w:lang w:val="ky-KG" w:eastAsia="ru-RU"/>
                <w14:ligatures w14:val="none"/>
              </w:rPr>
              <w:t>тылар</w:t>
            </w:r>
            <w:proofErr w:type="spellEnd"/>
            <w:r w:rsidRPr="00931752">
              <w:rPr>
                <w:rFonts w:ascii="Times New Roman" w:eastAsia="Times New Roman" w:hAnsi="Times New Roman" w:cs="Times New Roman"/>
                <w:kern w:val="0"/>
                <w:sz w:val="20"/>
                <w:szCs w:val="20"/>
                <w:lang w:val="ru-RU" w:eastAsia="ru-RU"/>
                <w14:ligatures w14:val="none"/>
              </w:rPr>
              <w:t>ы</w:t>
            </w:r>
          </w:p>
        </w:tc>
        <w:tc>
          <w:tcPr>
            <w:tcW w:w="1567" w:type="dxa"/>
            <w:vAlign w:val="bottom"/>
            <w:hideMark/>
          </w:tcPr>
          <w:p w14:paraId="77174257"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106,3</w:t>
            </w:r>
          </w:p>
        </w:tc>
        <w:tc>
          <w:tcPr>
            <w:tcW w:w="1275" w:type="dxa"/>
            <w:vAlign w:val="bottom"/>
            <w:hideMark/>
          </w:tcPr>
          <w:p w14:paraId="5258FE6A"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110,7</w:t>
            </w:r>
          </w:p>
        </w:tc>
        <w:tc>
          <w:tcPr>
            <w:tcW w:w="1418" w:type="dxa"/>
            <w:vAlign w:val="bottom"/>
            <w:hideMark/>
          </w:tcPr>
          <w:p w14:paraId="3B24F742"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112,4</w:t>
            </w:r>
          </w:p>
        </w:tc>
        <w:tc>
          <w:tcPr>
            <w:tcW w:w="1424" w:type="dxa"/>
            <w:vAlign w:val="bottom"/>
            <w:hideMark/>
          </w:tcPr>
          <w:p w14:paraId="142E7526"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112,4</w:t>
            </w:r>
          </w:p>
        </w:tc>
      </w:tr>
      <w:tr w:rsidR="00931752" w:rsidRPr="00931752" w14:paraId="5C887C51" w14:textId="77777777" w:rsidTr="00931752">
        <w:trPr>
          <w:trHeight w:val="301"/>
        </w:trPr>
        <w:tc>
          <w:tcPr>
            <w:tcW w:w="4070" w:type="dxa"/>
            <w:tcBorders>
              <w:top w:val="nil"/>
              <w:left w:val="nil"/>
              <w:bottom w:val="single" w:sz="12" w:space="0" w:color="auto"/>
              <w:right w:val="nil"/>
            </w:tcBorders>
            <w:hideMark/>
          </w:tcPr>
          <w:p w14:paraId="1AF87155" w14:textId="77777777" w:rsidR="00931752" w:rsidRPr="00931752" w:rsidRDefault="00931752" w:rsidP="00931752">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Гезиттер</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мезгилд</w:t>
            </w:r>
            <w:proofErr w:type="spellEnd"/>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482085BF"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100,2</w:t>
            </w:r>
          </w:p>
        </w:tc>
        <w:tc>
          <w:tcPr>
            <w:tcW w:w="1275" w:type="dxa"/>
            <w:tcBorders>
              <w:top w:val="nil"/>
              <w:left w:val="nil"/>
              <w:bottom w:val="single" w:sz="12" w:space="0" w:color="auto"/>
              <w:right w:val="nil"/>
            </w:tcBorders>
            <w:vAlign w:val="bottom"/>
            <w:hideMark/>
          </w:tcPr>
          <w:p w14:paraId="22B7CF40" w14:textId="77777777" w:rsidR="00931752" w:rsidRPr="00931752" w:rsidRDefault="00931752" w:rsidP="00931752">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00967C15"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103,9</w:t>
            </w:r>
          </w:p>
        </w:tc>
        <w:tc>
          <w:tcPr>
            <w:tcW w:w="1424" w:type="dxa"/>
            <w:tcBorders>
              <w:top w:val="nil"/>
              <w:left w:val="nil"/>
              <w:bottom w:val="single" w:sz="12" w:space="0" w:color="auto"/>
              <w:right w:val="nil"/>
            </w:tcBorders>
            <w:vAlign w:val="bottom"/>
            <w:hideMark/>
          </w:tcPr>
          <w:p w14:paraId="2822DD17" w14:textId="77777777" w:rsidR="00931752" w:rsidRPr="00931752" w:rsidRDefault="00931752" w:rsidP="00931752">
            <w:pPr>
              <w:spacing w:after="0" w:line="252" w:lineRule="auto"/>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104,3</w:t>
            </w:r>
          </w:p>
        </w:tc>
      </w:tr>
    </w:tbl>
    <w:p w14:paraId="1BED838C"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p>
    <w:p w14:paraId="01DC408B"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2024-жылдын сентябрнда мурунку айга салыштырмалуу жалпысынан Бишкек шаары боюнча калкка кызмат көрсөтүү тарифтери – 3,1 пайызга жогорулады. </w:t>
      </w:r>
      <w:r w:rsidRPr="00931752">
        <w:rPr>
          <w:rFonts w:ascii="Times New Roman" w:eastAsia="Times New Roman" w:hAnsi="Times New Roman" w:cs="Times New Roman"/>
          <w:kern w:val="0"/>
          <w:sz w:val="20"/>
          <w:szCs w:val="20"/>
          <w:lang w:val="ky-KG" w:eastAsia="ru-RU"/>
          <w14:ligatures w14:val="none"/>
        </w:rPr>
        <w:t>Б</w:t>
      </w:r>
      <w:r w:rsidRPr="00931752">
        <w:rPr>
          <w:rFonts w:ascii="Times New Roman" w:eastAsia="Times New Roman" w:hAnsi="Times New Roman" w:cs="Times New Roman"/>
          <w:kern w:val="0"/>
          <w:sz w:val="24"/>
          <w:szCs w:val="24"/>
          <w:lang w:val="ky-KG" w:eastAsia="ru-RU"/>
          <w14:ligatures w14:val="none"/>
        </w:rPr>
        <w:t xml:space="preserve">илим берүү боюнча кызмат көрсөтүү тарифтери – 15,8 пайызга, турак жайларды </w:t>
      </w:r>
      <w:r w:rsidRPr="00931752">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31752">
        <w:rPr>
          <w:rFonts w:ascii="Times New Roman" w:eastAsia="Times New Roman" w:hAnsi="Times New Roman" w:cs="Times New Roman"/>
          <w:kern w:val="0"/>
          <w:sz w:val="24"/>
          <w:szCs w:val="24"/>
          <w:lang w:val="ky-KG" w:eastAsia="ru-RU"/>
          <w14:ligatures w14:val="none"/>
        </w:rPr>
        <w:t xml:space="preserve">кызмат көрсөтүүлөрдө – 12,2 пайызга, маданий иш-чараларды уюштуруу боюнча кызмат көрсөтүүдө – 3 пайызга, саламатык сактоо кызматына – 2,1 пайызга тарифтер жогорулады. Амбулатордук кызмат көрсөтүүдө жана мейманканалардын жана ресторандардын кызмат көрсөтүүлөрүндө баалар мурунку деңгээлинде калды. </w:t>
      </w:r>
    </w:p>
    <w:p w14:paraId="79A4CE30"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10"/>
          <w:szCs w:val="10"/>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2024-жылдын январь-сентябрында мурунку жылдын тиешелүү мезгилине салыштырмалуу калкка кызмат көрсөтүү тарифтери 6,7 пайызга жогорулаган. Маданий иш-чараларды уюштуруу боюнча кызмат көрсөтүүлөрдө – 29,3 пайызга,</w:t>
      </w: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амбулатордук кызмат көрсөтүүлөрдө – 10,8 пайызга, турак жайларды </w:t>
      </w:r>
      <w:r w:rsidRPr="00931752">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31752">
        <w:rPr>
          <w:rFonts w:ascii="Times New Roman" w:eastAsia="Times New Roman" w:hAnsi="Times New Roman" w:cs="Times New Roman"/>
          <w:kern w:val="0"/>
          <w:sz w:val="24"/>
          <w:szCs w:val="24"/>
          <w:lang w:val="ky-KG" w:eastAsia="ru-RU"/>
          <w14:ligatures w14:val="none"/>
        </w:rPr>
        <w:t>кызмат көрсөтүүлөрдө – 8,7 пайызга, мейманканалардын жана ресторандардын кызмат көрсөтүүлөрүндө – 3,4 пайызга тарифтери жогорулады.</w:t>
      </w:r>
    </w:p>
    <w:p w14:paraId="42870266" w14:textId="77777777" w:rsid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07FD8ED4"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7DB42CEF"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451E7EBC"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5C8EACF6"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31A5B18F"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670E27AC"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2A10DD98" w14:textId="77777777" w:rsidR="00E5035B"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1A4AE14B" w14:textId="77777777" w:rsidR="00E5035B" w:rsidRPr="00931752" w:rsidRDefault="00E5035B" w:rsidP="00931752">
      <w:pPr>
        <w:spacing w:after="0" w:line="240" w:lineRule="auto"/>
        <w:rPr>
          <w:rFonts w:ascii="Times New Roman" w:eastAsia="Times New Roman" w:hAnsi="Times New Roman" w:cs="Times New Roman"/>
          <w:b/>
          <w:kern w:val="0"/>
          <w:sz w:val="24"/>
          <w:szCs w:val="24"/>
          <w:lang w:val="ky-KG" w:eastAsia="ru-RU"/>
          <w14:ligatures w14:val="none"/>
        </w:rPr>
      </w:pPr>
    </w:p>
    <w:p w14:paraId="5073D04E" w14:textId="2C8FD560"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41</w:t>
      </w:r>
      <w:r w:rsidR="00931752" w:rsidRPr="00931752">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060B2498"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7487900A"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(пайыз менен)</w:t>
      </w:r>
    </w:p>
    <w:p w14:paraId="0FADD203" w14:textId="77777777" w:rsidR="00931752" w:rsidRPr="00931752" w:rsidRDefault="00931752" w:rsidP="00931752">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931752" w:rsidRPr="00931752" w14:paraId="11D27C1D" w14:textId="77777777" w:rsidTr="00931752">
        <w:trPr>
          <w:trHeight w:val="240"/>
        </w:trPr>
        <w:tc>
          <w:tcPr>
            <w:tcW w:w="4503" w:type="dxa"/>
            <w:tcBorders>
              <w:top w:val="single" w:sz="12" w:space="0" w:color="auto"/>
              <w:left w:val="nil"/>
              <w:bottom w:val="nil"/>
              <w:right w:val="nil"/>
            </w:tcBorders>
          </w:tcPr>
          <w:p w14:paraId="1A5E72AB"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left w:val="nil"/>
              <w:bottom w:val="single" w:sz="4" w:space="0" w:color="auto"/>
              <w:right w:val="nil"/>
            </w:tcBorders>
            <w:hideMark/>
          </w:tcPr>
          <w:p w14:paraId="3461B8BA"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2</w:t>
            </w:r>
            <w:r w:rsidRPr="00931752">
              <w:rPr>
                <w:rFonts w:ascii="Times New Roman" w:eastAsia="Times New Roman" w:hAnsi="Times New Roman" w:cs="Times New Roman"/>
                <w:b/>
                <w:kern w:val="0"/>
                <w:sz w:val="20"/>
                <w:szCs w:val="20"/>
                <w:lang w:val="ru-RU" w:eastAsia="ru-RU"/>
                <w14:ligatures w14:val="none"/>
              </w:rPr>
              <w:t>02</w:t>
            </w:r>
            <w:r w:rsidRPr="00931752">
              <w:rPr>
                <w:rFonts w:ascii="Times New Roman" w:eastAsia="Times New Roman" w:hAnsi="Times New Roman" w:cs="Times New Roman"/>
                <w:b/>
                <w:kern w:val="0"/>
                <w:sz w:val="20"/>
                <w:szCs w:val="20"/>
                <w:lang w:val="ky-KG" w:eastAsia="ru-RU"/>
                <w14:ligatures w14:val="none"/>
              </w:rPr>
              <w:t>4 Сентябрь</w:t>
            </w:r>
          </w:p>
        </w:tc>
        <w:tc>
          <w:tcPr>
            <w:tcW w:w="1701" w:type="dxa"/>
            <w:vMerge w:val="restart"/>
            <w:tcBorders>
              <w:top w:val="single" w:sz="12" w:space="0" w:color="auto"/>
              <w:left w:val="nil"/>
              <w:bottom w:val="single" w:sz="12" w:space="0" w:color="auto"/>
              <w:right w:val="nil"/>
            </w:tcBorders>
            <w:hideMark/>
          </w:tcPr>
          <w:p w14:paraId="23F890A9" w14:textId="77777777" w:rsidR="00931752" w:rsidRPr="00931752" w:rsidRDefault="00931752" w:rsidP="00931752">
            <w:pPr>
              <w:spacing w:after="0" w:line="252" w:lineRule="auto"/>
              <w:ind w:left="175"/>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4 я</w:t>
            </w:r>
            <w:proofErr w:type="spellStart"/>
            <w:r w:rsidRPr="00931752">
              <w:rPr>
                <w:rFonts w:ascii="Times New Roman" w:eastAsia="Times New Roman" w:hAnsi="Times New Roman" w:cs="Times New Roman"/>
                <w:b/>
                <w:kern w:val="0"/>
                <w:sz w:val="20"/>
                <w:szCs w:val="20"/>
                <w:lang w:val="ru-RU" w:eastAsia="ru-RU"/>
                <w14:ligatures w14:val="none"/>
              </w:rPr>
              <w:t>нварь</w:t>
            </w:r>
            <w:proofErr w:type="spellEnd"/>
            <w:r w:rsidRPr="00931752">
              <w:rPr>
                <w:rFonts w:ascii="Times New Roman" w:eastAsia="Times New Roman" w:hAnsi="Times New Roman" w:cs="Times New Roman"/>
                <w:b/>
                <w:kern w:val="0"/>
                <w:sz w:val="20"/>
                <w:szCs w:val="20"/>
                <w:lang w:val="ru-RU" w:eastAsia="ru-RU"/>
                <w14:ligatures w14:val="none"/>
              </w:rPr>
              <w:t>-</w:t>
            </w:r>
            <w:proofErr w:type="gramStart"/>
            <w:r w:rsidRPr="00931752">
              <w:rPr>
                <w:rFonts w:ascii="Times New Roman" w:eastAsia="Times New Roman" w:hAnsi="Times New Roman" w:cs="Times New Roman"/>
                <w:b/>
                <w:kern w:val="0"/>
                <w:sz w:val="20"/>
                <w:szCs w:val="20"/>
                <w:lang w:val="ky-KG" w:eastAsia="ru-RU"/>
                <w14:ligatures w14:val="none"/>
              </w:rPr>
              <w:t>сентябрь</w:t>
            </w:r>
            <w:r w:rsidRPr="00931752">
              <w:rPr>
                <w:rFonts w:ascii="Times New Roman" w:eastAsia="Times New Roman" w:hAnsi="Times New Roman" w:cs="Times New Roman"/>
                <w:b/>
                <w:kern w:val="0"/>
                <w:sz w:val="20"/>
                <w:szCs w:val="20"/>
                <w:lang w:val="ru-RU" w:eastAsia="ru-RU"/>
                <w14:ligatures w14:val="none"/>
              </w:rPr>
              <w:t xml:space="preserve">  202</w:t>
            </w:r>
            <w:r w:rsidRPr="00931752">
              <w:rPr>
                <w:rFonts w:ascii="Times New Roman" w:eastAsia="Times New Roman" w:hAnsi="Times New Roman" w:cs="Times New Roman"/>
                <w:b/>
                <w:kern w:val="0"/>
                <w:sz w:val="20"/>
                <w:szCs w:val="20"/>
                <w:lang w:val="ky-KG" w:eastAsia="ru-RU"/>
                <w14:ligatures w14:val="none"/>
              </w:rPr>
              <w:t>3</w:t>
            </w:r>
            <w:proofErr w:type="gramEnd"/>
            <w:r w:rsidRPr="00931752">
              <w:rPr>
                <w:rFonts w:ascii="Times New Roman" w:eastAsia="Times New Roman" w:hAnsi="Times New Roman" w:cs="Times New Roman"/>
                <w:b/>
                <w:kern w:val="0"/>
                <w:sz w:val="20"/>
                <w:szCs w:val="20"/>
                <w:lang w:val="ky-KG" w:eastAsia="ru-RU"/>
                <w14:ligatures w14:val="none"/>
              </w:rPr>
              <w:t xml:space="preserve"> я</w:t>
            </w:r>
            <w:proofErr w:type="spellStart"/>
            <w:r w:rsidRPr="00931752">
              <w:rPr>
                <w:rFonts w:ascii="Times New Roman" w:eastAsia="Times New Roman" w:hAnsi="Times New Roman" w:cs="Times New Roman"/>
                <w:b/>
                <w:kern w:val="0"/>
                <w:sz w:val="20"/>
                <w:szCs w:val="20"/>
                <w:lang w:val="ru-RU" w:eastAsia="ru-RU"/>
                <w14:ligatures w14:val="none"/>
              </w:rPr>
              <w:t>нвар</w:t>
            </w:r>
            <w:proofErr w:type="spellEnd"/>
            <w:r w:rsidRPr="00931752">
              <w:rPr>
                <w:rFonts w:ascii="Times New Roman" w:eastAsia="Times New Roman" w:hAnsi="Times New Roman" w:cs="Times New Roman"/>
                <w:b/>
                <w:kern w:val="0"/>
                <w:sz w:val="20"/>
                <w:szCs w:val="20"/>
                <w:lang w:val="ky-KG" w:eastAsia="ru-RU"/>
                <w14:ligatures w14:val="none"/>
              </w:rPr>
              <w:t>ь</w:t>
            </w:r>
            <w:r w:rsidRPr="00931752">
              <w:rPr>
                <w:rFonts w:ascii="Times New Roman" w:eastAsia="Times New Roman" w:hAnsi="Times New Roman" w:cs="Times New Roman"/>
                <w:b/>
                <w:kern w:val="0"/>
                <w:sz w:val="20"/>
                <w:szCs w:val="20"/>
                <w:lang w:val="ru-RU" w:eastAsia="ru-RU"/>
                <w14:ligatures w14:val="none"/>
              </w:rPr>
              <w:t>-</w:t>
            </w:r>
            <w:proofErr w:type="spellStart"/>
            <w:r w:rsidRPr="00931752">
              <w:rPr>
                <w:rFonts w:ascii="Times New Roman" w:eastAsia="Times New Roman" w:hAnsi="Times New Roman" w:cs="Times New Roman"/>
                <w:b/>
                <w:kern w:val="0"/>
                <w:sz w:val="20"/>
                <w:szCs w:val="20"/>
                <w:lang w:val="ky-KG" w:eastAsia="ru-RU"/>
                <w14:ligatures w14:val="none"/>
              </w:rPr>
              <w:t>сентябрна</w:t>
            </w:r>
            <w:proofErr w:type="spellEnd"/>
            <w:r w:rsidRPr="00931752">
              <w:rPr>
                <w:rFonts w:ascii="Times New Roman" w:eastAsia="Times New Roman" w:hAnsi="Times New Roman" w:cs="Times New Roman"/>
                <w:b/>
                <w:kern w:val="0"/>
                <w:sz w:val="20"/>
                <w:szCs w:val="20"/>
                <w:lang w:val="ky-KG" w:eastAsia="ru-RU"/>
                <w14:ligatures w14:val="none"/>
              </w:rPr>
              <w:t xml:space="preserve"> карата</w:t>
            </w:r>
          </w:p>
        </w:tc>
      </w:tr>
      <w:tr w:rsidR="00931752" w:rsidRPr="00931752" w14:paraId="1D80B032" w14:textId="77777777" w:rsidTr="00931752">
        <w:trPr>
          <w:trHeight w:val="573"/>
        </w:trPr>
        <w:tc>
          <w:tcPr>
            <w:tcW w:w="4503" w:type="dxa"/>
            <w:tcBorders>
              <w:top w:val="nil"/>
              <w:left w:val="nil"/>
              <w:bottom w:val="single" w:sz="12" w:space="0" w:color="auto"/>
              <w:right w:val="nil"/>
            </w:tcBorders>
          </w:tcPr>
          <w:p w14:paraId="52F01A68"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6031F89F" w14:textId="77777777" w:rsidR="00931752" w:rsidRPr="00931752" w:rsidRDefault="00931752" w:rsidP="00931752">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4</w:t>
            </w:r>
          </w:p>
          <w:p w14:paraId="781BDABA" w14:textId="77777777" w:rsidR="00931752" w:rsidRPr="00931752" w:rsidRDefault="00931752" w:rsidP="00931752">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en-US" w:eastAsia="ru-RU"/>
                <w14:ligatures w14:val="none"/>
              </w:rPr>
              <w:t xml:space="preserve"> </w:t>
            </w:r>
            <w:r w:rsidRPr="00931752">
              <w:rPr>
                <w:rFonts w:ascii="Times New Roman" w:eastAsia="Times New Roman" w:hAnsi="Times New Roman" w:cs="Times New Roman"/>
                <w:b/>
                <w:kern w:val="0"/>
                <w:sz w:val="20"/>
                <w:szCs w:val="20"/>
                <w:lang w:val="ky-KG" w:eastAsia="ru-RU"/>
                <w14:ligatures w14:val="none"/>
              </w:rPr>
              <w:t>августуна</w:t>
            </w:r>
          </w:p>
          <w:p w14:paraId="5FA31225" w14:textId="77777777" w:rsidR="00931752" w:rsidRPr="00931752" w:rsidRDefault="00931752" w:rsidP="00931752">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0DFC09F5"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3 декабрына карата</w:t>
            </w:r>
          </w:p>
        </w:tc>
        <w:tc>
          <w:tcPr>
            <w:tcW w:w="1275" w:type="dxa"/>
            <w:tcBorders>
              <w:top w:val="single" w:sz="4" w:space="0" w:color="auto"/>
              <w:left w:val="nil"/>
              <w:bottom w:val="single" w:sz="12" w:space="0" w:color="auto"/>
              <w:right w:val="nil"/>
            </w:tcBorders>
            <w:hideMark/>
          </w:tcPr>
          <w:p w14:paraId="1916C0CA"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2023 сентябрна карата</w:t>
            </w:r>
          </w:p>
        </w:tc>
        <w:tc>
          <w:tcPr>
            <w:tcW w:w="1701" w:type="dxa"/>
            <w:vMerge/>
            <w:tcBorders>
              <w:top w:val="single" w:sz="12" w:space="0" w:color="auto"/>
              <w:left w:val="nil"/>
              <w:bottom w:val="single" w:sz="12" w:space="0" w:color="auto"/>
              <w:right w:val="nil"/>
            </w:tcBorders>
            <w:vAlign w:val="center"/>
            <w:hideMark/>
          </w:tcPr>
          <w:p w14:paraId="18EED57C" w14:textId="77777777" w:rsidR="00931752" w:rsidRPr="00931752" w:rsidRDefault="00931752" w:rsidP="00931752">
            <w:pPr>
              <w:spacing w:after="0" w:line="276" w:lineRule="auto"/>
              <w:rPr>
                <w:rFonts w:ascii="Times New Roman" w:eastAsia="Times New Roman" w:hAnsi="Times New Roman" w:cs="Times New Roman"/>
                <w:b/>
                <w:kern w:val="0"/>
                <w:sz w:val="20"/>
                <w:szCs w:val="20"/>
                <w:lang w:val="ky-KG" w:eastAsia="ru-RU"/>
                <w14:ligatures w14:val="none"/>
              </w:rPr>
            </w:pPr>
          </w:p>
        </w:tc>
      </w:tr>
      <w:tr w:rsidR="00931752" w:rsidRPr="00931752" w14:paraId="30D44E60" w14:textId="77777777" w:rsidTr="00931752">
        <w:trPr>
          <w:trHeight w:val="282"/>
        </w:trPr>
        <w:tc>
          <w:tcPr>
            <w:tcW w:w="4503" w:type="dxa"/>
            <w:tcBorders>
              <w:top w:val="single" w:sz="12" w:space="0" w:color="auto"/>
              <w:left w:val="nil"/>
              <w:bottom w:val="nil"/>
              <w:right w:val="nil"/>
            </w:tcBorders>
            <w:hideMark/>
          </w:tcPr>
          <w:p w14:paraId="6CF41FD7"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ru-RU" w:eastAsia="ru-RU"/>
                <w14:ligatures w14:val="none"/>
              </w:rPr>
              <w:t>Ж</w:t>
            </w:r>
            <w:r w:rsidRPr="00931752">
              <w:rPr>
                <w:rFonts w:ascii="Times New Roman" w:eastAsia="Times New Roman" w:hAnsi="Times New Roman" w:cs="Times New Roman"/>
                <w:kern w:val="0"/>
                <w:sz w:val="20"/>
                <w:szCs w:val="20"/>
                <w:lang w:val="ky-KG" w:eastAsia="ru-RU"/>
                <w14:ligatures w14:val="none"/>
              </w:rPr>
              <w:t>ү</w:t>
            </w:r>
            <w:proofErr w:type="spellStart"/>
            <w:r w:rsidRPr="00931752">
              <w:rPr>
                <w:rFonts w:ascii="Times New Roman" w:eastAsia="Times New Roman" w:hAnsi="Times New Roman" w:cs="Times New Roman"/>
                <w:kern w:val="0"/>
                <w:sz w:val="20"/>
                <w:szCs w:val="20"/>
                <w:lang w:val="ru-RU" w:eastAsia="ru-RU"/>
                <w14:ligatures w14:val="none"/>
              </w:rPr>
              <w:t>рг</w:t>
            </w:r>
            <w:proofErr w:type="spellEnd"/>
            <w:r w:rsidRPr="00931752">
              <w:rPr>
                <w:rFonts w:ascii="Times New Roman" w:eastAsia="Times New Roman" w:hAnsi="Times New Roman" w:cs="Times New Roman"/>
                <w:kern w:val="0"/>
                <w:sz w:val="20"/>
                <w:szCs w:val="20"/>
                <w:lang w:val="ky-KG" w:eastAsia="ru-RU"/>
                <w14:ligatures w14:val="none"/>
              </w:rPr>
              <w:t>ү</w:t>
            </w:r>
            <w:proofErr w:type="spellStart"/>
            <w:r w:rsidRPr="00931752">
              <w:rPr>
                <w:rFonts w:ascii="Times New Roman" w:eastAsia="Times New Roman" w:hAnsi="Times New Roman" w:cs="Times New Roman"/>
                <w:kern w:val="0"/>
                <w:sz w:val="20"/>
                <w:szCs w:val="20"/>
                <w:lang w:val="ru-RU" w:eastAsia="ru-RU"/>
                <w14:ligatures w14:val="none"/>
              </w:rPr>
              <w:t>нч</w:t>
            </w:r>
            <w:proofErr w:type="spellEnd"/>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транспортунун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6C76655A"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102,5</w:t>
            </w:r>
          </w:p>
        </w:tc>
        <w:tc>
          <w:tcPr>
            <w:tcW w:w="1276" w:type="dxa"/>
            <w:tcBorders>
              <w:top w:val="single" w:sz="12" w:space="0" w:color="auto"/>
              <w:left w:val="nil"/>
              <w:bottom w:val="nil"/>
              <w:right w:val="nil"/>
            </w:tcBorders>
            <w:vAlign w:val="bottom"/>
            <w:hideMark/>
          </w:tcPr>
          <w:p w14:paraId="151B1D6B" w14:textId="77777777" w:rsidR="00931752" w:rsidRPr="00931752" w:rsidRDefault="00931752" w:rsidP="00931752">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123,6</w:t>
            </w:r>
          </w:p>
        </w:tc>
        <w:tc>
          <w:tcPr>
            <w:tcW w:w="1275" w:type="dxa"/>
            <w:tcBorders>
              <w:top w:val="single" w:sz="12" w:space="0" w:color="auto"/>
              <w:left w:val="nil"/>
              <w:bottom w:val="nil"/>
              <w:right w:val="nil"/>
            </w:tcBorders>
            <w:vAlign w:val="bottom"/>
            <w:hideMark/>
          </w:tcPr>
          <w:p w14:paraId="4C443EC1"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123,8</w:t>
            </w:r>
          </w:p>
        </w:tc>
        <w:tc>
          <w:tcPr>
            <w:tcW w:w="1701" w:type="dxa"/>
            <w:tcBorders>
              <w:top w:val="single" w:sz="12" w:space="0" w:color="auto"/>
              <w:left w:val="nil"/>
              <w:bottom w:val="nil"/>
              <w:right w:val="nil"/>
            </w:tcBorders>
            <w:vAlign w:val="bottom"/>
            <w:hideMark/>
          </w:tcPr>
          <w:p w14:paraId="71284462"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114,9</w:t>
            </w:r>
          </w:p>
        </w:tc>
      </w:tr>
      <w:tr w:rsidR="00931752" w:rsidRPr="00931752" w14:paraId="4AE5BE18" w14:textId="77777777" w:rsidTr="00931752">
        <w:trPr>
          <w:trHeight w:val="282"/>
        </w:trPr>
        <w:tc>
          <w:tcPr>
            <w:tcW w:w="4503" w:type="dxa"/>
            <w:hideMark/>
          </w:tcPr>
          <w:p w14:paraId="5BCF8C9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Байланыш</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445092C2"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21AEE85"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3E3D608C"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101,2</w:t>
            </w:r>
          </w:p>
        </w:tc>
        <w:tc>
          <w:tcPr>
            <w:tcW w:w="1701" w:type="dxa"/>
            <w:vAlign w:val="bottom"/>
            <w:hideMark/>
          </w:tcPr>
          <w:p w14:paraId="53ADBAD7"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103,4</w:t>
            </w:r>
          </w:p>
        </w:tc>
      </w:tr>
      <w:tr w:rsidR="00931752" w:rsidRPr="00931752" w14:paraId="6178A0C8" w14:textId="77777777" w:rsidTr="00931752">
        <w:trPr>
          <w:trHeight w:val="219"/>
        </w:trPr>
        <w:tc>
          <w:tcPr>
            <w:tcW w:w="4503" w:type="dxa"/>
            <w:hideMark/>
          </w:tcPr>
          <w:p w14:paraId="6ABA7F7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0FB84BBA"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103,0</w:t>
            </w:r>
          </w:p>
        </w:tc>
        <w:tc>
          <w:tcPr>
            <w:tcW w:w="1276" w:type="dxa"/>
            <w:vAlign w:val="bottom"/>
            <w:hideMark/>
          </w:tcPr>
          <w:p w14:paraId="2C3DD618"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127,8</w:t>
            </w:r>
          </w:p>
        </w:tc>
        <w:tc>
          <w:tcPr>
            <w:tcW w:w="1275" w:type="dxa"/>
            <w:vAlign w:val="bottom"/>
            <w:hideMark/>
          </w:tcPr>
          <w:p w14:paraId="5B4B210C"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134,3</w:t>
            </w:r>
          </w:p>
        </w:tc>
        <w:tc>
          <w:tcPr>
            <w:tcW w:w="1701" w:type="dxa"/>
            <w:vAlign w:val="bottom"/>
            <w:hideMark/>
          </w:tcPr>
          <w:p w14:paraId="6C3FAA64"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129,3</w:t>
            </w:r>
          </w:p>
        </w:tc>
      </w:tr>
      <w:tr w:rsidR="00931752" w:rsidRPr="00931752" w14:paraId="604B4C6D" w14:textId="77777777" w:rsidTr="00931752">
        <w:trPr>
          <w:trHeight w:val="223"/>
        </w:trPr>
        <w:tc>
          <w:tcPr>
            <w:tcW w:w="4503" w:type="dxa"/>
            <w:hideMark/>
          </w:tcPr>
          <w:p w14:paraId="6BBD0C91"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Билим</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бер</w:t>
            </w:r>
            <w:proofErr w:type="spellEnd"/>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4E9816CD"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115,8</w:t>
            </w:r>
          </w:p>
        </w:tc>
        <w:tc>
          <w:tcPr>
            <w:tcW w:w="1276" w:type="dxa"/>
            <w:vAlign w:val="bottom"/>
            <w:hideMark/>
          </w:tcPr>
          <w:p w14:paraId="3BAFA7B1"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116,5</w:t>
            </w:r>
          </w:p>
        </w:tc>
        <w:tc>
          <w:tcPr>
            <w:tcW w:w="1275" w:type="dxa"/>
            <w:vAlign w:val="bottom"/>
            <w:hideMark/>
          </w:tcPr>
          <w:p w14:paraId="5CC0F662"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115,3</w:t>
            </w:r>
          </w:p>
        </w:tc>
        <w:tc>
          <w:tcPr>
            <w:tcW w:w="1701" w:type="dxa"/>
            <w:vAlign w:val="bottom"/>
            <w:hideMark/>
          </w:tcPr>
          <w:p w14:paraId="71B8F992"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101,3</w:t>
            </w:r>
          </w:p>
        </w:tc>
      </w:tr>
      <w:tr w:rsidR="00931752" w:rsidRPr="00931752" w14:paraId="03D88012" w14:textId="77777777" w:rsidTr="00931752">
        <w:trPr>
          <w:trHeight w:val="226"/>
        </w:trPr>
        <w:tc>
          <w:tcPr>
            <w:tcW w:w="4503" w:type="dxa"/>
            <w:hideMark/>
          </w:tcPr>
          <w:p w14:paraId="43BFCB2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Амбулатордук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p>
        </w:tc>
        <w:tc>
          <w:tcPr>
            <w:tcW w:w="1275" w:type="dxa"/>
            <w:vAlign w:val="bottom"/>
            <w:hideMark/>
          </w:tcPr>
          <w:p w14:paraId="2FE0D9E1"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013503F"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107,3</w:t>
            </w:r>
          </w:p>
        </w:tc>
        <w:tc>
          <w:tcPr>
            <w:tcW w:w="1275" w:type="dxa"/>
            <w:vAlign w:val="bottom"/>
            <w:hideMark/>
          </w:tcPr>
          <w:p w14:paraId="5FFA73FA"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110,6</w:t>
            </w:r>
          </w:p>
        </w:tc>
        <w:tc>
          <w:tcPr>
            <w:tcW w:w="1701" w:type="dxa"/>
            <w:vAlign w:val="bottom"/>
            <w:hideMark/>
          </w:tcPr>
          <w:p w14:paraId="264017A9"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110,8</w:t>
            </w:r>
          </w:p>
        </w:tc>
      </w:tr>
      <w:tr w:rsidR="00931752" w:rsidRPr="00931752" w14:paraId="29FF4545" w14:textId="77777777" w:rsidTr="00931752">
        <w:trPr>
          <w:trHeight w:val="217"/>
        </w:trPr>
        <w:tc>
          <w:tcPr>
            <w:tcW w:w="4503" w:type="dxa"/>
            <w:hideMark/>
          </w:tcPr>
          <w:p w14:paraId="23B5E591"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Мейманкана</w:t>
            </w:r>
            <w:proofErr w:type="spellEnd"/>
            <w:r w:rsidRPr="00931752">
              <w:rPr>
                <w:rFonts w:ascii="Times New Roman" w:eastAsia="Times New Roman" w:hAnsi="Times New Roman" w:cs="Times New Roman"/>
                <w:kern w:val="0"/>
                <w:sz w:val="20"/>
                <w:szCs w:val="20"/>
                <w:lang w:val="ky-KG" w:eastAsia="ru-RU"/>
                <w14:ligatures w14:val="none"/>
              </w:rPr>
              <w:t>лардын</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ресторандардын</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1434B9E7"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45CC9EAC"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100,6</w:t>
            </w:r>
          </w:p>
        </w:tc>
        <w:tc>
          <w:tcPr>
            <w:tcW w:w="1275" w:type="dxa"/>
            <w:vAlign w:val="bottom"/>
            <w:hideMark/>
          </w:tcPr>
          <w:p w14:paraId="55EFF876"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101,0</w:t>
            </w:r>
          </w:p>
        </w:tc>
        <w:tc>
          <w:tcPr>
            <w:tcW w:w="1701" w:type="dxa"/>
            <w:vAlign w:val="bottom"/>
            <w:hideMark/>
          </w:tcPr>
          <w:p w14:paraId="721BA7BF"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103,4</w:t>
            </w:r>
          </w:p>
        </w:tc>
      </w:tr>
      <w:tr w:rsidR="00931752" w:rsidRPr="00931752" w14:paraId="240DB607" w14:textId="77777777" w:rsidTr="00931752">
        <w:trPr>
          <w:trHeight w:val="221"/>
        </w:trPr>
        <w:tc>
          <w:tcPr>
            <w:tcW w:w="4503" w:type="dxa"/>
            <w:hideMark/>
          </w:tcPr>
          <w:p w14:paraId="41113DB6"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931752">
              <w:rPr>
                <w:rFonts w:ascii="Times New Roman" w:eastAsia="Times New Roman" w:hAnsi="Times New Roman" w:cs="Times New Roman"/>
                <w:kern w:val="0"/>
                <w:sz w:val="20"/>
                <w:szCs w:val="20"/>
                <w:lang w:val="ru-RU" w:eastAsia="ru-RU"/>
                <w14:ligatures w14:val="none"/>
              </w:rPr>
              <w:t>Чачтарач</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4D793A32"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EBA6A27"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108739C8"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2EC05871"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103,9</w:t>
            </w:r>
          </w:p>
        </w:tc>
      </w:tr>
      <w:tr w:rsidR="00931752" w:rsidRPr="00931752" w14:paraId="0D97481E" w14:textId="77777777" w:rsidTr="00931752">
        <w:trPr>
          <w:trHeight w:val="282"/>
        </w:trPr>
        <w:tc>
          <w:tcPr>
            <w:tcW w:w="4503" w:type="dxa"/>
            <w:tcBorders>
              <w:top w:val="nil"/>
              <w:left w:val="nil"/>
              <w:bottom w:val="single" w:sz="12" w:space="0" w:color="auto"/>
              <w:right w:val="nil"/>
            </w:tcBorders>
            <w:hideMark/>
          </w:tcPr>
          <w:p w14:paraId="3D0CEF41"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Турак жайларды </w:t>
            </w:r>
            <w:r w:rsidRPr="00931752">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931752">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344359BF"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112,2</w:t>
            </w:r>
          </w:p>
        </w:tc>
        <w:tc>
          <w:tcPr>
            <w:tcW w:w="1276" w:type="dxa"/>
            <w:tcBorders>
              <w:top w:val="nil"/>
              <w:left w:val="nil"/>
              <w:bottom w:val="single" w:sz="12" w:space="0" w:color="auto"/>
              <w:right w:val="nil"/>
            </w:tcBorders>
            <w:vAlign w:val="bottom"/>
            <w:hideMark/>
          </w:tcPr>
          <w:p w14:paraId="16D6B2A8" w14:textId="77777777" w:rsidR="00931752" w:rsidRPr="00931752" w:rsidRDefault="00931752" w:rsidP="00931752">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115,6</w:t>
            </w:r>
          </w:p>
        </w:tc>
        <w:tc>
          <w:tcPr>
            <w:tcW w:w="1275" w:type="dxa"/>
            <w:tcBorders>
              <w:top w:val="nil"/>
              <w:left w:val="nil"/>
              <w:bottom w:val="single" w:sz="12" w:space="0" w:color="auto"/>
              <w:right w:val="nil"/>
            </w:tcBorders>
            <w:vAlign w:val="bottom"/>
            <w:hideMark/>
          </w:tcPr>
          <w:p w14:paraId="45908856" w14:textId="77777777" w:rsidR="00931752" w:rsidRPr="00931752" w:rsidRDefault="00931752" w:rsidP="00931752">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117,1</w:t>
            </w:r>
          </w:p>
        </w:tc>
        <w:tc>
          <w:tcPr>
            <w:tcW w:w="1701" w:type="dxa"/>
            <w:tcBorders>
              <w:top w:val="nil"/>
              <w:left w:val="nil"/>
              <w:bottom w:val="single" w:sz="12" w:space="0" w:color="auto"/>
              <w:right w:val="nil"/>
            </w:tcBorders>
            <w:vAlign w:val="bottom"/>
            <w:hideMark/>
          </w:tcPr>
          <w:p w14:paraId="54CB12A6" w14:textId="77777777" w:rsidR="00931752" w:rsidRPr="00931752" w:rsidRDefault="00931752" w:rsidP="00931752">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108,7</w:t>
            </w:r>
          </w:p>
        </w:tc>
      </w:tr>
    </w:tbl>
    <w:p w14:paraId="7FB66A41" w14:textId="77777777" w:rsidR="00931752" w:rsidRPr="00931752" w:rsidRDefault="00931752" w:rsidP="00931752">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14174B22"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ab/>
        <w:t>2024-жылдын сентябрында мурунку айга салыштырмалуу мекеме, ишкана жана уюмдардын байланыш кызмат көрсөтүүлөрүнүн тарифтери мурунку деңгээлинде калды.</w:t>
      </w:r>
    </w:p>
    <w:p w14:paraId="5CAA1338" w14:textId="77777777" w:rsidR="00931752" w:rsidRPr="00931752" w:rsidRDefault="00931752" w:rsidP="0093175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Үстүбүздөгү жылдын январь-сентябрында мурунку жылдын тиешелүү мезгилине салыштырмалуу мекеме, ишкана жана уюмдардын байланыш кызмат көрсөтүүлөрүнүн тарифтери – 3,4 пайызга жогорулады.</w:t>
      </w:r>
    </w:p>
    <w:p w14:paraId="03B02A35"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184FE515" w14:textId="21477C9D" w:rsidR="00931752" w:rsidRPr="00931752" w:rsidRDefault="006E19AE" w:rsidP="00931752">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931752" w:rsidRPr="00931752">
        <w:rPr>
          <w:rFonts w:ascii="Times New Roman" w:eastAsia="Times New Roman" w:hAnsi="Times New Roman" w:cs="Times New Roman"/>
          <w:b/>
          <w:kern w:val="0"/>
          <w:sz w:val="23"/>
          <w:szCs w:val="23"/>
          <w:lang w:val="ky-KG" w:eastAsia="ru-RU"/>
          <w14:ligatures w14:val="none"/>
        </w:rPr>
        <w:t>-таблица:</w:t>
      </w:r>
      <w:r w:rsidR="00931752" w:rsidRPr="00931752">
        <w:rPr>
          <w:rFonts w:ascii="Times New Roman" w:eastAsia="Times New Roman" w:hAnsi="Times New Roman" w:cs="Times New Roman"/>
          <w:b/>
          <w:kern w:val="0"/>
          <w:sz w:val="24"/>
          <w:szCs w:val="24"/>
          <w:lang w:val="ky-KG" w:eastAsia="ru-RU"/>
          <w14:ligatures w14:val="none"/>
        </w:rPr>
        <w:t xml:space="preserve"> </w:t>
      </w:r>
      <w:r w:rsidR="00931752" w:rsidRPr="00931752">
        <w:rPr>
          <w:rFonts w:ascii="Times New Roman" w:eastAsia="Times New Roman" w:hAnsi="Times New Roman" w:cs="Times New Roman"/>
          <w:b/>
          <w:kern w:val="0"/>
          <w:sz w:val="23"/>
          <w:szCs w:val="23"/>
          <w:lang w:val="ky-KG" w:eastAsia="ru-RU"/>
          <w14:ligatures w14:val="none"/>
        </w:rPr>
        <w:t xml:space="preserve">Январь-сентябрында ишканаларга, мекемелерге жана уюмдарга көрсөтүлгөн </w:t>
      </w:r>
    </w:p>
    <w:p w14:paraId="4C142873" w14:textId="77777777" w:rsidR="00931752" w:rsidRPr="00931752" w:rsidRDefault="00931752" w:rsidP="00931752">
      <w:pPr>
        <w:spacing w:after="0" w:line="240" w:lineRule="auto"/>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r w:rsidRPr="00931752">
        <w:rPr>
          <w:rFonts w:ascii="Times New Roman" w:eastAsia="Times New Roman" w:hAnsi="Times New Roman" w:cs="Times New Roman"/>
          <w:b/>
          <w:kern w:val="0"/>
          <w:sz w:val="24"/>
          <w:szCs w:val="24"/>
          <w:lang w:val="ky-KG" w:eastAsia="ru-RU"/>
          <w14:ligatures w14:val="none"/>
        </w:rPr>
        <w:t xml:space="preserve"> </w:t>
      </w:r>
    </w:p>
    <w:p w14:paraId="3C60AB1B"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931752" w:rsidRPr="00931752" w14:paraId="4676FD1C" w14:textId="77777777" w:rsidTr="00931752">
        <w:trPr>
          <w:trHeight w:hRule="exact" w:val="113"/>
        </w:trPr>
        <w:tc>
          <w:tcPr>
            <w:tcW w:w="5495" w:type="dxa"/>
            <w:tcBorders>
              <w:top w:val="nil"/>
              <w:left w:val="nil"/>
              <w:bottom w:val="single" w:sz="12" w:space="0" w:color="auto"/>
              <w:right w:val="nil"/>
            </w:tcBorders>
          </w:tcPr>
          <w:p w14:paraId="6390F0CA"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4A72683F"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22162430"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931752" w:rsidRPr="00931752" w14:paraId="7B0AC866" w14:textId="77777777" w:rsidTr="00931752">
        <w:tc>
          <w:tcPr>
            <w:tcW w:w="5495" w:type="dxa"/>
            <w:tcBorders>
              <w:top w:val="single" w:sz="12" w:space="0" w:color="auto"/>
              <w:left w:val="nil"/>
              <w:bottom w:val="single" w:sz="12" w:space="0" w:color="auto"/>
              <w:right w:val="nil"/>
            </w:tcBorders>
          </w:tcPr>
          <w:p w14:paraId="5DD8F370"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66FFE87A"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w:t>
            </w:r>
            <w:r w:rsidRPr="00931752">
              <w:rPr>
                <w:rFonts w:ascii="Times New Roman" w:eastAsia="Times New Roman" w:hAnsi="Times New Roman" w:cs="Times New Roman"/>
                <w:b/>
                <w:kern w:val="0"/>
                <w:sz w:val="20"/>
                <w:szCs w:val="20"/>
                <w:lang w:val="ky-KG" w:eastAsia="ru-RU"/>
                <w14:ligatures w14:val="none"/>
              </w:rPr>
              <w:t>23</w:t>
            </w:r>
          </w:p>
        </w:tc>
        <w:tc>
          <w:tcPr>
            <w:tcW w:w="1984" w:type="dxa"/>
            <w:tcBorders>
              <w:top w:val="single" w:sz="12" w:space="0" w:color="auto"/>
              <w:left w:val="nil"/>
              <w:bottom w:val="single" w:sz="12" w:space="0" w:color="auto"/>
              <w:right w:val="nil"/>
            </w:tcBorders>
            <w:hideMark/>
          </w:tcPr>
          <w:p w14:paraId="02867388" w14:textId="77777777" w:rsidR="00931752" w:rsidRPr="00931752" w:rsidRDefault="00931752" w:rsidP="00931752">
            <w:pPr>
              <w:spacing w:after="0" w:line="252"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w:t>
            </w:r>
            <w:r w:rsidRPr="00931752">
              <w:rPr>
                <w:rFonts w:ascii="Times New Roman" w:eastAsia="Times New Roman" w:hAnsi="Times New Roman" w:cs="Times New Roman"/>
                <w:b/>
                <w:kern w:val="0"/>
                <w:sz w:val="20"/>
                <w:szCs w:val="20"/>
                <w:lang w:val="ky-KG" w:eastAsia="ru-RU"/>
                <w14:ligatures w14:val="none"/>
              </w:rPr>
              <w:t>24</w:t>
            </w:r>
          </w:p>
        </w:tc>
      </w:tr>
      <w:tr w:rsidR="00931752" w:rsidRPr="00931752" w14:paraId="05740803" w14:textId="77777777" w:rsidTr="00931752">
        <w:trPr>
          <w:trHeight w:hRule="exact" w:val="113"/>
        </w:trPr>
        <w:tc>
          <w:tcPr>
            <w:tcW w:w="5495" w:type="dxa"/>
            <w:tcBorders>
              <w:top w:val="single" w:sz="12" w:space="0" w:color="auto"/>
              <w:left w:val="nil"/>
              <w:bottom w:val="nil"/>
              <w:right w:val="nil"/>
            </w:tcBorders>
            <w:vAlign w:val="center"/>
          </w:tcPr>
          <w:p w14:paraId="67B6E066" w14:textId="77777777" w:rsidR="00931752" w:rsidRPr="00931752" w:rsidRDefault="00931752" w:rsidP="00931752">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6DCB96D2" w14:textId="77777777" w:rsidR="00931752" w:rsidRPr="00931752" w:rsidRDefault="00931752" w:rsidP="00931752">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3665FA77" w14:textId="77777777" w:rsidR="00931752" w:rsidRPr="00931752" w:rsidRDefault="00931752" w:rsidP="0093175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01466A98" w14:textId="77777777" w:rsidR="00931752" w:rsidRPr="00931752" w:rsidRDefault="00931752" w:rsidP="00931752">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931752" w:rsidRPr="00931752" w14:paraId="5F25404B" w14:textId="77777777" w:rsidTr="00931752">
        <w:tc>
          <w:tcPr>
            <w:tcW w:w="5495" w:type="dxa"/>
            <w:vAlign w:val="center"/>
            <w:hideMark/>
          </w:tcPr>
          <w:p w14:paraId="4F6416CF" w14:textId="77777777" w:rsidR="00931752" w:rsidRPr="00931752" w:rsidRDefault="00931752" w:rsidP="00931752">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4DCBDF9E" w14:textId="77777777" w:rsidR="00931752" w:rsidRPr="00931752" w:rsidRDefault="00931752" w:rsidP="00931752">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             102,7</w:t>
            </w:r>
          </w:p>
        </w:tc>
        <w:tc>
          <w:tcPr>
            <w:tcW w:w="1984" w:type="dxa"/>
            <w:vAlign w:val="bottom"/>
            <w:hideMark/>
          </w:tcPr>
          <w:p w14:paraId="214E97E0" w14:textId="77777777" w:rsidR="00931752" w:rsidRPr="00931752" w:rsidRDefault="00931752" w:rsidP="00931752">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           103,4</w:t>
            </w:r>
          </w:p>
        </w:tc>
      </w:tr>
      <w:tr w:rsidR="00931752" w:rsidRPr="00931752" w14:paraId="4BC04C86" w14:textId="77777777" w:rsidTr="00931752">
        <w:tc>
          <w:tcPr>
            <w:tcW w:w="5495" w:type="dxa"/>
            <w:hideMark/>
          </w:tcPr>
          <w:p w14:paraId="332067DF"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Почт</w:t>
            </w:r>
            <w:r w:rsidRPr="00931752">
              <w:rPr>
                <w:rFonts w:ascii="Times New Roman" w:eastAsia="Times New Roman" w:hAnsi="Times New Roman" w:cs="Times New Roman"/>
                <w:kern w:val="0"/>
                <w:sz w:val="20"/>
                <w:szCs w:val="20"/>
                <w:lang w:val="ky-KG" w:eastAsia="ru-RU"/>
                <w14:ligatures w14:val="none"/>
              </w:rPr>
              <w:t>а</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кызмат</w:t>
            </w:r>
            <w:proofErr w:type="spellEnd"/>
            <w:r w:rsidRPr="00931752">
              <w:rPr>
                <w:rFonts w:ascii="Times New Roman" w:eastAsia="Times New Roman" w:hAnsi="Times New Roman" w:cs="Times New Roman"/>
                <w:kern w:val="0"/>
                <w:sz w:val="20"/>
                <w:szCs w:val="20"/>
                <w:lang w:val="ru-RU" w:eastAsia="ru-RU"/>
                <w14:ligatures w14:val="none"/>
              </w:rPr>
              <w:t xml:space="preserve"> к</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рс</w:t>
            </w:r>
            <w:proofErr w:type="spellEnd"/>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т</w:t>
            </w:r>
            <w:r w:rsidRPr="00931752">
              <w:rPr>
                <w:rFonts w:ascii="Times New Roman" w:eastAsia="Times New Roman" w:hAnsi="Times New Roman" w:cs="Times New Roman"/>
                <w:kern w:val="0"/>
                <w:sz w:val="20"/>
                <w:szCs w:val="20"/>
                <w:lang w:val="ky-KG" w:eastAsia="ru-RU"/>
                <w14:ligatures w14:val="none"/>
              </w:rPr>
              <w:t>үү</w:t>
            </w:r>
            <w:r w:rsidRPr="00931752">
              <w:rPr>
                <w:rFonts w:ascii="Times New Roman" w:eastAsia="Times New Roman" w:hAnsi="Times New Roman" w:cs="Times New Roman"/>
                <w:kern w:val="0"/>
                <w:sz w:val="20"/>
                <w:szCs w:val="20"/>
                <w:lang w:val="ru-RU" w:eastAsia="ru-RU"/>
                <w14:ligatures w14:val="none"/>
              </w:rPr>
              <w:t>л</w:t>
            </w:r>
            <w:r w:rsidRPr="00931752">
              <w:rPr>
                <w:rFonts w:ascii="Times New Roman" w:eastAsia="Times New Roman" w:hAnsi="Times New Roman" w:cs="Times New Roman"/>
                <w:kern w:val="0"/>
                <w:sz w:val="20"/>
                <w:szCs w:val="20"/>
                <w:lang w:val="ky-KG" w:eastAsia="ru-RU"/>
                <w14:ligatures w14:val="none"/>
              </w:rPr>
              <w:t>ө</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7D3D9BB1" w14:textId="77777777" w:rsidR="00931752" w:rsidRPr="00931752" w:rsidRDefault="00931752" w:rsidP="00931752">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199,5</w:t>
            </w:r>
          </w:p>
        </w:tc>
        <w:tc>
          <w:tcPr>
            <w:tcW w:w="1984" w:type="dxa"/>
            <w:vAlign w:val="bottom"/>
            <w:hideMark/>
          </w:tcPr>
          <w:p w14:paraId="3F8AD2A8" w14:textId="77777777" w:rsidR="00931752" w:rsidRPr="00931752" w:rsidRDefault="00931752" w:rsidP="0093175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140,8</w:t>
            </w:r>
          </w:p>
        </w:tc>
      </w:tr>
      <w:tr w:rsidR="00931752" w:rsidRPr="00931752" w14:paraId="69317A7E" w14:textId="77777777" w:rsidTr="00931752">
        <w:tc>
          <w:tcPr>
            <w:tcW w:w="5495" w:type="dxa"/>
            <w:hideMark/>
          </w:tcPr>
          <w:p w14:paraId="2B449430"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Телефон жана факсимилдик байланыш </w:t>
            </w:r>
          </w:p>
          <w:p w14:paraId="00F5B14F"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кызмат көрсөтүүлөрү</w:t>
            </w:r>
          </w:p>
        </w:tc>
        <w:tc>
          <w:tcPr>
            <w:tcW w:w="2268" w:type="dxa"/>
            <w:vAlign w:val="bottom"/>
            <w:hideMark/>
          </w:tcPr>
          <w:p w14:paraId="6C9FDC31" w14:textId="77777777" w:rsidR="00931752" w:rsidRPr="00931752" w:rsidRDefault="00931752" w:rsidP="00931752">
            <w:pPr>
              <w:spacing w:after="0" w:line="252" w:lineRule="auto"/>
              <w:ind w:right="743"/>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101,2</w:t>
            </w:r>
          </w:p>
        </w:tc>
        <w:tc>
          <w:tcPr>
            <w:tcW w:w="1984" w:type="dxa"/>
            <w:vAlign w:val="bottom"/>
            <w:hideMark/>
          </w:tcPr>
          <w:p w14:paraId="4BCF425B" w14:textId="77777777" w:rsidR="00931752" w:rsidRPr="00931752" w:rsidRDefault="00931752" w:rsidP="0093175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102,2</w:t>
            </w:r>
          </w:p>
        </w:tc>
      </w:tr>
      <w:tr w:rsidR="00931752" w:rsidRPr="00931752" w14:paraId="06754C30" w14:textId="77777777" w:rsidTr="00931752">
        <w:tc>
          <w:tcPr>
            <w:tcW w:w="5495" w:type="dxa"/>
            <w:hideMark/>
          </w:tcPr>
          <w:p w14:paraId="2A352105"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Ш</w:t>
            </w:r>
            <w:proofErr w:type="spellStart"/>
            <w:r w:rsidRPr="00931752">
              <w:rPr>
                <w:rFonts w:ascii="Times New Roman" w:eastAsia="Times New Roman" w:hAnsi="Times New Roman" w:cs="Times New Roman"/>
                <w:kern w:val="0"/>
                <w:sz w:val="20"/>
                <w:szCs w:val="20"/>
                <w:lang w:val="ru-RU" w:eastAsia="ru-RU"/>
                <w14:ligatures w14:val="none"/>
              </w:rPr>
              <w:t>аар</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аралык</w:t>
            </w:r>
            <w:proofErr w:type="spellEnd"/>
            <w:r w:rsidRPr="00931752">
              <w:rPr>
                <w:rFonts w:ascii="Times New Roman" w:eastAsia="Times New Roman" w:hAnsi="Times New Roman" w:cs="Times New Roman"/>
                <w:kern w:val="0"/>
                <w:sz w:val="20"/>
                <w:szCs w:val="20"/>
                <w:lang w:val="ru-RU" w:eastAsia="ru-RU"/>
                <w14:ligatures w14:val="none"/>
              </w:rPr>
              <w:t xml:space="preserve"> телефон</w:t>
            </w:r>
            <w:r w:rsidRPr="00931752">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53409036" w14:textId="77777777" w:rsidR="00931752" w:rsidRPr="00931752" w:rsidRDefault="00931752" w:rsidP="00931752">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6EE947D3" w14:textId="77777777" w:rsidR="00931752" w:rsidRPr="00931752" w:rsidRDefault="00931752" w:rsidP="00931752">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100,0</w:t>
            </w:r>
          </w:p>
        </w:tc>
      </w:tr>
      <w:tr w:rsidR="00931752" w:rsidRPr="00931752" w14:paraId="17260193" w14:textId="77777777" w:rsidTr="00931752">
        <w:trPr>
          <w:trHeight w:hRule="exact" w:val="113"/>
        </w:trPr>
        <w:tc>
          <w:tcPr>
            <w:tcW w:w="5495" w:type="dxa"/>
            <w:tcBorders>
              <w:top w:val="nil"/>
              <w:left w:val="nil"/>
              <w:bottom w:val="single" w:sz="12" w:space="0" w:color="auto"/>
              <w:right w:val="nil"/>
            </w:tcBorders>
          </w:tcPr>
          <w:p w14:paraId="5CF87B84"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43A76BFE" w14:textId="77777777" w:rsidR="00931752" w:rsidRPr="00931752" w:rsidRDefault="00931752" w:rsidP="00931752">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08E6BE7A" w14:textId="77777777" w:rsidR="00931752" w:rsidRPr="00931752" w:rsidRDefault="00931752" w:rsidP="00931752">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2817212C" w14:textId="77777777" w:rsidR="00931752" w:rsidRPr="00931752" w:rsidRDefault="00931752" w:rsidP="00931752">
      <w:pPr>
        <w:spacing w:after="0" w:line="252" w:lineRule="auto"/>
        <w:rPr>
          <w:rFonts w:ascii="Times New Roman" w:eastAsia="Times New Roman" w:hAnsi="Times New Roman" w:cs="Times New Roman"/>
          <w:kern w:val="0"/>
          <w:sz w:val="24"/>
          <w:szCs w:val="24"/>
          <w:lang w:val="ru-RU" w:eastAsia="ru-RU"/>
          <w14:ligatures w14:val="none"/>
        </w:rPr>
      </w:pPr>
    </w:p>
    <w:p w14:paraId="1A605460"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ru-RU" w:eastAsia="ru-RU"/>
          <w14:ligatures w14:val="none"/>
        </w:rPr>
        <w:t>Ү</w:t>
      </w:r>
      <w:r w:rsidRPr="00931752">
        <w:rPr>
          <w:rFonts w:ascii="Times New Roman" w:eastAsia="Times New Roman" w:hAnsi="Times New Roman" w:cs="Times New Roman"/>
          <w:kern w:val="0"/>
          <w:sz w:val="24"/>
          <w:szCs w:val="24"/>
          <w:lang w:val="ky-KG" w:eastAsia="ru-RU"/>
          <w14:ligatures w14:val="none"/>
        </w:rPr>
        <w:t xml:space="preserve">стүбүздөгү </w:t>
      </w:r>
      <w:r w:rsidRPr="00931752">
        <w:rPr>
          <w:rFonts w:ascii="Times New Roman" w:eastAsia="Times New Roman" w:hAnsi="Times New Roman" w:cs="Times New Roman"/>
          <w:kern w:val="0"/>
          <w:sz w:val="24"/>
          <w:szCs w:val="24"/>
          <w:lang w:val="ru-RU" w:eastAsia="ru-RU"/>
          <w14:ligatures w14:val="none"/>
        </w:rPr>
        <w:t>ж</w:t>
      </w:r>
      <w:r w:rsidRPr="00931752">
        <w:rPr>
          <w:rFonts w:ascii="Times New Roman" w:eastAsia="Times New Roman" w:hAnsi="Times New Roman" w:cs="Times New Roman"/>
          <w:kern w:val="0"/>
          <w:sz w:val="24"/>
          <w:szCs w:val="24"/>
          <w:lang w:val="ky-KG" w:eastAsia="ru-RU"/>
          <w14:ligatures w14:val="none"/>
        </w:rPr>
        <w:t xml:space="preserve">ылдын сентябрында мурунку айга </w:t>
      </w:r>
      <w:proofErr w:type="spellStart"/>
      <w:r w:rsidRPr="00931752">
        <w:rPr>
          <w:rFonts w:ascii="Times New Roman" w:eastAsia="Times New Roman" w:hAnsi="Times New Roman" w:cs="Times New Roman"/>
          <w:kern w:val="0"/>
          <w:sz w:val="24"/>
          <w:szCs w:val="24"/>
          <w:lang w:val="ky-KG" w:eastAsia="ru-RU"/>
          <w14:ligatures w14:val="none"/>
        </w:rPr>
        <w:t>салыштырмалу</w:t>
      </w:r>
      <w:proofErr w:type="spellEnd"/>
      <w:r w:rsidRPr="00931752">
        <w:rPr>
          <w:rFonts w:ascii="Times New Roman" w:eastAsia="Times New Roman" w:hAnsi="Times New Roman" w:cs="Times New Roman"/>
          <w:kern w:val="0"/>
          <w:sz w:val="24"/>
          <w:szCs w:val="24"/>
          <w:lang w:val="ky-KG" w:eastAsia="ru-RU"/>
          <w14:ligatures w14:val="none"/>
        </w:rPr>
        <w:t xml:space="preserve"> </w:t>
      </w:r>
      <w:proofErr w:type="spellStart"/>
      <w:r w:rsidRPr="00931752">
        <w:rPr>
          <w:rFonts w:ascii="Times New Roman" w:eastAsia="Times New Roman" w:hAnsi="Times New Roman" w:cs="Times New Roman"/>
          <w:kern w:val="0"/>
          <w:sz w:val="24"/>
          <w:szCs w:val="24"/>
          <w:lang w:val="ky-KG" w:eastAsia="ru-RU"/>
          <w14:ligatures w14:val="none"/>
        </w:rPr>
        <w:t>жү</w:t>
      </w:r>
      <w:r w:rsidRPr="00931752">
        <w:rPr>
          <w:rFonts w:ascii="Times New Roman" w:eastAsia="Times New Roman" w:hAnsi="Times New Roman" w:cs="Times New Roman"/>
          <w:kern w:val="0"/>
          <w:sz w:val="24"/>
          <w:szCs w:val="24"/>
          <w:lang w:val="ru-RU" w:eastAsia="ru-RU"/>
          <w14:ligatures w14:val="none"/>
        </w:rPr>
        <w:t>рг</w:t>
      </w:r>
      <w:proofErr w:type="spellEnd"/>
      <w:r w:rsidRPr="00931752">
        <w:rPr>
          <w:rFonts w:ascii="Times New Roman" w:eastAsia="Times New Roman" w:hAnsi="Times New Roman" w:cs="Times New Roman"/>
          <w:kern w:val="0"/>
          <w:sz w:val="24"/>
          <w:szCs w:val="24"/>
          <w:lang w:val="ky-KG" w:eastAsia="ru-RU"/>
          <w14:ligatures w14:val="none"/>
        </w:rPr>
        <w:t>ү</w:t>
      </w:r>
      <w:proofErr w:type="spellStart"/>
      <w:r w:rsidRPr="00931752">
        <w:rPr>
          <w:rFonts w:ascii="Times New Roman" w:eastAsia="Times New Roman" w:hAnsi="Times New Roman" w:cs="Times New Roman"/>
          <w:kern w:val="0"/>
          <w:sz w:val="24"/>
          <w:szCs w:val="24"/>
          <w:lang w:val="ru-RU" w:eastAsia="ru-RU"/>
          <w14:ligatures w14:val="none"/>
        </w:rPr>
        <w:t>нч</w:t>
      </w:r>
      <w:proofErr w:type="spellEnd"/>
      <w:r w:rsidRPr="00931752">
        <w:rPr>
          <w:rFonts w:ascii="Times New Roman" w:eastAsia="Times New Roman" w:hAnsi="Times New Roman" w:cs="Times New Roman"/>
          <w:kern w:val="0"/>
          <w:sz w:val="24"/>
          <w:szCs w:val="24"/>
          <w:lang w:val="ky-KG" w:eastAsia="ru-RU"/>
          <w14:ligatures w14:val="none"/>
        </w:rPr>
        <w:t>ү</w:t>
      </w:r>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транспортунун</w:t>
      </w:r>
      <w:proofErr w:type="spellEnd"/>
      <w:r w:rsidRPr="00931752">
        <w:rPr>
          <w:rFonts w:ascii="Times New Roman" w:eastAsia="Times New Roman" w:hAnsi="Times New Roman" w:cs="Times New Roman"/>
          <w:kern w:val="0"/>
          <w:sz w:val="24"/>
          <w:szCs w:val="24"/>
          <w:lang w:val="ru-RU" w:eastAsia="ru-RU"/>
          <w14:ligatures w14:val="none"/>
        </w:rPr>
        <w:t xml:space="preserve"> </w:t>
      </w:r>
      <w:proofErr w:type="spellStart"/>
      <w:r w:rsidRPr="00931752">
        <w:rPr>
          <w:rFonts w:ascii="Times New Roman" w:eastAsia="Times New Roman" w:hAnsi="Times New Roman" w:cs="Times New Roman"/>
          <w:kern w:val="0"/>
          <w:sz w:val="24"/>
          <w:szCs w:val="24"/>
          <w:lang w:val="ru-RU" w:eastAsia="ru-RU"/>
          <w14:ligatures w14:val="none"/>
        </w:rPr>
        <w:t>кызмат</w:t>
      </w:r>
      <w:proofErr w:type="spellEnd"/>
      <w:r w:rsidRPr="00931752">
        <w:rPr>
          <w:rFonts w:ascii="Times New Roman" w:eastAsia="Times New Roman" w:hAnsi="Times New Roman" w:cs="Times New Roman"/>
          <w:kern w:val="0"/>
          <w:sz w:val="24"/>
          <w:szCs w:val="24"/>
          <w:lang w:val="ru-RU" w:eastAsia="ru-RU"/>
          <w14:ligatures w14:val="none"/>
        </w:rPr>
        <w:t xml:space="preserve"> к</w:t>
      </w:r>
      <w:r w:rsidRPr="00931752">
        <w:rPr>
          <w:rFonts w:ascii="Times New Roman" w:eastAsia="Times New Roman" w:hAnsi="Times New Roman" w:cs="Times New Roman"/>
          <w:kern w:val="0"/>
          <w:sz w:val="24"/>
          <w:szCs w:val="24"/>
          <w:lang w:val="ky-KG" w:eastAsia="ru-RU"/>
          <w14:ligatures w14:val="none"/>
        </w:rPr>
        <w:t>ө</w:t>
      </w:r>
      <w:proofErr w:type="spellStart"/>
      <w:r w:rsidRPr="00931752">
        <w:rPr>
          <w:rFonts w:ascii="Times New Roman" w:eastAsia="Times New Roman" w:hAnsi="Times New Roman" w:cs="Times New Roman"/>
          <w:kern w:val="0"/>
          <w:sz w:val="24"/>
          <w:szCs w:val="24"/>
          <w:lang w:val="ru-RU" w:eastAsia="ru-RU"/>
          <w14:ligatures w14:val="none"/>
        </w:rPr>
        <w:t>рс</w:t>
      </w:r>
      <w:proofErr w:type="spellEnd"/>
      <w:r w:rsidRPr="00931752">
        <w:rPr>
          <w:rFonts w:ascii="Times New Roman" w:eastAsia="Times New Roman" w:hAnsi="Times New Roman" w:cs="Times New Roman"/>
          <w:kern w:val="0"/>
          <w:sz w:val="24"/>
          <w:szCs w:val="24"/>
          <w:lang w:val="ky-KG" w:eastAsia="ru-RU"/>
          <w14:ligatures w14:val="none"/>
        </w:rPr>
        <w:t>ө</w:t>
      </w:r>
      <w:r w:rsidRPr="00931752">
        <w:rPr>
          <w:rFonts w:ascii="Times New Roman" w:eastAsia="Times New Roman" w:hAnsi="Times New Roman" w:cs="Times New Roman"/>
          <w:kern w:val="0"/>
          <w:sz w:val="24"/>
          <w:szCs w:val="24"/>
          <w:lang w:val="ru-RU" w:eastAsia="ru-RU"/>
          <w14:ligatures w14:val="none"/>
        </w:rPr>
        <w:t>т</w:t>
      </w:r>
      <w:r w:rsidRPr="00931752">
        <w:rPr>
          <w:rFonts w:ascii="Times New Roman" w:eastAsia="Times New Roman" w:hAnsi="Times New Roman" w:cs="Times New Roman"/>
          <w:kern w:val="0"/>
          <w:sz w:val="24"/>
          <w:szCs w:val="24"/>
          <w:lang w:val="ky-KG" w:eastAsia="ru-RU"/>
          <w14:ligatures w14:val="none"/>
        </w:rPr>
        <w:t>үү</w:t>
      </w:r>
      <w:r w:rsidRPr="00931752">
        <w:rPr>
          <w:rFonts w:ascii="Times New Roman" w:eastAsia="Times New Roman" w:hAnsi="Times New Roman" w:cs="Times New Roman"/>
          <w:kern w:val="0"/>
          <w:sz w:val="24"/>
          <w:szCs w:val="24"/>
          <w:lang w:val="ru-RU" w:eastAsia="ru-RU"/>
          <w14:ligatures w14:val="none"/>
        </w:rPr>
        <w:t>л</w:t>
      </w:r>
      <w:r w:rsidRPr="00931752">
        <w:rPr>
          <w:rFonts w:ascii="Times New Roman" w:eastAsia="Times New Roman" w:hAnsi="Times New Roman" w:cs="Times New Roman"/>
          <w:kern w:val="0"/>
          <w:sz w:val="24"/>
          <w:szCs w:val="24"/>
          <w:lang w:val="ky-KG" w:eastAsia="ru-RU"/>
          <w14:ligatures w14:val="none"/>
        </w:rPr>
        <w:t>ө</w:t>
      </w:r>
      <w:r w:rsidRPr="00931752">
        <w:rPr>
          <w:rFonts w:ascii="Times New Roman" w:eastAsia="Times New Roman" w:hAnsi="Times New Roman" w:cs="Times New Roman"/>
          <w:kern w:val="0"/>
          <w:sz w:val="24"/>
          <w:szCs w:val="24"/>
          <w:lang w:val="ru-RU" w:eastAsia="ru-RU"/>
          <w14:ligatures w14:val="none"/>
        </w:rPr>
        <w:t>р</w:t>
      </w:r>
      <w:r w:rsidRPr="00931752">
        <w:rPr>
          <w:rFonts w:ascii="Times New Roman" w:eastAsia="Times New Roman" w:hAnsi="Times New Roman" w:cs="Times New Roman"/>
          <w:kern w:val="0"/>
          <w:sz w:val="24"/>
          <w:szCs w:val="24"/>
          <w:lang w:val="ky-KG" w:eastAsia="ru-RU"/>
          <w14:ligatures w14:val="none"/>
        </w:rPr>
        <w:t xml:space="preserve">үндө тарифтер – 2,5 пайызга жогорулады. Тарифтер аба жүргүнчү транспортунда – 19,6 пайызга жогорулады. Баалар темир жол жүргүнчү транспортунда – 0,3 пайызга төмөндөдү. </w:t>
      </w:r>
    </w:p>
    <w:p w14:paraId="7C91B3F9" w14:textId="77777777" w:rsidR="00931752" w:rsidRPr="00931752" w:rsidRDefault="00931752" w:rsidP="009317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2024-жылдын январь-сентябрында мурунку жылдын тиешелүү мезгилине салыштырмалуу жүргүнчү транспортунун кызмат көрсөтүүлөрүнүн тарифтери 14,9 пайызга жогорулады. Тарифтер автожол жүргүнчү транспортунда (19,3 пайызга), темир жол жүргүнчү транспортунда (0,3 пайызга) жогорулады. Аба жүргүнчү транспортунда (10,1 пайызга) тарифтер төмөндөдү. </w:t>
      </w:r>
    </w:p>
    <w:p w14:paraId="7CB25422" w14:textId="77777777" w:rsidR="00931752" w:rsidRDefault="00931752"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4E53AD81" w14:textId="77777777" w:rsidR="00E5035B"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186B5B4B" w14:textId="77777777" w:rsidR="00E5035B"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5849BBF5" w14:textId="77777777" w:rsidR="00E5035B"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2083B07C" w14:textId="77777777" w:rsidR="00E5035B"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2BA87129" w14:textId="77777777" w:rsidR="00E5035B"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349EFAE7" w14:textId="77777777" w:rsidR="00E5035B" w:rsidRPr="00931752" w:rsidRDefault="00E5035B" w:rsidP="00931752">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6052A625" w14:textId="59C5DC01"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43</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Январь-сентябрда жүргүнчүлөрдү ташуучу транспортунун кызмат  </w:t>
      </w:r>
    </w:p>
    <w:p w14:paraId="5DBCB4C7"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2B70203E" w14:textId="77777777" w:rsidR="00931752" w:rsidRPr="00931752" w:rsidRDefault="00931752" w:rsidP="00931752">
      <w:pPr>
        <w:spacing w:after="0" w:line="240" w:lineRule="auto"/>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177"/>
        <w:gridCol w:w="1947"/>
        <w:gridCol w:w="2373"/>
      </w:tblGrid>
      <w:tr w:rsidR="00931752" w:rsidRPr="00A07E9F" w14:paraId="03A408DE" w14:textId="77777777" w:rsidTr="00931752">
        <w:trPr>
          <w:trHeight w:hRule="exact" w:val="113"/>
        </w:trPr>
        <w:tc>
          <w:tcPr>
            <w:tcW w:w="5353" w:type="dxa"/>
            <w:tcBorders>
              <w:top w:val="nil"/>
              <w:left w:val="nil"/>
              <w:bottom w:val="single" w:sz="12" w:space="0" w:color="auto"/>
              <w:right w:val="nil"/>
            </w:tcBorders>
          </w:tcPr>
          <w:p w14:paraId="0791BE3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7D3B400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651577DB"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931752" w:rsidRPr="00931752" w14:paraId="03996FB7" w14:textId="77777777" w:rsidTr="00931752">
        <w:tc>
          <w:tcPr>
            <w:tcW w:w="5353" w:type="dxa"/>
            <w:tcBorders>
              <w:top w:val="single" w:sz="12" w:space="0" w:color="auto"/>
              <w:left w:val="nil"/>
              <w:bottom w:val="single" w:sz="12" w:space="0" w:color="auto"/>
              <w:right w:val="nil"/>
            </w:tcBorders>
          </w:tcPr>
          <w:p w14:paraId="46F4ED3D"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3D3E06AA" w14:textId="77777777" w:rsidR="00931752" w:rsidRPr="00931752" w:rsidRDefault="00931752" w:rsidP="00931752">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ru-RU" w:eastAsia="ru-RU"/>
                <w14:ligatures w14:val="none"/>
              </w:rPr>
              <w:t>20</w:t>
            </w:r>
            <w:r w:rsidRPr="00931752">
              <w:rPr>
                <w:rFonts w:ascii="Times New Roman" w:eastAsia="Times New Roman" w:hAnsi="Times New Roman" w:cs="Times New Roman"/>
                <w:b/>
                <w:kern w:val="0"/>
                <w:sz w:val="20"/>
                <w:szCs w:val="20"/>
                <w:lang w:val="ky-KG" w:eastAsia="ru-RU"/>
                <w14:ligatures w14:val="none"/>
              </w:rPr>
              <w:t>23</w:t>
            </w:r>
          </w:p>
        </w:tc>
        <w:tc>
          <w:tcPr>
            <w:tcW w:w="2423" w:type="dxa"/>
            <w:tcBorders>
              <w:top w:val="single" w:sz="12" w:space="0" w:color="auto"/>
              <w:left w:val="nil"/>
              <w:bottom w:val="single" w:sz="12" w:space="0" w:color="auto"/>
              <w:right w:val="nil"/>
            </w:tcBorders>
            <w:hideMark/>
          </w:tcPr>
          <w:p w14:paraId="0F9288DE"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           </w:t>
            </w:r>
            <w:r w:rsidRPr="00931752">
              <w:rPr>
                <w:rFonts w:ascii="Times New Roman" w:eastAsia="Times New Roman" w:hAnsi="Times New Roman" w:cs="Times New Roman"/>
                <w:b/>
                <w:kern w:val="0"/>
                <w:sz w:val="20"/>
                <w:szCs w:val="20"/>
                <w:lang w:val="ru-RU" w:eastAsia="ru-RU"/>
                <w14:ligatures w14:val="none"/>
              </w:rPr>
              <w:t>202</w:t>
            </w:r>
            <w:r w:rsidRPr="00931752">
              <w:rPr>
                <w:rFonts w:ascii="Times New Roman" w:eastAsia="Times New Roman" w:hAnsi="Times New Roman" w:cs="Times New Roman"/>
                <w:b/>
                <w:kern w:val="0"/>
                <w:sz w:val="20"/>
                <w:szCs w:val="20"/>
                <w:lang w:val="ky-KG" w:eastAsia="ru-RU"/>
                <w14:ligatures w14:val="none"/>
              </w:rPr>
              <w:t>4</w:t>
            </w:r>
          </w:p>
        </w:tc>
      </w:tr>
      <w:tr w:rsidR="00931752" w:rsidRPr="00931752" w14:paraId="3CE7A593" w14:textId="77777777" w:rsidTr="00931752">
        <w:trPr>
          <w:trHeight w:hRule="exact" w:val="113"/>
        </w:trPr>
        <w:tc>
          <w:tcPr>
            <w:tcW w:w="5353" w:type="dxa"/>
            <w:tcBorders>
              <w:top w:val="single" w:sz="12" w:space="0" w:color="auto"/>
              <w:left w:val="nil"/>
              <w:bottom w:val="nil"/>
              <w:right w:val="nil"/>
            </w:tcBorders>
            <w:vAlign w:val="center"/>
          </w:tcPr>
          <w:p w14:paraId="305F6266" w14:textId="77777777" w:rsidR="00931752" w:rsidRPr="00931752" w:rsidRDefault="00931752" w:rsidP="00931752">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564EAF41" w14:textId="77777777" w:rsidR="00931752" w:rsidRPr="00931752" w:rsidRDefault="00931752" w:rsidP="00931752">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23A64667" w14:textId="77777777" w:rsidR="00931752" w:rsidRPr="00931752" w:rsidRDefault="00931752" w:rsidP="00931752">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931752" w:rsidRPr="00931752" w14:paraId="3135EE80" w14:textId="77777777" w:rsidTr="00931752">
        <w:tc>
          <w:tcPr>
            <w:tcW w:w="5353" w:type="dxa"/>
            <w:vAlign w:val="center"/>
            <w:hideMark/>
          </w:tcPr>
          <w:p w14:paraId="1DC7CF2C" w14:textId="77777777" w:rsidR="00931752" w:rsidRPr="00931752" w:rsidRDefault="00931752" w:rsidP="00931752">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15638B80" w14:textId="77777777" w:rsidR="00931752" w:rsidRPr="00931752" w:rsidRDefault="00931752" w:rsidP="00931752">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104,8</w:t>
            </w:r>
          </w:p>
        </w:tc>
        <w:tc>
          <w:tcPr>
            <w:tcW w:w="2423" w:type="dxa"/>
            <w:vAlign w:val="bottom"/>
            <w:hideMark/>
          </w:tcPr>
          <w:p w14:paraId="26EB700A" w14:textId="77777777" w:rsidR="00931752" w:rsidRPr="00931752" w:rsidRDefault="00931752" w:rsidP="00931752">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114,9</w:t>
            </w:r>
          </w:p>
        </w:tc>
      </w:tr>
      <w:tr w:rsidR="00931752" w:rsidRPr="00931752" w14:paraId="7CB5BC83" w14:textId="77777777" w:rsidTr="00931752">
        <w:tc>
          <w:tcPr>
            <w:tcW w:w="5353" w:type="dxa"/>
            <w:hideMark/>
          </w:tcPr>
          <w:p w14:paraId="7D0B672F"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Т</w:t>
            </w:r>
            <w:proofErr w:type="spellStart"/>
            <w:r w:rsidRPr="00931752">
              <w:rPr>
                <w:rFonts w:ascii="Times New Roman" w:eastAsia="Times New Roman" w:hAnsi="Times New Roman" w:cs="Times New Roman"/>
                <w:kern w:val="0"/>
                <w:sz w:val="20"/>
                <w:szCs w:val="20"/>
                <w:lang w:val="ru-RU" w:eastAsia="ru-RU"/>
                <w14:ligatures w14:val="none"/>
              </w:rPr>
              <w:t>емир</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жол</w:t>
            </w:r>
            <w:proofErr w:type="spellEnd"/>
            <w:r w:rsidRPr="00931752">
              <w:rPr>
                <w:rFonts w:ascii="Times New Roman" w:eastAsia="Times New Roman" w:hAnsi="Times New Roman" w:cs="Times New Roman"/>
                <w:kern w:val="0"/>
                <w:sz w:val="20"/>
                <w:szCs w:val="20"/>
                <w:lang w:val="ky-KG" w:eastAsia="ru-RU"/>
                <w14:ligatures w14:val="none"/>
              </w:rPr>
              <w:t xml:space="preserve"> жүргүнчү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траспорту</w:t>
            </w:r>
            <w:proofErr w:type="spellEnd"/>
            <w:r w:rsidRPr="00931752">
              <w:rPr>
                <w:rFonts w:ascii="Times New Roman" w:eastAsia="Times New Roman" w:hAnsi="Times New Roman" w:cs="Times New Roman"/>
                <w:kern w:val="0"/>
                <w:sz w:val="20"/>
                <w:szCs w:val="20"/>
                <w:lang w:val="ru-RU" w:eastAsia="ru-RU"/>
                <w14:ligatures w14:val="none"/>
              </w:rPr>
              <w:t xml:space="preserve"> </w:t>
            </w:r>
          </w:p>
        </w:tc>
        <w:tc>
          <w:tcPr>
            <w:tcW w:w="1971" w:type="dxa"/>
            <w:vAlign w:val="bottom"/>
            <w:hideMark/>
          </w:tcPr>
          <w:p w14:paraId="3982693D"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151,3</w:t>
            </w:r>
          </w:p>
        </w:tc>
        <w:tc>
          <w:tcPr>
            <w:tcW w:w="2423" w:type="dxa"/>
            <w:vAlign w:val="bottom"/>
            <w:hideMark/>
          </w:tcPr>
          <w:p w14:paraId="5B0C2A0B"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100,3</w:t>
            </w:r>
          </w:p>
        </w:tc>
      </w:tr>
      <w:tr w:rsidR="00931752" w:rsidRPr="00931752" w14:paraId="505D51F7" w14:textId="77777777" w:rsidTr="00931752">
        <w:tc>
          <w:tcPr>
            <w:tcW w:w="5353" w:type="dxa"/>
            <w:hideMark/>
          </w:tcPr>
          <w:p w14:paraId="630DE998"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Автожол жүргүнчү</w:t>
            </w:r>
            <w:r w:rsidRPr="00931752">
              <w:rPr>
                <w:rFonts w:ascii="Times New Roman" w:eastAsia="Times New Roman" w:hAnsi="Times New Roman" w:cs="Times New Roman"/>
                <w:kern w:val="0"/>
                <w:sz w:val="20"/>
                <w:szCs w:val="20"/>
                <w:lang w:val="ru-RU" w:eastAsia="ru-RU"/>
                <w14:ligatures w14:val="none"/>
              </w:rPr>
              <w:t xml:space="preserve"> транспорту</w:t>
            </w:r>
          </w:p>
          <w:p w14:paraId="27C75DBD"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анын ичинен</w:t>
            </w:r>
            <w:r w:rsidRPr="00931752">
              <w:rPr>
                <w:rFonts w:ascii="Times New Roman" w:eastAsia="Times New Roman" w:hAnsi="Times New Roman" w:cs="Times New Roman"/>
                <w:kern w:val="0"/>
                <w:sz w:val="20"/>
                <w:szCs w:val="20"/>
                <w:lang w:val="ru-RU" w:eastAsia="ru-RU"/>
                <w14:ligatures w14:val="none"/>
              </w:rPr>
              <w:t>:</w:t>
            </w:r>
          </w:p>
        </w:tc>
        <w:tc>
          <w:tcPr>
            <w:tcW w:w="1971" w:type="dxa"/>
            <w:hideMark/>
          </w:tcPr>
          <w:p w14:paraId="2663D642"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104,4</w:t>
            </w:r>
          </w:p>
        </w:tc>
        <w:tc>
          <w:tcPr>
            <w:tcW w:w="2423" w:type="dxa"/>
            <w:hideMark/>
          </w:tcPr>
          <w:p w14:paraId="5F1F5719"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119,3</w:t>
            </w:r>
          </w:p>
        </w:tc>
      </w:tr>
      <w:tr w:rsidR="00931752" w:rsidRPr="00931752" w14:paraId="31C10157" w14:textId="77777777" w:rsidTr="00931752">
        <w:tc>
          <w:tcPr>
            <w:tcW w:w="5353" w:type="dxa"/>
            <w:hideMark/>
          </w:tcPr>
          <w:p w14:paraId="271E628C" w14:textId="77777777" w:rsidR="00931752" w:rsidRPr="00931752" w:rsidRDefault="00931752" w:rsidP="00931752">
            <w:pPr>
              <w:spacing w:after="0" w:line="276" w:lineRule="auto"/>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ru-RU" w:eastAsia="ru-RU"/>
                <w14:ligatures w14:val="none"/>
              </w:rPr>
              <w:t xml:space="preserve">           Шаар </w:t>
            </w:r>
            <w:proofErr w:type="spellStart"/>
            <w:r w:rsidRPr="00931752">
              <w:rPr>
                <w:rFonts w:ascii="Times New Roman" w:eastAsia="Times New Roman" w:hAnsi="Times New Roman" w:cs="Times New Roman"/>
                <w:i/>
                <w:kern w:val="0"/>
                <w:sz w:val="20"/>
                <w:szCs w:val="20"/>
                <w:lang w:val="ru-RU" w:eastAsia="ru-RU"/>
                <w14:ligatures w14:val="none"/>
              </w:rPr>
              <w:t>аралык</w:t>
            </w:r>
            <w:proofErr w:type="spellEnd"/>
            <w:r w:rsidRPr="00931752">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53B76B53"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111,9</w:t>
            </w:r>
          </w:p>
        </w:tc>
        <w:tc>
          <w:tcPr>
            <w:tcW w:w="2423" w:type="dxa"/>
            <w:vAlign w:val="bottom"/>
            <w:hideMark/>
          </w:tcPr>
          <w:p w14:paraId="3E9D4085"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101,8</w:t>
            </w:r>
          </w:p>
        </w:tc>
      </w:tr>
      <w:tr w:rsidR="00931752" w:rsidRPr="00931752" w14:paraId="670780C6" w14:textId="77777777" w:rsidTr="00931752">
        <w:tc>
          <w:tcPr>
            <w:tcW w:w="5353" w:type="dxa"/>
            <w:hideMark/>
          </w:tcPr>
          <w:p w14:paraId="545D23F9" w14:textId="77777777" w:rsidR="00931752" w:rsidRPr="00931752" w:rsidRDefault="00931752" w:rsidP="00931752">
            <w:pPr>
              <w:spacing w:after="0" w:line="276" w:lineRule="auto"/>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ru-RU" w:eastAsia="ru-RU"/>
                <w14:ligatures w14:val="none"/>
              </w:rPr>
              <w:t xml:space="preserve">           Эл </w:t>
            </w:r>
            <w:proofErr w:type="spellStart"/>
            <w:r w:rsidRPr="00931752">
              <w:rPr>
                <w:rFonts w:ascii="Times New Roman" w:eastAsia="Times New Roman" w:hAnsi="Times New Roman" w:cs="Times New Roman"/>
                <w:i/>
                <w:kern w:val="0"/>
                <w:sz w:val="20"/>
                <w:szCs w:val="20"/>
                <w:lang w:val="ru-RU" w:eastAsia="ru-RU"/>
                <w14:ligatures w14:val="none"/>
              </w:rPr>
              <w:t>аралык</w:t>
            </w:r>
            <w:proofErr w:type="spellEnd"/>
            <w:r w:rsidRPr="00931752">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1439D83C"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123,0</w:t>
            </w:r>
          </w:p>
        </w:tc>
        <w:tc>
          <w:tcPr>
            <w:tcW w:w="2423" w:type="dxa"/>
            <w:vAlign w:val="bottom"/>
            <w:hideMark/>
          </w:tcPr>
          <w:p w14:paraId="0A2921EF"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109,6</w:t>
            </w:r>
          </w:p>
        </w:tc>
      </w:tr>
      <w:tr w:rsidR="00931752" w:rsidRPr="00931752" w14:paraId="1C34F5FB" w14:textId="77777777" w:rsidTr="00931752">
        <w:tc>
          <w:tcPr>
            <w:tcW w:w="5353" w:type="dxa"/>
            <w:hideMark/>
          </w:tcPr>
          <w:p w14:paraId="25E4198D"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Аба жүргүнчү</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тра</w:t>
            </w:r>
            <w:proofErr w:type="spellEnd"/>
            <w:r w:rsidRPr="00931752">
              <w:rPr>
                <w:rFonts w:ascii="Times New Roman" w:eastAsia="Times New Roman" w:hAnsi="Times New Roman" w:cs="Times New Roman"/>
                <w:kern w:val="0"/>
                <w:sz w:val="20"/>
                <w:szCs w:val="20"/>
                <w:lang w:val="ky-KG" w:eastAsia="ru-RU"/>
                <w14:ligatures w14:val="none"/>
              </w:rPr>
              <w:t>н</w:t>
            </w:r>
            <w:r w:rsidRPr="00931752">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3AB50619" w14:textId="77777777" w:rsidR="00931752" w:rsidRPr="00931752" w:rsidRDefault="00931752" w:rsidP="00931752">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106,1</w:t>
            </w:r>
          </w:p>
        </w:tc>
        <w:tc>
          <w:tcPr>
            <w:tcW w:w="2423" w:type="dxa"/>
            <w:vAlign w:val="bottom"/>
            <w:hideMark/>
          </w:tcPr>
          <w:p w14:paraId="4DB7B8AF"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89,8</w:t>
            </w:r>
          </w:p>
        </w:tc>
      </w:tr>
      <w:tr w:rsidR="00931752" w:rsidRPr="00931752" w14:paraId="2B16C545" w14:textId="77777777" w:rsidTr="00931752">
        <w:trPr>
          <w:trHeight w:hRule="exact" w:val="113"/>
        </w:trPr>
        <w:tc>
          <w:tcPr>
            <w:tcW w:w="5353" w:type="dxa"/>
            <w:tcBorders>
              <w:top w:val="nil"/>
              <w:left w:val="nil"/>
              <w:bottom w:val="single" w:sz="12" w:space="0" w:color="auto"/>
              <w:right w:val="nil"/>
            </w:tcBorders>
          </w:tcPr>
          <w:p w14:paraId="36CD60F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00CF7B0"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0C86D144" w14:textId="77777777" w:rsidR="00931752" w:rsidRPr="00931752" w:rsidRDefault="00931752" w:rsidP="00931752">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072F9BDE" w14:textId="77777777" w:rsidR="00931752" w:rsidRPr="00931752" w:rsidRDefault="00931752" w:rsidP="00C2235C">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0A593869"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p>
    <w:p w14:paraId="69DAFD86" w14:textId="77777777" w:rsidR="00931752" w:rsidRPr="00931752" w:rsidRDefault="00931752" w:rsidP="00931752">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931752">
        <w:rPr>
          <w:rFonts w:ascii="Times New Roman" w:eastAsia="Times New Roman" w:hAnsi="Times New Roman" w:cs="Times New Roman"/>
          <w:b/>
          <w:spacing w:val="-4"/>
          <w:kern w:val="0"/>
          <w:sz w:val="24"/>
          <w:szCs w:val="24"/>
          <w:lang w:val="ky-KG" w:eastAsia="ru-RU"/>
          <w14:ligatures w14:val="none"/>
        </w:rPr>
        <w:t>Өнөр жай товарларын жана кызмат көрсөтүүлөрүн өндүрүүчүлөрдүн бааларынын индекстери.</w:t>
      </w:r>
    </w:p>
    <w:p w14:paraId="113CE622" w14:textId="77777777" w:rsidR="00931752" w:rsidRPr="00931752" w:rsidRDefault="00931752" w:rsidP="00931752">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b/>
          <w:spacing w:val="-4"/>
          <w:kern w:val="0"/>
          <w:sz w:val="24"/>
          <w:szCs w:val="24"/>
          <w:lang w:val="ky-KG" w:eastAsia="ru-RU"/>
          <w14:ligatures w14:val="none"/>
        </w:rPr>
        <w:tab/>
      </w:r>
      <w:r w:rsidRPr="00931752">
        <w:rPr>
          <w:rFonts w:ascii="Times New Roman" w:eastAsia="Times New Roman" w:hAnsi="Times New Roman" w:cs="Times New Roman"/>
          <w:kern w:val="0"/>
          <w:sz w:val="24"/>
          <w:szCs w:val="24"/>
          <w:lang w:val="ky-KG" w:eastAsia="ru-RU"/>
          <w14:ligatures w14:val="none"/>
        </w:rPr>
        <w:t>2024-жылдын сентябрында мурунку айга салыштырмалуу өнөр жай товарларын жана кызмат көрсөтүүлөрдү өндүрүүчүлөрдүн бааларынын индекси 99,4 пайызды түздү.</w:t>
      </w:r>
    </w:p>
    <w:p w14:paraId="685561C4"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ab/>
        <w:t>Иштетүү өндүрүшүндөгү өндүрүүчүлөрдүн бааларынын индекси 0,2 пайызга жогорулады. Тамак-аш азыктарын (суусундуктарды кошкондо) жана тамеки өндүрүүдө  – 0,4 пайызга баалар жогорулады. Машина жана жабдуулардан башка, негизги металлдар жана даяр металл  буюмдарды өндүрүүдө – 0,2 пайызга баалар төмөндөдү.</w:t>
      </w:r>
    </w:p>
    <w:p w14:paraId="2E949DFB" w14:textId="77777777" w:rsidR="00931752" w:rsidRPr="00931752" w:rsidRDefault="00931752" w:rsidP="00931752">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b/>
          <w:spacing w:val="-4"/>
          <w:kern w:val="0"/>
          <w:sz w:val="24"/>
          <w:szCs w:val="24"/>
          <w:lang w:val="ky-KG" w:eastAsia="ru-RU"/>
          <w14:ligatures w14:val="none"/>
        </w:rPr>
        <w:tab/>
      </w:r>
      <w:r w:rsidRPr="00931752">
        <w:rPr>
          <w:rFonts w:ascii="Times New Roman" w:eastAsia="Times New Roman" w:hAnsi="Times New Roman" w:cs="Times New Roman"/>
          <w:kern w:val="0"/>
          <w:sz w:val="24"/>
          <w:szCs w:val="24"/>
          <w:lang w:val="ky-KG" w:eastAsia="ru-RU"/>
          <w14:ligatures w14:val="none"/>
        </w:rPr>
        <w:t>Электр энергиясы, газ, буу жана кондицияланган аба менен камсыздоо (жабдуу) ишканаларында баалардын индекси –2 пайызга төмөндөсө , суу менен камсыздоо, тазалоо, калдыктарды иштетүү жана кайра пайдалануучу чийки заттарды алуу ишканаларында баалардын индекси мурунку деңгээлинде калды.</w:t>
      </w:r>
    </w:p>
    <w:p w14:paraId="167D70BD"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p>
    <w:p w14:paraId="655AD23B" w14:textId="59E2E0FE"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00931752" w:rsidRPr="00931752">
        <w:rPr>
          <w:rFonts w:ascii="Times New Roman" w:eastAsia="Times New Roman" w:hAnsi="Times New Roman" w:cs="Times New Roman"/>
          <w:b/>
          <w:kern w:val="0"/>
          <w:sz w:val="24"/>
          <w:szCs w:val="24"/>
          <w:lang w:val="ky-KG" w:eastAsia="ru-RU"/>
          <w14:ligatures w14:val="none"/>
        </w:rPr>
        <w:t xml:space="preserve">-таблица: 2024-жылдагы өнөр жай товарларын жана кызмат көрсөтүүлөрүн </w:t>
      </w:r>
    </w:p>
    <w:p w14:paraId="68401DE3"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7EC78259" w14:textId="77777777" w:rsidR="00931752" w:rsidRPr="00931752" w:rsidRDefault="00931752" w:rsidP="00931752">
      <w:pPr>
        <w:spacing w:after="0" w:line="240" w:lineRule="auto"/>
        <w:jc w:val="both"/>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931752" w:rsidRPr="00A07E9F" w14:paraId="7BA54DFD" w14:textId="77777777" w:rsidTr="00931752">
        <w:trPr>
          <w:trHeight w:hRule="exact" w:val="100"/>
          <w:tblHeader/>
        </w:trPr>
        <w:tc>
          <w:tcPr>
            <w:tcW w:w="1046" w:type="dxa"/>
            <w:tcBorders>
              <w:top w:val="single" w:sz="8" w:space="0" w:color="auto"/>
              <w:left w:val="nil"/>
              <w:bottom w:val="nil"/>
              <w:right w:val="nil"/>
            </w:tcBorders>
          </w:tcPr>
          <w:p w14:paraId="46E09E52"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322691B9"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0CB12932"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0386257B"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4C5889A5"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31752" w:rsidRPr="00A07E9F" w14:paraId="6898CC45" w14:textId="77777777" w:rsidTr="00931752">
        <w:trPr>
          <w:trHeight w:hRule="exact" w:val="11"/>
          <w:tblHeader/>
        </w:trPr>
        <w:tc>
          <w:tcPr>
            <w:tcW w:w="1046" w:type="dxa"/>
          </w:tcPr>
          <w:p w14:paraId="0FADD4F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1ACF59CD"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1FB4DA0D"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781DF09F"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2FA5040A" w14:textId="77777777" w:rsidR="00931752" w:rsidRPr="00931752" w:rsidRDefault="00931752" w:rsidP="00931752">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31752" w:rsidRPr="00931752" w14:paraId="02669091" w14:textId="77777777" w:rsidTr="00931752">
        <w:trPr>
          <w:tblHeader/>
        </w:trPr>
        <w:tc>
          <w:tcPr>
            <w:tcW w:w="1046" w:type="dxa"/>
            <w:tcBorders>
              <w:top w:val="nil"/>
              <w:left w:val="nil"/>
              <w:bottom w:val="single" w:sz="8" w:space="0" w:color="auto"/>
              <w:right w:val="nil"/>
            </w:tcBorders>
          </w:tcPr>
          <w:p w14:paraId="48E16EB3"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0B6097A1"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13A5C3B9" w14:textId="77777777" w:rsidR="00931752" w:rsidRPr="00931752" w:rsidRDefault="00931752" w:rsidP="00931752">
            <w:pPr>
              <w:spacing w:after="0" w:line="276" w:lineRule="auto"/>
              <w:jc w:val="center"/>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 xml:space="preserve">Иштетүү </w:t>
            </w:r>
          </w:p>
          <w:p w14:paraId="59524794"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4490DB85"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t xml:space="preserve">Электр </w:t>
            </w:r>
            <w:proofErr w:type="spellStart"/>
            <w:r w:rsidRPr="00931752">
              <w:rPr>
                <w:rFonts w:ascii="Times New Roman" w:eastAsia="Times New Roman" w:hAnsi="Times New Roman" w:cs="Times New Roman"/>
                <w:b/>
                <w:kern w:val="0"/>
                <w:sz w:val="20"/>
                <w:szCs w:val="20"/>
                <w:lang w:val="ru-RU" w:eastAsia="ru-RU"/>
                <w14:ligatures w14:val="none"/>
              </w:rPr>
              <w:t>энергиясы</w:t>
            </w:r>
            <w:proofErr w:type="spellEnd"/>
            <w:r w:rsidRPr="00931752">
              <w:rPr>
                <w:rFonts w:ascii="Times New Roman" w:eastAsia="Times New Roman" w:hAnsi="Times New Roman" w:cs="Times New Roman"/>
                <w:b/>
                <w:kern w:val="0"/>
                <w:sz w:val="20"/>
                <w:szCs w:val="20"/>
                <w:lang w:val="ru-RU" w:eastAsia="ru-RU"/>
                <w14:ligatures w14:val="none"/>
              </w:rPr>
              <w:t>, газ, буу</w:t>
            </w:r>
            <w:r w:rsidRPr="00931752">
              <w:rPr>
                <w:rFonts w:ascii="Times New Roman" w:eastAsia="Times New Roman" w:hAnsi="Times New Roman" w:cs="Times New Roman"/>
                <w:b/>
                <w:kern w:val="0"/>
                <w:sz w:val="20"/>
                <w:szCs w:val="20"/>
                <w:lang w:val="ky-KG" w:eastAsia="ru-RU"/>
                <w14:ligatures w14:val="none"/>
              </w:rPr>
              <w:t xml:space="preserve"> жана</w:t>
            </w:r>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кондици</w:t>
            </w:r>
            <w:proofErr w:type="spellEnd"/>
            <w:r w:rsidRPr="00931752">
              <w:rPr>
                <w:rFonts w:ascii="Times New Roman" w:eastAsia="Times New Roman" w:hAnsi="Times New Roman" w:cs="Times New Roman"/>
                <w:b/>
                <w:kern w:val="0"/>
                <w:sz w:val="20"/>
                <w:szCs w:val="20"/>
                <w:lang w:val="ky-KG" w:eastAsia="ru-RU"/>
                <w14:ligatures w14:val="none"/>
              </w:rPr>
              <w:t>я-</w:t>
            </w:r>
            <w:r w:rsidRPr="00931752">
              <w:rPr>
                <w:rFonts w:ascii="Times New Roman" w:eastAsia="Times New Roman" w:hAnsi="Times New Roman" w:cs="Times New Roman"/>
                <w:b/>
                <w:kern w:val="0"/>
                <w:sz w:val="20"/>
                <w:szCs w:val="20"/>
                <w:lang w:val="ru-RU" w:eastAsia="ru-RU"/>
                <w14:ligatures w14:val="none"/>
              </w:rPr>
              <w:t>л</w:t>
            </w:r>
            <w:r w:rsidRPr="00931752">
              <w:rPr>
                <w:rFonts w:ascii="Times New Roman" w:eastAsia="Times New Roman" w:hAnsi="Times New Roman" w:cs="Times New Roman"/>
                <w:b/>
                <w:kern w:val="0"/>
                <w:sz w:val="20"/>
                <w:szCs w:val="20"/>
                <w:lang w:val="ky-KG" w:eastAsia="ru-RU"/>
                <w14:ligatures w14:val="none"/>
              </w:rPr>
              <w:t>ан</w:t>
            </w:r>
            <w:proofErr w:type="spellStart"/>
            <w:r w:rsidRPr="00931752">
              <w:rPr>
                <w:rFonts w:ascii="Times New Roman" w:eastAsia="Times New Roman" w:hAnsi="Times New Roman" w:cs="Times New Roman"/>
                <w:b/>
                <w:kern w:val="0"/>
                <w:sz w:val="20"/>
                <w:szCs w:val="20"/>
                <w:lang w:val="ru-RU" w:eastAsia="ru-RU"/>
                <w14:ligatures w14:val="none"/>
              </w:rPr>
              <w:t>ган</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аба</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менен</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камсыздоо</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жабд</w:t>
            </w:r>
            <w:proofErr w:type="spellEnd"/>
            <w:r w:rsidRPr="00931752">
              <w:rPr>
                <w:rFonts w:ascii="Times New Roman" w:eastAsia="Times New Roman" w:hAnsi="Times New Roman" w:cs="Times New Roman"/>
                <w:b/>
                <w:kern w:val="0"/>
                <w:sz w:val="20"/>
                <w:szCs w:val="20"/>
                <w:lang w:val="ky-KG" w:eastAsia="ru-RU"/>
                <w14:ligatures w14:val="none"/>
              </w:rPr>
              <w:t>уу</w:t>
            </w:r>
            <w:r w:rsidRPr="00931752">
              <w:rPr>
                <w:rFonts w:ascii="Times New Roman" w:eastAsia="Times New Roman" w:hAnsi="Times New Roman" w:cs="Times New Roman"/>
                <w:b/>
                <w:kern w:val="0"/>
                <w:sz w:val="20"/>
                <w:szCs w:val="20"/>
                <w:lang w:val="ru-RU" w:eastAsia="ru-RU"/>
                <w14:ligatures w14:val="none"/>
              </w:rPr>
              <w:t>)</w:t>
            </w:r>
          </w:p>
        </w:tc>
        <w:tc>
          <w:tcPr>
            <w:tcW w:w="2126" w:type="dxa"/>
            <w:tcBorders>
              <w:top w:val="nil"/>
              <w:left w:val="nil"/>
              <w:bottom w:val="single" w:sz="8" w:space="0" w:color="auto"/>
              <w:right w:val="nil"/>
            </w:tcBorders>
            <w:vAlign w:val="center"/>
            <w:hideMark/>
          </w:tcPr>
          <w:p w14:paraId="04426698" w14:textId="77777777" w:rsidR="00931752" w:rsidRPr="00931752" w:rsidRDefault="00931752" w:rsidP="00931752">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931752">
              <w:rPr>
                <w:rFonts w:ascii="Times New Roman" w:eastAsia="Times New Roman" w:hAnsi="Times New Roman" w:cs="Times New Roman"/>
                <w:b/>
                <w:bCs/>
                <w:kern w:val="0"/>
                <w:sz w:val="20"/>
                <w:szCs w:val="20"/>
                <w:lang w:val="ru-RU" w:eastAsia="ru-RU"/>
                <w14:ligatures w14:val="none"/>
              </w:rPr>
              <w:t>Суу</w:t>
            </w:r>
            <w:proofErr w:type="spellEnd"/>
            <w:r w:rsidRPr="00931752">
              <w:rPr>
                <w:rFonts w:ascii="Times New Roman" w:eastAsia="Times New Roman" w:hAnsi="Times New Roman" w:cs="Times New Roman"/>
                <w:b/>
                <w:bCs/>
                <w:kern w:val="0"/>
                <w:sz w:val="20"/>
                <w:szCs w:val="20"/>
                <w:lang w:val="ru-RU" w:eastAsia="ru-RU"/>
                <w14:ligatures w14:val="none"/>
              </w:rPr>
              <w:t xml:space="preserve"> </w:t>
            </w:r>
            <w:proofErr w:type="spellStart"/>
            <w:r w:rsidRPr="00931752">
              <w:rPr>
                <w:rFonts w:ascii="Times New Roman" w:eastAsia="Times New Roman" w:hAnsi="Times New Roman" w:cs="Times New Roman"/>
                <w:b/>
                <w:bCs/>
                <w:kern w:val="0"/>
                <w:sz w:val="20"/>
                <w:szCs w:val="20"/>
                <w:lang w:val="ru-RU" w:eastAsia="ru-RU"/>
                <w14:ligatures w14:val="none"/>
              </w:rPr>
              <w:t>менен</w:t>
            </w:r>
            <w:proofErr w:type="spellEnd"/>
            <w:r w:rsidRPr="00931752">
              <w:rPr>
                <w:rFonts w:ascii="Times New Roman" w:eastAsia="Times New Roman" w:hAnsi="Times New Roman" w:cs="Times New Roman"/>
                <w:b/>
                <w:bCs/>
                <w:kern w:val="0"/>
                <w:sz w:val="20"/>
                <w:szCs w:val="20"/>
                <w:lang w:val="ru-RU" w:eastAsia="ru-RU"/>
                <w14:ligatures w14:val="none"/>
              </w:rPr>
              <w:t xml:space="preserve"> </w:t>
            </w:r>
            <w:r w:rsidRPr="00931752">
              <w:rPr>
                <w:rFonts w:ascii="Times New Roman" w:eastAsia="Times New Roman" w:hAnsi="Times New Roman" w:cs="Times New Roman"/>
                <w:b/>
                <w:bCs/>
                <w:kern w:val="0"/>
                <w:sz w:val="20"/>
                <w:szCs w:val="20"/>
                <w:lang w:val="ky-KG" w:eastAsia="ru-RU"/>
                <w14:ligatures w14:val="none"/>
              </w:rPr>
              <w:t>камсыздоо</w:t>
            </w:r>
            <w:r w:rsidRPr="00931752">
              <w:rPr>
                <w:rFonts w:ascii="Times New Roman" w:eastAsia="Times New Roman" w:hAnsi="Times New Roman" w:cs="Times New Roman"/>
                <w:b/>
                <w:bCs/>
                <w:kern w:val="0"/>
                <w:sz w:val="20"/>
                <w:szCs w:val="20"/>
                <w:lang w:val="ru-RU" w:eastAsia="ru-RU"/>
                <w14:ligatures w14:val="none"/>
              </w:rPr>
              <w:t xml:space="preserve">, </w:t>
            </w:r>
            <w:proofErr w:type="spellStart"/>
            <w:r w:rsidRPr="00931752">
              <w:rPr>
                <w:rFonts w:ascii="Times New Roman" w:eastAsia="Times New Roman" w:hAnsi="Times New Roman" w:cs="Times New Roman"/>
                <w:b/>
                <w:bCs/>
                <w:kern w:val="0"/>
                <w:sz w:val="20"/>
                <w:szCs w:val="20"/>
                <w:lang w:val="ru-RU" w:eastAsia="ru-RU"/>
                <w14:ligatures w14:val="none"/>
              </w:rPr>
              <w:t>тазалоо</w:t>
            </w:r>
            <w:proofErr w:type="spellEnd"/>
            <w:r w:rsidRPr="00931752">
              <w:rPr>
                <w:rFonts w:ascii="Times New Roman" w:eastAsia="Times New Roman" w:hAnsi="Times New Roman" w:cs="Times New Roman"/>
                <w:b/>
                <w:bCs/>
                <w:kern w:val="0"/>
                <w:sz w:val="20"/>
                <w:szCs w:val="20"/>
                <w:lang w:val="ru-RU" w:eastAsia="ru-RU"/>
                <w14:ligatures w14:val="none"/>
              </w:rPr>
              <w:t xml:space="preserve">, </w:t>
            </w:r>
            <w:r w:rsidRPr="00931752">
              <w:rPr>
                <w:rFonts w:ascii="Times New Roman" w:eastAsia="Times New Roman" w:hAnsi="Times New Roman" w:cs="Times New Roman"/>
                <w:b/>
                <w:bCs/>
                <w:kern w:val="0"/>
                <w:sz w:val="20"/>
                <w:szCs w:val="20"/>
                <w:lang w:val="ky-KG" w:eastAsia="ru-RU"/>
                <w14:ligatures w14:val="none"/>
              </w:rPr>
              <w:t>калдык-тарды</w:t>
            </w:r>
            <w:r w:rsidRPr="00931752">
              <w:rPr>
                <w:rFonts w:ascii="Times New Roman" w:eastAsia="Times New Roman" w:hAnsi="Times New Roman" w:cs="Times New Roman"/>
                <w:b/>
                <w:bCs/>
                <w:kern w:val="0"/>
                <w:sz w:val="20"/>
                <w:szCs w:val="20"/>
                <w:lang w:val="ru-RU" w:eastAsia="ru-RU"/>
                <w14:ligatures w14:val="none"/>
              </w:rPr>
              <w:t xml:space="preserve"> </w:t>
            </w:r>
            <w:proofErr w:type="spellStart"/>
            <w:r w:rsidRPr="00931752">
              <w:rPr>
                <w:rFonts w:ascii="Times New Roman" w:eastAsia="Times New Roman" w:hAnsi="Times New Roman" w:cs="Times New Roman"/>
                <w:b/>
                <w:bCs/>
                <w:kern w:val="0"/>
                <w:sz w:val="20"/>
                <w:szCs w:val="20"/>
                <w:lang w:val="ru-RU" w:eastAsia="ru-RU"/>
                <w14:ligatures w14:val="none"/>
              </w:rPr>
              <w:t>иштет</w:t>
            </w:r>
            <w:proofErr w:type="spellEnd"/>
            <w:r w:rsidRPr="00931752">
              <w:rPr>
                <w:rFonts w:ascii="Times New Roman" w:eastAsia="Times New Roman" w:hAnsi="Times New Roman" w:cs="Times New Roman"/>
                <w:b/>
                <w:bCs/>
                <w:kern w:val="0"/>
                <w:sz w:val="20"/>
                <w:szCs w:val="20"/>
                <w:lang w:val="ky-KG" w:eastAsia="ru-RU"/>
                <w14:ligatures w14:val="none"/>
              </w:rPr>
              <w:t>үү</w:t>
            </w:r>
            <w:r w:rsidRPr="00931752">
              <w:rPr>
                <w:rFonts w:ascii="Times New Roman" w:eastAsia="Times New Roman" w:hAnsi="Times New Roman" w:cs="Times New Roman"/>
                <w:b/>
                <w:bCs/>
                <w:kern w:val="0"/>
                <w:sz w:val="20"/>
                <w:szCs w:val="20"/>
                <w:lang w:val="ru-RU" w:eastAsia="ru-RU"/>
                <w14:ligatures w14:val="none"/>
              </w:rPr>
              <w:t xml:space="preserve"> </w:t>
            </w:r>
            <w:proofErr w:type="spellStart"/>
            <w:r w:rsidRPr="00931752">
              <w:rPr>
                <w:rFonts w:ascii="Times New Roman" w:eastAsia="Times New Roman" w:hAnsi="Times New Roman" w:cs="Times New Roman"/>
                <w:b/>
                <w:bCs/>
                <w:kern w:val="0"/>
                <w:sz w:val="20"/>
                <w:szCs w:val="20"/>
                <w:lang w:val="ru-RU" w:eastAsia="ru-RU"/>
                <w14:ligatures w14:val="none"/>
              </w:rPr>
              <w:t>жана</w:t>
            </w:r>
            <w:proofErr w:type="spellEnd"/>
            <w:r w:rsidRPr="00931752">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931752" w:rsidRPr="00931752" w14:paraId="1CF0B928" w14:textId="77777777" w:rsidTr="00931752">
        <w:trPr>
          <w:trHeight w:val="236"/>
        </w:trPr>
        <w:tc>
          <w:tcPr>
            <w:tcW w:w="9639" w:type="dxa"/>
            <w:gridSpan w:val="5"/>
            <w:tcBorders>
              <w:top w:val="single" w:sz="8" w:space="0" w:color="auto"/>
              <w:left w:val="nil"/>
              <w:bottom w:val="nil"/>
              <w:right w:val="nil"/>
            </w:tcBorders>
            <w:hideMark/>
          </w:tcPr>
          <w:p w14:paraId="33C4B8C2" w14:textId="77777777" w:rsidR="00931752" w:rsidRPr="00931752" w:rsidRDefault="00931752" w:rsidP="00931752">
            <w:pPr>
              <w:spacing w:after="0" w:line="276" w:lineRule="auto"/>
              <w:jc w:val="center"/>
              <w:rPr>
                <w:rFonts w:ascii="Times New Roman" w:eastAsia="Times New Roman" w:hAnsi="Times New Roman" w:cs="Times New Roman"/>
                <w:i/>
                <w:kern w:val="0"/>
                <w:sz w:val="20"/>
                <w:szCs w:val="20"/>
                <w:lang w:val="ky-KG" w:eastAsia="ru-RU"/>
                <w14:ligatures w14:val="none"/>
              </w:rPr>
            </w:pPr>
            <w:r w:rsidRPr="00931752">
              <w:rPr>
                <w:rFonts w:ascii="Times New Roman" w:eastAsia="Times New Roman" w:hAnsi="Times New Roman" w:cs="Times New Roman"/>
                <w:i/>
                <w:kern w:val="0"/>
                <w:sz w:val="20"/>
                <w:szCs w:val="20"/>
                <w:lang w:val="ky-KG" w:eastAsia="ru-RU"/>
                <w14:ligatures w14:val="none"/>
              </w:rPr>
              <w:t>мурунку айга карата</w:t>
            </w:r>
          </w:p>
        </w:tc>
      </w:tr>
      <w:tr w:rsidR="00931752" w:rsidRPr="00931752" w14:paraId="587E494A" w14:textId="77777777" w:rsidTr="00931752">
        <w:trPr>
          <w:trHeight w:hRule="exact" w:val="113"/>
        </w:trPr>
        <w:tc>
          <w:tcPr>
            <w:tcW w:w="1046" w:type="dxa"/>
            <w:vAlign w:val="bottom"/>
          </w:tcPr>
          <w:p w14:paraId="59FBF35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931" w:type="dxa"/>
            <w:vAlign w:val="bottom"/>
          </w:tcPr>
          <w:p w14:paraId="31B45410" w14:textId="77777777" w:rsidR="00931752" w:rsidRPr="00931752" w:rsidRDefault="00931752" w:rsidP="00931752">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6E09A767" w14:textId="77777777" w:rsidR="00931752" w:rsidRPr="00931752" w:rsidRDefault="00931752" w:rsidP="00931752">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0368001A" w14:textId="77777777" w:rsidR="00931752" w:rsidRPr="00931752" w:rsidRDefault="00931752" w:rsidP="00931752">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47D8854A" w14:textId="77777777" w:rsidR="00931752" w:rsidRPr="00931752" w:rsidRDefault="00931752" w:rsidP="00931752">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931752" w:rsidRPr="00931752" w14:paraId="0C733352" w14:textId="77777777" w:rsidTr="00931752">
        <w:tc>
          <w:tcPr>
            <w:tcW w:w="1046" w:type="dxa"/>
            <w:vAlign w:val="bottom"/>
            <w:hideMark/>
          </w:tcPr>
          <w:p w14:paraId="7FCE7AD0"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Январь</w:t>
            </w:r>
          </w:p>
        </w:tc>
        <w:tc>
          <w:tcPr>
            <w:tcW w:w="1931" w:type="dxa"/>
            <w:vAlign w:val="bottom"/>
            <w:hideMark/>
          </w:tcPr>
          <w:p w14:paraId="2F4A8316" w14:textId="77777777" w:rsidR="00931752" w:rsidRPr="00931752" w:rsidRDefault="00931752" w:rsidP="00931752">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1985" w:type="dxa"/>
            <w:vAlign w:val="bottom"/>
            <w:hideMark/>
          </w:tcPr>
          <w:p w14:paraId="5893B0D7" w14:textId="77777777" w:rsidR="00931752" w:rsidRPr="00931752" w:rsidRDefault="00931752" w:rsidP="00931752">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34F41DBE" w14:textId="77777777" w:rsidR="00931752" w:rsidRPr="00931752" w:rsidRDefault="00931752" w:rsidP="00931752">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1425E29C" w14:textId="77777777" w:rsidR="00931752" w:rsidRPr="00931752" w:rsidRDefault="00931752" w:rsidP="00931752">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66E7349D" w14:textId="77777777" w:rsidTr="00931752">
        <w:tc>
          <w:tcPr>
            <w:tcW w:w="1046" w:type="dxa"/>
            <w:vAlign w:val="bottom"/>
            <w:hideMark/>
          </w:tcPr>
          <w:p w14:paraId="3A84908E"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Февраль</w:t>
            </w:r>
          </w:p>
        </w:tc>
        <w:tc>
          <w:tcPr>
            <w:tcW w:w="1931" w:type="dxa"/>
            <w:vAlign w:val="bottom"/>
            <w:hideMark/>
          </w:tcPr>
          <w:p w14:paraId="0AAA612B" w14:textId="77777777" w:rsidR="00931752" w:rsidRPr="00931752" w:rsidRDefault="00931752" w:rsidP="00931752">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110,4</w:t>
            </w:r>
          </w:p>
        </w:tc>
        <w:tc>
          <w:tcPr>
            <w:tcW w:w="1985" w:type="dxa"/>
            <w:vAlign w:val="bottom"/>
            <w:hideMark/>
          </w:tcPr>
          <w:p w14:paraId="455E7055" w14:textId="77777777" w:rsidR="00931752" w:rsidRPr="00931752" w:rsidRDefault="00931752" w:rsidP="00931752">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2551" w:type="dxa"/>
            <w:vAlign w:val="bottom"/>
            <w:hideMark/>
          </w:tcPr>
          <w:p w14:paraId="5308522E" w14:textId="77777777" w:rsidR="00931752" w:rsidRPr="00931752" w:rsidRDefault="00931752" w:rsidP="00931752">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138,0</w:t>
            </w:r>
          </w:p>
        </w:tc>
        <w:tc>
          <w:tcPr>
            <w:tcW w:w="2126" w:type="dxa"/>
            <w:vAlign w:val="bottom"/>
            <w:hideMark/>
          </w:tcPr>
          <w:p w14:paraId="01459EBC" w14:textId="77777777" w:rsidR="00931752" w:rsidRPr="00931752" w:rsidRDefault="00931752" w:rsidP="00931752">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05888CAC" w14:textId="77777777" w:rsidTr="00931752">
        <w:tc>
          <w:tcPr>
            <w:tcW w:w="1046" w:type="dxa"/>
            <w:vAlign w:val="bottom"/>
            <w:hideMark/>
          </w:tcPr>
          <w:p w14:paraId="4EDA4C38"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hideMark/>
          </w:tcPr>
          <w:p w14:paraId="27AAD5D7" w14:textId="77777777" w:rsidR="00931752" w:rsidRPr="00931752" w:rsidRDefault="00931752" w:rsidP="00931752">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99,0</w:t>
            </w:r>
          </w:p>
        </w:tc>
        <w:tc>
          <w:tcPr>
            <w:tcW w:w="1985" w:type="dxa"/>
            <w:vAlign w:val="bottom"/>
            <w:hideMark/>
          </w:tcPr>
          <w:p w14:paraId="5FDA563F" w14:textId="77777777" w:rsidR="00931752" w:rsidRPr="00931752" w:rsidRDefault="00931752" w:rsidP="00931752">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99,9</w:t>
            </w:r>
          </w:p>
        </w:tc>
        <w:tc>
          <w:tcPr>
            <w:tcW w:w="2551" w:type="dxa"/>
            <w:vAlign w:val="bottom"/>
            <w:hideMark/>
          </w:tcPr>
          <w:p w14:paraId="562B911E" w14:textId="77777777" w:rsidR="00931752" w:rsidRPr="00931752" w:rsidRDefault="00931752" w:rsidP="00931752">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97,2</w:t>
            </w:r>
          </w:p>
        </w:tc>
        <w:tc>
          <w:tcPr>
            <w:tcW w:w="2126" w:type="dxa"/>
            <w:vAlign w:val="bottom"/>
            <w:hideMark/>
          </w:tcPr>
          <w:p w14:paraId="606B0AC2" w14:textId="77777777" w:rsidR="00931752" w:rsidRPr="00931752" w:rsidRDefault="00931752" w:rsidP="00931752">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121A1AA2" w14:textId="77777777" w:rsidTr="00931752">
        <w:tc>
          <w:tcPr>
            <w:tcW w:w="1046" w:type="dxa"/>
            <w:vAlign w:val="bottom"/>
            <w:hideMark/>
          </w:tcPr>
          <w:p w14:paraId="62894DF1"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Апрель</w:t>
            </w:r>
          </w:p>
        </w:tc>
        <w:tc>
          <w:tcPr>
            <w:tcW w:w="1931" w:type="dxa"/>
            <w:vAlign w:val="bottom"/>
            <w:hideMark/>
          </w:tcPr>
          <w:p w14:paraId="487FFDE0"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102,8</w:t>
            </w:r>
          </w:p>
        </w:tc>
        <w:tc>
          <w:tcPr>
            <w:tcW w:w="1985" w:type="dxa"/>
            <w:vAlign w:val="bottom"/>
            <w:hideMark/>
          </w:tcPr>
          <w:p w14:paraId="713B66B8"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103,0</w:t>
            </w:r>
          </w:p>
        </w:tc>
        <w:tc>
          <w:tcPr>
            <w:tcW w:w="2551" w:type="dxa"/>
            <w:vAlign w:val="bottom"/>
            <w:hideMark/>
          </w:tcPr>
          <w:p w14:paraId="0EE093B6"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102,6</w:t>
            </w:r>
          </w:p>
        </w:tc>
        <w:tc>
          <w:tcPr>
            <w:tcW w:w="2126" w:type="dxa"/>
            <w:vAlign w:val="bottom"/>
            <w:hideMark/>
          </w:tcPr>
          <w:p w14:paraId="588F7220"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1CD611E2" w14:textId="77777777" w:rsidTr="00931752">
        <w:tc>
          <w:tcPr>
            <w:tcW w:w="1046" w:type="dxa"/>
            <w:vAlign w:val="bottom"/>
            <w:hideMark/>
          </w:tcPr>
          <w:p w14:paraId="0E7C66A3"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Май</w:t>
            </w:r>
          </w:p>
        </w:tc>
        <w:tc>
          <w:tcPr>
            <w:tcW w:w="1931" w:type="dxa"/>
            <w:vAlign w:val="bottom"/>
            <w:hideMark/>
          </w:tcPr>
          <w:p w14:paraId="557A2E04"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95,8</w:t>
            </w:r>
          </w:p>
        </w:tc>
        <w:tc>
          <w:tcPr>
            <w:tcW w:w="1985" w:type="dxa"/>
            <w:vAlign w:val="bottom"/>
            <w:hideMark/>
          </w:tcPr>
          <w:p w14:paraId="4B442F23"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99,6</w:t>
            </w:r>
          </w:p>
        </w:tc>
        <w:tc>
          <w:tcPr>
            <w:tcW w:w="2551" w:type="dxa"/>
            <w:vAlign w:val="bottom"/>
            <w:hideMark/>
          </w:tcPr>
          <w:p w14:paraId="11D129D5"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88,0</w:t>
            </w:r>
          </w:p>
        </w:tc>
        <w:tc>
          <w:tcPr>
            <w:tcW w:w="2126" w:type="dxa"/>
            <w:vAlign w:val="bottom"/>
            <w:hideMark/>
          </w:tcPr>
          <w:p w14:paraId="203E9B3C"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455C5361" w14:textId="77777777" w:rsidTr="00931752">
        <w:tc>
          <w:tcPr>
            <w:tcW w:w="1046" w:type="dxa"/>
            <w:vAlign w:val="bottom"/>
            <w:hideMark/>
          </w:tcPr>
          <w:p w14:paraId="5B78D0B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Июнь</w:t>
            </w:r>
          </w:p>
        </w:tc>
        <w:tc>
          <w:tcPr>
            <w:tcW w:w="1931" w:type="dxa"/>
            <w:vAlign w:val="bottom"/>
            <w:hideMark/>
          </w:tcPr>
          <w:p w14:paraId="44EBA624"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100,1</w:t>
            </w:r>
          </w:p>
        </w:tc>
        <w:tc>
          <w:tcPr>
            <w:tcW w:w="1985" w:type="dxa"/>
            <w:vAlign w:val="bottom"/>
            <w:hideMark/>
          </w:tcPr>
          <w:p w14:paraId="1F518C9F"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168C6590"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100,2</w:t>
            </w:r>
          </w:p>
        </w:tc>
        <w:tc>
          <w:tcPr>
            <w:tcW w:w="2126" w:type="dxa"/>
            <w:vAlign w:val="bottom"/>
            <w:hideMark/>
          </w:tcPr>
          <w:p w14:paraId="232108D3"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24F675F5" w14:textId="77777777" w:rsidTr="00931752">
        <w:tc>
          <w:tcPr>
            <w:tcW w:w="1046" w:type="dxa"/>
            <w:vAlign w:val="bottom"/>
            <w:hideMark/>
          </w:tcPr>
          <w:p w14:paraId="01F78A15"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Июль</w:t>
            </w:r>
          </w:p>
        </w:tc>
        <w:tc>
          <w:tcPr>
            <w:tcW w:w="1931" w:type="dxa"/>
            <w:vAlign w:val="bottom"/>
            <w:hideMark/>
          </w:tcPr>
          <w:p w14:paraId="1078F2F1"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104,7</w:t>
            </w:r>
          </w:p>
        </w:tc>
        <w:tc>
          <w:tcPr>
            <w:tcW w:w="1985" w:type="dxa"/>
            <w:vAlign w:val="bottom"/>
            <w:hideMark/>
          </w:tcPr>
          <w:p w14:paraId="0B0CBA95"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100,6</w:t>
            </w:r>
          </w:p>
        </w:tc>
        <w:tc>
          <w:tcPr>
            <w:tcW w:w="2551" w:type="dxa"/>
            <w:vAlign w:val="bottom"/>
            <w:hideMark/>
          </w:tcPr>
          <w:p w14:paraId="025EA4FF"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114,2</w:t>
            </w:r>
          </w:p>
        </w:tc>
        <w:tc>
          <w:tcPr>
            <w:tcW w:w="2126" w:type="dxa"/>
            <w:vAlign w:val="bottom"/>
            <w:hideMark/>
          </w:tcPr>
          <w:p w14:paraId="03EC8D54"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100,0                </w:t>
            </w:r>
          </w:p>
        </w:tc>
      </w:tr>
      <w:tr w:rsidR="00931752" w:rsidRPr="00931752" w14:paraId="6A9D76D0" w14:textId="77777777" w:rsidTr="00931752">
        <w:tc>
          <w:tcPr>
            <w:tcW w:w="1046" w:type="dxa"/>
            <w:vAlign w:val="bottom"/>
            <w:hideMark/>
          </w:tcPr>
          <w:p w14:paraId="1E18097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Август</w:t>
            </w:r>
          </w:p>
        </w:tc>
        <w:tc>
          <w:tcPr>
            <w:tcW w:w="1931" w:type="dxa"/>
            <w:vAlign w:val="bottom"/>
            <w:hideMark/>
          </w:tcPr>
          <w:p w14:paraId="1B2F0FA7"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99,3</w:t>
            </w:r>
          </w:p>
        </w:tc>
        <w:tc>
          <w:tcPr>
            <w:tcW w:w="1985" w:type="dxa"/>
            <w:vAlign w:val="bottom"/>
            <w:hideMark/>
          </w:tcPr>
          <w:p w14:paraId="77784275"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5B9A8152"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97,6</w:t>
            </w:r>
          </w:p>
        </w:tc>
        <w:tc>
          <w:tcPr>
            <w:tcW w:w="2126" w:type="dxa"/>
            <w:vAlign w:val="bottom"/>
            <w:hideMark/>
          </w:tcPr>
          <w:p w14:paraId="515FFDEE"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324D9862" w14:textId="77777777" w:rsidTr="00931752">
        <w:tc>
          <w:tcPr>
            <w:tcW w:w="1046" w:type="dxa"/>
            <w:vAlign w:val="bottom"/>
            <w:hideMark/>
          </w:tcPr>
          <w:p w14:paraId="35E40439"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Сентябрь</w:t>
            </w:r>
          </w:p>
        </w:tc>
        <w:tc>
          <w:tcPr>
            <w:tcW w:w="1931" w:type="dxa"/>
            <w:vAlign w:val="bottom"/>
            <w:hideMark/>
          </w:tcPr>
          <w:p w14:paraId="0782BF73"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99,4</w:t>
            </w:r>
          </w:p>
        </w:tc>
        <w:tc>
          <w:tcPr>
            <w:tcW w:w="1985" w:type="dxa"/>
            <w:vAlign w:val="bottom"/>
            <w:hideMark/>
          </w:tcPr>
          <w:p w14:paraId="3DF74FDB"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53BF5D6C"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98,0</w:t>
            </w:r>
          </w:p>
        </w:tc>
        <w:tc>
          <w:tcPr>
            <w:tcW w:w="2126" w:type="dxa"/>
            <w:vAlign w:val="bottom"/>
            <w:hideMark/>
          </w:tcPr>
          <w:p w14:paraId="6F6FE268"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50FBDBA6" w14:textId="77777777" w:rsidTr="00931752">
        <w:trPr>
          <w:trHeight w:val="182"/>
        </w:trPr>
        <w:tc>
          <w:tcPr>
            <w:tcW w:w="1046" w:type="dxa"/>
          </w:tcPr>
          <w:p w14:paraId="65DBB0F4"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8593" w:type="dxa"/>
            <w:gridSpan w:val="4"/>
            <w:hideMark/>
          </w:tcPr>
          <w:p w14:paraId="38207A2D" w14:textId="77777777" w:rsidR="00931752" w:rsidRPr="00931752" w:rsidRDefault="00931752" w:rsidP="00931752">
            <w:pPr>
              <w:spacing w:after="0" w:line="276" w:lineRule="auto"/>
              <w:ind w:right="773"/>
              <w:jc w:val="center"/>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i/>
                <w:kern w:val="0"/>
                <w:sz w:val="20"/>
                <w:szCs w:val="20"/>
                <w:lang w:val="ky-KG" w:eastAsia="ru-RU"/>
                <w14:ligatures w14:val="none"/>
              </w:rPr>
              <w:t xml:space="preserve">мурунку жылдын </w:t>
            </w:r>
            <w:proofErr w:type="spellStart"/>
            <w:r w:rsidRPr="00931752">
              <w:rPr>
                <w:rFonts w:ascii="Times New Roman" w:eastAsia="Times New Roman" w:hAnsi="Times New Roman" w:cs="Times New Roman"/>
                <w:i/>
                <w:kern w:val="0"/>
                <w:sz w:val="20"/>
                <w:szCs w:val="20"/>
                <w:lang w:val="ru-RU" w:eastAsia="ru-RU"/>
                <w14:ligatures w14:val="none"/>
              </w:rPr>
              <w:t>декабр</w:t>
            </w:r>
            <w:proofErr w:type="spellEnd"/>
            <w:r w:rsidRPr="00931752">
              <w:rPr>
                <w:rFonts w:ascii="Times New Roman" w:eastAsia="Times New Roman" w:hAnsi="Times New Roman" w:cs="Times New Roman"/>
                <w:i/>
                <w:kern w:val="0"/>
                <w:sz w:val="20"/>
                <w:szCs w:val="20"/>
                <w:lang w:val="ky-KG" w:eastAsia="ru-RU"/>
                <w14:ligatures w14:val="none"/>
              </w:rPr>
              <w:t xml:space="preserve">ына карата </w:t>
            </w:r>
          </w:p>
        </w:tc>
      </w:tr>
      <w:tr w:rsidR="00931752" w:rsidRPr="00931752" w14:paraId="4479FCB2" w14:textId="77777777" w:rsidTr="00931752">
        <w:trPr>
          <w:trHeight w:hRule="exact" w:val="202"/>
        </w:trPr>
        <w:tc>
          <w:tcPr>
            <w:tcW w:w="1046" w:type="dxa"/>
          </w:tcPr>
          <w:p w14:paraId="69265E32" w14:textId="77777777" w:rsidR="00931752" w:rsidRPr="00931752" w:rsidRDefault="00931752" w:rsidP="00931752">
            <w:pPr>
              <w:spacing w:after="0" w:line="276" w:lineRule="auto"/>
              <w:rPr>
                <w:rFonts w:ascii="Times New Roman" w:eastAsia="Times New Roman" w:hAnsi="Times New Roman" w:cs="Times New Roman"/>
                <w:kern w:val="0"/>
                <w:sz w:val="20"/>
                <w:szCs w:val="20"/>
                <w:lang w:val="ru-RU" w:eastAsia="ru-RU"/>
                <w14:ligatures w14:val="none"/>
              </w:rPr>
            </w:pPr>
          </w:p>
        </w:tc>
        <w:tc>
          <w:tcPr>
            <w:tcW w:w="1931" w:type="dxa"/>
          </w:tcPr>
          <w:p w14:paraId="7FF89DC5" w14:textId="77777777" w:rsidR="00931752" w:rsidRPr="00931752" w:rsidRDefault="00931752" w:rsidP="00931752">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tcPr>
          <w:p w14:paraId="7FC98733" w14:textId="77777777" w:rsidR="00931752" w:rsidRPr="00931752" w:rsidRDefault="00931752" w:rsidP="00931752">
            <w:pPr>
              <w:tabs>
                <w:tab w:val="left" w:pos="1168"/>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tcPr>
          <w:p w14:paraId="71549A73" w14:textId="77777777" w:rsidR="00931752" w:rsidRPr="00931752" w:rsidRDefault="00931752" w:rsidP="00931752">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tcPr>
          <w:p w14:paraId="55B60F68" w14:textId="77777777" w:rsidR="00931752" w:rsidRPr="00931752" w:rsidRDefault="00931752" w:rsidP="00931752">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931752" w:rsidRPr="00931752" w14:paraId="24AB8F87" w14:textId="77777777" w:rsidTr="00931752">
        <w:tc>
          <w:tcPr>
            <w:tcW w:w="1046" w:type="dxa"/>
            <w:vAlign w:val="bottom"/>
            <w:hideMark/>
          </w:tcPr>
          <w:p w14:paraId="16E0126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ru-RU" w:eastAsia="ru-RU"/>
                <w14:ligatures w14:val="none"/>
              </w:rPr>
              <w:t>Январь</w:t>
            </w:r>
          </w:p>
        </w:tc>
        <w:tc>
          <w:tcPr>
            <w:tcW w:w="1931" w:type="dxa"/>
            <w:vAlign w:val="bottom"/>
            <w:hideMark/>
          </w:tcPr>
          <w:p w14:paraId="2D2FD0AA"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1985" w:type="dxa"/>
            <w:vAlign w:val="bottom"/>
            <w:hideMark/>
          </w:tcPr>
          <w:p w14:paraId="1E64E745" w14:textId="77777777" w:rsidR="00931752" w:rsidRPr="00931752" w:rsidRDefault="00931752" w:rsidP="00931752">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20090FEB"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16B479A6"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100,0</w:t>
            </w:r>
          </w:p>
        </w:tc>
      </w:tr>
      <w:tr w:rsidR="00931752" w:rsidRPr="00931752" w14:paraId="31764576" w14:textId="77777777" w:rsidTr="00931752">
        <w:tc>
          <w:tcPr>
            <w:tcW w:w="1046" w:type="dxa"/>
            <w:vAlign w:val="bottom"/>
            <w:hideMark/>
          </w:tcPr>
          <w:p w14:paraId="64ADE6B0"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Февраль</w:t>
            </w:r>
          </w:p>
        </w:tc>
        <w:tc>
          <w:tcPr>
            <w:tcW w:w="1931" w:type="dxa"/>
            <w:vAlign w:val="bottom"/>
            <w:hideMark/>
          </w:tcPr>
          <w:p w14:paraId="7E77D410"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111,0</w:t>
            </w:r>
          </w:p>
        </w:tc>
        <w:tc>
          <w:tcPr>
            <w:tcW w:w="1985" w:type="dxa"/>
            <w:vAlign w:val="bottom"/>
            <w:hideMark/>
          </w:tcPr>
          <w:p w14:paraId="560F59C1" w14:textId="77777777" w:rsidR="00931752" w:rsidRPr="00931752" w:rsidRDefault="00931752" w:rsidP="00931752">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100,6</w:t>
            </w:r>
          </w:p>
        </w:tc>
        <w:tc>
          <w:tcPr>
            <w:tcW w:w="2551" w:type="dxa"/>
            <w:vAlign w:val="bottom"/>
            <w:hideMark/>
          </w:tcPr>
          <w:p w14:paraId="25F32957"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140,5</w:t>
            </w:r>
          </w:p>
        </w:tc>
        <w:tc>
          <w:tcPr>
            <w:tcW w:w="2126" w:type="dxa"/>
            <w:vAlign w:val="bottom"/>
            <w:hideMark/>
          </w:tcPr>
          <w:p w14:paraId="7C85BB7B"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99,5          </w:t>
            </w:r>
          </w:p>
        </w:tc>
      </w:tr>
      <w:tr w:rsidR="00931752" w:rsidRPr="00931752" w14:paraId="639333F7" w14:textId="77777777" w:rsidTr="00931752">
        <w:tc>
          <w:tcPr>
            <w:tcW w:w="1046" w:type="dxa"/>
            <w:vAlign w:val="bottom"/>
            <w:hideMark/>
          </w:tcPr>
          <w:p w14:paraId="21538960"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hideMark/>
          </w:tcPr>
          <w:p w14:paraId="1CC9E29F"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109,9</w:t>
            </w:r>
          </w:p>
        </w:tc>
        <w:tc>
          <w:tcPr>
            <w:tcW w:w="1985" w:type="dxa"/>
            <w:vAlign w:val="bottom"/>
            <w:hideMark/>
          </w:tcPr>
          <w:p w14:paraId="0807B0D4" w14:textId="77777777" w:rsidR="00931752" w:rsidRPr="00931752" w:rsidRDefault="00931752" w:rsidP="00931752">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100,5</w:t>
            </w:r>
          </w:p>
        </w:tc>
        <w:tc>
          <w:tcPr>
            <w:tcW w:w="2551" w:type="dxa"/>
            <w:vAlign w:val="bottom"/>
            <w:hideMark/>
          </w:tcPr>
          <w:p w14:paraId="2A1757EF"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136,6</w:t>
            </w:r>
          </w:p>
        </w:tc>
        <w:tc>
          <w:tcPr>
            <w:tcW w:w="2126" w:type="dxa"/>
            <w:vAlign w:val="bottom"/>
            <w:hideMark/>
          </w:tcPr>
          <w:p w14:paraId="5C953806"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1DE8EA29" w14:textId="77777777" w:rsidTr="00931752">
        <w:trPr>
          <w:trHeight w:hRule="exact" w:val="192"/>
        </w:trPr>
        <w:tc>
          <w:tcPr>
            <w:tcW w:w="1046" w:type="dxa"/>
            <w:vAlign w:val="bottom"/>
            <w:hideMark/>
          </w:tcPr>
          <w:p w14:paraId="213D7940"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Апрель</w:t>
            </w:r>
          </w:p>
        </w:tc>
        <w:tc>
          <w:tcPr>
            <w:tcW w:w="1931" w:type="dxa"/>
            <w:vAlign w:val="bottom"/>
            <w:hideMark/>
          </w:tcPr>
          <w:p w14:paraId="4E616304"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113,9</w:t>
            </w:r>
          </w:p>
        </w:tc>
        <w:tc>
          <w:tcPr>
            <w:tcW w:w="1985" w:type="dxa"/>
            <w:vAlign w:val="bottom"/>
            <w:hideMark/>
          </w:tcPr>
          <w:p w14:paraId="09207755"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103,5</w:t>
            </w:r>
          </w:p>
        </w:tc>
        <w:tc>
          <w:tcPr>
            <w:tcW w:w="2551" w:type="dxa"/>
            <w:vAlign w:val="bottom"/>
            <w:hideMark/>
          </w:tcPr>
          <w:p w14:paraId="3D8EBA6A"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143,6</w:t>
            </w:r>
          </w:p>
        </w:tc>
        <w:tc>
          <w:tcPr>
            <w:tcW w:w="2126" w:type="dxa"/>
            <w:vAlign w:val="bottom"/>
          </w:tcPr>
          <w:p w14:paraId="279259BD"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p w14:paraId="34896A59"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16C1A523"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931752" w:rsidRPr="00931752" w14:paraId="30CE6BE4" w14:textId="77777777" w:rsidTr="00931752">
        <w:trPr>
          <w:trHeight w:hRule="exact" w:val="192"/>
        </w:trPr>
        <w:tc>
          <w:tcPr>
            <w:tcW w:w="1046" w:type="dxa"/>
            <w:vAlign w:val="bottom"/>
          </w:tcPr>
          <w:p w14:paraId="0B6BF473"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Май</w:t>
            </w:r>
          </w:p>
          <w:p w14:paraId="478D932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hideMark/>
          </w:tcPr>
          <w:p w14:paraId="1D54166B"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109,1</w:t>
            </w:r>
          </w:p>
        </w:tc>
        <w:tc>
          <w:tcPr>
            <w:tcW w:w="1985" w:type="dxa"/>
            <w:vAlign w:val="bottom"/>
            <w:hideMark/>
          </w:tcPr>
          <w:p w14:paraId="3DECBE05"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103,1</w:t>
            </w:r>
          </w:p>
        </w:tc>
        <w:tc>
          <w:tcPr>
            <w:tcW w:w="2551" w:type="dxa"/>
            <w:vAlign w:val="bottom"/>
            <w:hideMark/>
          </w:tcPr>
          <w:p w14:paraId="3E4293AB"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126,4</w:t>
            </w:r>
          </w:p>
        </w:tc>
        <w:tc>
          <w:tcPr>
            <w:tcW w:w="2126" w:type="dxa"/>
            <w:vAlign w:val="bottom"/>
          </w:tcPr>
          <w:p w14:paraId="1B27D666"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99,5 </w:t>
            </w:r>
          </w:p>
          <w:p w14:paraId="6258C146"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01FB7971"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
          <w:p w14:paraId="276EA3D1"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5A8F5282"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475D1DF1"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
          <w:p w14:paraId="5A5282C9"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2A7049DD"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931752" w:rsidRPr="00931752" w14:paraId="130E7135" w14:textId="77777777" w:rsidTr="00931752">
        <w:trPr>
          <w:trHeight w:hRule="exact" w:val="192"/>
        </w:trPr>
        <w:tc>
          <w:tcPr>
            <w:tcW w:w="1046" w:type="dxa"/>
            <w:vAlign w:val="bottom"/>
          </w:tcPr>
          <w:p w14:paraId="7A0DE40A"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lastRenderedPageBreak/>
              <w:t>Июнь</w:t>
            </w:r>
          </w:p>
          <w:p w14:paraId="01F24827"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hideMark/>
          </w:tcPr>
          <w:p w14:paraId="46C69EAA"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109,2</w:t>
            </w:r>
          </w:p>
        </w:tc>
        <w:tc>
          <w:tcPr>
            <w:tcW w:w="1985" w:type="dxa"/>
            <w:vAlign w:val="bottom"/>
            <w:hideMark/>
          </w:tcPr>
          <w:p w14:paraId="4CC1B6D4"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103,2</w:t>
            </w:r>
          </w:p>
        </w:tc>
        <w:tc>
          <w:tcPr>
            <w:tcW w:w="2551" w:type="dxa"/>
            <w:vAlign w:val="bottom"/>
            <w:hideMark/>
          </w:tcPr>
          <w:p w14:paraId="3E8FB00B"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126,6</w:t>
            </w:r>
          </w:p>
        </w:tc>
        <w:tc>
          <w:tcPr>
            <w:tcW w:w="2126" w:type="dxa"/>
            <w:vAlign w:val="bottom"/>
          </w:tcPr>
          <w:p w14:paraId="29616559"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p w14:paraId="1879C886"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931752" w:rsidRPr="00931752" w14:paraId="7FD6B1F6" w14:textId="77777777" w:rsidTr="00931752">
        <w:trPr>
          <w:trHeight w:hRule="exact" w:val="192"/>
        </w:trPr>
        <w:tc>
          <w:tcPr>
            <w:tcW w:w="1046" w:type="dxa"/>
            <w:vAlign w:val="bottom"/>
            <w:hideMark/>
          </w:tcPr>
          <w:p w14:paraId="2C19BE65"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Июль</w:t>
            </w:r>
          </w:p>
        </w:tc>
        <w:tc>
          <w:tcPr>
            <w:tcW w:w="1931" w:type="dxa"/>
            <w:vAlign w:val="bottom"/>
            <w:hideMark/>
          </w:tcPr>
          <w:p w14:paraId="72A9EEBF"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114,3</w:t>
            </w:r>
          </w:p>
        </w:tc>
        <w:tc>
          <w:tcPr>
            <w:tcW w:w="1985" w:type="dxa"/>
            <w:vAlign w:val="bottom"/>
            <w:hideMark/>
          </w:tcPr>
          <w:p w14:paraId="7C390F37"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103,8</w:t>
            </w:r>
          </w:p>
        </w:tc>
        <w:tc>
          <w:tcPr>
            <w:tcW w:w="2551" w:type="dxa"/>
            <w:vAlign w:val="bottom"/>
            <w:hideMark/>
          </w:tcPr>
          <w:p w14:paraId="3409BEAC"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144,6</w:t>
            </w:r>
          </w:p>
        </w:tc>
        <w:tc>
          <w:tcPr>
            <w:tcW w:w="2126" w:type="dxa"/>
            <w:vAlign w:val="bottom"/>
            <w:hideMark/>
          </w:tcPr>
          <w:p w14:paraId="74E4928A"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23C878B3" w14:textId="77777777" w:rsidTr="00931752">
        <w:trPr>
          <w:trHeight w:hRule="exact" w:val="192"/>
        </w:trPr>
        <w:tc>
          <w:tcPr>
            <w:tcW w:w="1046" w:type="dxa"/>
            <w:vAlign w:val="bottom"/>
            <w:hideMark/>
          </w:tcPr>
          <w:p w14:paraId="6A76380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Август</w:t>
            </w:r>
          </w:p>
        </w:tc>
        <w:tc>
          <w:tcPr>
            <w:tcW w:w="1931" w:type="dxa"/>
            <w:vAlign w:val="bottom"/>
            <w:hideMark/>
          </w:tcPr>
          <w:p w14:paraId="54515D82"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113,5</w:t>
            </w:r>
          </w:p>
        </w:tc>
        <w:tc>
          <w:tcPr>
            <w:tcW w:w="1985" w:type="dxa"/>
            <w:vAlign w:val="bottom"/>
            <w:hideMark/>
          </w:tcPr>
          <w:p w14:paraId="507D17B2"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103,9</w:t>
            </w:r>
          </w:p>
        </w:tc>
        <w:tc>
          <w:tcPr>
            <w:tcW w:w="2551" w:type="dxa"/>
            <w:vAlign w:val="bottom"/>
            <w:hideMark/>
          </w:tcPr>
          <w:p w14:paraId="6A02EED7"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141,1</w:t>
            </w:r>
          </w:p>
        </w:tc>
        <w:tc>
          <w:tcPr>
            <w:tcW w:w="2126" w:type="dxa"/>
            <w:vAlign w:val="bottom"/>
            <w:hideMark/>
          </w:tcPr>
          <w:p w14:paraId="0D918C85"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7D93166F" w14:textId="77777777" w:rsidTr="00931752">
        <w:trPr>
          <w:trHeight w:hRule="exact" w:val="192"/>
        </w:trPr>
        <w:tc>
          <w:tcPr>
            <w:tcW w:w="1046" w:type="dxa"/>
            <w:vAlign w:val="bottom"/>
            <w:hideMark/>
          </w:tcPr>
          <w:p w14:paraId="5CCB2F36"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Сентябрь</w:t>
            </w:r>
          </w:p>
        </w:tc>
        <w:tc>
          <w:tcPr>
            <w:tcW w:w="1931" w:type="dxa"/>
            <w:vAlign w:val="bottom"/>
            <w:hideMark/>
          </w:tcPr>
          <w:p w14:paraId="79DF0FB1"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114,4</w:t>
            </w:r>
          </w:p>
        </w:tc>
        <w:tc>
          <w:tcPr>
            <w:tcW w:w="1985" w:type="dxa"/>
            <w:vAlign w:val="bottom"/>
            <w:hideMark/>
          </w:tcPr>
          <w:p w14:paraId="7D69FAC6"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104,1</w:t>
            </w:r>
          </w:p>
        </w:tc>
        <w:tc>
          <w:tcPr>
            <w:tcW w:w="2551" w:type="dxa"/>
            <w:vAlign w:val="bottom"/>
            <w:hideMark/>
          </w:tcPr>
          <w:p w14:paraId="65C67956"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143,9</w:t>
            </w:r>
          </w:p>
        </w:tc>
        <w:tc>
          <w:tcPr>
            <w:tcW w:w="2126" w:type="dxa"/>
            <w:vAlign w:val="bottom"/>
            <w:hideMark/>
          </w:tcPr>
          <w:p w14:paraId="0A29B861"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99,5</w:t>
            </w:r>
          </w:p>
        </w:tc>
      </w:tr>
      <w:tr w:rsidR="00931752" w:rsidRPr="00931752" w14:paraId="1C95D931" w14:textId="77777777" w:rsidTr="00931752">
        <w:trPr>
          <w:trHeight w:hRule="exact" w:val="192"/>
        </w:trPr>
        <w:tc>
          <w:tcPr>
            <w:tcW w:w="1046" w:type="dxa"/>
            <w:tcBorders>
              <w:top w:val="nil"/>
              <w:left w:val="nil"/>
              <w:bottom w:val="single" w:sz="8" w:space="0" w:color="auto"/>
              <w:right w:val="nil"/>
            </w:tcBorders>
            <w:vAlign w:val="bottom"/>
          </w:tcPr>
          <w:p w14:paraId="0ED09F2E" w14:textId="77777777" w:rsidR="00931752" w:rsidRPr="00931752" w:rsidRDefault="00931752" w:rsidP="00931752">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bottom"/>
          </w:tcPr>
          <w:p w14:paraId="74776F1D" w14:textId="77777777" w:rsidR="00931752" w:rsidRPr="00931752" w:rsidRDefault="00931752" w:rsidP="00931752">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tcBorders>
              <w:top w:val="nil"/>
              <w:left w:val="nil"/>
              <w:bottom w:val="single" w:sz="8" w:space="0" w:color="auto"/>
              <w:right w:val="nil"/>
            </w:tcBorders>
            <w:vAlign w:val="bottom"/>
          </w:tcPr>
          <w:p w14:paraId="24EEAFB6" w14:textId="77777777" w:rsidR="00931752" w:rsidRPr="00931752" w:rsidRDefault="00931752" w:rsidP="00931752">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tcBorders>
              <w:top w:val="nil"/>
              <w:left w:val="nil"/>
              <w:bottom w:val="single" w:sz="8" w:space="0" w:color="auto"/>
              <w:right w:val="nil"/>
            </w:tcBorders>
            <w:vAlign w:val="bottom"/>
          </w:tcPr>
          <w:p w14:paraId="73D79C7A" w14:textId="77777777" w:rsidR="00931752" w:rsidRPr="00931752" w:rsidRDefault="00931752" w:rsidP="00931752">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tcBorders>
              <w:top w:val="nil"/>
              <w:left w:val="nil"/>
              <w:bottom w:val="single" w:sz="8" w:space="0" w:color="auto"/>
              <w:right w:val="nil"/>
            </w:tcBorders>
            <w:vAlign w:val="bottom"/>
          </w:tcPr>
          <w:p w14:paraId="319AD97A" w14:textId="77777777" w:rsidR="00931752" w:rsidRPr="00931752" w:rsidRDefault="00931752" w:rsidP="00931752">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3BB9E54C" w14:textId="77777777" w:rsidR="00931752" w:rsidRPr="00931752" w:rsidRDefault="00931752" w:rsidP="00931752">
      <w:pPr>
        <w:spacing w:after="120" w:line="240" w:lineRule="auto"/>
        <w:jc w:val="both"/>
        <w:rPr>
          <w:rFonts w:ascii="Times New Roman" w:eastAsia="Times New Roman" w:hAnsi="Times New Roman" w:cs="Times New Roman"/>
          <w:kern w:val="0"/>
          <w:sz w:val="24"/>
          <w:szCs w:val="24"/>
          <w:lang w:val="ky-KG" w:eastAsia="ru-RU"/>
          <w14:ligatures w14:val="none"/>
        </w:rPr>
      </w:pPr>
    </w:p>
    <w:p w14:paraId="659E6CCC" w14:textId="77777777" w:rsidR="00931752" w:rsidRPr="00931752" w:rsidRDefault="00931752" w:rsidP="00931752">
      <w:pPr>
        <w:spacing w:after="0" w:line="240" w:lineRule="auto"/>
        <w:jc w:val="both"/>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 xml:space="preserve">         2024-жылдын январь-сентябрында мурунку жылдын тиешелүү мезгилине салыштырмалуу өнөр жай товарларын өндүрүүчүлөрдүн жана кызмат көрсөтүүлөрдүн бааларынын индекси – 15,5 пайызга өстү, бул иштетүү өндүрүшүндө 5,5 пайызга (тамак-аш азыктарын (суусундуктарды кошкондо) жана тамеки өндүрүүдө – 3,3 пайызга, жыгач жана кагаз буюмдар өндүрүшүндө; басмакана ишмердигинде – 5 пайызга, фармацевтикалык продукцияларды өндүрүүдө – 4 пайызга, электр жабдууларын өндүрүүдө – 31,4 пайызга,</w:t>
      </w: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4"/>
          <w:szCs w:val="24"/>
          <w:lang w:val="ky-KG" w:eastAsia="ru-RU"/>
          <w14:ligatures w14:val="none"/>
        </w:rPr>
        <w:t xml:space="preserve">резина жана пластмасса буюмдары, башка металл эмес минералдык продуктулардын өндүрүшүндө – 0,5 пайызга, текстиль өндүрүшү; кийим жана бут кийимдерди, булгаары жана булгаарыдан жасалган башка буюмдарды өндүрүүдө – 3,2 пайызга, транспорт каражаттарын өндүрүүдө – 14,9 пайызга, машина жана жабдууларды өндүрүүдө, башка топтошууга кирбеген – 0,3 пайызга, машина жана жабдуулардан башка, негизги металлдар жана даяр металл буюмдарды өндүрүүдө – 1,8 пайызга, башка өндүрүштөр,  машина жана жабдууларды орнотуу жана оңдоо – 10,6 пайызга баалардын жогорулашы байкалды. </w:t>
      </w:r>
    </w:p>
    <w:p w14:paraId="09C0C64C" w14:textId="77777777" w:rsidR="00931752" w:rsidRPr="00931752" w:rsidRDefault="00931752" w:rsidP="00931752">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31752">
        <w:rPr>
          <w:rFonts w:ascii="Times New Roman" w:eastAsia="Times New Roman" w:hAnsi="Times New Roman" w:cs="Times New Roman"/>
          <w:kern w:val="0"/>
          <w:sz w:val="24"/>
          <w:szCs w:val="24"/>
          <w:lang w:val="ky-KG" w:eastAsia="ru-RU"/>
          <w14:ligatures w14:val="none"/>
        </w:rPr>
        <w:tab/>
        <w:t>Электр энергиясы, газ, буу жана кондицияланган аба менен камсыздоодо (жабдуу) баалардын индекси – 43,7 пайызга, ошондой эле, суу менен камсыздоо, тазалоо, калдыктарды иштетүү жана кайра пайдалануучу чийки заттарды алууда баалардын индекси – 12  пайызга жогорулашы белгиленди.</w:t>
      </w:r>
    </w:p>
    <w:p w14:paraId="43841293" w14:textId="77777777" w:rsidR="00931752" w:rsidRPr="00931752" w:rsidRDefault="00931752" w:rsidP="0093175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CC95763" w14:textId="093CE214" w:rsidR="00931752" w:rsidRPr="00931752" w:rsidRDefault="006E19AE" w:rsidP="0093175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45</w:t>
      </w:r>
      <w:r w:rsidR="00931752" w:rsidRPr="00931752">
        <w:rPr>
          <w:rFonts w:ascii="Times New Roman" w:eastAsia="Times New Roman" w:hAnsi="Times New Roman" w:cs="Times New Roman"/>
          <w:b/>
          <w:kern w:val="0"/>
          <w:sz w:val="24"/>
          <w:szCs w:val="24"/>
          <w:lang w:val="ky-KG" w:eastAsia="ru-RU"/>
          <w14:ligatures w14:val="none"/>
        </w:rPr>
        <w:t xml:space="preserve">-таблица: Январь-сентябрындагы  экономикалык иштин түрлөрү боюнча өнөр жай </w:t>
      </w:r>
    </w:p>
    <w:p w14:paraId="132A3D78"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товарларын жана кызмат көрсөтүүлөрүн өндүрүүчүлөрдүн бааларынын  </w:t>
      </w:r>
    </w:p>
    <w:p w14:paraId="5684E987" w14:textId="77777777" w:rsidR="00931752" w:rsidRPr="00931752" w:rsidRDefault="00931752" w:rsidP="00931752">
      <w:pPr>
        <w:spacing w:after="0" w:line="240" w:lineRule="auto"/>
        <w:rPr>
          <w:rFonts w:ascii="Times New Roman" w:eastAsia="Times New Roman" w:hAnsi="Times New Roman" w:cs="Times New Roman"/>
          <w:b/>
          <w:kern w:val="0"/>
          <w:sz w:val="24"/>
          <w:szCs w:val="24"/>
          <w:lang w:val="ky-KG" w:eastAsia="ru-RU"/>
          <w14:ligatures w14:val="none"/>
        </w:rPr>
      </w:pPr>
      <w:r w:rsidRPr="00931752">
        <w:rPr>
          <w:rFonts w:ascii="Times New Roman" w:eastAsia="Times New Roman" w:hAnsi="Times New Roman" w:cs="Times New Roman"/>
          <w:b/>
          <w:kern w:val="0"/>
          <w:sz w:val="24"/>
          <w:szCs w:val="24"/>
          <w:lang w:val="ky-KG" w:eastAsia="ru-RU"/>
          <w14:ligatures w14:val="none"/>
        </w:rPr>
        <w:t xml:space="preserve">                       индекстери </w:t>
      </w:r>
    </w:p>
    <w:p w14:paraId="43FFBE14" w14:textId="77777777" w:rsidR="00931752" w:rsidRPr="00931752" w:rsidRDefault="00931752" w:rsidP="00931752">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ru-RU" w:eastAsia="ru-RU"/>
          <w14:ligatures w14:val="none"/>
        </w:rPr>
        <w:t xml:space="preserve">                (</w:t>
      </w:r>
      <w:r w:rsidRPr="00931752">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931752">
        <w:rPr>
          <w:rFonts w:ascii="Times New Roman" w:eastAsia="Times New Roman" w:hAnsi="Times New Roman" w:cs="Times New Roman"/>
          <w:i/>
          <w:kern w:val="0"/>
          <w:sz w:val="20"/>
          <w:szCs w:val="20"/>
          <w:lang w:val="ru-RU" w:eastAsia="ru-RU"/>
          <w14:ligatures w14:val="none"/>
        </w:rPr>
        <w:t>)</w:t>
      </w:r>
    </w:p>
    <w:p w14:paraId="452BDD88" w14:textId="77777777" w:rsidR="00931752" w:rsidRPr="00931752" w:rsidRDefault="00931752" w:rsidP="00931752">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931752" w:rsidRPr="00931752" w14:paraId="2D97A611" w14:textId="77777777" w:rsidTr="00931752">
        <w:trPr>
          <w:cantSplit/>
          <w:trHeight w:hRule="exact" w:val="113"/>
          <w:tblHeader/>
        </w:trPr>
        <w:tc>
          <w:tcPr>
            <w:tcW w:w="6804" w:type="dxa"/>
            <w:tcBorders>
              <w:top w:val="nil"/>
              <w:left w:val="nil"/>
              <w:bottom w:val="single" w:sz="8" w:space="0" w:color="auto"/>
              <w:right w:val="nil"/>
            </w:tcBorders>
          </w:tcPr>
          <w:p w14:paraId="3EDE8332" w14:textId="77777777" w:rsidR="00931752" w:rsidRPr="00931752" w:rsidRDefault="00931752" w:rsidP="00931752">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795BF85E"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58541ADE"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931752" w:rsidRPr="00931752" w14:paraId="4F45DA05" w14:textId="77777777" w:rsidTr="00931752">
        <w:trPr>
          <w:cantSplit/>
          <w:trHeight w:val="243"/>
          <w:tblHeader/>
        </w:trPr>
        <w:tc>
          <w:tcPr>
            <w:tcW w:w="6804" w:type="dxa"/>
            <w:tcBorders>
              <w:top w:val="single" w:sz="8" w:space="0" w:color="auto"/>
              <w:left w:val="nil"/>
              <w:bottom w:val="single" w:sz="8" w:space="0" w:color="auto"/>
              <w:right w:val="nil"/>
            </w:tcBorders>
          </w:tcPr>
          <w:p w14:paraId="2DCAB7D6" w14:textId="77777777" w:rsidR="00931752" w:rsidRPr="00931752" w:rsidRDefault="00931752" w:rsidP="00931752">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54FB6887"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w:t>
            </w:r>
            <w:r w:rsidRPr="00931752">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8" w:space="0" w:color="auto"/>
              <w:left w:val="nil"/>
              <w:bottom w:val="single" w:sz="8" w:space="0" w:color="auto"/>
              <w:right w:val="nil"/>
            </w:tcBorders>
            <w:hideMark/>
          </w:tcPr>
          <w:p w14:paraId="4BE5F070"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ru-RU" w:eastAsia="ru-RU"/>
                <w14:ligatures w14:val="none"/>
              </w:rPr>
              <w:t>202</w:t>
            </w:r>
            <w:r w:rsidRPr="00931752">
              <w:rPr>
                <w:rFonts w:ascii="Times New Roman" w:eastAsia="Times New Roman" w:hAnsi="Times New Roman" w:cs="Times New Roman"/>
                <w:b/>
                <w:bCs/>
                <w:kern w:val="0"/>
                <w:sz w:val="20"/>
                <w:szCs w:val="20"/>
                <w:lang w:val="ky-KG" w:eastAsia="ru-RU"/>
                <w14:ligatures w14:val="none"/>
              </w:rPr>
              <w:t>4</w:t>
            </w:r>
          </w:p>
        </w:tc>
      </w:tr>
      <w:tr w:rsidR="00931752" w:rsidRPr="00931752" w14:paraId="433DA0D0" w14:textId="77777777" w:rsidTr="00931752">
        <w:trPr>
          <w:cantSplit/>
          <w:trHeight w:hRule="exact" w:val="113"/>
        </w:trPr>
        <w:tc>
          <w:tcPr>
            <w:tcW w:w="6804" w:type="dxa"/>
            <w:tcBorders>
              <w:top w:val="single" w:sz="8" w:space="0" w:color="auto"/>
              <w:left w:val="nil"/>
              <w:bottom w:val="nil"/>
              <w:right w:val="nil"/>
            </w:tcBorders>
          </w:tcPr>
          <w:p w14:paraId="45C9C9C8" w14:textId="77777777" w:rsidR="00931752" w:rsidRPr="00931752" w:rsidRDefault="00931752" w:rsidP="00931752">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694EE0EF"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12182484"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931752" w:rsidRPr="00931752" w14:paraId="40CED71C" w14:textId="77777777" w:rsidTr="00931752">
        <w:trPr>
          <w:cantSplit/>
        </w:trPr>
        <w:tc>
          <w:tcPr>
            <w:tcW w:w="6804" w:type="dxa"/>
            <w:hideMark/>
          </w:tcPr>
          <w:p w14:paraId="2E4F22A1" w14:textId="77777777" w:rsidR="00931752" w:rsidRPr="00931752" w:rsidRDefault="00931752" w:rsidP="00931752">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931752">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2CF056E0"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112,8</w:t>
            </w:r>
          </w:p>
        </w:tc>
        <w:tc>
          <w:tcPr>
            <w:tcW w:w="1418" w:type="dxa"/>
            <w:vAlign w:val="bottom"/>
            <w:hideMark/>
          </w:tcPr>
          <w:p w14:paraId="1B41A7CB"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115,5</w:t>
            </w:r>
          </w:p>
        </w:tc>
      </w:tr>
      <w:tr w:rsidR="00931752" w:rsidRPr="00931752" w14:paraId="6C3509B3" w14:textId="77777777" w:rsidTr="00931752">
        <w:trPr>
          <w:cantSplit/>
        </w:trPr>
        <w:tc>
          <w:tcPr>
            <w:tcW w:w="6804" w:type="dxa"/>
            <w:hideMark/>
          </w:tcPr>
          <w:p w14:paraId="5A1F2822" w14:textId="77777777" w:rsidR="00931752" w:rsidRPr="00931752" w:rsidRDefault="00931752" w:rsidP="00931752">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78538DD2"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111,3</w:t>
            </w:r>
          </w:p>
        </w:tc>
        <w:tc>
          <w:tcPr>
            <w:tcW w:w="1418" w:type="dxa"/>
            <w:hideMark/>
          </w:tcPr>
          <w:p w14:paraId="38749997"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105,5</w:t>
            </w:r>
          </w:p>
        </w:tc>
      </w:tr>
      <w:tr w:rsidR="00931752" w:rsidRPr="00931752" w14:paraId="1A804348" w14:textId="77777777" w:rsidTr="00931752">
        <w:trPr>
          <w:cantSplit/>
        </w:trPr>
        <w:tc>
          <w:tcPr>
            <w:tcW w:w="6804" w:type="dxa"/>
            <w:hideMark/>
          </w:tcPr>
          <w:p w14:paraId="49C1FBAF" w14:textId="77777777" w:rsidR="00931752" w:rsidRPr="00931752" w:rsidRDefault="00931752" w:rsidP="00931752">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931752">
              <w:rPr>
                <w:rFonts w:ascii="Times New Roman" w:eastAsia="Times New Roman" w:hAnsi="Times New Roman" w:cs="Times New Roman"/>
                <w:i/>
                <w:kern w:val="0"/>
                <w:sz w:val="20"/>
                <w:szCs w:val="20"/>
                <w:lang w:val="ky-KG" w:eastAsia="ru-RU"/>
                <w14:ligatures w14:val="none"/>
              </w:rPr>
              <w:t>анын ичинде</w:t>
            </w:r>
            <w:r w:rsidRPr="00931752">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31E13288"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110,6</w:t>
            </w:r>
          </w:p>
        </w:tc>
        <w:tc>
          <w:tcPr>
            <w:tcW w:w="1418" w:type="dxa"/>
            <w:vMerge w:val="restart"/>
            <w:vAlign w:val="bottom"/>
            <w:hideMark/>
          </w:tcPr>
          <w:p w14:paraId="275C4999"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103,3</w:t>
            </w:r>
          </w:p>
        </w:tc>
      </w:tr>
      <w:tr w:rsidR="00931752" w:rsidRPr="00931752" w14:paraId="1CAB8401" w14:textId="77777777" w:rsidTr="00931752">
        <w:trPr>
          <w:cantSplit/>
        </w:trPr>
        <w:tc>
          <w:tcPr>
            <w:tcW w:w="6804" w:type="dxa"/>
            <w:hideMark/>
          </w:tcPr>
          <w:p w14:paraId="45A1ECAF"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7001D302" w14:textId="77777777" w:rsidR="00931752" w:rsidRPr="00931752" w:rsidRDefault="00931752" w:rsidP="00931752">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1108E0FA" w14:textId="77777777" w:rsidR="00931752" w:rsidRPr="00931752" w:rsidRDefault="00931752" w:rsidP="00931752">
            <w:pPr>
              <w:spacing w:after="0" w:line="276" w:lineRule="auto"/>
              <w:rPr>
                <w:rFonts w:ascii="Times New Roman" w:eastAsia="Times New Roman" w:hAnsi="Times New Roman" w:cs="Times New Roman"/>
                <w:bCs/>
                <w:kern w:val="0"/>
                <w:sz w:val="20"/>
                <w:szCs w:val="20"/>
                <w:lang w:val="ky-KG" w:eastAsia="ru-RU"/>
                <w14:ligatures w14:val="none"/>
              </w:rPr>
            </w:pPr>
          </w:p>
        </w:tc>
      </w:tr>
      <w:tr w:rsidR="00931752" w:rsidRPr="00931752" w14:paraId="5A1E22FC" w14:textId="77777777" w:rsidTr="00931752">
        <w:trPr>
          <w:cantSplit/>
        </w:trPr>
        <w:tc>
          <w:tcPr>
            <w:tcW w:w="6804" w:type="dxa"/>
            <w:hideMark/>
          </w:tcPr>
          <w:p w14:paraId="7AF3E224"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79377FBA"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612BFE20"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138,3</w:t>
            </w:r>
          </w:p>
        </w:tc>
        <w:tc>
          <w:tcPr>
            <w:tcW w:w="1418" w:type="dxa"/>
            <w:vAlign w:val="bottom"/>
            <w:hideMark/>
          </w:tcPr>
          <w:p w14:paraId="6FC0FFB1"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103,2</w:t>
            </w:r>
          </w:p>
        </w:tc>
      </w:tr>
      <w:tr w:rsidR="00931752" w:rsidRPr="00931752" w14:paraId="1D9DE6EA" w14:textId="77777777" w:rsidTr="00931752">
        <w:trPr>
          <w:cantSplit/>
        </w:trPr>
        <w:tc>
          <w:tcPr>
            <w:tcW w:w="6804" w:type="dxa"/>
            <w:hideMark/>
          </w:tcPr>
          <w:p w14:paraId="5130F6C9"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Фармацевтикалык</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продукцияларды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нд</w:t>
            </w:r>
            <w:proofErr w:type="spellEnd"/>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5E7863AB"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113,6</w:t>
            </w:r>
          </w:p>
        </w:tc>
        <w:tc>
          <w:tcPr>
            <w:tcW w:w="1418" w:type="dxa"/>
            <w:vAlign w:val="bottom"/>
            <w:hideMark/>
          </w:tcPr>
          <w:p w14:paraId="4B94917B"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104,0</w:t>
            </w:r>
          </w:p>
        </w:tc>
      </w:tr>
      <w:tr w:rsidR="00931752" w:rsidRPr="00931752" w14:paraId="534E9E25" w14:textId="77777777" w:rsidTr="00931752">
        <w:trPr>
          <w:cantSplit/>
        </w:trPr>
        <w:tc>
          <w:tcPr>
            <w:tcW w:w="6804" w:type="dxa"/>
            <w:hideMark/>
          </w:tcPr>
          <w:p w14:paraId="4DB06092"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02759869"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119,5</w:t>
            </w:r>
          </w:p>
        </w:tc>
        <w:tc>
          <w:tcPr>
            <w:tcW w:w="1418" w:type="dxa"/>
            <w:vAlign w:val="bottom"/>
            <w:hideMark/>
          </w:tcPr>
          <w:p w14:paraId="74649FAD"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105,0</w:t>
            </w:r>
          </w:p>
        </w:tc>
      </w:tr>
      <w:tr w:rsidR="00931752" w:rsidRPr="00931752" w14:paraId="1E5F2F84" w14:textId="77777777" w:rsidTr="00931752">
        <w:trPr>
          <w:cantSplit/>
        </w:trPr>
        <w:tc>
          <w:tcPr>
            <w:tcW w:w="6804" w:type="dxa"/>
            <w:hideMark/>
          </w:tcPr>
          <w:p w14:paraId="0A15CA63"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 xml:space="preserve">Резина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931752">
              <w:rPr>
                <w:rFonts w:ascii="Times New Roman" w:eastAsia="Times New Roman" w:hAnsi="Times New Roman" w:cs="Times New Roman"/>
                <w:kern w:val="0"/>
                <w:sz w:val="20"/>
                <w:szCs w:val="20"/>
                <w:lang w:val="ru-RU" w:eastAsia="ru-RU"/>
                <w14:ligatures w14:val="none"/>
              </w:rPr>
              <w:t>буюмдар</w:t>
            </w:r>
            <w:proofErr w:type="spellEnd"/>
            <w:r w:rsidRPr="00931752">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931752">
              <w:rPr>
                <w:rFonts w:ascii="Times New Roman" w:eastAsia="Times New Roman" w:hAnsi="Times New Roman" w:cs="Times New Roman"/>
                <w:kern w:val="0"/>
                <w:sz w:val="20"/>
                <w:szCs w:val="20"/>
                <w:lang w:val="ru-RU" w:eastAsia="ru-RU"/>
                <w14:ligatures w14:val="none"/>
              </w:rPr>
              <w:t>эмес</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минералдык</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 xml:space="preserve">   </w:t>
            </w:r>
          </w:p>
          <w:p w14:paraId="0101DC62"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ru-RU"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продуктуларды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нд</w:t>
            </w:r>
            <w:proofErr w:type="spellEnd"/>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3F7059B8"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103,2</w:t>
            </w:r>
          </w:p>
        </w:tc>
        <w:tc>
          <w:tcPr>
            <w:tcW w:w="1418" w:type="dxa"/>
            <w:vAlign w:val="bottom"/>
            <w:hideMark/>
          </w:tcPr>
          <w:p w14:paraId="542EB193"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100,5</w:t>
            </w:r>
          </w:p>
        </w:tc>
      </w:tr>
      <w:tr w:rsidR="00931752" w:rsidRPr="00931752" w14:paraId="5C609DAF" w14:textId="77777777" w:rsidTr="00931752">
        <w:trPr>
          <w:cantSplit/>
        </w:trPr>
        <w:tc>
          <w:tcPr>
            <w:tcW w:w="6804" w:type="dxa"/>
            <w:hideMark/>
          </w:tcPr>
          <w:p w14:paraId="44AEAFFF"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r w:rsidRPr="00931752">
              <w:rPr>
                <w:rFonts w:ascii="Times New Roman" w:eastAsia="Times New Roman" w:hAnsi="Times New Roman" w:cs="Times New Roman"/>
                <w:kern w:val="0"/>
                <w:sz w:val="20"/>
                <w:szCs w:val="20"/>
                <w:lang w:val="ru-RU" w:eastAsia="ru-RU"/>
                <w14:ligatures w14:val="none"/>
              </w:rPr>
              <w:t xml:space="preserve">Машина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жабдуулардан</w:t>
            </w:r>
            <w:proofErr w:type="spellEnd"/>
            <w:r w:rsidRPr="00931752">
              <w:rPr>
                <w:rFonts w:ascii="Times New Roman" w:eastAsia="Times New Roman" w:hAnsi="Times New Roman" w:cs="Times New Roman"/>
                <w:kern w:val="0"/>
                <w:sz w:val="20"/>
                <w:szCs w:val="20"/>
                <w:lang w:val="ru-RU" w:eastAsia="ru-RU"/>
                <w14:ligatures w14:val="none"/>
              </w:rPr>
              <w:t xml:space="preserve"> башка</w:t>
            </w:r>
            <w:r w:rsidRPr="00931752">
              <w:rPr>
                <w:rFonts w:ascii="Times New Roman" w:eastAsia="Times New Roman" w:hAnsi="Times New Roman" w:cs="Times New Roman"/>
                <w:kern w:val="0"/>
                <w:sz w:val="20"/>
                <w:szCs w:val="20"/>
                <w:lang w:val="ky-KG" w:eastAsia="ru-RU"/>
                <w14:ligatures w14:val="none"/>
              </w:rPr>
              <w:t>,</w:t>
            </w:r>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негизги</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металлдар</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жана</w:t>
            </w:r>
            <w:proofErr w:type="spellEnd"/>
            <w:r w:rsidRPr="00931752">
              <w:rPr>
                <w:rFonts w:ascii="Times New Roman" w:eastAsia="Times New Roman" w:hAnsi="Times New Roman" w:cs="Times New Roman"/>
                <w:kern w:val="0"/>
                <w:sz w:val="20"/>
                <w:szCs w:val="20"/>
                <w:lang w:val="ru-RU"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даяр</w:t>
            </w:r>
            <w:proofErr w:type="spellEnd"/>
            <w:r w:rsidRPr="00931752">
              <w:rPr>
                <w:rFonts w:ascii="Times New Roman" w:eastAsia="Times New Roman" w:hAnsi="Times New Roman" w:cs="Times New Roman"/>
                <w:kern w:val="0"/>
                <w:sz w:val="20"/>
                <w:szCs w:val="20"/>
                <w:lang w:val="ru-RU" w:eastAsia="ru-RU"/>
                <w14:ligatures w14:val="none"/>
              </w:rPr>
              <w:t xml:space="preserve"> металл </w:t>
            </w:r>
            <w:r w:rsidRPr="00931752">
              <w:rPr>
                <w:rFonts w:ascii="Times New Roman" w:eastAsia="Times New Roman" w:hAnsi="Times New Roman" w:cs="Times New Roman"/>
                <w:kern w:val="0"/>
                <w:sz w:val="20"/>
                <w:szCs w:val="20"/>
                <w:lang w:val="ky-KG" w:eastAsia="ru-RU"/>
                <w14:ligatures w14:val="none"/>
              </w:rPr>
              <w:t xml:space="preserve">  </w:t>
            </w:r>
          </w:p>
          <w:p w14:paraId="7CA2A9B1"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ru-RU" w:eastAsia="ru-RU"/>
                <w14:ligatures w14:val="none"/>
              </w:rPr>
              <w:t>буюмдарды</w:t>
            </w:r>
            <w:proofErr w:type="spellEnd"/>
            <w:r w:rsidRPr="00931752">
              <w:rPr>
                <w:rFonts w:ascii="Times New Roman" w:eastAsia="Times New Roman" w:hAnsi="Times New Roman" w:cs="Times New Roman"/>
                <w:kern w:val="0"/>
                <w:sz w:val="20"/>
                <w:szCs w:val="20"/>
                <w:lang w:val="ru-RU" w:eastAsia="ru-RU"/>
                <w14:ligatures w14:val="none"/>
              </w:rPr>
              <w:t xml:space="preserve"> </w:t>
            </w:r>
            <w:r w:rsidRPr="00931752">
              <w:rPr>
                <w:rFonts w:ascii="Times New Roman" w:eastAsia="Times New Roman" w:hAnsi="Times New Roman" w:cs="Times New Roman"/>
                <w:kern w:val="0"/>
                <w:sz w:val="20"/>
                <w:szCs w:val="20"/>
                <w:lang w:val="ky-KG" w:eastAsia="ru-RU"/>
                <w14:ligatures w14:val="none"/>
              </w:rPr>
              <w:t>ө</w:t>
            </w:r>
            <w:proofErr w:type="spellStart"/>
            <w:r w:rsidRPr="00931752">
              <w:rPr>
                <w:rFonts w:ascii="Times New Roman" w:eastAsia="Times New Roman" w:hAnsi="Times New Roman" w:cs="Times New Roman"/>
                <w:kern w:val="0"/>
                <w:sz w:val="20"/>
                <w:szCs w:val="20"/>
                <w:lang w:val="ru-RU" w:eastAsia="ru-RU"/>
                <w14:ligatures w14:val="none"/>
              </w:rPr>
              <w:t>нд</w:t>
            </w:r>
            <w:proofErr w:type="spellEnd"/>
            <w:r w:rsidRPr="00931752">
              <w:rPr>
                <w:rFonts w:ascii="Times New Roman" w:eastAsia="Times New Roman" w:hAnsi="Times New Roman" w:cs="Times New Roman"/>
                <w:kern w:val="0"/>
                <w:sz w:val="20"/>
                <w:szCs w:val="20"/>
                <w:lang w:val="ky-KG" w:eastAsia="ru-RU"/>
                <w14:ligatures w14:val="none"/>
              </w:rPr>
              <w:t>ү</w:t>
            </w:r>
            <w:r w:rsidRPr="00931752">
              <w:rPr>
                <w:rFonts w:ascii="Times New Roman" w:eastAsia="Times New Roman" w:hAnsi="Times New Roman" w:cs="Times New Roman"/>
                <w:kern w:val="0"/>
                <w:sz w:val="20"/>
                <w:szCs w:val="20"/>
                <w:lang w:val="ru-RU" w:eastAsia="ru-RU"/>
                <w14:ligatures w14:val="none"/>
              </w:rPr>
              <w:t>р</w:t>
            </w:r>
            <w:r w:rsidRPr="00931752">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0754E643"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5F124EA9"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101,8</w:t>
            </w:r>
          </w:p>
        </w:tc>
      </w:tr>
      <w:tr w:rsidR="00931752" w:rsidRPr="00931752" w14:paraId="29359B67" w14:textId="77777777" w:rsidTr="00931752">
        <w:trPr>
          <w:cantSplit/>
        </w:trPr>
        <w:tc>
          <w:tcPr>
            <w:tcW w:w="6804" w:type="dxa"/>
            <w:hideMark/>
          </w:tcPr>
          <w:p w14:paraId="018E18D2"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435AE663"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181,3</w:t>
            </w:r>
          </w:p>
        </w:tc>
        <w:tc>
          <w:tcPr>
            <w:tcW w:w="1418" w:type="dxa"/>
            <w:vAlign w:val="bottom"/>
            <w:hideMark/>
          </w:tcPr>
          <w:p w14:paraId="1145435A"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131,4</w:t>
            </w:r>
          </w:p>
        </w:tc>
      </w:tr>
      <w:tr w:rsidR="00931752" w:rsidRPr="00931752" w14:paraId="678D833F" w14:textId="77777777" w:rsidTr="00931752">
        <w:trPr>
          <w:cantSplit/>
        </w:trPr>
        <w:tc>
          <w:tcPr>
            <w:tcW w:w="6804" w:type="dxa"/>
            <w:hideMark/>
          </w:tcPr>
          <w:p w14:paraId="089791BE"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топтошууга кирбеген</w:t>
            </w:r>
          </w:p>
        </w:tc>
        <w:tc>
          <w:tcPr>
            <w:tcW w:w="1417" w:type="dxa"/>
            <w:vAlign w:val="bottom"/>
            <w:hideMark/>
          </w:tcPr>
          <w:p w14:paraId="39BED8E7"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105,2</w:t>
            </w:r>
          </w:p>
        </w:tc>
        <w:tc>
          <w:tcPr>
            <w:tcW w:w="1418" w:type="dxa"/>
            <w:vAlign w:val="bottom"/>
            <w:hideMark/>
          </w:tcPr>
          <w:p w14:paraId="6993D634"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100,3</w:t>
            </w:r>
          </w:p>
        </w:tc>
      </w:tr>
      <w:tr w:rsidR="00931752" w:rsidRPr="00931752" w14:paraId="07084484" w14:textId="77777777" w:rsidTr="00931752">
        <w:trPr>
          <w:cantSplit/>
        </w:trPr>
        <w:tc>
          <w:tcPr>
            <w:tcW w:w="6804" w:type="dxa"/>
            <w:hideMark/>
          </w:tcPr>
          <w:p w14:paraId="3AF0F97B"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w:t>
            </w:r>
            <w:proofErr w:type="spellStart"/>
            <w:r w:rsidRPr="00931752">
              <w:rPr>
                <w:rFonts w:ascii="Times New Roman" w:eastAsia="Times New Roman" w:hAnsi="Times New Roman" w:cs="Times New Roman"/>
                <w:kern w:val="0"/>
                <w:sz w:val="20"/>
                <w:szCs w:val="20"/>
                <w:lang w:val="ky-KG" w:eastAsia="ru-RU"/>
                <w14:ligatures w14:val="none"/>
              </w:rPr>
              <w:t>Тр</w:t>
            </w:r>
            <w:r w:rsidRPr="00931752">
              <w:rPr>
                <w:rFonts w:ascii="Times New Roman" w:eastAsia="Times New Roman" w:hAnsi="Times New Roman" w:cs="Times New Roman"/>
                <w:kern w:val="0"/>
                <w:sz w:val="20"/>
                <w:szCs w:val="20"/>
                <w:lang w:val="ru-RU" w:eastAsia="ru-RU"/>
                <w14:ligatures w14:val="none"/>
              </w:rPr>
              <w:t>анспорт</w:t>
            </w:r>
            <w:proofErr w:type="spellEnd"/>
            <w:r w:rsidRPr="00931752">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499FA53F"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110,0</w:t>
            </w:r>
          </w:p>
        </w:tc>
        <w:tc>
          <w:tcPr>
            <w:tcW w:w="1418" w:type="dxa"/>
            <w:vAlign w:val="bottom"/>
            <w:hideMark/>
          </w:tcPr>
          <w:p w14:paraId="0C933942"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114,9</w:t>
            </w:r>
          </w:p>
        </w:tc>
      </w:tr>
      <w:tr w:rsidR="00931752" w:rsidRPr="00931752" w14:paraId="1EC4384A" w14:textId="77777777" w:rsidTr="00931752">
        <w:trPr>
          <w:cantSplit/>
        </w:trPr>
        <w:tc>
          <w:tcPr>
            <w:tcW w:w="6804" w:type="dxa"/>
            <w:hideMark/>
          </w:tcPr>
          <w:p w14:paraId="63391D85" w14:textId="77777777" w:rsidR="00931752" w:rsidRPr="00931752" w:rsidRDefault="00931752" w:rsidP="00931752">
            <w:pPr>
              <w:spacing w:after="0" w:line="276" w:lineRule="auto"/>
              <w:jc w:val="both"/>
              <w:rPr>
                <w:rFonts w:ascii="Times New Roman" w:eastAsia="Times New Roman" w:hAnsi="Times New Roman" w:cs="Times New Roman"/>
                <w:kern w:val="0"/>
                <w:sz w:val="20"/>
                <w:szCs w:val="20"/>
                <w:lang w:val="ky-KG" w:eastAsia="ru-RU"/>
                <w14:ligatures w14:val="none"/>
              </w:rPr>
            </w:pPr>
            <w:r w:rsidRPr="00931752">
              <w:rPr>
                <w:rFonts w:ascii="Times New Roman" w:eastAsia="Times New Roman" w:hAnsi="Times New Roman" w:cs="Times New Roman"/>
                <w:kern w:val="0"/>
                <w:sz w:val="20"/>
                <w:szCs w:val="20"/>
                <w:lang w:val="ky-KG" w:eastAsia="ru-RU"/>
                <w14:ligatures w14:val="none"/>
              </w:rPr>
              <w:t xml:space="preserve">      Башка өндүрүштөр, машина жана жабдууларды орнотуу жана оңдоо</w:t>
            </w:r>
          </w:p>
        </w:tc>
        <w:tc>
          <w:tcPr>
            <w:tcW w:w="1417" w:type="dxa"/>
            <w:vAlign w:val="bottom"/>
            <w:hideMark/>
          </w:tcPr>
          <w:p w14:paraId="212E5F8B"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90,8</w:t>
            </w:r>
          </w:p>
        </w:tc>
        <w:tc>
          <w:tcPr>
            <w:tcW w:w="1418" w:type="dxa"/>
            <w:vAlign w:val="bottom"/>
            <w:hideMark/>
          </w:tcPr>
          <w:p w14:paraId="0B142460" w14:textId="77777777" w:rsidR="00931752" w:rsidRPr="00931752" w:rsidRDefault="00931752" w:rsidP="00931752">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31752">
              <w:rPr>
                <w:rFonts w:ascii="Times New Roman" w:eastAsia="Times New Roman" w:hAnsi="Times New Roman" w:cs="Times New Roman"/>
                <w:bCs/>
                <w:kern w:val="0"/>
                <w:sz w:val="20"/>
                <w:szCs w:val="20"/>
                <w:lang w:val="ky-KG" w:eastAsia="ru-RU"/>
                <w14:ligatures w14:val="none"/>
              </w:rPr>
              <w:t>110,6</w:t>
            </w:r>
          </w:p>
        </w:tc>
      </w:tr>
      <w:tr w:rsidR="00931752" w:rsidRPr="00931752" w14:paraId="64A192CE" w14:textId="77777777" w:rsidTr="00931752">
        <w:trPr>
          <w:cantSplit/>
          <w:trHeight w:val="456"/>
        </w:trPr>
        <w:tc>
          <w:tcPr>
            <w:tcW w:w="6804" w:type="dxa"/>
            <w:hideMark/>
          </w:tcPr>
          <w:p w14:paraId="68B0384F" w14:textId="77777777" w:rsidR="00931752" w:rsidRPr="00931752" w:rsidRDefault="00931752" w:rsidP="00931752">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931752">
              <w:rPr>
                <w:rFonts w:ascii="Times New Roman" w:eastAsia="Times New Roman" w:hAnsi="Times New Roman" w:cs="Times New Roman"/>
                <w:b/>
                <w:kern w:val="0"/>
                <w:sz w:val="20"/>
                <w:szCs w:val="20"/>
                <w:lang w:val="ru-RU" w:eastAsia="ru-RU"/>
                <w14:ligatures w14:val="none"/>
              </w:rPr>
              <w:lastRenderedPageBreak/>
              <w:t>Электр энергия</w:t>
            </w:r>
            <w:r w:rsidRPr="00931752">
              <w:rPr>
                <w:rFonts w:ascii="Times New Roman" w:eastAsia="Times New Roman" w:hAnsi="Times New Roman" w:cs="Times New Roman"/>
                <w:b/>
                <w:kern w:val="0"/>
                <w:sz w:val="20"/>
                <w:szCs w:val="20"/>
                <w:lang w:val="ky-KG" w:eastAsia="ru-RU"/>
                <w14:ligatures w14:val="none"/>
              </w:rPr>
              <w:t>сы</w:t>
            </w:r>
            <w:r w:rsidRPr="00931752">
              <w:rPr>
                <w:rFonts w:ascii="Times New Roman" w:eastAsia="Times New Roman" w:hAnsi="Times New Roman" w:cs="Times New Roman"/>
                <w:b/>
                <w:kern w:val="0"/>
                <w:sz w:val="20"/>
                <w:szCs w:val="20"/>
                <w:lang w:val="ru-RU" w:eastAsia="ru-RU"/>
                <w14:ligatures w14:val="none"/>
              </w:rPr>
              <w:t>, газ, буу</w:t>
            </w:r>
            <w:r w:rsidRPr="00931752">
              <w:rPr>
                <w:rFonts w:ascii="Times New Roman" w:eastAsia="Times New Roman" w:hAnsi="Times New Roman" w:cs="Times New Roman"/>
                <w:b/>
                <w:kern w:val="0"/>
                <w:sz w:val="20"/>
                <w:szCs w:val="20"/>
                <w:lang w:val="ky-KG" w:eastAsia="ru-RU"/>
                <w14:ligatures w14:val="none"/>
              </w:rPr>
              <w:t xml:space="preserve"> жана</w:t>
            </w:r>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кондици</w:t>
            </w:r>
            <w:proofErr w:type="spellEnd"/>
            <w:r w:rsidRPr="00931752">
              <w:rPr>
                <w:rFonts w:ascii="Times New Roman" w:eastAsia="Times New Roman" w:hAnsi="Times New Roman" w:cs="Times New Roman"/>
                <w:b/>
                <w:kern w:val="0"/>
                <w:sz w:val="20"/>
                <w:szCs w:val="20"/>
                <w:lang w:val="ky-KG" w:eastAsia="ru-RU"/>
                <w14:ligatures w14:val="none"/>
              </w:rPr>
              <w:t>я</w:t>
            </w:r>
            <w:r w:rsidRPr="00931752">
              <w:rPr>
                <w:rFonts w:ascii="Times New Roman" w:eastAsia="Times New Roman" w:hAnsi="Times New Roman" w:cs="Times New Roman"/>
                <w:b/>
                <w:kern w:val="0"/>
                <w:sz w:val="20"/>
                <w:szCs w:val="20"/>
                <w:lang w:val="ru-RU" w:eastAsia="ru-RU"/>
                <w14:ligatures w14:val="none"/>
              </w:rPr>
              <w:t>л</w:t>
            </w:r>
            <w:r w:rsidRPr="00931752">
              <w:rPr>
                <w:rFonts w:ascii="Times New Roman" w:eastAsia="Times New Roman" w:hAnsi="Times New Roman" w:cs="Times New Roman"/>
                <w:b/>
                <w:kern w:val="0"/>
                <w:sz w:val="20"/>
                <w:szCs w:val="20"/>
                <w:lang w:val="ky-KG" w:eastAsia="ru-RU"/>
                <w14:ligatures w14:val="none"/>
              </w:rPr>
              <w:t>ан</w:t>
            </w:r>
            <w:proofErr w:type="spellStart"/>
            <w:r w:rsidRPr="00931752">
              <w:rPr>
                <w:rFonts w:ascii="Times New Roman" w:eastAsia="Times New Roman" w:hAnsi="Times New Roman" w:cs="Times New Roman"/>
                <w:b/>
                <w:kern w:val="0"/>
                <w:sz w:val="20"/>
                <w:szCs w:val="20"/>
                <w:lang w:val="ru-RU" w:eastAsia="ru-RU"/>
                <w14:ligatures w14:val="none"/>
              </w:rPr>
              <w:t>ган</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аба</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менен</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камсыздоо</w:t>
            </w:r>
            <w:proofErr w:type="spellEnd"/>
            <w:r w:rsidRPr="00931752">
              <w:rPr>
                <w:rFonts w:ascii="Times New Roman" w:eastAsia="Times New Roman" w:hAnsi="Times New Roman" w:cs="Times New Roman"/>
                <w:b/>
                <w:kern w:val="0"/>
                <w:sz w:val="20"/>
                <w:szCs w:val="20"/>
                <w:lang w:val="ru-RU" w:eastAsia="ru-RU"/>
                <w14:ligatures w14:val="none"/>
              </w:rPr>
              <w:t xml:space="preserve"> (</w:t>
            </w:r>
            <w:proofErr w:type="spellStart"/>
            <w:r w:rsidRPr="00931752">
              <w:rPr>
                <w:rFonts w:ascii="Times New Roman" w:eastAsia="Times New Roman" w:hAnsi="Times New Roman" w:cs="Times New Roman"/>
                <w:b/>
                <w:kern w:val="0"/>
                <w:sz w:val="20"/>
                <w:szCs w:val="20"/>
                <w:lang w:val="ru-RU" w:eastAsia="ru-RU"/>
                <w14:ligatures w14:val="none"/>
              </w:rPr>
              <w:t>жабд</w:t>
            </w:r>
            <w:proofErr w:type="spellEnd"/>
            <w:r w:rsidRPr="00931752">
              <w:rPr>
                <w:rFonts w:ascii="Times New Roman" w:eastAsia="Times New Roman" w:hAnsi="Times New Roman" w:cs="Times New Roman"/>
                <w:b/>
                <w:kern w:val="0"/>
                <w:sz w:val="20"/>
                <w:szCs w:val="20"/>
                <w:lang w:val="ky-KG" w:eastAsia="ru-RU"/>
                <w14:ligatures w14:val="none"/>
              </w:rPr>
              <w:t>уу</w:t>
            </w:r>
            <w:r w:rsidRPr="00931752">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4B6D2F33"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116,0</w:t>
            </w:r>
          </w:p>
        </w:tc>
        <w:tc>
          <w:tcPr>
            <w:tcW w:w="1418" w:type="dxa"/>
            <w:vAlign w:val="bottom"/>
            <w:hideMark/>
          </w:tcPr>
          <w:p w14:paraId="36B8A513"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 xml:space="preserve">             </w:t>
            </w:r>
            <w:r w:rsidRPr="00931752">
              <w:rPr>
                <w:rFonts w:ascii="Times New Roman" w:eastAsia="Times New Roman" w:hAnsi="Times New Roman" w:cs="Times New Roman"/>
                <w:b/>
                <w:bCs/>
                <w:kern w:val="0"/>
                <w:sz w:val="20"/>
                <w:szCs w:val="20"/>
                <w:lang w:val="ru-RU" w:eastAsia="ru-RU"/>
                <w14:ligatures w14:val="none"/>
              </w:rPr>
              <w:t>14</w:t>
            </w:r>
            <w:r w:rsidRPr="00931752">
              <w:rPr>
                <w:rFonts w:ascii="Times New Roman" w:eastAsia="Times New Roman" w:hAnsi="Times New Roman" w:cs="Times New Roman"/>
                <w:b/>
                <w:bCs/>
                <w:kern w:val="0"/>
                <w:sz w:val="20"/>
                <w:szCs w:val="20"/>
                <w:lang w:val="ky-KG" w:eastAsia="ru-RU"/>
                <w14:ligatures w14:val="none"/>
              </w:rPr>
              <w:t>3,7</w:t>
            </w:r>
          </w:p>
        </w:tc>
      </w:tr>
      <w:tr w:rsidR="00931752" w:rsidRPr="00931752" w14:paraId="1DEE4D6D" w14:textId="77777777" w:rsidTr="00931752">
        <w:trPr>
          <w:cantSplit/>
        </w:trPr>
        <w:tc>
          <w:tcPr>
            <w:tcW w:w="6804" w:type="dxa"/>
            <w:hideMark/>
          </w:tcPr>
          <w:p w14:paraId="2589DEED" w14:textId="77777777" w:rsidR="00931752" w:rsidRPr="00931752" w:rsidRDefault="00931752" w:rsidP="00931752">
            <w:pPr>
              <w:spacing w:after="0" w:line="276" w:lineRule="auto"/>
              <w:ind w:left="34"/>
              <w:jc w:val="both"/>
              <w:rPr>
                <w:rFonts w:ascii="Times New Roman" w:eastAsia="Times New Roman" w:hAnsi="Times New Roman" w:cs="Times New Roman"/>
                <w:b/>
                <w:kern w:val="0"/>
                <w:sz w:val="20"/>
                <w:szCs w:val="20"/>
                <w:lang w:eastAsia="ru-RU"/>
                <w14:ligatures w14:val="none"/>
              </w:rPr>
            </w:pPr>
            <w:r w:rsidRPr="00931752">
              <w:rPr>
                <w:rFonts w:ascii="Times New Roman" w:eastAsia="Times New Roman" w:hAnsi="Times New Roman" w:cs="Times New Roman"/>
                <w:b/>
                <w:bCs/>
                <w:kern w:val="0"/>
                <w:sz w:val="20"/>
                <w:szCs w:val="20"/>
                <w:lang w:eastAsia="ru-RU"/>
                <w14:ligatures w14:val="none"/>
              </w:rPr>
              <w:t xml:space="preserve">Суу менен </w:t>
            </w:r>
            <w:r w:rsidRPr="00931752">
              <w:rPr>
                <w:rFonts w:ascii="Times New Roman" w:eastAsia="Times New Roman" w:hAnsi="Times New Roman" w:cs="Times New Roman"/>
                <w:b/>
                <w:bCs/>
                <w:kern w:val="0"/>
                <w:sz w:val="20"/>
                <w:szCs w:val="20"/>
                <w:lang w:val="ky-KG" w:eastAsia="ru-RU"/>
                <w14:ligatures w14:val="none"/>
              </w:rPr>
              <w:t>камсыздоо</w:t>
            </w:r>
            <w:r w:rsidRPr="00931752">
              <w:rPr>
                <w:rFonts w:ascii="Times New Roman" w:eastAsia="Times New Roman" w:hAnsi="Times New Roman" w:cs="Times New Roman"/>
                <w:b/>
                <w:bCs/>
                <w:kern w:val="0"/>
                <w:sz w:val="20"/>
                <w:szCs w:val="20"/>
                <w:lang w:eastAsia="ru-RU"/>
                <w14:ligatures w14:val="none"/>
              </w:rPr>
              <w:t xml:space="preserve">, тазалоо, </w:t>
            </w:r>
            <w:r w:rsidRPr="00931752">
              <w:rPr>
                <w:rFonts w:ascii="Times New Roman" w:eastAsia="Times New Roman" w:hAnsi="Times New Roman" w:cs="Times New Roman"/>
                <w:b/>
                <w:bCs/>
                <w:kern w:val="0"/>
                <w:sz w:val="20"/>
                <w:szCs w:val="20"/>
                <w:lang w:val="ky-KG" w:eastAsia="ru-RU"/>
                <w14:ligatures w14:val="none"/>
              </w:rPr>
              <w:t>калдыктарды</w:t>
            </w:r>
            <w:r w:rsidRPr="00931752">
              <w:rPr>
                <w:rFonts w:ascii="Times New Roman" w:eastAsia="Times New Roman" w:hAnsi="Times New Roman" w:cs="Times New Roman"/>
                <w:b/>
                <w:bCs/>
                <w:kern w:val="0"/>
                <w:sz w:val="20"/>
                <w:szCs w:val="20"/>
                <w:lang w:eastAsia="ru-RU"/>
                <w14:ligatures w14:val="none"/>
              </w:rPr>
              <w:t xml:space="preserve"> иштет</w:t>
            </w:r>
            <w:r w:rsidRPr="00931752">
              <w:rPr>
                <w:rFonts w:ascii="Times New Roman" w:eastAsia="Times New Roman" w:hAnsi="Times New Roman" w:cs="Times New Roman"/>
                <w:b/>
                <w:bCs/>
                <w:kern w:val="0"/>
                <w:sz w:val="20"/>
                <w:szCs w:val="20"/>
                <w:lang w:val="ky-KG" w:eastAsia="ru-RU"/>
                <w14:ligatures w14:val="none"/>
              </w:rPr>
              <w:t>үү</w:t>
            </w:r>
            <w:r w:rsidRPr="00931752">
              <w:rPr>
                <w:rFonts w:ascii="Times New Roman" w:eastAsia="Times New Roman" w:hAnsi="Times New Roman" w:cs="Times New Roman"/>
                <w:b/>
                <w:bCs/>
                <w:kern w:val="0"/>
                <w:sz w:val="20"/>
                <w:szCs w:val="20"/>
                <w:lang w:eastAsia="ru-RU"/>
                <w14:ligatures w14:val="none"/>
              </w:rPr>
              <w:t xml:space="preserve"> жана</w:t>
            </w:r>
            <w:r w:rsidRPr="00931752">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3539E7C4"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114,5</w:t>
            </w:r>
          </w:p>
        </w:tc>
        <w:tc>
          <w:tcPr>
            <w:tcW w:w="1418" w:type="dxa"/>
            <w:vAlign w:val="bottom"/>
            <w:hideMark/>
          </w:tcPr>
          <w:p w14:paraId="097D107D"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31752">
              <w:rPr>
                <w:rFonts w:ascii="Times New Roman" w:eastAsia="Times New Roman" w:hAnsi="Times New Roman" w:cs="Times New Roman"/>
                <w:b/>
                <w:bCs/>
                <w:kern w:val="0"/>
                <w:sz w:val="20"/>
                <w:szCs w:val="20"/>
                <w:lang w:val="ky-KG" w:eastAsia="ru-RU"/>
                <w14:ligatures w14:val="none"/>
              </w:rPr>
              <w:t>112,0</w:t>
            </w:r>
          </w:p>
        </w:tc>
      </w:tr>
      <w:tr w:rsidR="00931752" w:rsidRPr="00931752" w14:paraId="06E6309C" w14:textId="77777777" w:rsidTr="00931752">
        <w:trPr>
          <w:cantSplit/>
          <w:trHeight w:hRule="exact" w:val="113"/>
        </w:trPr>
        <w:tc>
          <w:tcPr>
            <w:tcW w:w="6804" w:type="dxa"/>
            <w:tcBorders>
              <w:top w:val="nil"/>
              <w:left w:val="nil"/>
              <w:bottom w:val="single" w:sz="8" w:space="0" w:color="auto"/>
              <w:right w:val="nil"/>
            </w:tcBorders>
          </w:tcPr>
          <w:p w14:paraId="5A1D030C" w14:textId="77777777" w:rsidR="00931752" w:rsidRPr="00931752" w:rsidRDefault="00931752" w:rsidP="00931752">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260AC2E5"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05E39560" w14:textId="77777777" w:rsidR="00931752" w:rsidRPr="00931752" w:rsidRDefault="00931752" w:rsidP="00931752">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00D83A62" w14:textId="77777777" w:rsidR="00931752" w:rsidRPr="00931752" w:rsidRDefault="00931752" w:rsidP="00931752">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3593466F" w14:textId="77777777" w:rsidR="008A03FD" w:rsidRPr="008A03FD" w:rsidRDefault="008A03FD" w:rsidP="008A03FD">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r w:rsidRPr="008A03FD">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6E01E3A4" w14:textId="77777777" w:rsidR="008A03FD" w:rsidRPr="008A03FD" w:rsidRDefault="008A03FD" w:rsidP="008A03FD">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8A03FD">
        <w:rPr>
          <w:rFonts w:ascii="Times New Roman" w:eastAsia="Times New Roman" w:hAnsi="Times New Roman" w:cs="Times New Roman"/>
          <w:b/>
          <w:kern w:val="0"/>
          <w:sz w:val="24"/>
          <w:szCs w:val="24"/>
          <w:lang w:val="ky-KG" w:eastAsia="ru-RU"/>
          <w14:ligatures w14:val="none"/>
        </w:rPr>
        <w:t>Шаардык бюджеттин аткарылышы</w:t>
      </w:r>
      <w:r w:rsidRPr="008A03FD">
        <w:rPr>
          <w:rFonts w:ascii="Times New Roman" w:eastAsia="Times New Roman" w:hAnsi="Times New Roman" w:cs="Times New Roman"/>
          <w:kern w:val="0"/>
          <w:sz w:val="24"/>
          <w:szCs w:val="24"/>
          <w:lang w:val="ru-RU" w:eastAsia="ru-RU"/>
          <w14:ligatures w14:val="none"/>
        </w:rPr>
        <w:t>. 20</w:t>
      </w:r>
      <w:r w:rsidRPr="008A03FD">
        <w:rPr>
          <w:rFonts w:ascii="Times New Roman" w:eastAsia="Times New Roman" w:hAnsi="Times New Roman" w:cs="Times New Roman"/>
          <w:kern w:val="0"/>
          <w:sz w:val="24"/>
          <w:szCs w:val="24"/>
          <w:lang w:val="ky-KG" w:eastAsia="ru-RU"/>
          <w14:ligatures w14:val="none"/>
        </w:rPr>
        <w:t>24</w:t>
      </w:r>
      <w:r w:rsidRPr="008A03FD">
        <w:rPr>
          <w:rFonts w:ascii="Times New Roman" w:eastAsia="Times New Roman" w:hAnsi="Times New Roman" w:cs="Times New Roman"/>
          <w:kern w:val="0"/>
          <w:sz w:val="24"/>
          <w:szCs w:val="24"/>
          <w:lang w:val="ru-RU" w:eastAsia="ru-RU"/>
          <w14:ligatures w14:val="none"/>
        </w:rPr>
        <w:t>-ж.</w:t>
      </w:r>
      <w:r w:rsidRPr="008A03FD">
        <w:rPr>
          <w:rFonts w:ascii="Times New Roman" w:eastAsia="Times New Roman" w:hAnsi="Times New Roman" w:cs="Times New Roman"/>
          <w:kern w:val="0"/>
          <w:sz w:val="24"/>
          <w:szCs w:val="24"/>
          <w:lang w:val="ky-KG" w:eastAsia="ru-RU"/>
          <w14:ligatures w14:val="none"/>
        </w:rPr>
        <w:t xml:space="preserve"> </w:t>
      </w:r>
      <w:r w:rsidRPr="008A03FD">
        <w:rPr>
          <w:rFonts w:ascii="Times New Roman" w:eastAsia="Times New Roman" w:hAnsi="Times New Roman" w:cs="Times New Roman"/>
          <w:spacing w:val="-4"/>
          <w:kern w:val="0"/>
          <w:sz w:val="24"/>
          <w:szCs w:val="24"/>
          <w:lang w:val="ky-KG" w:eastAsia="ru-RU"/>
          <w14:ligatures w14:val="none"/>
        </w:rPr>
        <w:t>январ</w:t>
      </w:r>
      <w:r w:rsidRPr="008A03FD">
        <w:rPr>
          <w:rFonts w:ascii="Times New Roman" w:eastAsia="Times New Roman" w:hAnsi="Times New Roman" w:cs="Times New Roman"/>
          <w:spacing w:val="-4"/>
          <w:kern w:val="0"/>
          <w:sz w:val="24"/>
          <w:szCs w:val="24"/>
          <w:lang w:val="ru-RU" w:eastAsia="ru-RU"/>
          <w14:ligatures w14:val="none"/>
        </w:rPr>
        <w:t>ь-</w:t>
      </w:r>
      <w:proofErr w:type="spellStart"/>
      <w:r w:rsidRPr="008A03FD">
        <w:rPr>
          <w:rFonts w:ascii="Times New Roman" w:eastAsia="Times New Roman" w:hAnsi="Times New Roman" w:cs="Times New Roman"/>
          <w:spacing w:val="-4"/>
          <w:kern w:val="0"/>
          <w:sz w:val="24"/>
          <w:szCs w:val="24"/>
          <w:lang w:val="ru-RU" w:eastAsia="ru-RU"/>
          <w14:ligatures w14:val="none"/>
        </w:rPr>
        <w:t>августунда</w:t>
      </w:r>
      <w:proofErr w:type="spellEnd"/>
      <w:r w:rsidRPr="008A03FD">
        <w:rPr>
          <w:rFonts w:ascii="Times New Roman" w:eastAsia="Times New Roman" w:hAnsi="Times New Roman" w:cs="Times New Roman"/>
          <w:spacing w:val="-4"/>
          <w:kern w:val="0"/>
          <w:sz w:val="24"/>
          <w:szCs w:val="24"/>
          <w:lang w:val="ky-KG" w:eastAsia="ru-RU"/>
          <w14:ligatures w14:val="none"/>
        </w:rPr>
        <w:t xml:space="preserve"> Кыргыз</w:t>
      </w:r>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Республикасынын</w:t>
      </w:r>
      <w:proofErr w:type="spellEnd"/>
      <w:r w:rsidRPr="008A03FD">
        <w:rPr>
          <w:rFonts w:ascii="Times New Roman" w:eastAsia="Times New Roman" w:hAnsi="Times New Roman" w:cs="Times New Roman"/>
          <w:kern w:val="0"/>
          <w:sz w:val="24"/>
          <w:szCs w:val="24"/>
          <w:lang w:val="ky-KG" w:eastAsia="ru-RU"/>
          <w14:ligatures w14:val="none"/>
        </w:rPr>
        <w:t xml:space="preserve"> </w:t>
      </w:r>
      <w:r w:rsidRPr="008A03FD">
        <w:rPr>
          <w:rFonts w:ascii="Times New Roman" w:eastAsia="Times New Roman" w:hAnsi="Times New Roman" w:cs="Times New Roman"/>
          <w:kern w:val="0"/>
          <w:sz w:val="24"/>
          <w:szCs w:val="24"/>
          <w:lang w:val="ru-RU" w:eastAsia="ru-RU"/>
          <w14:ligatures w14:val="none"/>
        </w:rPr>
        <w:t xml:space="preserve">Финансы </w:t>
      </w:r>
      <w:proofErr w:type="spellStart"/>
      <w:r w:rsidRPr="008A03FD">
        <w:rPr>
          <w:rFonts w:ascii="Times New Roman" w:eastAsia="Times New Roman" w:hAnsi="Times New Roman" w:cs="Times New Roman"/>
          <w:kern w:val="0"/>
          <w:sz w:val="24"/>
          <w:szCs w:val="24"/>
          <w:lang w:val="ru-RU" w:eastAsia="ru-RU"/>
          <w14:ligatures w14:val="none"/>
        </w:rPr>
        <w:t>министрлигинин</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Борбордук</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казына</w:t>
      </w:r>
      <w:proofErr w:type="spellEnd"/>
      <w:r w:rsidRPr="008A03FD">
        <w:rPr>
          <w:rFonts w:ascii="Times New Roman" w:eastAsia="Times New Roman" w:hAnsi="Times New Roman" w:cs="Times New Roman"/>
          <w:kern w:val="0"/>
          <w:sz w:val="24"/>
          <w:szCs w:val="24"/>
          <w:lang w:val="ky-KG" w:eastAsia="ru-RU"/>
          <w14:ligatures w14:val="none"/>
        </w:rPr>
        <w:t>л</w:t>
      </w:r>
      <w:r w:rsidRPr="008A03FD">
        <w:rPr>
          <w:rFonts w:ascii="Times New Roman" w:eastAsia="Times New Roman" w:hAnsi="Times New Roman" w:cs="Times New Roman"/>
          <w:kern w:val="0"/>
          <w:sz w:val="24"/>
          <w:szCs w:val="24"/>
          <w:lang w:val="ru-RU" w:eastAsia="ru-RU"/>
          <w14:ligatures w14:val="none"/>
        </w:rPr>
        <w:t>ы</w:t>
      </w:r>
      <w:proofErr w:type="spellStart"/>
      <w:r w:rsidRPr="008A03FD">
        <w:rPr>
          <w:rFonts w:ascii="Times New Roman" w:eastAsia="Times New Roman" w:hAnsi="Times New Roman" w:cs="Times New Roman"/>
          <w:kern w:val="0"/>
          <w:sz w:val="24"/>
          <w:szCs w:val="24"/>
          <w:lang w:val="ky-KG" w:eastAsia="ru-RU"/>
          <w14:ligatures w14:val="none"/>
        </w:rPr>
        <w:t>гы</w:t>
      </w:r>
      <w:r w:rsidRPr="008A03FD">
        <w:rPr>
          <w:rFonts w:ascii="Times New Roman" w:eastAsia="Times New Roman" w:hAnsi="Times New Roman" w:cs="Times New Roman"/>
          <w:kern w:val="0"/>
          <w:sz w:val="24"/>
          <w:szCs w:val="24"/>
          <w:lang w:val="ru-RU" w:eastAsia="ru-RU"/>
          <w14:ligatures w14:val="none"/>
        </w:rPr>
        <w:t>нын</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маалымат</w:t>
      </w:r>
      <w:proofErr w:type="spellEnd"/>
      <w:r w:rsidRPr="008A03FD">
        <w:rPr>
          <w:rFonts w:ascii="Times New Roman" w:eastAsia="Times New Roman" w:hAnsi="Times New Roman" w:cs="Times New Roman"/>
          <w:kern w:val="0"/>
          <w:sz w:val="24"/>
          <w:szCs w:val="24"/>
          <w:lang w:val="ky-KG" w:eastAsia="ru-RU"/>
          <w14:ligatures w14:val="none"/>
        </w:rPr>
        <w:t>тар</w:t>
      </w:r>
      <w:r w:rsidRPr="008A03FD">
        <w:rPr>
          <w:rFonts w:ascii="Times New Roman" w:eastAsia="Times New Roman" w:hAnsi="Times New Roman" w:cs="Times New Roman"/>
          <w:kern w:val="0"/>
          <w:sz w:val="24"/>
          <w:szCs w:val="24"/>
          <w:lang w:val="ru-RU" w:eastAsia="ru-RU"/>
          <w14:ligatures w14:val="none"/>
        </w:rPr>
        <w:t xml:space="preserve">ы </w:t>
      </w:r>
      <w:proofErr w:type="spellStart"/>
      <w:r w:rsidRPr="008A03FD">
        <w:rPr>
          <w:rFonts w:ascii="Times New Roman" w:eastAsia="Times New Roman" w:hAnsi="Times New Roman" w:cs="Times New Roman"/>
          <w:kern w:val="0"/>
          <w:sz w:val="24"/>
          <w:szCs w:val="24"/>
          <w:lang w:val="ru-RU" w:eastAsia="ru-RU"/>
          <w14:ligatures w14:val="none"/>
        </w:rPr>
        <w:t>боюнча</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жергиликтүү</w:t>
      </w:r>
      <w:proofErr w:type="spellEnd"/>
      <w:r w:rsidRPr="008A03FD">
        <w:rPr>
          <w:rFonts w:ascii="Times New Roman" w:eastAsia="Times New Roman" w:hAnsi="Times New Roman" w:cs="Times New Roman"/>
          <w:i/>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бюджеттин</w:t>
      </w:r>
      <w:proofErr w:type="spellEnd"/>
      <w:r w:rsidRPr="008A03FD">
        <w:rPr>
          <w:rFonts w:ascii="Times New Roman" w:eastAsia="Times New Roman" w:hAnsi="Times New Roman" w:cs="Times New Roman"/>
          <w:i/>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киреше</w:t>
      </w:r>
      <w:proofErr w:type="spellEnd"/>
      <w:r w:rsidRPr="008A03FD">
        <w:rPr>
          <w:rFonts w:ascii="Times New Roman" w:eastAsia="Times New Roman" w:hAnsi="Times New Roman" w:cs="Times New Roman"/>
          <w:i/>
          <w:kern w:val="0"/>
          <w:sz w:val="24"/>
          <w:szCs w:val="24"/>
          <w:lang w:val="ky-KG" w:eastAsia="ru-RU"/>
          <w14:ligatures w14:val="none"/>
        </w:rPr>
        <w:t>лер</w:t>
      </w:r>
      <w:r w:rsidRPr="008A03FD">
        <w:rPr>
          <w:rFonts w:ascii="Times New Roman" w:eastAsia="Times New Roman" w:hAnsi="Times New Roman" w:cs="Times New Roman"/>
          <w:i/>
          <w:kern w:val="0"/>
          <w:sz w:val="24"/>
          <w:szCs w:val="24"/>
          <w:lang w:val="ru-RU" w:eastAsia="ru-RU"/>
          <w14:ligatures w14:val="none"/>
        </w:rPr>
        <w:t>и</w:t>
      </w:r>
      <w:r w:rsidRPr="008A03FD">
        <w:rPr>
          <w:rFonts w:ascii="Times New Roman" w:eastAsia="Times New Roman" w:hAnsi="Times New Roman" w:cs="Times New Roman"/>
          <w:kern w:val="0"/>
          <w:sz w:val="24"/>
          <w:szCs w:val="24"/>
          <w:lang w:val="ru-RU" w:eastAsia="ru-RU"/>
          <w14:ligatures w14:val="none"/>
        </w:rPr>
        <w:t xml:space="preserve"> 19235,1 млн. </w:t>
      </w:r>
      <w:proofErr w:type="spellStart"/>
      <w:r w:rsidRPr="008A03FD">
        <w:rPr>
          <w:rFonts w:ascii="Times New Roman" w:eastAsia="Times New Roman" w:hAnsi="Times New Roman" w:cs="Times New Roman"/>
          <w:kern w:val="0"/>
          <w:sz w:val="24"/>
          <w:szCs w:val="24"/>
          <w:lang w:val="ru-RU" w:eastAsia="ru-RU"/>
          <w14:ligatures w14:val="none"/>
        </w:rPr>
        <w:t>сомду</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түз</w:t>
      </w:r>
      <w:proofErr w:type="spellEnd"/>
      <w:r w:rsidRPr="008A03FD">
        <w:rPr>
          <w:rFonts w:ascii="Times New Roman" w:eastAsia="Times New Roman" w:hAnsi="Times New Roman" w:cs="Times New Roman"/>
          <w:kern w:val="0"/>
          <w:sz w:val="24"/>
          <w:szCs w:val="24"/>
          <w:lang w:val="ky-KG" w:eastAsia="ru-RU"/>
          <w14:ligatures w14:val="none"/>
        </w:rPr>
        <w:t>д</w:t>
      </w:r>
      <w:r w:rsidRPr="008A03FD">
        <w:rPr>
          <w:rFonts w:ascii="Times New Roman" w:eastAsia="Times New Roman" w:hAnsi="Times New Roman" w:cs="Times New Roman"/>
          <w:kern w:val="0"/>
          <w:sz w:val="24"/>
          <w:szCs w:val="24"/>
          <w:lang w:val="ru-RU" w:eastAsia="ru-RU"/>
          <w14:ligatures w14:val="none"/>
        </w:rPr>
        <w:t>ү</w:t>
      </w:r>
      <w:r w:rsidRPr="008A03FD">
        <w:rPr>
          <w:rFonts w:ascii="Times New Roman" w:eastAsia="Times New Roman" w:hAnsi="Times New Roman" w:cs="Times New Roman"/>
          <w:kern w:val="0"/>
          <w:sz w:val="24"/>
          <w:szCs w:val="24"/>
          <w:lang w:val="ky-KG" w:eastAsia="ru-RU"/>
          <w14:ligatures w14:val="none"/>
        </w:rPr>
        <w:t xml:space="preserve"> жана мурунку</w:t>
      </w:r>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жылдын</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 xml:space="preserve">тиешелүү </w:t>
      </w:r>
      <w:proofErr w:type="spellStart"/>
      <w:r w:rsidRPr="008A03FD">
        <w:rPr>
          <w:rFonts w:ascii="Times New Roman" w:eastAsia="Times New Roman" w:hAnsi="Times New Roman" w:cs="Times New Roman"/>
          <w:kern w:val="0"/>
          <w:sz w:val="24"/>
          <w:szCs w:val="24"/>
          <w:lang w:val="ru-RU" w:eastAsia="ru-RU"/>
          <w14:ligatures w14:val="none"/>
        </w:rPr>
        <w:t>мезгилине</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салыштырмалуу</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1,5 эсеге көбөйдү</w:t>
      </w:r>
      <w:r w:rsidRPr="008A03FD">
        <w:rPr>
          <w:rFonts w:ascii="Times New Roman" w:eastAsia="Times New Roman" w:hAnsi="Times New Roman" w:cs="Times New Roman"/>
          <w:kern w:val="0"/>
          <w:sz w:val="24"/>
          <w:szCs w:val="24"/>
          <w:lang w:val="ru-RU" w:eastAsia="ru-RU"/>
          <w14:ligatures w14:val="none"/>
        </w:rPr>
        <w:t>.</w:t>
      </w:r>
    </w:p>
    <w:p w14:paraId="59870A2E" w14:textId="77777777" w:rsidR="008A03FD" w:rsidRPr="008A03FD" w:rsidRDefault="008A03FD" w:rsidP="008A03FD">
      <w:pPr>
        <w:spacing w:after="0" w:line="240" w:lineRule="auto"/>
        <w:ind w:firstLine="737"/>
        <w:jc w:val="both"/>
        <w:rPr>
          <w:rFonts w:ascii="Times New Roman" w:eastAsia="Times New Roman" w:hAnsi="Times New Roman" w:cs="Times New Roman"/>
          <w:kern w:val="0"/>
          <w:sz w:val="24"/>
          <w:szCs w:val="24"/>
          <w:lang w:val="ru-RU" w:eastAsia="ru-RU"/>
          <w14:ligatures w14:val="none"/>
        </w:rPr>
      </w:pPr>
      <w:proofErr w:type="spellStart"/>
      <w:r w:rsidRPr="008A03FD">
        <w:rPr>
          <w:rFonts w:ascii="Times New Roman" w:eastAsia="Times New Roman" w:hAnsi="Times New Roman" w:cs="Times New Roman"/>
          <w:kern w:val="0"/>
          <w:sz w:val="24"/>
          <w:szCs w:val="24"/>
          <w:lang w:val="ru-RU" w:eastAsia="ru-RU"/>
          <w14:ligatures w14:val="none"/>
        </w:rPr>
        <w:t>Ушул</w:t>
      </w:r>
      <w:proofErr w:type="spellEnd"/>
      <w:r w:rsidRPr="008A03FD">
        <w:rPr>
          <w:rFonts w:ascii="Times New Roman" w:eastAsia="Times New Roman" w:hAnsi="Times New Roman" w:cs="Times New Roman"/>
          <w:kern w:val="0"/>
          <w:sz w:val="24"/>
          <w:szCs w:val="24"/>
          <w:lang w:val="ru-RU" w:eastAsia="ru-RU"/>
          <w14:ligatures w14:val="none"/>
        </w:rPr>
        <w:t xml:space="preserve"> эле</w:t>
      </w:r>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мезгилде</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жергиликтүү</w:t>
      </w:r>
      <w:proofErr w:type="spellEnd"/>
      <w:r w:rsidRPr="008A03FD">
        <w:rPr>
          <w:rFonts w:ascii="Times New Roman" w:eastAsia="Times New Roman" w:hAnsi="Times New Roman" w:cs="Times New Roman"/>
          <w:i/>
          <w:kern w:val="0"/>
          <w:sz w:val="24"/>
          <w:szCs w:val="24"/>
          <w:lang w:val="ky-KG"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бюджеттин</w:t>
      </w:r>
      <w:proofErr w:type="spellEnd"/>
      <w:r w:rsidRPr="008A03FD">
        <w:rPr>
          <w:rFonts w:ascii="Times New Roman" w:eastAsia="Times New Roman" w:hAnsi="Times New Roman" w:cs="Times New Roman"/>
          <w:i/>
          <w:kern w:val="0"/>
          <w:sz w:val="24"/>
          <w:szCs w:val="24"/>
          <w:lang w:val="ky-KG" w:eastAsia="ru-RU"/>
          <w14:ligatures w14:val="none"/>
        </w:rPr>
        <w:t xml:space="preserve"> чыгымдары </w:t>
      </w:r>
      <w:r w:rsidRPr="008A03FD">
        <w:rPr>
          <w:rFonts w:ascii="Times New Roman" w:eastAsia="Times New Roman" w:hAnsi="Times New Roman" w:cs="Times New Roman"/>
          <w:kern w:val="0"/>
          <w:sz w:val="24"/>
          <w:szCs w:val="24"/>
          <w:lang w:val="ru-RU" w:eastAsia="ru-RU"/>
          <w14:ligatures w14:val="none"/>
        </w:rPr>
        <w:t>(</w:t>
      </w:r>
      <w:proofErr w:type="spellStart"/>
      <w:r w:rsidRPr="008A03FD">
        <w:rPr>
          <w:rFonts w:ascii="Times New Roman" w:eastAsia="Times New Roman" w:hAnsi="Times New Roman" w:cs="Times New Roman"/>
          <w:kern w:val="0"/>
          <w:sz w:val="24"/>
          <w:szCs w:val="24"/>
          <w:lang w:val="ru-RU" w:eastAsia="ru-RU"/>
          <w14:ligatures w14:val="none"/>
        </w:rPr>
        <w:t>финансылык</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эмес</w:t>
      </w:r>
      <w:proofErr w:type="spellEnd"/>
      <w:r w:rsidRPr="008A03FD">
        <w:rPr>
          <w:rFonts w:ascii="Times New Roman" w:eastAsia="Times New Roman" w:hAnsi="Times New Roman" w:cs="Times New Roman"/>
          <w:kern w:val="0"/>
          <w:sz w:val="24"/>
          <w:szCs w:val="24"/>
          <w:lang w:val="ru-RU" w:eastAsia="ru-RU"/>
          <w14:ligatures w14:val="none"/>
        </w:rPr>
        <w:t xml:space="preserve"> актив</w:t>
      </w:r>
      <w:r w:rsidRPr="008A03FD">
        <w:rPr>
          <w:rFonts w:ascii="Times New Roman" w:eastAsia="Times New Roman" w:hAnsi="Times New Roman" w:cs="Times New Roman"/>
          <w:kern w:val="0"/>
          <w:sz w:val="24"/>
          <w:szCs w:val="24"/>
          <w:lang w:val="ky-KG" w:eastAsia="ru-RU"/>
          <w14:ligatures w14:val="none"/>
        </w:rPr>
        <w:t>-</w:t>
      </w:r>
      <w:proofErr w:type="spellStart"/>
      <w:r w:rsidRPr="008A03FD">
        <w:rPr>
          <w:rFonts w:ascii="Times New Roman" w:eastAsia="Times New Roman" w:hAnsi="Times New Roman" w:cs="Times New Roman"/>
          <w:kern w:val="0"/>
          <w:sz w:val="24"/>
          <w:szCs w:val="24"/>
          <w:lang w:val="ru-RU" w:eastAsia="ru-RU"/>
          <w14:ligatures w14:val="none"/>
        </w:rPr>
        <w:t>дерди</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сатып</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алууга</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кеткен</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каражаттарды</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кошкондо</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 xml:space="preserve">1,5 эсеге көбөйдү жана </w:t>
      </w:r>
      <w:r w:rsidRPr="008A03FD">
        <w:rPr>
          <w:rFonts w:ascii="Times New Roman" w:eastAsia="Times New Roman" w:hAnsi="Times New Roman" w:cs="Times New Roman"/>
          <w:kern w:val="0"/>
          <w:sz w:val="24"/>
          <w:szCs w:val="24"/>
          <w:lang w:val="ru-RU" w:eastAsia="ru-RU"/>
          <w14:ligatures w14:val="none"/>
        </w:rPr>
        <w:t>19574,6 млн.</w:t>
      </w:r>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сомду</w:t>
      </w:r>
      <w:proofErr w:type="spellEnd"/>
      <w:r w:rsidRPr="008A03FD">
        <w:rPr>
          <w:rFonts w:ascii="Times New Roman" w:eastAsia="Times New Roman" w:hAnsi="Times New Roman" w:cs="Times New Roman"/>
          <w:kern w:val="0"/>
          <w:sz w:val="24"/>
          <w:szCs w:val="24"/>
          <w:lang w:val="ky-KG"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түздү</w:t>
      </w:r>
      <w:proofErr w:type="spellEnd"/>
      <w:r w:rsidRPr="008A03FD">
        <w:rPr>
          <w:rFonts w:ascii="Times New Roman" w:eastAsia="Times New Roman" w:hAnsi="Times New Roman" w:cs="Times New Roman"/>
          <w:kern w:val="0"/>
          <w:sz w:val="24"/>
          <w:szCs w:val="24"/>
          <w:lang w:val="ru-RU" w:eastAsia="ru-RU"/>
          <w14:ligatures w14:val="none"/>
        </w:rPr>
        <w:t>.</w:t>
      </w:r>
    </w:p>
    <w:p w14:paraId="2C9E6D70" w14:textId="77777777" w:rsidR="008A03FD" w:rsidRDefault="008A03FD" w:rsidP="008A03F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Ошентип, 2024-ж. я</w:t>
      </w:r>
      <w:r w:rsidRPr="008A03FD">
        <w:rPr>
          <w:rFonts w:ascii="Times New Roman" w:eastAsia="Times New Roman" w:hAnsi="Times New Roman" w:cs="Times New Roman"/>
          <w:spacing w:val="-4"/>
          <w:kern w:val="0"/>
          <w:sz w:val="24"/>
          <w:szCs w:val="24"/>
          <w:lang w:val="ky-KG" w:eastAsia="ru-RU"/>
          <w14:ligatures w14:val="none"/>
        </w:rPr>
        <w:t xml:space="preserve">нварь-августунда </w:t>
      </w:r>
      <w:r w:rsidRPr="008A03FD">
        <w:rPr>
          <w:rFonts w:ascii="Times New Roman" w:eastAsia="Times New Roman" w:hAnsi="Times New Roman" w:cs="Times New Roman"/>
          <w:kern w:val="0"/>
          <w:sz w:val="24"/>
          <w:szCs w:val="24"/>
          <w:lang w:val="ky-KG" w:eastAsia="ru-RU"/>
          <w14:ligatures w14:val="none"/>
        </w:rPr>
        <w:t xml:space="preserve">жергиликтүү бюджет 339,5 млн. сом өлчөмүндө акча каражаттарынын </w:t>
      </w:r>
      <w:r w:rsidRPr="008A03FD">
        <w:rPr>
          <w:rFonts w:ascii="Times New Roman" w:eastAsia="Times New Roman" w:hAnsi="Times New Roman" w:cs="Times New Roman"/>
          <w:iCs/>
          <w:kern w:val="0"/>
          <w:sz w:val="24"/>
          <w:szCs w:val="24"/>
          <w:lang w:val="ky-KG" w:eastAsia="ru-RU"/>
          <w14:ligatures w14:val="none"/>
        </w:rPr>
        <w:t xml:space="preserve">тартыштыгы </w:t>
      </w:r>
      <w:r w:rsidRPr="008A03FD">
        <w:rPr>
          <w:rFonts w:ascii="Times New Roman" w:eastAsia="Times New Roman" w:hAnsi="Times New Roman" w:cs="Times New Roman"/>
          <w:kern w:val="0"/>
          <w:sz w:val="24"/>
          <w:szCs w:val="24"/>
          <w:lang w:val="ky-KG" w:eastAsia="ru-RU"/>
          <w14:ligatures w14:val="none"/>
        </w:rPr>
        <w:t xml:space="preserve"> менен аткарылды.</w:t>
      </w:r>
    </w:p>
    <w:p w14:paraId="2DADFA61" w14:textId="77777777" w:rsidR="008A03FD" w:rsidRPr="008A03FD" w:rsidRDefault="008A03FD" w:rsidP="008A03F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54D93CA6" w14:textId="77777777" w:rsidR="008A03FD" w:rsidRPr="008A03FD" w:rsidRDefault="008A03FD" w:rsidP="008A03FD">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2CF899C7" w14:textId="11035FB8" w:rsidR="008A03FD" w:rsidRPr="008A03FD" w:rsidRDefault="006E19AE" w:rsidP="008A03FD">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8A03FD" w:rsidRPr="008A03FD">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8A03FD" w:rsidRPr="008A03FD">
        <w:rPr>
          <w:rFonts w:ascii="Times New Roman" w:eastAsia="Times New Roman" w:hAnsi="Times New Roman" w:cs="Times New Roman"/>
          <w:i/>
          <w:kern w:val="0"/>
          <w:sz w:val="24"/>
          <w:szCs w:val="24"/>
          <w:lang w:val="ky-KG" w:eastAsia="ru-RU"/>
          <w14:ligatures w14:val="none"/>
        </w:rPr>
        <w:t>(миң сом)</w:t>
      </w:r>
    </w:p>
    <w:tbl>
      <w:tblPr>
        <w:tblW w:w="9815" w:type="dxa"/>
        <w:tblInd w:w="108" w:type="dxa"/>
        <w:tblLayout w:type="fixed"/>
        <w:tblLook w:val="01E0" w:firstRow="1" w:lastRow="1" w:firstColumn="1" w:lastColumn="1" w:noHBand="0" w:noVBand="0"/>
      </w:tblPr>
      <w:tblGrid>
        <w:gridCol w:w="1593"/>
        <w:gridCol w:w="1418"/>
        <w:gridCol w:w="1417"/>
        <w:gridCol w:w="1418"/>
        <w:gridCol w:w="1417"/>
        <w:gridCol w:w="1276"/>
        <w:gridCol w:w="1276"/>
      </w:tblGrid>
      <w:tr w:rsidR="008A03FD" w:rsidRPr="008A03FD" w14:paraId="218BDA54" w14:textId="77777777" w:rsidTr="008A03FD">
        <w:trPr>
          <w:trHeight w:val="631"/>
          <w:tblHeader/>
        </w:trPr>
        <w:tc>
          <w:tcPr>
            <w:tcW w:w="1593" w:type="dxa"/>
            <w:vMerge w:val="restart"/>
            <w:tcBorders>
              <w:top w:val="single" w:sz="8" w:space="0" w:color="auto"/>
              <w:left w:val="nil"/>
              <w:bottom w:val="single" w:sz="8" w:space="0" w:color="auto"/>
              <w:right w:val="nil"/>
            </w:tcBorders>
          </w:tcPr>
          <w:p w14:paraId="5830293B" w14:textId="77777777" w:rsidR="008A03FD" w:rsidRPr="008A03FD" w:rsidRDefault="008A03FD" w:rsidP="008A03FD">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vAlign w:val="center"/>
            <w:hideMark/>
          </w:tcPr>
          <w:p w14:paraId="4AAA9047"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Кирешелер</w:t>
            </w:r>
          </w:p>
        </w:tc>
        <w:tc>
          <w:tcPr>
            <w:tcW w:w="2835" w:type="dxa"/>
            <w:gridSpan w:val="2"/>
            <w:tcBorders>
              <w:top w:val="single" w:sz="8" w:space="0" w:color="auto"/>
              <w:left w:val="nil"/>
              <w:bottom w:val="single" w:sz="4" w:space="0" w:color="auto"/>
              <w:right w:val="nil"/>
            </w:tcBorders>
            <w:vAlign w:val="center"/>
            <w:hideMark/>
          </w:tcPr>
          <w:p w14:paraId="0C6DD773"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Чыгымдар</w:t>
            </w:r>
          </w:p>
        </w:tc>
        <w:tc>
          <w:tcPr>
            <w:tcW w:w="2552" w:type="dxa"/>
            <w:gridSpan w:val="2"/>
            <w:tcBorders>
              <w:top w:val="single" w:sz="8" w:space="0" w:color="auto"/>
              <w:left w:val="nil"/>
              <w:bottom w:val="single" w:sz="4" w:space="0" w:color="auto"/>
              <w:right w:val="nil"/>
            </w:tcBorders>
            <w:hideMark/>
          </w:tcPr>
          <w:p w14:paraId="6CEF2094"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2CC1CABF"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 xml:space="preserve">тартыштыгы (-), профицити </w:t>
            </w:r>
          </w:p>
        </w:tc>
      </w:tr>
      <w:tr w:rsidR="008A03FD" w:rsidRPr="008A03FD" w14:paraId="4D821499" w14:textId="77777777" w:rsidTr="008A03FD">
        <w:trPr>
          <w:trHeight w:val="162"/>
          <w:tblHeader/>
        </w:trPr>
        <w:tc>
          <w:tcPr>
            <w:tcW w:w="1593" w:type="dxa"/>
            <w:vMerge/>
            <w:tcBorders>
              <w:top w:val="single" w:sz="8" w:space="0" w:color="auto"/>
              <w:left w:val="nil"/>
              <w:bottom w:val="single" w:sz="8" w:space="0" w:color="auto"/>
              <w:right w:val="nil"/>
            </w:tcBorders>
            <w:vAlign w:val="center"/>
            <w:hideMark/>
          </w:tcPr>
          <w:p w14:paraId="0D43934C" w14:textId="77777777" w:rsidR="008A03FD" w:rsidRPr="008A03FD" w:rsidRDefault="008A03FD" w:rsidP="008A03FD">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747688B9"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8A03FD">
              <w:rPr>
                <w:rFonts w:ascii="Times New Roman" w:eastAsia="Times New Roman" w:hAnsi="Times New Roman" w:cs="Times New Roman"/>
                <w:b/>
                <w:iCs/>
                <w:kern w:val="0"/>
                <w:sz w:val="20"/>
                <w:szCs w:val="20"/>
                <w:lang w:val="ky-KG" w:eastAsia="ru-RU"/>
                <w14:ligatures w14:val="none"/>
              </w:rPr>
              <w:t>2</w:t>
            </w:r>
            <w:r w:rsidRPr="008A03FD">
              <w:rPr>
                <w:rFonts w:ascii="Times New Roman" w:eastAsia="Times New Roman" w:hAnsi="Times New Roman" w:cs="Times New Roman"/>
                <w:b/>
                <w:iCs/>
                <w:kern w:val="0"/>
                <w:sz w:val="20"/>
                <w:szCs w:val="20"/>
                <w:lang w:val="ru-RU" w:eastAsia="ru-RU"/>
                <w14:ligatures w14:val="none"/>
              </w:rPr>
              <w:t>023</w:t>
            </w:r>
          </w:p>
        </w:tc>
        <w:tc>
          <w:tcPr>
            <w:tcW w:w="1417" w:type="dxa"/>
            <w:tcBorders>
              <w:top w:val="single" w:sz="4" w:space="0" w:color="auto"/>
              <w:left w:val="nil"/>
              <w:bottom w:val="single" w:sz="8" w:space="0" w:color="auto"/>
              <w:right w:val="nil"/>
            </w:tcBorders>
            <w:hideMark/>
          </w:tcPr>
          <w:p w14:paraId="0268114E" w14:textId="77777777" w:rsidR="008A03FD" w:rsidRPr="008A03FD" w:rsidRDefault="008A03FD" w:rsidP="008A03FD">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8A03FD">
              <w:rPr>
                <w:rFonts w:ascii="Times New Roman" w:eastAsia="Times New Roman" w:hAnsi="Times New Roman" w:cs="Times New Roman"/>
                <w:b/>
                <w:iCs/>
                <w:spacing w:val="-8"/>
                <w:kern w:val="0"/>
                <w:sz w:val="20"/>
                <w:szCs w:val="20"/>
                <w:lang w:val="ru-RU" w:eastAsia="ru-RU"/>
                <w14:ligatures w14:val="none"/>
              </w:rPr>
              <w:t>2024</w:t>
            </w:r>
          </w:p>
        </w:tc>
        <w:tc>
          <w:tcPr>
            <w:tcW w:w="1418" w:type="dxa"/>
            <w:tcBorders>
              <w:top w:val="single" w:sz="4" w:space="0" w:color="auto"/>
              <w:left w:val="nil"/>
              <w:bottom w:val="single" w:sz="8" w:space="0" w:color="auto"/>
              <w:right w:val="nil"/>
            </w:tcBorders>
            <w:hideMark/>
          </w:tcPr>
          <w:p w14:paraId="6D6C869E"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8A03FD">
              <w:rPr>
                <w:rFonts w:ascii="Times New Roman" w:eastAsia="Times New Roman" w:hAnsi="Times New Roman" w:cs="Times New Roman"/>
                <w:b/>
                <w:iCs/>
                <w:kern w:val="0"/>
                <w:sz w:val="20"/>
                <w:szCs w:val="20"/>
                <w:lang w:val="ru-RU" w:eastAsia="ru-RU"/>
                <w14:ligatures w14:val="none"/>
              </w:rPr>
              <w:t>2023</w:t>
            </w:r>
          </w:p>
        </w:tc>
        <w:tc>
          <w:tcPr>
            <w:tcW w:w="1417" w:type="dxa"/>
            <w:tcBorders>
              <w:top w:val="single" w:sz="4" w:space="0" w:color="auto"/>
              <w:left w:val="nil"/>
              <w:bottom w:val="single" w:sz="8" w:space="0" w:color="auto"/>
              <w:right w:val="nil"/>
            </w:tcBorders>
            <w:hideMark/>
          </w:tcPr>
          <w:p w14:paraId="77755ED2" w14:textId="77777777" w:rsidR="008A03FD" w:rsidRPr="008A03FD" w:rsidRDefault="008A03FD" w:rsidP="008A03FD">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8A03FD">
              <w:rPr>
                <w:rFonts w:ascii="Times New Roman" w:eastAsia="Times New Roman" w:hAnsi="Times New Roman" w:cs="Times New Roman"/>
                <w:b/>
                <w:iCs/>
                <w:spacing w:val="-8"/>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hideMark/>
          </w:tcPr>
          <w:p w14:paraId="6CC3A622"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8A03FD">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4" w:space="0" w:color="auto"/>
              <w:left w:val="nil"/>
              <w:bottom w:val="single" w:sz="8" w:space="0" w:color="auto"/>
              <w:right w:val="nil"/>
            </w:tcBorders>
            <w:hideMark/>
          </w:tcPr>
          <w:p w14:paraId="28C94C55" w14:textId="77777777" w:rsidR="008A03FD" w:rsidRPr="008A03FD" w:rsidRDefault="008A03FD" w:rsidP="008A03FD">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8A03FD">
              <w:rPr>
                <w:rFonts w:ascii="Times New Roman" w:eastAsia="Times New Roman" w:hAnsi="Times New Roman" w:cs="Times New Roman"/>
                <w:b/>
                <w:iCs/>
                <w:spacing w:val="-8"/>
                <w:kern w:val="0"/>
                <w:sz w:val="20"/>
                <w:szCs w:val="20"/>
                <w:lang w:val="ru-RU" w:eastAsia="ru-RU"/>
                <w14:ligatures w14:val="none"/>
              </w:rPr>
              <w:t>2024</w:t>
            </w:r>
          </w:p>
        </w:tc>
      </w:tr>
      <w:tr w:rsidR="008A03FD" w:rsidRPr="008A03FD" w14:paraId="2FCF0F6B" w14:textId="77777777" w:rsidTr="008A03FD">
        <w:trPr>
          <w:trHeight w:val="439"/>
        </w:trPr>
        <w:tc>
          <w:tcPr>
            <w:tcW w:w="1593" w:type="dxa"/>
            <w:tcBorders>
              <w:top w:val="single" w:sz="8" w:space="0" w:color="auto"/>
              <w:left w:val="nil"/>
              <w:bottom w:val="nil"/>
              <w:right w:val="nil"/>
            </w:tcBorders>
            <w:vAlign w:val="bottom"/>
            <w:hideMark/>
          </w:tcPr>
          <w:p w14:paraId="125D0282"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Январь</w:t>
            </w:r>
          </w:p>
        </w:tc>
        <w:tc>
          <w:tcPr>
            <w:tcW w:w="1418" w:type="dxa"/>
            <w:tcBorders>
              <w:top w:val="single" w:sz="8" w:space="0" w:color="auto"/>
              <w:left w:val="nil"/>
              <w:bottom w:val="nil"/>
              <w:right w:val="nil"/>
            </w:tcBorders>
            <w:vAlign w:val="bottom"/>
            <w:hideMark/>
          </w:tcPr>
          <w:p w14:paraId="1535EF4D" w14:textId="77777777" w:rsidR="008A03FD" w:rsidRPr="008A03FD" w:rsidRDefault="008A03FD" w:rsidP="008A03FD">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1047281,1</w:t>
            </w:r>
          </w:p>
        </w:tc>
        <w:tc>
          <w:tcPr>
            <w:tcW w:w="1417" w:type="dxa"/>
            <w:tcBorders>
              <w:top w:val="single" w:sz="8" w:space="0" w:color="auto"/>
              <w:left w:val="nil"/>
              <w:bottom w:val="nil"/>
              <w:right w:val="nil"/>
            </w:tcBorders>
            <w:vAlign w:val="bottom"/>
            <w:hideMark/>
          </w:tcPr>
          <w:p w14:paraId="512A07AE"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1934041,1</w:t>
            </w:r>
          </w:p>
        </w:tc>
        <w:tc>
          <w:tcPr>
            <w:tcW w:w="1418" w:type="dxa"/>
            <w:tcBorders>
              <w:top w:val="single" w:sz="8" w:space="0" w:color="auto"/>
              <w:left w:val="nil"/>
              <w:bottom w:val="nil"/>
              <w:right w:val="nil"/>
            </w:tcBorders>
            <w:vAlign w:val="bottom"/>
            <w:hideMark/>
          </w:tcPr>
          <w:p w14:paraId="54758C94"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683467,5</w:t>
            </w:r>
          </w:p>
        </w:tc>
        <w:tc>
          <w:tcPr>
            <w:tcW w:w="1417" w:type="dxa"/>
            <w:tcBorders>
              <w:top w:val="single" w:sz="8" w:space="0" w:color="auto"/>
              <w:left w:val="nil"/>
              <w:bottom w:val="nil"/>
              <w:right w:val="nil"/>
            </w:tcBorders>
            <w:vAlign w:val="bottom"/>
            <w:hideMark/>
          </w:tcPr>
          <w:p w14:paraId="3C9EF8F6"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1548653,6</w:t>
            </w:r>
          </w:p>
        </w:tc>
        <w:tc>
          <w:tcPr>
            <w:tcW w:w="1276" w:type="dxa"/>
            <w:tcBorders>
              <w:top w:val="single" w:sz="8" w:space="0" w:color="auto"/>
              <w:left w:val="nil"/>
              <w:bottom w:val="nil"/>
              <w:right w:val="nil"/>
            </w:tcBorders>
            <w:vAlign w:val="bottom"/>
            <w:hideMark/>
          </w:tcPr>
          <w:p w14:paraId="39C1BE20"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363813,6</w:t>
            </w:r>
          </w:p>
        </w:tc>
        <w:tc>
          <w:tcPr>
            <w:tcW w:w="1276" w:type="dxa"/>
            <w:tcBorders>
              <w:top w:val="single" w:sz="8" w:space="0" w:color="auto"/>
              <w:left w:val="nil"/>
              <w:bottom w:val="nil"/>
              <w:right w:val="nil"/>
            </w:tcBorders>
            <w:vAlign w:val="bottom"/>
            <w:hideMark/>
          </w:tcPr>
          <w:p w14:paraId="58A79369"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385387,5</w:t>
            </w:r>
          </w:p>
        </w:tc>
      </w:tr>
      <w:tr w:rsidR="008A03FD" w:rsidRPr="008A03FD" w14:paraId="08D9A162" w14:textId="77777777" w:rsidTr="008A03FD">
        <w:trPr>
          <w:trHeight w:val="297"/>
        </w:trPr>
        <w:tc>
          <w:tcPr>
            <w:tcW w:w="1593" w:type="dxa"/>
            <w:vAlign w:val="bottom"/>
            <w:hideMark/>
          </w:tcPr>
          <w:p w14:paraId="358F4168"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 xml:space="preserve">Январь-февраль         </w:t>
            </w:r>
          </w:p>
        </w:tc>
        <w:tc>
          <w:tcPr>
            <w:tcW w:w="1418" w:type="dxa"/>
            <w:vAlign w:val="bottom"/>
            <w:hideMark/>
          </w:tcPr>
          <w:p w14:paraId="53CCFBD6"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2096265,9</w:t>
            </w:r>
          </w:p>
        </w:tc>
        <w:tc>
          <w:tcPr>
            <w:tcW w:w="1417" w:type="dxa"/>
            <w:vAlign w:val="bottom"/>
            <w:hideMark/>
          </w:tcPr>
          <w:p w14:paraId="79E61E66"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4162223,3</w:t>
            </w:r>
          </w:p>
        </w:tc>
        <w:tc>
          <w:tcPr>
            <w:tcW w:w="1418" w:type="dxa"/>
            <w:vAlign w:val="bottom"/>
            <w:hideMark/>
          </w:tcPr>
          <w:p w14:paraId="0C293135"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1730730,4</w:t>
            </w:r>
          </w:p>
        </w:tc>
        <w:tc>
          <w:tcPr>
            <w:tcW w:w="1417" w:type="dxa"/>
            <w:vAlign w:val="bottom"/>
            <w:hideMark/>
          </w:tcPr>
          <w:p w14:paraId="2351855D"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3219306,0</w:t>
            </w:r>
          </w:p>
        </w:tc>
        <w:tc>
          <w:tcPr>
            <w:tcW w:w="1276" w:type="dxa"/>
            <w:vAlign w:val="bottom"/>
            <w:hideMark/>
          </w:tcPr>
          <w:p w14:paraId="097602BA"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365535,5</w:t>
            </w:r>
          </w:p>
        </w:tc>
        <w:tc>
          <w:tcPr>
            <w:tcW w:w="1276" w:type="dxa"/>
            <w:vAlign w:val="bottom"/>
            <w:hideMark/>
          </w:tcPr>
          <w:p w14:paraId="0F53470E"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942917,3</w:t>
            </w:r>
          </w:p>
        </w:tc>
      </w:tr>
      <w:tr w:rsidR="008A03FD" w:rsidRPr="008A03FD" w14:paraId="2F5E2D81" w14:textId="77777777" w:rsidTr="008A03FD">
        <w:trPr>
          <w:trHeight w:val="297"/>
        </w:trPr>
        <w:tc>
          <w:tcPr>
            <w:tcW w:w="1593" w:type="dxa"/>
            <w:vAlign w:val="bottom"/>
            <w:hideMark/>
          </w:tcPr>
          <w:p w14:paraId="2010D00C"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 xml:space="preserve">Январь-март </w:t>
            </w:r>
          </w:p>
        </w:tc>
        <w:tc>
          <w:tcPr>
            <w:tcW w:w="1418" w:type="dxa"/>
            <w:vAlign w:val="bottom"/>
            <w:hideMark/>
          </w:tcPr>
          <w:p w14:paraId="400A0C9D"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3300280,8</w:t>
            </w:r>
          </w:p>
        </w:tc>
        <w:tc>
          <w:tcPr>
            <w:tcW w:w="1417" w:type="dxa"/>
            <w:vAlign w:val="bottom"/>
            <w:hideMark/>
          </w:tcPr>
          <w:p w14:paraId="5C92BBF9"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7725984,2</w:t>
            </w:r>
          </w:p>
        </w:tc>
        <w:tc>
          <w:tcPr>
            <w:tcW w:w="1418" w:type="dxa"/>
            <w:vAlign w:val="bottom"/>
            <w:hideMark/>
          </w:tcPr>
          <w:p w14:paraId="0442309A"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2829085,0</w:t>
            </w:r>
          </w:p>
        </w:tc>
        <w:tc>
          <w:tcPr>
            <w:tcW w:w="1417" w:type="dxa"/>
            <w:vAlign w:val="bottom"/>
            <w:hideMark/>
          </w:tcPr>
          <w:p w14:paraId="7A4F420F"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6981309,5</w:t>
            </w:r>
          </w:p>
        </w:tc>
        <w:tc>
          <w:tcPr>
            <w:tcW w:w="1276" w:type="dxa"/>
            <w:vAlign w:val="bottom"/>
            <w:hideMark/>
          </w:tcPr>
          <w:p w14:paraId="4DA6298B"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471195,8</w:t>
            </w:r>
          </w:p>
        </w:tc>
        <w:tc>
          <w:tcPr>
            <w:tcW w:w="1276" w:type="dxa"/>
            <w:vAlign w:val="bottom"/>
            <w:hideMark/>
          </w:tcPr>
          <w:p w14:paraId="7A948924"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744674,7</w:t>
            </w:r>
          </w:p>
        </w:tc>
      </w:tr>
      <w:tr w:rsidR="008A03FD" w:rsidRPr="008A03FD" w14:paraId="32F878C0" w14:textId="77777777" w:rsidTr="008A03FD">
        <w:trPr>
          <w:trHeight w:val="297"/>
        </w:trPr>
        <w:tc>
          <w:tcPr>
            <w:tcW w:w="1593" w:type="dxa"/>
            <w:vAlign w:val="bottom"/>
            <w:hideMark/>
          </w:tcPr>
          <w:p w14:paraId="4B04786B"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Январь-апрель</w:t>
            </w:r>
          </w:p>
        </w:tc>
        <w:tc>
          <w:tcPr>
            <w:tcW w:w="1418" w:type="dxa"/>
            <w:vAlign w:val="bottom"/>
            <w:hideMark/>
          </w:tcPr>
          <w:p w14:paraId="058C7073"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5347810,7</w:t>
            </w:r>
          </w:p>
        </w:tc>
        <w:tc>
          <w:tcPr>
            <w:tcW w:w="1417" w:type="dxa"/>
            <w:vAlign w:val="bottom"/>
            <w:hideMark/>
          </w:tcPr>
          <w:p w14:paraId="77C29B81"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9468036,2</w:t>
            </w:r>
          </w:p>
        </w:tc>
        <w:tc>
          <w:tcPr>
            <w:tcW w:w="1418" w:type="dxa"/>
            <w:vAlign w:val="bottom"/>
            <w:hideMark/>
          </w:tcPr>
          <w:p w14:paraId="7FD498BF"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4779778,0</w:t>
            </w:r>
          </w:p>
        </w:tc>
        <w:tc>
          <w:tcPr>
            <w:tcW w:w="1417" w:type="dxa"/>
            <w:vAlign w:val="bottom"/>
            <w:hideMark/>
          </w:tcPr>
          <w:p w14:paraId="19F4E561"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8607271,8</w:t>
            </w:r>
          </w:p>
        </w:tc>
        <w:tc>
          <w:tcPr>
            <w:tcW w:w="1276" w:type="dxa"/>
            <w:vAlign w:val="bottom"/>
            <w:hideMark/>
          </w:tcPr>
          <w:p w14:paraId="631075CE"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568032,7</w:t>
            </w:r>
          </w:p>
        </w:tc>
        <w:tc>
          <w:tcPr>
            <w:tcW w:w="1276" w:type="dxa"/>
            <w:vAlign w:val="bottom"/>
            <w:hideMark/>
          </w:tcPr>
          <w:p w14:paraId="09844930"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860764,4</w:t>
            </w:r>
          </w:p>
        </w:tc>
      </w:tr>
      <w:tr w:rsidR="008A03FD" w:rsidRPr="008A03FD" w14:paraId="50EDD7CD" w14:textId="77777777" w:rsidTr="008A03FD">
        <w:trPr>
          <w:trHeight w:val="297"/>
        </w:trPr>
        <w:tc>
          <w:tcPr>
            <w:tcW w:w="1593" w:type="dxa"/>
            <w:vAlign w:val="bottom"/>
            <w:hideMark/>
          </w:tcPr>
          <w:p w14:paraId="013D2E14"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Январь-май</w:t>
            </w:r>
          </w:p>
        </w:tc>
        <w:tc>
          <w:tcPr>
            <w:tcW w:w="1418" w:type="dxa"/>
            <w:vAlign w:val="bottom"/>
            <w:hideMark/>
          </w:tcPr>
          <w:p w14:paraId="231D5DF4"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8134487,1</w:t>
            </w:r>
          </w:p>
        </w:tc>
        <w:tc>
          <w:tcPr>
            <w:tcW w:w="1417" w:type="dxa"/>
            <w:vAlign w:val="bottom"/>
            <w:hideMark/>
          </w:tcPr>
          <w:p w14:paraId="38AA2552"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11668302,3</w:t>
            </w:r>
          </w:p>
        </w:tc>
        <w:tc>
          <w:tcPr>
            <w:tcW w:w="1418" w:type="dxa"/>
            <w:vAlign w:val="bottom"/>
            <w:hideMark/>
          </w:tcPr>
          <w:p w14:paraId="72668B4C"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7912446,6</w:t>
            </w:r>
          </w:p>
        </w:tc>
        <w:tc>
          <w:tcPr>
            <w:tcW w:w="1417" w:type="dxa"/>
            <w:vAlign w:val="bottom"/>
            <w:hideMark/>
          </w:tcPr>
          <w:p w14:paraId="62FAD64C"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10478728,3</w:t>
            </w:r>
          </w:p>
        </w:tc>
        <w:tc>
          <w:tcPr>
            <w:tcW w:w="1276" w:type="dxa"/>
            <w:vAlign w:val="bottom"/>
            <w:hideMark/>
          </w:tcPr>
          <w:p w14:paraId="4BFC0CD5"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222040,5</w:t>
            </w:r>
          </w:p>
        </w:tc>
        <w:tc>
          <w:tcPr>
            <w:tcW w:w="1276" w:type="dxa"/>
            <w:vAlign w:val="bottom"/>
            <w:hideMark/>
          </w:tcPr>
          <w:p w14:paraId="1F851E73"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1189574,0</w:t>
            </w:r>
          </w:p>
        </w:tc>
      </w:tr>
      <w:tr w:rsidR="008A03FD" w:rsidRPr="008A03FD" w14:paraId="4F0A555F" w14:textId="77777777" w:rsidTr="008A03FD">
        <w:trPr>
          <w:trHeight w:val="297"/>
        </w:trPr>
        <w:tc>
          <w:tcPr>
            <w:tcW w:w="1593" w:type="dxa"/>
            <w:vAlign w:val="bottom"/>
            <w:hideMark/>
          </w:tcPr>
          <w:p w14:paraId="4F7CABE3"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Январь-июнь</w:t>
            </w:r>
          </w:p>
        </w:tc>
        <w:tc>
          <w:tcPr>
            <w:tcW w:w="1418" w:type="dxa"/>
            <w:vAlign w:val="bottom"/>
            <w:hideMark/>
          </w:tcPr>
          <w:p w14:paraId="7CDB0A30"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9662196,4</w:t>
            </w:r>
          </w:p>
        </w:tc>
        <w:tc>
          <w:tcPr>
            <w:tcW w:w="1417" w:type="dxa"/>
            <w:vAlign w:val="bottom"/>
            <w:hideMark/>
          </w:tcPr>
          <w:p w14:paraId="7A22D4C3"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15747099,4</w:t>
            </w:r>
          </w:p>
        </w:tc>
        <w:tc>
          <w:tcPr>
            <w:tcW w:w="1418" w:type="dxa"/>
            <w:vAlign w:val="bottom"/>
            <w:hideMark/>
          </w:tcPr>
          <w:p w14:paraId="25492A76"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9731372,5</w:t>
            </w:r>
          </w:p>
        </w:tc>
        <w:tc>
          <w:tcPr>
            <w:tcW w:w="1417" w:type="dxa"/>
            <w:vAlign w:val="bottom"/>
            <w:hideMark/>
          </w:tcPr>
          <w:p w14:paraId="02EEC0D2"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12718844,6</w:t>
            </w:r>
          </w:p>
        </w:tc>
        <w:tc>
          <w:tcPr>
            <w:tcW w:w="1276" w:type="dxa"/>
            <w:vAlign w:val="bottom"/>
            <w:hideMark/>
          </w:tcPr>
          <w:p w14:paraId="1C67E480"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-69176,1</w:t>
            </w:r>
          </w:p>
        </w:tc>
        <w:tc>
          <w:tcPr>
            <w:tcW w:w="1276" w:type="dxa"/>
            <w:vAlign w:val="bottom"/>
            <w:hideMark/>
          </w:tcPr>
          <w:p w14:paraId="58B5BC6C"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3028254,8</w:t>
            </w:r>
          </w:p>
        </w:tc>
      </w:tr>
      <w:tr w:rsidR="008A03FD" w:rsidRPr="008A03FD" w14:paraId="1D60E491" w14:textId="77777777" w:rsidTr="008A03FD">
        <w:trPr>
          <w:trHeight w:val="297"/>
        </w:trPr>
        <w:tc>
          <w:tcPr>
            <w:tcW w:w="1593" w:type="dxa"/>
            <w:vAlign w:val="bottom"/>
            <w:hideMark/>
          </w:tcPr>
          <w:p w14:paraId="5A7A0B0E"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Январь-июль</w:t>
            </w:r>
          </w:p>
        </w:tc>
        <w:tc>
          <w:tcPr>
            <w:tcW w:w="1418" w:type="dxa"/>
            <w:vAlign w:val="bottom"/>
            <w:hideMark/>
          </w:tcPr>
          <w:p w14:paraId="1707075B" w14:textId="77777777" w:rsidR="008A03FD" w:rsidRPr="008A03FD" w:rsidRDefault="008A03FD" w:rsidP="008A03FD">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11669060,3</w:t>
            </w:r>
          </w:p>
        </w:tc>
        <w:tc>
          <w:tcPr>
            <w:tcW w:w="1417" w:type="dxa"/>
            <w:vAlign w:val="bottom"/>
            <w:hideMark/>
          </w:tcPr>
          <w:p w14:paraId="03B1FDC9"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17043915,5</w:t>
            </w:r>
          </w:p>
        </w:tc>
        <w:tc>
          <w:tcPr>
            <w:tcW w:w="1418" w:type="dxa"/>
            <w:vAlign w:val="bottom"/>
            <w:hideMark/>
          </w:tcPr>
          <w:p w14:paraId="5E61C5AF"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11812571,7</w:t>
            </w:r>
          </w:p>
        </w:tc>
        <w:tc>
          <w:tcPr>
            <w:tcW w:w="1417" w:type="dxa"/>
            <w:vAlign w:val="bottom"/>
            <w:hideMark/>
          </w:tcPr>
          <w:p w14:paraId="67E9B738"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16663577,4</w:t>
            </w:r>
          </w:p>
        </w:tc>
        <w:tc>
          <w:tcPr>
            <w:tcW w:w="1276" w:type="dxa"/>
            <w:vAlign w:val="bottom"/>
            <w:hideMark/>
          </w:tcPr>
          <w:p w14:paraId="0C26C7B9"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-143511,4</w:t>
            </w:r>
          </w:p>
        </w:tc>
        <w:tc>
          <w:tcPr>
            <w:tcW w:w="1276" w:type="dxa"/>
            <w:vAlign w:val="bottom"/>
            <w:hideMark/>
          </w:tcPr>
          <w:p w14:paraId="46C8B8A8"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380338,1</w:t>
            </w:r>
          </w:p>
        </w:tc>
      </w:tr>
      <w:tr w:rsidR="008A03FD" w:rsidRPr="008A03FD" w14:paraId="5C1E4F4E" w14:textId="77777777" w:rsidTr="008A03FD">
        <w:trPr>
          <w:trHeight w:val="297"/>
        </w:trPr>
        <w:tc>
          <w:tcPr>
            <w:tcW w:w="1593" w:type="dxa"/>
            <w:tcBorders>
              <w:top w:val="nil"/>
              <w:left w:val="nil"/>
              <w:bottom w:val="single" w:sz="8" w:space="0" w:color="auto"/>
              <w:right w:val="nil"/>
            </w:tcBorders>
            <w:vAlign w:val="bottom"/>
            <w:hideMark/>
          </w:tcPr>
          <w:p w14:paraId="292D58DB" w14:textId="77777777" w:rsidR="008A03FD" w:rsidRPr="008A03FD" w:rsidRDefault="008A03FD" w:rsidP="008A03FD">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8A03FD">
              <w:rPr>
                <w:rFonts w:ascii="Times New Roman" w:eastAsia="Times New Roman" w:hAnsi="Times New Roman" w:cs="Times New Roman"/>
                <w:bCs/>
                <w:iCs/>
                <w:kern w:val="0"/>
                <w:sz w:val="20"/>
                <w:szCs w:val="20"/>
                <w:lang w:val="ru-RU" w:eastAsia="ru-RU"/>
                <w14:ligatures w14:val="none"/>
              </w:rPr>
              <w:t xml:space="preserve">Январь-август            </w:t>
            </w:r>
          </w:p>
        </w:tc>
        <w:tc>
          <w:tcPr>
            <w:tcW w:w="1418" w:type="dxa"/>
            <w:tcBorders>
              <w:top w:val="nil"/>
              <w:left w:val="nil"/>
              <w:bottom w:val="single" w:sz="8" w:space="0" w:color="auto"/>
              <w:right w:val="nil"/>
            </w:tcBorders>
            <w:vAlign w:val="bottom"/>
            <w:hideMark/>
          </w:tcPr>
          <w:p w14:paraId="4BB69CA7" w14:textId="77777777" w:rsidR="008A03FD" w:rsidRPr="008A03FD" w:rsidRDefault="008A03FD" w:rsidP="008A03FD">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13014712,7 </w:t>
            </w:r>
          </w:p>
        </w:tc>
        <w:tc>
          <w:tcPr>
            <w:tcW w:w="1417" w:type="dxa"/>
            <w:tcBorders>
              <w:top w:val="nil"/>
              <w:left w:val="nil"/>
              <w:bottom w:val="single" w:sz="8" w:space="0" w:color="auto"/>
              <w:right w:val="nil"/>
            </w:tcBorders>
            <w:vAlign w:val="bottom"/>
            <w:hideMark/>
          </w:tcPr>
          <w:p w14:paraId="37A49D5E"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19235122,1</w:t>
            </w:r>
          </w:p>
        </w:tc>
        <w:tc>
          <w:tcPr>
            <w:tcW w:w="1418" w:type="dxa"/>
            <w:tcBorders>
              <w:top w:val="nil"/>
              <w:left w:val="nil"/>
              <w:bottom w:val="single" w:sz="8" w:space="0" w:color="auto"/>
              <w:right w:val="nil"/>
            </w:tcBorders>
            <w:vAlign w:val="bottom"/>
            <w:hideMark/>
          </w:tcPr>
          <w:p w14:paraId="4135EBCD"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13347693,1</w:t>
            </w:r>
          </w:p>
        </w:tc>
        <w:tc>
          <w:tcPr>
            <w:tcW w:w="1417" w:type="dxa"/>
            <w:tcBorders>
              <w:top w:val="nil"/>
              <w:left w:val="nil"/>
              <w:bottom w:val="single" w:sz="8" w:space="0" w:color="auto"/>
              <w:right w:val="nil"/>
            </w:tcBorders>
            <w:vAlign w:val="bottom"/>
            <w:hideMark/>
          </w:tcPr>
          <w:p w14:paraId="4CA3EA58"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19574633,3</w:t>
            </w:r>
          </w:p>
        </w:tc>
        <w:tc>
          <w:tcPr>
            <w:tcW w:w="1276" w:type="dxa"/>
            <w:tcBorders>
              <w:top w:val="nil"/>
              <w:left w:val="nil"/>
              <w:bottom w:val="single" w:sz="8" w:space="0" w:color="auto"/>
              <w:right w:val="nil"/>
            </w:tcBorders>
            <w:vAlign w:val="bottom"/>
            <w:hideMark/>
          </w:tcPr>
          <w:p w14:paraId="476207C3"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-332980,4</w:t>
            </w:r>
          </w:p>
        </w:tc>
        <w:tc>
          <w:tcPr>
            <w:tcW w:w="1276" w:type="dxa"/>
            <w:tcBorders>
              <w:top w:val="nil"/>
              <w:left w:val="nil"/>
              <w:bottom w:val="single" w:sz="8" w:space="0" w:color="auto"/>
              <w:right w:val="nil"/>
            </w:tcBorders>
            <w:vAlign w:val="bottom"/>
            <w:hideMark/>
          </w:tcPr>
          <w:p w14:paraId="16D09CDC" w14:textId="77777777" w:rsidR="008A03FD" w:rsidRPr="008A03FD" w:rsidRDefault="008A03FD" w:rsidP="008A03FD">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-339511,2</w:t>
            </w:r>
          </w:p>
        </w:tc>
      </w:tr>
    </w:tbl>
    <w:p w14:paraId="11D543B2" w14:textId="77777777" w:rsidR="008A03FD" w:rsidRPr="008A03FD" w:rsidRDefault="008A03FD" w:rsidP="008A03FD">
      <w:pPr>
        <w:spacing w:after="0" w:line="240" w:lineRule="auto"/>
        <w:jc w:val="both"/>
        <w:rPr>
          <w:rFonts w:ascii="Times New Roman" w:eastAsia="Times New Roman" w:hAnsi="Times New Roman" w:cs="Times New Roman"/>
          <w:kern w:val="0"/>
          <w:sz w:val="20"/>
          <w:szCs w:val="20"/>
          <w:lang w:val="ky-KG" w:eastAsia="ru-RU"/>
          <w14:ligatures w14:val="none"/>
        </w:rPr>
      </w:pPr>
    </w:p>
    <w:p w14:paraId="3D92CDC5" w14:textId="05D1C2DF" w:rsidR="008A03FD" w:rsidRPr="008A03FD" w:rsidRDefault="008A03FD" w:rsidP="008A03FD">
      <w:pPr>
        <w:spacing w:after="0" w:line="240" w:lineRule="auto"/>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8A03FD">
        <w:rPr>
          <w:rFonts w:ascii="Times New Roman" w:eastAsia="Times New Roman" w:hAnsi="Times New Roman" w:cs="Times New Roman"/>
          <w:kern w:val="0"/>
          <w:sz w:val="24"/>
          <w:szCs w:val="24"/>
          <w:lang w:val="ky-KG" w:eastAsia="ru-RU"/>
          <w14:ligatures w14:val="none"/>
        </w:rPr>
        <w:t>Жергиликтүү бюджеттин кирешелеринин негизги суммасы салыктык төлөмдөрдүн эсебинен 10005,4 млн. сомду түздү, бул мурунку жылдын тийиштүү мезгилине салыштырмалуу 16,9  пайызга же 1446,0  млн. сомго көбөйдү.</w:t>
      </w:r>
    </w:p>
    <w:p w14:paraId="43ECCAB2" w14:textId="77777777" w:rsidR="008A03FD" w:rsidRPr="008A03FD" w:rsidRDefault="008A03FD" w:rsidP="008A03FD">
      <w:pPr>
        <w:spacing w:after="0" w:line="240" w:lineRule="auto"/>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2024-ж. я</w:t>
      </w:r>
      <w:r w:rsidRPr="008A03FD">
        <w:rPr>
          <w:rFonts w:ascii="Times New Roman" w:eastAsia="Times New Roman" w:hAnsi="Times New Roman" w:cs="Times New Roman"/>
          <w:spacing w:val="-4"/>
          <w:kern w:val="0"/>
          <w:sz w:val="24"/>
          <w:szCs w:val="24"/>
          <w:lang w:val="ky-KG" w:eastAsia="ru-RU"/>
          <w14:ligatures w14:val="none"/>
        </w:rPr>
        <w:t xml:space="preserve">нварь-августунда </w:t>
      </w:r>
      <w:r w:rsidRPr="008A03FD">
        <w:rPr>
          <w:rFonts w:ascii="Times New Roman" w:eastAsia="Times New Roman" w:hAnsi="Times New Roman" w:cs="Times New Roman"/>
          <w:kern w:val="0"/>
          <w:sz w:val="24"/>
          <w:szCs w:val="24"/>
          <w:lang w:val="ky-KG" w:eastAsia="ru-RU"/>
          <w14:ligatures w14:val="none"/>
        </w:rPr>
        <w:t>салыктык төлөмдөрүнүн үлүшү 13,7 пайыздык пунктка азайды жана 52,0  пайызды түздү.</w:t>
      </w:r>
    </w:p>
    <w:p w14:paraId="6E28D71E" w14:textId="5B2DA23A" w:rsidR="008A03FD" w:rsidRPr="008A03FD" w:rsidRDefault="008A03FD" w:rsidP="008A03FD">
      <w:pPr>
        <w:tabs>
          <w:tab w:val="left" w:pos="709"/>
        </w:tabs>
        <w:spacing w:after="0" w:line="276" w:lineRule="auto"/>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8A03FD">
        <w:rPr>
          <w:rFonts w:ascii="Times New Roman" w:eastAsia="Times New Roman" w:hAnsi="Times New Roman" w:cs="Times New Roman"/>
          <w:kern w:val="0"/>
          <w:sz w:val="24"/>
          <w:szCs w:val="24"/>
          <w:lang w:val="ky-KG" w:eastAsia="ru-RU"/>
          <w14:ligatures w14:val="none"/>
        </w:rPr>
        <w:t xml:space="preserve">Ушул эле мезгилде салыктык эмес төлөмдөрдөн 1519,3 млн. сом алынды. Ал эми кирешелердин жалпы көлөмүндөгү алардын үлүшү 7,9 пайызды түздү. Салыктык эмес </w:t>
      </w:r>
      <w:bookmarkStart w:id="17" w:name="_Hlk163201543"/>
      <w:r w:rsidRPr="008A03FD">
        <w:rPr>
          <w:rFonts w:ascii="Times New Roman" w:eastAsia="Times New Roman" w:hAnsi="Times New Roman" w:cs="Times New Roman"/>
          <w:kern w:val="0"/>
          <w:sz w:val="24"/>
          <w:szCs w:val="24"/>
          <w:lang w:val="ky-KG" w:eastAsia="ru-RU"/>
          <w14:ligatures w14:val="none"/>
        </w:rPr>
        <w:t>төлөмдөр</w:t>
      </w:r>
      <w:bookmarkEnd w:id="17"/>
      <w:r w:rsidRPr="008A03FD">
        <w:rPr>
          <w:rFonts w:ascii="Times New Roman" w:eastAsia="Times New Roman" w:hAnsi="Times New Roman" w:cs="Times New Roman"/>
          <w:kern w:val="0"/>
          <w:sz w:val="24"/>
          <w:szCs w:val="24"/>
          <w:lang w:val="ky-KG" w:eastAsia="ru-RU"/>
          <w14:ligatures w14:val="none"/>
        </w:rPr>
        <w:t xml:space="preserve">дүн 34,0 пайыздан ашыгы же 526,0 млн. сому </w:t>
      </w: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товарларды сатуудан жана акысына</w:t>
      </w:r>
    </w:p>
    <w:p w14:paraId="2FD18C8A" w14:textId="77777777" w:rsidR="008A03FD" w:rsidRPr="008A03FD" w:rsidRDefault="008A03FD" w:rsidP="008A03FD">
      <w:pPr>
        <w:spacing w:after="0" w:line="240" w:lineRule="auto"/>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көрсөтүлүүчү тейлөөлөрдөн түшкөн кирешелерден, тиешелүүлүгүнө жараша, 33,9 пайызы же 515,9  млн. сому менчиктен түшкөн кирешелер жана пайыздардын эсебинен алынды.</w:t>
      </w:r>
    </w:p>
    <w:p w14:paraId="150960AE" w14:textId="77777777" w:rsidR="008A03FD" w:rsidRPr="008A03FD" w:rsidRDefault="008A03FD" w:rsidP="008A03FD">
      <w:pPr>
        <w:spacing w:after="0" w:line="240" w:lineRule="auto"/>
        <w:jc w:val="both"/>
        <w:rPr>
          <w:rFonts w:ascii="Times New Roman" w:eastAsia="Times New Roman" w:hAnsi="Times New Roman" w:cs="Times New Roman"/>
          <w:kern w:val="0"/>
          <w:sz w:val="24"/>
          <w:szCs w:val="24"/>
          <w:lang w:val="ru-RU"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29,8 пайызы же 453,4 млн. сому мамлекеттик сектордун бирдиктерине ыктыярдуу трансферттерден жана гранттардын </w:t>
      </w:r>
      <w:bookmarkStart w:id="18" w:name="_Hlk176940539"/>
      <w:r w:rsidRPr="008A03FD">
        <w:rPr>
          <w:rFonts w:ascii="Times New Roman" w:eastAsia="Times New Roman" w:hAnsi="Times New Roman" w:cs="Times New Roman"/>
          <w:kern w:val="0"/>
          <w:sz w:val="24"/>
          <w:szCs w:val="24"/>
          <w:lang w:val="ky-KG" w:eastAsia="ru-RU"/>
          <w14:ligatures w14:val="none"/>
        </w:rPr>
        <w:t>эсебинен алынды</w:t>
      </w:r>
      <w:r w:rsidRPr="008A03FD">
        <w:rPr>
          <w:rFonts w:ascii="Times New Roman" w:eastAsia="Times New Roman" w:hAnsi="Times New Roman" w:cs="Times New Roman"/>
          <w:kern w:val="0"/>
          <w:sz w:val="24"/>
          <w:szCs w:val="24"/>
          <w:lang w:val="ru-RU" w:eastAsia="ru-RU"/>
          <w14:ligatures w14:val="none"/>
        </w:rPr>
        <w:t>.</w:t>
      </w:r>
    </w:p>
    <w:bookmarkEnd w:id="18"/>
    <w:p w14:paraId="23CE9ED2" w14:textId="00B57446" w:rsidR="008A03FD" w:rsidRDefault="008A03FD" w:rsidP="008A03FD">
      <w:pPr>
        <w:spacing w:after="0" w:line="240" w:lineRule="auto"/>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8A03FD">
        <w:rPr>
          <w:rFonts w:ascii="Times New Roman" w:eastAsia="Times New Roman" w:hAnsi="Times New Roman" w:cs="Times New Roman"/>
          <w:kern w:val="0"/>
          <w:sz w:val="24"/>
          <w:szCs w:val="24"/>
          <w:lang w:val="ky-KG" w:eastAsia="ru-RU"/>
          <w14:ligatures w14:val="none"/>
        </w:rPr>
        <w:t xml:space="preserve">Финансылык эмес активдерди сатуудан 6,9 млн. сом түштү. </w:t>
      </w:r>
    </w:p>
    <w:p w14:paraId="2174EAA4" w14:textId="77777777" w:rsidR="00293A96" w:rsidRDefault="00293A96" w:rsidP="008A03FD">
      <w:pPr>
        <w:spacing w:after="0" w:line="240" w:lineRule="auto"/>
        <w:jc w:val="both"/>
        <w:rPr>
          <w:rFonts w:ascii="Times New Roman" w:eastAsia="Times New Roman" w:hAnsi="Times New Roman" w:cs="Times New Roman"/>
          <w:kern w:val="0"/>
          <w:sz w:val="24"/>
          <w:szCs w:val="24"/>
          <w:lang w:val="ky-KG" w:eastAsia="ru-RU"/>
          <w14:ligatures w14:val="none"/>
        </w:rPr>
      </w:pPr>
    </w:p>
    <w:p w14:paraId="30435B20" w14:textId="77777777" w:rsidR="00293A96" w:rsidRDefault="00293A96" w:rsidP="008A03FD">
      <w:pPr>
        <w:spacing w:after="0" w:line="240" w:lineRule="auto"/>
        <w:jc w:val="both"/>
        <w:rPr>
          <w:rFonts w:ascii="Times New Roman" w:eastAsia="Times New Roman" w:hAnsi="Times New Roman" w:cs="Times New Roman"/>
          <w:kern w:val="0"/>
          <w:sz w:val="24"/>
          <w:szCs w:val="24"/>
          <w:lang w:val="ky-KG" w:eastAsia="ru-RU"/>
          <w14:ligatures w14:val="none"/>
        </w:rPr>
      </w:pPr>
    </w:p>
    <w:p w14:paraId="0EE11B67" w14:textId="77777777" w:rsidR="00293A96" w:rsidRDefault="00293A96" w:rsidP="008A03FD">
      <w:pPr>
        <w:spacing w:after="0" w:line="240" w:lineRule="auto"/>
        <w:jc w:val="both"/>
        <w:rPr>
          <w:rFonts w:ascii="Times New Roman" w:eastAsia="Times New Roman" w:hAnsi="Times New Roman" w:cs="Times New Roman"/>
          <w:kern w:val="0"/>
          <w:sz w:val="24"/>
          <w:szCs w:val="24"/>
          <w:lang w:val="ky-KG" w:eastAsia="ru-RU"/>
          <w14:ligatures w14:val="none"/>
        </w:rPr>
      </w:pPr>
    </w:p>
    <w:p w14:paraId="27B03DE4" w14:textId="77777777" w:rsidR="00293A96" w:rsidRPr="008A03FD" w:rsidRDefault="00293A96" w:rsidP="008A03FD">
      <w:pPr>
        <w:spacing w:after="0" w:line="240" w:lineRule="auto"/>
        <w:jc w:val="both"/>
        <w:rPr>
          <w:rFonts w:ascii="Times New Roman" w:eastAsia="Times New Roman" w:hAnsi="Times New Roman" w:cs="Times New Roman"/>
          <w:kern w:val="0"/>
          <w:sz w:val="24"/>
          <w:szCs w:val="24"/>
          <w:lang w:val="ky-KG" w:eastAsia="ru-RU"/>
          <w14:ligatures w14:val="none"/>
        </w:rPr>
      </w:pPr>
    </w:p>
    <w:p w14:paraId="48AFAD30" w14:textId="77777777" w:rsidR="008A03FD" w:rsidRPr="008A03FD" w:rsidRDefault="008A03FD" w:rsidP="00293A96">
      <w:pPr>
        <w:spacing w:after="0" w:line="240" w:lineRule="auto"/>
        <w:ind w:firstLine="737"/>
        <w:jc w:val="center"/>
        <w:rPr>
          <w:rFonts w:ascii="Times New Roman" w:eastAsia="Times New Roman" w:hAnsi="Times New Roman" w:cs="Times New Roman"/>
          <w:kern w:val="0"/>
          <w:sz w:val="10"/>
          <w:szCs w:val="10"/>
          <w:lang w:val="ky-KG" w:eastAsia="ru-RU"/>
          <w14:ligatures w14:val="none"/>
        </w:rPr>
      </w:pPr>
    </w:p>
    <w:p w14:paraId="1693EE8B" w14:textId="730DECEC" w:rsidR="008A03FD" w:rsidRPr="008A03FD" w:rsidRDefault="006E19AE" w:rsidP="008A03FD">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47</w:t>
      </w:r>
      <w:r w:rsidR="008A03FD" w:rsidRPr="008A03FD">
        <w:rPr>
          <w:rFonts w:ascii="Times New Roman" w:eastAsia="Times New Roman" w:hAnsi="Times New Roman" w:cs="Times New Roman"/>
          <w:b/>
          <w:kern w:val="0"/>
          <w:sz w:val="24"/>
          <w:szCs w:val="24"/>
          <w:lang w:val="ky-KG" w:eastAsia="ru-RU"/>
          <w14:ligatures w14:val="none"/>
        </w:rPr>
        <w:t>-таблица: Январь-августтагы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8A03FD" w:rsidRPr="008A03FD" w14:paraId="4DE91CCA" w14:textId="77777777" w:rsidTr="008A03FD">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443317BF" w14:textId="77777777" w:rsidR="008A03FD" w:rsidRPr="008A03FD" w:rsidRDefault="008A03FD" w:rsidP="008A03FD">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7722DEA3" w14:textId="77777777" w:rsidR="008A03FD" w:rsidRPr="008A03FD" w:rsidRDefault="008A03FD" w:rsidP="008A03F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0FC414C5" w14:textId="77777777" w:rsidR="008A03FD" w:rsidRPr="008A03FD" w:rsidRDefault="008A03FD" w:rsidP="008A03FD">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705D7F4A" w14:textId="77777777" w:rsidR="008A03FD" w:rsidRPr="008A03FD" w:rsidRDefault="008A03FD" w:rsidP="008A03F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3032131E" w14:textId="77777777" w:rsidTr="008A03FD">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0302423C"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08B3AAE7" w14:textId="77777777" w:rsidR="008A03FD" w:rsidRPr="008A03FD" w:rsidRDefault="008A03FD" w:rsidP="008A03FD">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641" w:type="dxa"/>
            <w:tcBorders>
              <w:top w:val="single" w:sz="4" w:space="0" w:color="auto"/>
              <w:left w:val="nil"/>
              <w:bottom w:val="single" w:sz="8" w:space="0" w:color="auto"/>
              <w:right w:val="nil"/>
            </w:tcBorders>
            <w:vAlign w:val="bottom"/>
            <w:hideMark/>
          </w:tcPr>
          <w:p w14:paraId="6FB00EBF" w14:textId="77777777" w:rsidR="008A03FD" w:rsidRPr="008A03FD" w:rsidRDefault="008A03FD" w:rsidP="008A03FD">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c>
          <w:tcPr>
            <w:tcW w:w="1119" w:type="dxa"/>
            <w:tcBorders>
              <w:top w:val="single" w:sz="4" w:space="0" w:color="auto"/>
              <w:left w:val="nil"/>
              <w:bottom w:val="single" w:sz="8" w:space="0" w:color="auto"/>
              <w:right w:val="nil"/>
            </w:tcBorders>
            <w:noWrap/>
            <w:vAlign w:val="bottom"/>
            <w:hideMark/>
          </w:tcPr>
          <w:p w14:paraId="5032BA60" w14:textId="77777777" w:rsidR="008A03FD" w:rsidRPr="008A03FD" w:rsidRDefault="008A03FD" w:rsidP="008A03FD">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2023</w:t>
            </w:r>
          </w:p>
        </w:tc>
        <w:tc>
          <w:tcPr>
            <w:tcW w:w="905" w:type="dxa"/>
            <w:tcBorders>
              <w:top w:val="single" w:sz="4" w:space="0" w:color="auto"/>
              <w:left w:val="nil"/>
              <w:bottom w:val="single" w:sz="8" w:space="0" w:color="auto"/>
              <w:right w:val="nil"/>
            </w:tcBorders>
            <w:vAlign w:val="bottom"/>
            <w:hideMark/>
          </w:tcPr>
          <w:p w14:paraId="4524CF50" w14:textId="77777777" w:rsidR="008A03FD" w:rsidRPr="008A03FD" w:rsidRDefault="008A03FD" w:rsidP="008A03FD">
            <w:pPr>
              <w:spacing w:after="0" w:line="276" w:lineRule="auto"/>
              <w:ind w:left="176" w:right="-108"/>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r>
      <w:tr w:rsidR="008A03FD" w:rsidRPr="008A03FD" w14:paraId="6677AEE2" w14:textId="77777777" w:rsidTr="008A03FD">
        <w:trPr>
          <w:cantSplit/>
          <w:trHeight w:val="88"/>
        </w:trPr>
        <w:tc>
          <w:tcPr>
            <w:tcW w:w="4435" w:type="dxa"/>
            <w:gridSpan w:val="2"/>
            <w:noWrap/>
            <w:vAlign w:val="bottom"/>
            <w:hideMark/>
          </w:tcPr>
          <w:p w14:paraId="0C1444B0"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К</w:t>
            </w:r>
            <w:r w:rsidRPr="008A03FD">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009BBECD"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13014712,7</w:t>
            </w:r>
          </w:p>
        </w:tc>
        <w:tc>
          <w:tcPr>
            <w:tcW w:w="1641" w:type="dxa"/>
            <w:vAlign w:val="bottom"/>
            <w:hideMark/>
          </w:tcPr>
          <w:p w14:paraId="71F36E0D"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19235122,1</w:t>
            </w:r>
          </w:p>
        </w:tc>
        <w:tc>
          <w:tcPr>
            <w:tcW w:w="1119" w:type="dxa"/>
            <w:noWrap/>
            <w:vAlign w:val="bottom"/>
            <w:hideMark/>
          </w:tcPr>
          <w:p w14:paraId="22D1CFAD"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6618F4E4"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19EFACD6" w14:textId="77777777" w:rsidTr="008A03FD">
        <w:trPr>
          <w:cantSplit/>
          <w:trHeight w:val="88"/>
        </w:trPr>
        <w:tc>
          <w:tcPr>
            <w:tcW w:w="4435" w:type="dxa"/>
            <w:gridSpan w:val="2"/>
            <w:noWrap/>
            <w:vAlign w:val="bottom"/>
            <w:hideMark/>
          </w:tcPr>
          <w:p w14:paraId="187D0F10" w14:textId="77777777" w:rsidR="008A03FD" w:rsidRPr="008A03FD" w:rsidRDefault="008A03FD" w:rsidP="008A03FD">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ишмердиктен</w:t>
            </w:r>
            <w:proofErr w:type="spellEnd"/>
            <w:r w:rsidRPr="008A03FD">
              <w:rPr>
                <w:rFonts w:ascii="Times New Roman" w:eastAsia="Times New Roman" w:hAnsi="Times New Roman" w:cs="Times New Roman"/>
                <w:b/>
                <w:bCs/>
                <w:kern w:val="0"/>
                <w:sz w:val="20"/>
                <w:szCs w:val="20"/>
                <w:lang w:val="ru-RU" w:eastAsia="ru-RU"/>
                <w14:ligatures w14:val="none"/>
              </w:rPr>
              <w:t xml:space="preserve"> т</w:t>
            </w:r>
            <w:r w:rsidRPr="008A03FD">
              <w:rPr>
                <w:rFonts w:ascii="Times New Roman" w:eastAsia="Times New Roman" w:hAnsi="Times New Roman" w:cs="Times New Roman"/>
                <w:b/>
                <w:bCs/>
                <w:kern w:val="0"/>
                <w:sz w:val="20"/>
                <w:szCs w:val="20"/>
                <w:lang w:val="ky-KG" w:eastAsia="ru-RU"/>
                <w14:ligatures w14:val="none"/>
              </w:rPr>
              <w:t>ү</w:t>
            </w:r>
            <w:proofErr w:type="spellStart"/>
            <w:r w:rsidRPr="008A03FD">
              <w:rPr>
                <w:rFonts w:ascii="Times New Roman" w:eastAsia="Times New Roman" w:hAnsi="Times New Roman" w:cs="Times New Roman"/>
                <w:b/>
                <w:bCs/>
                <w:kern w:val="0"/>
                <w:sz w:val="20"/>
                <w:szCs w:val="20"/>
                <w:lang w:val="ru-RU" w:eastAsia="ru-RU"/>
                <w14:ligatures w14:val="none"/>
              </w:rPr>
              <w:t>шк</w:t>
            </w:r>
            <w:proofErr w:type="spellEnd"/>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 xml:space="preserve">н </w:t>
            </w:r>
            <w:r w:rsidRPr="008A03FD">
              <w:rPr>
                <w:rFonts w:ascii="Times New Roman" w:eastAsia="Times New Roman" w:hAnsi="Times New Roman" w:cs="Times New Roman"/>
                <w:b/>
                <w:bCs/>
                <w:kern w:val="0"/>
                <w:sz w:val="20"/>
                <w:szCs w:val="20"/>
                <w:lang w:val="ky-KG" w:eastAsia="ru-RU"/>
                <w14:ligatures w14:val="none"/>
              </w:rPr>
              <w:t xml:space="preserve"> </w:t>
            </w:r>
          </w:p>
          <w:p w14:paraId="10B78F10" w14:textId="77777777" w:rsidR="008A03FD" w:rsidRPr="008A03FD" w:rsidRDefault="008A03FD" w:rsidP="008A03FD">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
        </w:tc>
        <w:tc>
          <w:tcPr>
            <w:tcW w:w="1539" w:type="dxa"/>
            <w:gridSpan w:val="2"/>
            <w:noWrap/>
            <w:vAlign w:val="bottom"/>
            <w:hideMark/>
          </w:tcPr>
          <w:p w14:paraId="6CF81FC4"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13000699,4</w:t>
            </w:r>
          </w:p>
        </w:tc>
        <w:tc>
          <w:tcPr>
            <w:tcW w:w="1641" w:type="dxa"/>
            <w:vAlign w:val="bottom"/>
            <w:hideMark/>
          </w:tcPr>
          <w:p w14:paraId="05E7A2EF"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19228249,1</w:t>
            </w:r>
          </w:p>
        </w:tc>
        <w:tc>
          <w:tcPr>
            <w:tcW w:w="1119" w:type="dxa"/>
            <w:noWrap/>
            <w:vAlign w:val="bottom"/>
            <w:hideMark/>
          </w:tcPr>
          <w:p w14:paraId="226260B3"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33247D82"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34DAC462" w14:textId="77777777" w:rsidTr="008A03FD">
        <w:trPr>
          <w:cantSplit/>
          <w:trHeight w:val="88"/>
        </w:trPr>
        <w:tc>
          <w:tcPr>
            <w:tcW w:w="4435" w:type="dxa"/>
            <w:gridSpan w:val="2"/>
            <w:noWrap/>
            <w:vAlign w:val="bottom"/>
            <w:hideMark/>
          </w:tcPr>
          <w:p w14:paraId="1AC64198"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Салыктан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39" w:type="dxa"/>
            <w:gridSpan w:val="2"/>
            <w:noWrap/>
            <w:vAlign w:val="bottom"/>
            <w:hideMark/>
          </w:tcPr>
          <w:p w14:paraId="42CF325E"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8559339,4</w:t>
            </w:r>
          </w:p>
        </w:tc>
        <w:tc>
          <w:tcPr>
            <w:tcW w:w="1641" w:type="dxa"/>
            <w:vAlign w:val="bottom"/>
            <w:hideMark/>
          </w:tcPr>
          <w:p w14:paraId="21CC2B4C"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10005367,2</w:t>
            </w:r>
          </w:p>
        </w:tc>
        <w:tc>
          <w:tcPr>
            <w:tcW w:w="1119" w:type="dxa"/>
            <w:noWrap/>
            <w:vAlign w:val="bottom"/>
            <w:hideMark/>
          </w:tcPr>
          <w:p w14:paraId="30A5D2B5"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65,7</w:t>
            </w:r>
          </w:p>
        </w:tc>
        <w:tc>
          <w:tcPr>
            <w:tcW w:w="905" w:type="dxa"/>
            <w:vAlign w:val="bottom"/>
            <w:hideMark/>
          </w:tcPr>
          <w:p w14:paraId="64914A42"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52,0</w:t>
            </w:r>
          </w:p>
        </w:tc>
      </w:tr>
      <w:tr w:rsidR="008A03FD" w:rsidRPr="008A03FD" w14:paraId="2A2C9EE7" w14:textId="77777777" w:rsidTr="008A03FD">
        <w:trPr>
          <w:cantSplit/>
          <w:trHeight w:val="214"/>
        </w:trPr>
        <w:tc>
          <w:tcPr>
            <w:tcW w:w="4435" w:type="dxa"/>
            <w:gridSpan w:val="2"/>
            <w:noWrap/>
            <w:vAlign w:val="bottom"/>
            <w:hideMark/>
          </w:tcPr>
          <w:p w14:paraId="47ACA77D" w14:textId="77777777" w:rsidR="008A03FD" w:rsidRPr="008A03FD" w:rsidRDefault="008A03FD" w:rsidP="008A03FD">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Киреше</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пайда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45A22F9D" w14:textId="77777777" w:rsidR="008A03FD" w:rsidRPr="008A03FD" w:rsidRDefault="008A03FD" w:rsidP="008A03FD">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7439448,6</w:t>
            </w:r>
          </w:p>
        </w:tc>
        <w:tc>
          <w:tcPr>
            <w:tcW w:w="1641" w:type="dxa"/>
            <w:vAlign w:val="bottom"/>
            <w:hideMark/>
          </w:tcPr>
          <w:p w14:paraId="7A0985A1" w14:textId="77777777" w:rsidR="008A03FD" w:rsidRPr="008A03FD" w:rsidRDefault="008A03FD" w:rsidP="008A03FD">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8718382,2</w:t>
            </w:r>
          </w:p>
        </w:tc>
        <w:tc>
          <w:tcPr>
            <w:tcW w:w="1119" w:type="dxa"/>
            <w:noWrap/>
            <w:vAlign w:val="bottom"/>
            <w:hideMark/>
          </w:tcPr>
          <w:p w14:paraId="5A586B65"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57,2</w:t>
            </w:r>
          </w:p>
        </w:tc>
        <w:tc>
          <w:tcPr>
            <w:tcW w:w="905" w:type="dxa"/>
            <w:vAlign w:val="bottom"/>
            <w:hideMark/>
          </w:tcPr>
          <w:p w14:paraId="0D1CEFEA"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45,3</w:t>
            </w:r>
          </w:p>
        </w:tc>
      </w:tr>
      <w:tr w:rsidR="008A03FD" w:rsidRPr="008A03FD" w14:paraId="0FFE2C69" w14:textId="77777777" w:rsidTr="008A03FD">
        <w:trPr>
          <w:cantSplit/>
          <w:trHeight w:val="174"/>
        </w:trPr>
        <w:tc>
          <w:tcPr>
            <w:tcW w:w="4435" w:type="dxa"/>
            <w:gridSpan w:val="2"/>
            <w:noWrap/>
            <w:vAlign w:val="bottom"/>
            <w:hideMark/>
          </w:tcPr>
          <w:p w14:paraId="0CD8D4EB" w14:textId="77777777" w:rsidR="008A03FD" w:rsidRPr="008A03FD" w:rsidRDefault="008A03FD" w:rsidP="008A03FD">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Кыргыз </w:t>
            </w:r>
            <w:proofErr w:type="spellStart"/>
            <w:r w:rsidRPr="008A03FD">
              <w:rPr>
                <w:rFonts w:ascii="Times New Roman" w:eastAsia="Times New Roman" w:hAnsi="Times New Roman" w:cs="Times New Roman"/>
                <w:kern w:val="0"/>
                <w:sz w:val="20"/>
                <w:szCs w:val="20"/>
                <w:lang w:val="ru-RU" w:eastAsia="ru-RU"/>
                <w14:ligatures w14:val="none"/>
              </w:rPr>
              <w:t>Республикасынын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жеке</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адамдар</w:t>
            </w:r>
            <w:proofErr w:type="spellEnd"/>
            <w:r w:rsidRPr="008A03FD">
              <w:rPr>
                <w:rFonts w:ascii="Times New Roman" w:eastAsia="Times New Roman" w:hAnsi="Times New Roman" w:cs="Times New Roman"/>
                <w:kern w:val="0"/>
                <w:sz w:val="20"/>
                <w:szCs w:val="20"/>
                <w:lang w:val="ky-KG" w:eastAsia="ru-RU"/>
                <w14:ligatures w14:val="none"/>
              </w:rPr>
              <w:t xml:space="preserve">ы </w:t>
            </w: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резиденттери</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г</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киреше</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756CFC68"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6556978,7</w:t>
            </w:r>
          </w:p>
        </w:tc>
        <w:tc>
          <w:tcPr>
            <w:tcW w:w="1641" w:type="dxa"/>
            <w:vAlign w:val="bottom"/>
            <w:hideMark/>
          </w:tcPr>
          <w:p w14:paraId="711C1518"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7978810,9</w:t>
            </w:r>
          </w:p>
        </w:tc>
        <w:tc>
          <w:tcPr>
            <w:tcW w:w="1119" w:type="dxa"/>
            <w:noWrap/>
            <w:vAlign w:val="bottom"/>
            <w:hideMark/>
          </w:tcPr>
          <w:p w14:paraId="5D622889"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50,4</w:t>
            </w:r>
          </w:p>
        </w:tc>
        <w:tc>
          <w:tcPr>
            <w:tcW w:w="905" w:type="dxa"/>
            <w:vAlign w:val="bottom"/>
            <w:hideMark/>
          </w:tcPr>
          <w:p w14:paraId="19BA027D"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41,5</w:t>
            </w:r>
          </w:p>
        </w:tc>
      </w:tr>
      <w:tr w:rsidR="008A03FD" w:rsidRPr="008A03FD" w14:paraId="779BBDBF" w14:textId="77777777" w:rsidTr="008A03FD">
        <w:trPr>
          <w:cantSplit/>
          <w:trHeight w:val="206"/>
        </w:trPr>
        <w:tc>
          <w:tcPr>
            <w:tcW w:w="4435" w:type="dxa"/>
            <w:gridSpan w:val="2"/>
            <w:noWrap/>
            <w:vAlign w:val="bottom"/>
            <w:hideMark/>
          </w:tcPr>
          <w:p w14:paraId="24FA780F" w14:textId="77777777" w:rsidR="008A03FD" w:rsidRPr="008A03FD" w:rsidRDefault="008A03FD" w:rsidP="008A03FD">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бирдикт</w:t>
            </w:r>
            <w:proofErr w:type="spellEnd"/>
            <w:r w:rsidRPr="008A03FD">
              <w:rPr>
                <w:rFonts w:ascii="Times New Roman" w:eastAsia="Times New Roman" w:hAnsi="Times New Roman" w:cs="Times New Roman"/>
                <w:kern w:val="0"/>
                <w:sz w:val="20"/>
                <w:szCs w:val="20"/>
                <w:lang w:val="ky-KG" w:eastAsia="ru-RU"/>
                <w14:ligatures w14:val="none"/>
              </w:rPr>
              <w:t>үү</w:t>
            </w: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салыктан</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ү</w:t>
            </w:r>
            <w:r w:rsidRPr="008A03FD">
              <w:rPr>
                <w:rFonts w:ascii="Times New Roman" w:eastAsia="Times New Roman" w:hAnsi="Times New Roman" w:cs="Times New Roman"/>
                <w:kern w:val="0"/>
                <w:sz w:val="20"/>
                <w:szCs w:val="20"/>
                <w:lang w:val="ru-RU" w:eastAsia="ru-RU"/>
                <w14:ligatures w14:val="none"/>
              </w:rPr>
              <w:t>ш</w:t>
            </w:r>
            <w:r w:rsidRPr="008A03FD">
              <w:rPr>
                <w:rFonts w:ascii="Times New Roman" w:eastAsia="Times New Roman" w:hAnsi="Times New Roman" w:cs="Times New Roman"/>
                <w:kern w:val="0"/>
                <w:sz w:val="20"/>
                <w:szCs w:val="20"/>
                <w:lang w:val="ky-KG" w:eastAsia="ru-RU"/>
                <w14:ligatures w14:val="none"/>
              </w:rPr>
              <w:t>үү</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р </w:t>
            </w:r>
          </w:p>
        </w:tc>
        <w:tc>
          <w:tcPr>
            <w:tcW w:w="1539" w:type="dxa"/>
            <w:gridSpan w:val="2"/>
            <w:noWrap/>
            <w:vAlign w:val="bottom"/>
            <w:hideMark/>
          </w:tcPr>
          <w:p w14:paraId="37DCAEF7"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w:t>
            </w:r>
          </w:p>
        </w:tc>
        <w:tc>
          <w:tcPr>
            <w:tcW w:w="1641" w:type="dxa"/>
            <w:vAlign w:val="bottom"/>
            <w:hideMark/>
          </w:tcPr>
          <w:p w14:paraId="28311991"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7EAE8F5D"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09BECBC3"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r>
      <w:tr w:rsidR="008A03FD" w:rsidRPr="008A03FD" w14:paraId="28411919" w14:textId="77777777" w:rsidTr="008A03FD">
        <w:trPr>
          <w:cantSplit/>
          <w:trHeight w:val="88"/>
        </w:trPr>
        <w:tc>
          <w:tcPr>
            <w:tcW w:w="4435" w:type="dxa"/>
            <w:gridSpan w:val="2"/>
            <w:noWrap/>
            <w:vAlign w:val="bottom"/>
            <w:hideMark/>
          </w:tcPr>
          <w:p w14:paraId="2CCB3449"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патенттин</w:t>
            </w:r>
            <w:proofErr w:type="spellEnd"/>
            <w:r w:rsidRPr="008A03FD">
              <w:rPr>
                <w:rFonts w:ascii="Times New Roman" w:eastAsia="Times New Roman" w:hAnsi="Times New Roman" w:cs="Times New Roman"/>
                <w:kern w:val="0"/>
                <w:sz w:val="20"/>
                <w:szCs w:val="20"/>
                <w:lang w:val="ru-RU" w:eastAsia="ru-RU"/>
                <w14:ligatures w14:val="none"/>
              </w:rPr>
              <w:t xml:space="preserve"> негизинде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0AA19D94"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882316,9</w:t>
            </w:r>
          </w:p>
        </w:tc>
        <w:tc>
          <w:tcPr>
            <w:tcW w:w="1641" w:type="dxa"/>
            <w:vAlign w:val="bottom"/>
            <w:hideMark/>
          </w:tcPr>
          <w:p w14:paraId="7526EE0F" w14:textId="77777777" w:rsidR="008A03FD" w:rsidRPr="008A03FD" w:rsidRDefault="008A03FD" w:rsidP="008A03FD">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 xml:space="preserve">         579218,9</w:t>
            </w:r>
          </w:p>
        </w:tc>
        <w:tc>
          <w:tcPr>
            <w:tcW w:w="1119" w:type="dxa"/>
            <w:noWrap/>
            <w:vAlign w:val="bottom"/>
            <w:hideMark/>
          </w:tcPr>
          <w:p w14:paraId="7187B799"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6,8</w:t>
            </w:r>
          </w:p>
        </w:tc>
        <w:tc>
          <w:tcPr>
            <w:tcW w:w="905" w:type="dxa"/>
            <w:vAlign w:val="bottom"/>
            <w:hideMark/>
          </w:tcPr>
          <w:p w14:paraId="7E9B560C"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3,0</w:t>
            </w:r>
          </w:p>
        </w:tc>
      </w:tr>
      <w:tr w:rsidR="008A03FD" w:rsidRPr="008A03FD" w14:paraId="3DB1F12E" w14:textId="77777777" w:rsidTr="008A03FD">
        <w:trPr>
          <w:cantSplit/>
          <w:trHeight w:val="88"/>
        </w:trPr>
        <w:tc>
          <w:tcPr>
            <w:tcW w:w="4435" w:type="dxa"/>
            <w:gridSpan w:val="2"/>
            <w:noWrap/>
            <w:vAlign w:val="bottom"/>
            <w:hideMark/>
          </w:tcPr>
          <w:p w14:paraId="646CAEF8" w14:textId="77777777" w:rsidR="008A03FD" w:rsidRPr="008A03FD" w:rsidRDefault="008A03FD" w:rsidP="008A03FD">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38814699"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153,0</w:t>
            </w:r>
          </w:p>
        </w:tc>
        <w:tc>
          <w:tcPr>
            <w:tcW w:w="1641" w:type="dxa"/>
            <w:vAlign w:val="bottom"/>
            <w:hideMark/>
          </w:tcPr>
          <w:p w14:paraId="527E21A4" w14:textId="77777777" w:rsidR="008A03FD" w:rsidRPr="008A03FD" w:rsidRDefault="008A03FD" w:rsidP="008A03FD">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 xml:space="preserve">                95,9</w:t>
            </w:r>
          </w:p>
        </w:tc>
        <w:tc>
          <w:tcPr>
            <w:tcW w:w="1119" w:type="dxa"/>
            <w:noWrap/>
            <w:vAlign w:val="bottom"/>
            <w:hideMark/>
          </w:tcPr>
          <w:p w14:paraId="4BDD640C"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0754078A"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0,0</w:t>
            </w:r>
          </w:p>
        </w:tc>
      </w:tr>
      <w:tr w:rsidR="008A03FD" w:rsidRPr="008A03FD" w14:paraId="484EB733" w14:textId="77777777" w:rsidTr="008A03FD">
        <w:trPr>
          <w:cantSplit/>
          <w:trHeight w:val="88"/>
        </w:trPr>
        <w:tc>
          <w:tcPr>
            <w:tcW w:w="4435" w:type="dxa"/>
            <w:gridSpan w:val="2"/>
            <w:noWrap/>
            <w:vAlign w:val="bottom"/>
            <w:hideMark/>
          </w:tcPr>
          <w:p w14:paraId="6E7E4674" w14:textId="77777777" w:rsidR="008A03FD" w:rsidRPr="008A03FD" w:rsidRDefault="008A03FD" w:rsidP="008A03FD">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Өзгөчө режимдеги соода тармактагы иш аракеттерге салык </w:t>
            </w:r>
          </w:p>
        </w:tc>
        <w:tc>
          <w:tcPr>
            <w:tcW w:w="1539" w:type="dxa"/>
            <w:gridSpan w:val="2"/>
            <w:noWrap/>
            <w:vAlign w:val="bottom"/>
            <w:hideMark/>
          </w:tcPr>
          <w:p w14:paraId="7D61BAAF"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2943D72B"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160256,5</w:t>
            </w:r>
          </w:p>
        </w:tc>
        <w:tc>
          <w:tcPr>
            <w:tcW w:w="1119" w:type="dxa"/>
            <w:noWrap/>
            <w:vAlign w:val="bottom"/>
            <w:hideMark/>
          </w:tcPr>
          <w:p w14:paraId="2AA24F62"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2FCC365F"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0,8</w:t>
            </w:r>
          </w:p>
        </w:tc>
      </w:tr>
      <w:tr w:rsidR="008A03FD" w:rsidRPr="008A03FD" w14:paraId="5DE24AE7" w14:textId="77777777" w:rsidTr="008A03FD">
        <w:trPr>
          <w:cantSplit/>
          <w:trHeight w:val="88"/>
        </w:trPr>
        <w:tc>
          <w:tcPr>
            <w:tcW w:w="4435" w:type="dxa"/>
            <w:gridSpan w:val="2"/>
            <w:noWrap/>
            <w:vAlign w:val="bottom"/>
            <w:hideMark/>
          </w:tcPr>
          <w:p w14:paraId="0ED6ED75" w14:textId="77777777" w:rsidR="008A03FD" w:rsidRPr="008A03FD" w:rsidRDefault="008A03FD" w:rsidP="008A03FD">
            <w:pPr>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Менчиктен</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ү</w:t>
            </w:r>
            <w:proofErr w:type="spellStart"/>
            <w:r w:rsidRPr="008A03FD">
              <w:rPr>
                <w:rFonts w:ascii="Times New Roman" w:eastAsia="Times New Roman" w:hAnsi="Times New Roman" w:cs="Times New Roman"/>
                <w:kern w:val="0"/>
                <w:sz w:val="20"/>
                <w:szCs w:val="20"/>
                <w:lang w:val="ru-RU" w:eastAsia="ru-RU"/>
                <w14:ligatures w14:val="none"/>
              </w:rPr>
              <w:t>шк</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66605162"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1101475,4</w:t>
            </w:r>
          </w:p>
        </w:tc>
        <w:tc>
          <w:tcPr>
            <w:tcW w:w="1641" w:type="dxa"/>
            <w:vAlign w:val="bottom"/>
            <w:hideMark/>
          </w:tcPr>
          <w:p w14:paraId="181EF911"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1262534,5</w:t>
            </w:r>
          </w:p>
        </w:tc>
        <w:tc>
          <w:tcPr>
            <w:tcW w:w="1119" w:type="dxa"/>
            <w:noWrap/>
            <w:vAlign w:val="bottom"/>
            <w:hideMark/>
          </w:tcPr>
          <w:p w14:paraId="7745BA31"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8,4</w:t>
            </w:r>
          </w:p>
        </w:tc>
        <w:tc>
          <w:tcPr>
            <w:tcW w:w="905" w:type="dxa"/>
            <w:vAlign w:val="bottom"/>
            <w:hideMark/>
          </w:tcPr>
          <w:p w14:paraId="4904F2C5"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6,6</w:t>
            </w:r>
          </w:p>
        </w:tc>
      </w:tr>
      <w:tr w:rsidR="008A03FD" w:rsidRPr="008A03FD" w14:paraId="5337B6A4" w14:textId="77777777" w:rsidTr="008A03FD">
        <w:trPr>
          <w:cantSplit/>
          <w:trHeight w:val="114"/>
        </w:trPr>
        <w:tc>
          <w:tcPr>
            <w:tcW w:w="4435" w:type="dxa"/>
            <w:gridSpan w:val="2"/>
            <w:noWrap/>
            <w:vAlign w:val="bottom"/>
            <w:hideMark/>
          </w:tcPr>
          <w:p w14:paraId="4D6069DE" w14:textId="77777777" w:rsidR="008A03FD" w:rsidRPr="008A03FD" w:rsidRDefault="008A03FD" w:rsidP="008A03FD">
            <w:pPr>
              <w:spacing w:after="0" w:line="276" w:lineRule="auto"/>
              <w:ind w:left="-105"/>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м</w:t>
            </w:r>
            <w:r w:rsidRPr="008A03FD">
              <w:rPr>
                <w:rFonts w:ascii="Times New Roman" w:eastAsia="Times New Roman" w:hAnsi="Times New Roman" w:cs="Times New Roman"/>
                <w:kern w:val="0"/>
                <w:sz w:val="20"/>
                <w:szCs w:val="20"/>
                <w:lang w:val="ky-KG" w:eastAsia="ru-RU"/>
                <w14:ligatures w14:val="none"/>
              </w:rPr>
              <w:t>ү</w:t>
            </w:r>
            <w:proofErr w:type="spellStart"/>
            <w:r w:rsidRPr="008A03FD">
              <w:rPr>
                <w:rFonts w:ascii="Times New Roman" w:eastAsia="Times New Roman" w:hAnsi="Times New Roman" w:cs="Times New Roman"/>
                <w:kern w:val="0"/>
                <w:sz w:val="20"/>
                <w:szCs w:val="20"/>
                <w:lang w:val="ru-RU" w:eastAsia="ru-RU"/>
                <w14:ligatures w14:val="none"/>
              </w:rPr>
              <w:t>лкк</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06CA3D59"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914467,5</w:t>
            </w:r>
          </w:p>
        </w:tc>
        <w:tc>
          <w:tcPr>
            <w:tcW w:w="1641" w:type="dxa"/>
            <w:vAlign w:val="bottom"/>
            <w:hideMark/>
          </w:tcPr>
          <w:p w14:paraId="17A02EB1"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1067876,5</w:t>
            </w:r>
          </w:p>
        </w:tc>
        <w:tc>
          <w:tcPr>
            <w:tcW w:w="1119" w:type="dxa"/>
            <w:noWrap/>
            <w:vAlign w:val="bottom"/>
            <w:hideMark/>
          </w:tcPr>
          <w:p w14:paraId="772BE7FB"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7,0</w:t>
            </w:r>
          </w:p>
        </w:tc>
        <w:tc>
          <w:tcPr>
            <w:tcW w:w="905" w:type="dxa"/>
            <w:vAlign w:val="bottom"/>
            <w:hideMark/>
          </w:tcPr>
          <w:p w14:paraId="6A6F846A" w14:textId="77777777" w:rsidR="008A03FD" w:rsidRPr="008A03FD" w:rsidRDefault="008A03FD" w:rsidP="008A03FD">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5,6</w:t>
            </w:r>
          </w:p>
        </w:tc>
      </w:tr>
      <w:tr w:rsidR="008A03FD" w:rsidRPr="008A03FD" w14:paraId="78979DE9" w14:textId="77777777" w:rsidTr="008A03FD">
        <w:trPr>
          <w:cantSplit/>
          <w:trHeight w:val="105"/>
        </w:trPr>
        <w:tc>
          <w:tcPr>
            <w:tcW w:w="4435" w:type="dxa"/>
            <w:gridSpan w:val="2"/>
            <w:noWrap/>
            <w:vAlign w:val="bottom"/>
            <w:hideMark/>
          </w:tcPr>
          <w:p w14:paraId="1B668D25" w14:textId="77777777" w:rsidR="008A03FD" w:rsidRPr="008A03FD" w:rsidRDefault="008A03FD" w:rsidP="008A03FD">
            <w:pPr>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жер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48417691"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187007,9</w:t>
            </w:r>
          </w:p>
        </w:tc>
        <w:tc>
          <w:tcPr>
            <w:tcW w:w="1641" w:type="dxa"/>
            <w:vAlign w:val="bottom"/>
            <w:hideMark/>
          </w:tcPr>
          <w:p w14:paraId="126E8660"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194658,0</w:t>
            </w:r>
          </w:p>
        </w:tc>
        <w:tc>
          <w:tcPr>
            <w:tcW w:w="1119" w:type="dxa"/>
            <w:noWrap/>
            <w:vAlign w:val="bottom"/>
            <w:hideMark/>
          </w:tcPr>
          <w:p w14:paraId="3525C15B" w14:textId="77777777" w:rsidR="008A03FD" w:rsidRPr="008A03FD" w:rsidRDefault="008A03FD" w:rsidP="008A03FD">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1,4</w:t>
            </w:r>
          </w:p>
        </w:tc>
        <w:tc>
          <w:tcPr>
            <w:tcW w:w="905" w:type="dxa"/>
            <w:vAlign w:val="bottom"/>
            <w:hideMark/>
          </w:tcPr>
          <w:p w14:paraId="0477878B"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1,0</w:t>
            </w:r>
          </w:p>
        </w:tc>
      </w:tr>
      <w:tr w:rsidR="008A03FD" w:rsidRPr="008A03FD" w14:paraId="16899951" w14:textId="77777777" w:rsidTr="008A03FD">
        <w:trPr>
          <w:cantSplit/>
          <w:trHeight w:val="197"/>
        </w:trPr>
        <w:tc>
          <w:tcPr>
            <w:tcW w:w="4424" w:type="dxa"/>
            <w:noWrap/>
            <w:vAlign w:val="center"/>
            <w:hideMark/>
          </w:tcPr>
          <w:p w14:paraId="6B91D93F"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en-US"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Товарлардын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тейл</w:t>
            </w:r>
            <w:proofErr w:type="spellEnd"/>
            <w:r w:rsidRPr="008A03FD">
              <w:rPr>
                <w:rFonts w:ascii="Times New Roman" w:eastAsia="Times New Roman" w:hAnsi="Times New Roman" w:cs="Times New Roman"/>
                <w:kern w:val="0"/>
                <w:sz w:val="20"/>
                <w:szCs w:val="20"/>
                <w:lang w:val="ky-KG" w:eastAsia="ru-RU"/>
                <w14:ligatures w14:val="none"/>
              </w:rPr>
              <w:t>өө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proofErr w:type="spellStart"/>
            <w:r w:rsidRPr="008A03FD">
              <w:rPr>
                <w:rFonts w:ascii="Times New Roman" w:eastAsia="Times New Roman" w:hAnsi="Times New Roman" w:cs="Times New Roman"/>
                <w:kern w:val="0"/>
                <w:sz w:val="20"/>
                <w:szCs w:val="20"/>
                <w:lang w:val="ru-RU" w:eastAsia="ru-RU"/>
                <w14:ligatures w14:val="none"/>
              </w:rPr>
              <w:t>рд</w:t>
            </w:r>
            <w:proofErr w:type="spellEnd"/>
            <w:r w:rsidRPr="008A03FD">
              <w:rPr>
                <w:rFonts w:ascii="Times New Roman" w:eastAsia="Times New Roman" w:hAnsi="Times New Roman" w:cs="Times New Roman"/>
                <w:kern w:val="0"/>
                <w:sz w:val="20"/>
                <w:szCs w:val="20"/>
                <w:lang w:val="ky-KG" w:eastAsia="ru-RU"/>
                <w14:ligatures w14:val="none"/>
              </w:rPr>
              <w:t>ү</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550" w:type="dxa"/>
            <w:gridSpan w:val="3"/>
            <w:noWrap/>
            <w:vAlign w:val="bottom"/>
            <w:hideMark/>
          </w:tcPr>
          <w:p w14:paraId="55482B6A"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18315,0</w:t>
            </w:r>
          </w:p>
        </w:tc>
        <w:tc>
          <w:tcPr>
            <w:tcW w:w="1641" w:type="dxa"/>
            <w:vAlign w:val="bottom"/>
            <w:hideMark/>
          </w:tcPr>
          <w:p w14:paraId="4CB66024"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24594,1</w:t>
            </w:r>
          </w:p>
        </w:tc>
        <w:tc>
          <w:tcPr>
            <w:tcW w:w="1119" w:type="dxa"/>
            <w:noWrap/>
            <w:vAlign w:val="bottom"/>
            <w:hideMark/>
          </w:tcPr>
          <w:p w14:paraId="0B932EBB"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287473C2"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0,1</w:t>
            </w:r>
          </w:p>
        </w:tc>
      </w:tr>
      <w:tr w:rsidR="008A03FD" w:rsidRPr="008A03FD" w14:paraId="20EBE590" w14:textId="77777777" w:rsidTr="008A03FD">
        <w:trPr>
          <w:cantSplit/>
          <w:trHeight w:val="88"/>
        </w:trPr>
        <w:tc>
          <w:tcPr>
            <w:tcW w:w="4424" w:type="dxa"/>
            <w:noWrap/>
            <w:vAlign w:val="center"/>
            <w:hideMark/>
          </w:tcPr>
          <w:p w14:paraId="37CB88F9" w14:textId="77777777" w:rsidR="008A03FD" w:rsidRPr="008A03FD" w:rsidRDefault="008A03FD" w:rsidP="008A03FD">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сатуудан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550" w:type="dxa"/>
            <w:gridSpan w:val="3"/>
            <w:noWrap/>
            <w:vAlign w:val="bottom"/>
            <w:hideMark/>
          </w:tcPr>
          <w:p w14:paraId="16529C6A"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7A474DD2"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1C815DCA"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29F7C276"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w:t>
            </w:r>
          </w:p>
        </w:tc>
      </w:tr>
      <w:tr w:rsidR="008A03FD" w:rsidRPr="008A03FD" w14:paraId="2AD07E2B" w14:textId="77777777" w:rsidTr="008A03FD">
        <w:trPr>
          <w:cantSplit/>
          <w:trHeight w:val="105"/>
        </w:trPr>
        <w:tc>
          <w:tcPr>
            <w:tcW w:w="4424" w:type="dxa"/>
            <w:noWrap/>
            <w:vAlign w:val="bottom"/>
            <w:hideMark/>
          </w:tcPr>
          <w:p w14:paraId="14D27DBD" w14:textId="77777777" w:rsidR="008A03FD" w:rsidRPr="008A03FD" w:rsidRDefault="008A03FD" w:rsidP="008A03FD">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eastAsia="ru-RU"/>
                <w14:ligatures w14:val="none"/>
              </w:rPr>
              <w:t>жер астындагы кендерди пайдалануудан</w:t>
            </w:r>
          </w:p>
          <w:p w14:paraId="6A2E6684" w14:textId="77777777" w:rsidR="008A03FD" w:rsidRPr="008A03FD" w:rsidRDefault="008A03FD" w:rsidP="008A03FD">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8A03FD">
              <w:rPr>
                <w:rFonts w:ascii="Times New Roman" w:eastAsia="Times New Roman" w:hAnsi="Times New Roman" w:cs="Times New Roman"/>
                <w:kern w:val="0"/>
                <w:sz w:val="20"/>
                <w:szCs w:val="20"/>
                <w:lang w:eastAsia="ru-RU"/>
                <w14:ligatures w14:val="none"/>
              </w:rPr>
              <w:t>т</w:t>
            </w:r>
            <w:r w:rsidRPr="008A03FD">
              <w:rPr>
                <w:rFonts w:ascii="Times New Roman" w:eastAsia="Times New Roman" w:hAnsi="Times New Roman" w:cs="Times New Roman"/>
                <w:kern w:val="0"/>
                <w:sz w:val="20"/>
                <w:szCs w:val="20"/>
                <w:lang w:val="ky-KG" w:eastAsia="ru-RU"/>
                <w14:ligatures w14:val="none"/>
              </w:rPr>
              <w:t>ү</w:t>
            </w:r>
            <w:r w:rsidRPr="008A03FD">
              <w:rPr>
                <w:rFonts w:ascii="Times New Roman" w:eastAsia="Times New Roman" w:hAnsi="Times New Roman" w:cs="Times New Roman"/>
                <w:kern w:val="0"/>
                <w:sz w:val="20"/>
                <w:szCs w:val="20"/>
                <w:lang w:eastAsia="ru-RU"/>
                <w14:ligatures w14:val="none"/>
              </w:rPr>
              <w:t>шк</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111FD243"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18315,0</w:t>
            </w:r>
          </w:p>
        </w:tc>
        <w:tc>
          <w:tcPr>
            <w:tcW w:w="1666" w:type="dxa"/>
            <w:gridSpan w:val="2"/>
            <w:vAlign w:val="bottom"/>
            <w:hideMark/>
          </w:tcPr>
          <w:p w14:paraId="0CD214EE"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24594,1</w:t>
            </w:r>
          </w:p>
        </w:tc>
        <w:tc>
          <w:tcPr>
            <w:tcW w:w="1119" w:type="dxa"/>
            <w:noWrap/>
            <w:vAlign w:val="bottom"/>
            <w:hideMark/>
          </w:tcPr>
          <w:p w14:paraId="7279B7F6"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42935FD6"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0,1</w:t>
            </w:r>
          </w:p>
        </w:tc>
      </w:tr>
      <w:tr w:rsidR="008A03FD" w:rsidRPr="008A03FD" w14:paraId="644C04EC" w14:textId="77777777" w:rsidTr="008A03FD">
        <w:trPr>
          <w:cantSplit/>
          <w:trHeight w:val="197"/>
        </w:trPr>
        <w:tc>
          <w:tcPr>
            <w:tcW w:w="4424" w:type="dxa"/>
            <w:noWrap/>
            <w:vAlign w:val="center"/>
            <w:hideMark/>
          </w:tcPr>
          <w:p w14:paraId="1B8500E7"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Башка </w:t>
            </w:r>
            <w:proofErr w:type="spellStart"/>
            <w:r w:rsidRPr="008A03FD">
              <w:rPr>
                <w:rFonts w:ascii="Times New Roman" w:eastAsia="Times New Roman" w:hAnsi="Times New Roman" w:cs="Times New Roman"/>
                <w:kern w:val="0"/>
                <w:sz w:val="20"/>
                <w:szCs w:val="20"/>
                <w:lang w:val="ru-RU" w:eastAsia="ru-RU"/>
                <w14:ligatures w14:val="none"/>
              </w:rPr>
              <w:t>салыктар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жыйымдар</w:t>
            </w:r>
            <w:proofErr w:type="spellEnd"/>
          </w:p>
        </w:tc>
        <w:tc>
          <w:tcPr>
            <w:tcW w:w="1525" w:type="dxa"/>
            <w:gridSpan w:val="2"/>
            <w:noWrap/>
            <w:vAlign w:val="bottom"/>
            <w:hideMark/>
          </w:tcPr>
          <w:p w14:paraId="58806A1E" w14:textId="77777777" w:rsidR="008A03FD" w:rsidRPr="008A03FD" w:rsidRDefault="008A03FD" w:rsidP="008A03FD">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100,4</w:t>
            </w:r>
          </w:p>
        </w:tc>
        <w:tc>
          <w:tcPr>
            <w:tcW w:w="1666" w:type="dxa"/>
            <w:gridSpan w:val="2"/>
            <w:vAlign w:val="bottom"/>
            <w:hideMark/>
          </w:tcPr>
          <w:p w14:paraId="5173F6AF"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-143,6</w:t>
            </w:r>
          </w:p>
        </w:tc>
        <w:tc>
          <w:tcPr>
            <w:tcW w:w="1119" w:type="dxa"/>
            <w:noWrap/>
            <w:vAlign w:val="bottom"/>
            <w:hideMark/>
          </w:tcPr>
          <w:p w14:paraId="68CB8617"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0,0</w:t>
            </w:r>
          </w:p>
        </w:tc>
        <w:tc>
          <w:tcPr>
            <w:tcW w:w="905" w:type="dxa"/>
            <w:vAlign w:val="center"/>
            <w:hideMark/>
          </w:tcPr>
          <w:p w14:paraId="62E41D7C"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0,0</w:t>
            </w:r>
          </w:p>
        </w:tc>
      </w:tr>
      <w:tr w:rsidR="008A03FD" w:rsidRPr="008A03FD" w14:paraId="07681482" w14:textId="77777777" w:rsidTr="008A03FD">
        <w:trPr>
          <w:cantSplit/>
          <w:trHeight w:val="142"/>
        </w:trPr>
        <w:tc>
          <w:tcPr>
            <w:tcW w:w="4424" w:type="dxa"/>
            <w:noWrap/>
            <w:vAlign w:val="center"/>
            <w:hideMark/>
          </w:tcPr>
          <w:p w14:paraId="5365BAA2"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b/>
                <w:kern w:val="0"/>
                <w:sz w:val="20"/>
                <w:szCs w:val="20"/>
                <w:lang w:val="en-US"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Алынган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расмий</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трансферттер</w:t>
            </w:r>
            <w:proofErr w:type="spellEnd"/>
            <w:r w:rsidRPr="008A03FD">
              <w:rPr>
                <w:rFonts w:ascii="Times New Roman" w:eastAsia="Times New Roman" w:hAnsi="Times New Roman" w:cs="Times New Roman"/>
                <w:b/>
                <w:kern w:val="0"/>
                <w:sz w:val="20"/>
                <w:szCs w:val="20"/>
                <w:lang w:val="ru-RU" w:eastAsia="ru-RU"/>
                <w14:ligatures w14:val="none"/>
              </w:rPr>
              <w:t xml:space="preserve"> </w:t>
            </w:r>
          </w:p>
        </w:tc>
        <w:tc>
          <w:tcPr>
            <w:tcW w:w="1525" w:type="dxa"/>
            <w:gridSpan w:val="2"/>
            <w:noWrap/>
            <w:vAlign w:val="bottom"/>
            <w:hideMark/>
          </w:tcPr>
          <w:p w14:paraId="00B5BE15"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3559500,0</w:t>
            </w:r>
          </w:p>
        </w:tc>
        <w:tc>
          <w:tcPr>
            <w:tcW w:w="1666" w:type="dxa"/>
            <w:gridSpan w:val="2"/>
            <w:vAlign w:val="bottom"/>
            <w:hideMark/>
          </w:tcPr>
          <w:p w14:paraId="5749EE50"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7703528,8</w:t>
            </w:r>
          </w:p>
        </w:tc>
        <w:tc>
          <w:tcPr>
            <w:tcW w:w="1119" w:type="dxa"/>
            <w:noWrap/>
            <w:vAlign w:val="bottom"/>
            <w:hideMark/>
          </w:tcPr>
          <w:p w14:paraId="4A48663A"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27,4</w:t>
            </w:r>
          </w:p>
        </w:tc>
        <w:tc>
          <w:tcPr>
            <w:tcW w:w="905" w:type="dxa"/>
            <w:vAlign w:val="center"/>
            <w:hideMark/>
          </w:tcPr>
          <w:p w14:paraId="5686AB57"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40,0</w:t>
            </w:r>
          </w:p>
        </w:tc>
      </w:tr>
      <w:tr w:rsidR="008A03FD" w:rsidRPr="008A03FD" w14:paraId="62BACAAD" w14:textId="77777777" w:rsidTr="008A03FD">
        <w:trPr>
          <w:cantSplit/>
          <w:trHeight w:val="230"/>
        </w:trPr>
        <w:tc>
          <w:tcPr>
            <w:tcW w:w="4424" w:type="dxa"/>
            <w:noWrap/>
            <w:vAlign w:val="center"/>
            <w:hideMark/>
          </w:tcPr>
          <w:p w14:paraId="3EE761EB" w14:textId="77777777" w:rsidR="008A03FD" w:rsidRPr="008A03FD" w:rsidRDefault="008A03FD" w:rsidP="008A03FD">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kern w:val="0"/>
                <w:sz w:val="20"/>
                <w:szCs w:val="20"/>
                <w:lang w:val="en-US"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Салыктан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тышкаркы</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киреше</w:t>
            </w:r>
            <w:proofErr w:type="spellEnd"/>
            <w:r w:rsidRPr="008A03FD">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4DA45208"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881860,0</w:t>
            </w:r>
          </w:p>
        </w:tc>
        <w:tc>
          <w:tcPr>
            <w:tcW w:w="1666" w:type="dxa"/>
            <w:gridSpan w:val="2"/>
            <w:vAlign w:val="bottom"/>
            <w:hideMark/>
          </w:tcPr>
          <w:p w14:paraId="33EBD8B2"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1519353,1</w:t>
            </w:r>
          </w:p>
        </w:tc>
        <w:tc>
          <w:tcPr>
            <w:tcW w:w="1119" w:type="dxa"/>
            <w:noWrap/>
            <w:vAlign w:val="bottom"/>
            <w:hideMark/>
          </w:tcPr>
          <w:p w14:paraId="79E4EBB1"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6,8</w:t>
            </w:r>
          </w:p>
        </w:tc>
        <w:tc>
          <w:tcPr>
            <w:tcW w:w="905" w:type="dxa"/>
            <w:vAlign w:val="center"/>
            <w:hideMark/>
          </w:tcPr>
          <w:p w14:paraId="5E32ECFF"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7,9</w:t>
            </w:r>
          </w:p>
        </w:tc>
      </w:tr>
      <w:tr w:rsidR="008A03FD" w:rsidRPr="008A03FD" w14:paraId="7FA41C73" w14:textId="77777777" w:rsidTr="008A03FD">
        <w:trPr>
          <w:cantSplit/>
          <w:trHeight w:val="137"/>
        </w:trPr>
        <w:tc>
          <w:tcPr>
            <w:tcW w:w="4424" w:type="dxa"/>
            <w:noWrap/>
            <w:vAlign w:val="center"/>
            <w:hideMark/>
          </w:tcPr>
          <w:p w14:paraId="32FE3919" w14:textId="77777777" w:rsidR="008A03FD" w:rsidRPr="008A03FD" w:rsidRDefault="008A03FD" w:rsidP="008A03FD">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М</w:t>
            </w:r>
            <w:proofErr w:type="spellStart"/>
            <w:r w:rsidRPr="008A03FD">
              <w:rPr>
                <w:rFonts w:ascii="Times New Roman" w:eastAsia="Times New Roman" w:hAnsi="Times New Roman" w:cs="Times New Roman"/>
                <w:kern w:val="0"/>
                <w:sz w:val="20"/>
                <w:szCs w:val="20"/>
                <w:lang w:val="ru-RU" w:eastAsia="ru-RU"/>
                <w14:ligatures w14:val="none"/>
              </w:rPr>
              <w:t>енчиктен</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ү</w:t>
            </w:r>
            <w:proofErr w:type="spellStart"/>
            <w:r w:rsidRPr="008A03FD">
              <w:rPr>
                <w:rFonts w:ascii="Times New Roman" w:eastAsia="Times New Roman" w:hAnsi="Times New Roman" w:cs="Times New Roman"/>
                <w:kern w:val="0"/>
                <w:sz w:val="20"/>
                <w:szCs w:val="20"/>
                <w:lang w:val="ru-RU" w:eastAsia="ru-RU"/>
                <w14:ligatures w14:val="none"/>
              </w:rPr>
              <w:t>шк</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кирешелер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пайыздар</w:t>
            </w:r>
            <w:proofErr w:type="spellEnd"/>
          </w:p>
        </w:tc>
        <w:tc>
          <w:tcPr>
            <w:tcW w:w="1525" w:type="dxa"/>
            <w:gridSpan w:val="2"/>
            <w:noWrap/>
            <w:vAlign w:val="bottom"/>
            <w:hideMark/>
          </w:tcPr>
          <w:p w14:paraId="5DE13D49"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383565,6</w:t>
            </w:r>
          </w:p>
        </w:tc>
        <w:tc>
          <w:tcPr>
            <w:tcW w:w="1666" w:type="dxa"/>
            <w:gridSpan w:val="2"/>
            <w:vAlign w:val="bottom"/>
            <w:hideMark/>
          </w:tcPr>
          <w:p w14:paraId="24F9051E"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515897,4</w:t>
            </w:r>
          </w:p>
        </w:tc>
        <w:tc>
          <w:tcPr>
            <w:tcW w:w="1119" w:type="dxa"/>
            <w:noWrap/>
            <w:vAlign w:val="bottom"/>
            <w:hideMark/>
          </w:tcPr>
          <w:p w14:paraId="00462373"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2,9</w:t>
            </w:r>
          </w:p>
        </w:tc>
        <w:tc>
          <w:tcPr>
            <w:tcW w:w="905" w:type="dxa"/>
            <w:vAlign w:val="bottom"/>
            <w:hideMark/>
          </w:tcPr>
          <w:p w14:paraId="1DCA9433"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2,7</w:t>
            </w:r>
          </w:p>
        </w:tc>
      </w:tr>
      <w:tr w:rsidR="008A03FD" w:rsidRPr="008A03FD" w14:paraId="20BF5D94" w14:textId="77777777" w:rsidTr="008A03FD">
        <w:trPr>
          <w:cantSplit/>
          <w:trHeight w:val="125"/>
        </w:trPr>
        <w:tc>
          <w:tcPr>
            <w:tcW w:w="4424" w:type="dxa"/>
            <w:noWrap/>
            <w:vAlign w:val="center"/>
            <w:hideMark/>
          </w:tcPr>
          <w:p w14:paraId="55E471A5"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19" w:name="_Hlk176940258"/>
            <w:r w:rsidRPr="008A03FD">
              <w:rPr>
                <w:rFonts w:ascii="Times New Roman" w:eastAsia="Times New Roman" w:hAnsi="Times New Roman" w:cs="Times New Roman"/>
                <w:kern w:val="0"/>
                <w:sz w:val="20"/>
                <w:szCs w:val="20"/>
                <w:lang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37E8A92C" w14:textId="77777777" w:rsidR="008A03FD" w:rsidRPr="008A03FD" w:rsidRDefault="008A03FD" w:rsidP="008A03FD">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көрсөтүлүүчү тейлөөлөрдөн түшүүлөр</w:t>
            </w:r>
          </w:p>
        </w:tc>
        <w:tc>
          <w:tcPr>
            <w:tcW w:w="1525" w:type="dxa"/>
            <w:gridSpan w:val="2"/>
            <w:noWrap/>
            <w:vAlign w:val="bottom"/>
            <w:hideMark/>
          </w:tcPr>
          <w:p w14:paraId="73AEDBD7"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478939,0</w:t>
            </w:r>
          </w:p>
        </w:tc>
        <w:tc>
          <w:tcPr>
            <w:tcW w:w="1666" w:type="dxa"/>
            <w:gridSpan w:val="2"/>
            <w:vAlign w:val="bottom"/>
            <w:hideMark/>
          </w:tcPr>
          <w:p w14:paraId="1634C5AA"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526001,3</w:t>
            </w:r>
          </w:p>
        </w:tc>
        <w:tc>
          <w:tcPr>
            <w:tcW w:w="1119" w:type="dxa"/>
            <w:noWrap/>
            <w:vAlign w:val="bottom"/>
            <w:hideMark/>
          </w:tcPr>
          <w:p w14:paraId="018FB64C"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3,7</w:t>
            </w:r>
          </w:p>
        </w:tc>
        <w:tc>
          <w:tcPr>
            <w:tcW w:w="905" w:type="dxa"/>
            <w:vAlign w:val="bottom"/>
            <w:hideMark/>
          </w:tcPr>
          <w:p w14:paraId="0151232E"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2,7</w:t>
            </w:r>
          </w:p>
        </w:tc>
        <w:bookmarkEnd w:id="19"/>
      </w:tr>
      <w:tr w:rsidR="008A03FD" w:rsidRPr="008A03FD" w14:paraId="37219158" w14:textId="77777777" w:rsidTr="008A03FD">
        <w:trPr>
          <w:cantSplit/>
          <w:trHeight w:val="65"/>
        </w:trPr>
        <w:tc>
          <w:tcPr>
            <w:tcW w:w="4424" w:type="dxa"/>
            <w:noWrap/>
            <w:vAlign w:val="center"/>
            <w:hideMark/>
          </w:tcPr>
          <w:p w14:paraId="6875A8C7"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04D8B9B8"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244933,7</w:t>
            </w:r>
          </w:p>
        </w:tc>
        <w:tc>
          <w:tcPr>
            <w:tcW w:w="1666" w:type="dxa"/>
            <w:gridSpan w:val="2"/>
            <w:vAlign w:val="bottom"/>
            <w:hideMark/>
          </w:tcPr>
          <w:p w14:paraId="0959745B"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251447,8</w:t>
            </w:r>
          </w:p>
        </w:tc>
        <w:tc>
          <w:tcPr>
            <w:tcW w:w="1119" w:type="dxa"/>
            <w:noWrap/>
            <w:vAlign w:val="bottom"/>
            <w:hideMark/>
          </w:tcPr>
          <w:p w14:paraId="47D1767D"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1,9</w:t>
            </w:r>
          </w:p>
        </w:tc>
        <w:tc>
          <w:tcPr>
            <w:tcW w:w="905" w:type="dxa"/>
            <w:vAlign w:val="center"/>
            <w:hideMark/>
          </w:tcPr>
          <w:p w14:paraId="49BB726D"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1,3</w:t>
            </w:r>
          </w:p>
        </w:tc>
      </w:tr>
      <w:tr w:rsidR="008A03FD" w:rsidRPr="008A03FD" w14:paraId="6537D35F" w14:textId="77777777" w:rsidTr="008A03FD">
        <w:trPr>
          <w:cantSplit/>
          <w:trHeight w:val="234"/>
        </w:trPr>
        <w:tc>
          <w:tcPr>
            <w:tcW w:w="4424" w:type="dxa"/>
            <w:noWrap/>
            <w:vAlign w:val="center"/>
            <w:hideMark/>
          </w:tcPr>
          <w:p w14:paraId="1DD1BD54" w14:textId="77777777" w:rsidR="008A03FD" w:rsidRPr="008A03FD" w:rsidRDefault="008A03FD" w:rsidP="008A03FD">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жыйымдар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р</w:t>
            </w:r>
          </w:p>
        </w:tc>
        <w:tc>
          <w:tcPr>
            <w:tcW w:w="1525" w:type="dxa"/>
            <w:gridSpan w:val="2"/>
            <w:noWrap/>
            <w:vAlign w:val="bottom"/>
            <w:hideMark/>
          </w:tcPr>
          <w:p w14:paraId="1259099F"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41722,5</w:t>
            </w:r>
          </w:p>
        </w:tc>
        <w:tc>
          <w:tcPr>
            <w:tcW w:w="1666" w:type="dxa"/>
            <w:gridSpan w:val="2"/>
            <w:vAlign w:val="bottom"/>
            <w:hideMark/>
          </w:tcPr>
          <w:p w14:paraId="7CD2E4E3"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47224,1</w:t>
            </w:r>
          </w:p>
        </w:tc>
        <w:tc>
          <w:tcPr>
            <w:tcW w:w="1119" w:type="dxa"/>
            <w:noWrap/>
            <w:vAlign w:val="bottom"/>
            <w:hideMark/>
          </w:tcPr>
          <w:p w14:paraId="41A3C749"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 xml:space="preserve">            0,3</w:t>
            </w:r>
          </w:p>
        </w:tc>
        <w:tc>
          <w:tcPr>
            <w:tcW w:w="905" w:type="dxa"/>
            <w:vAlign w:val="bottom"/>
            <w:hideMark/>
          </w:tcPr>
          <w:p w14:paraId="432107DF"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0,2</w:t>
            </w:r>
          </w:p>
        </w:tc>
      </w:tr>
      <w:tr w:rsidR="008A03FD" w:rsidRPr="008A03FD" w14:paraId="3438BBCC" w14:textId="77777777" w:rsidTr="008A03FD">
        <w:trPr>
          <w:cantSplit/>
          <w:trHeight w:val="391"/>
        </w:trPr>
        <w:tc>
          <w:tcPr>
            <w:tcW w:w="4424" w:type="dxa"/>
            <w:noWrap/>
            <w:vAlign w:val="center"/>
            <w:hideMark/>
          </w:tcPr>
          <w:p w14:paraId="29B4C9CA" w14:textId="77777777" w:rsidR="008A03FD" w:rsidRPr="008A03FD" w:rsidRDefault="008A03FD" w:rsidP="008A03FD">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акысына көрсөтүлүүчү тейлөөлөрдөн түшүүлөр</w:t>
            </w:r>
          </w:p>
        </w:tc>
        <w:tc>
          <w:tcPr>
            <w:tcW w:w="1525" w:type="dxa"/>
            <w:gridSpan w:val="2"/>
            <w:noWrap/>
            <w:vAlign w:val="bottom"/>
            <w:hideMark/>
          </w:tcPr>
          <w:p w14:paraId="17AE21E7" w14:textId="77777777" w:rsidR="008A03FD" w:rsidRPr="008A03FD" w:rsidRDefault="008A03FD" w:rsidP="008A03FD">
            <w:pPr>
              <w:spacing w:after="0" w:line="256" w:lineRule="auto"/>
              <w:jc w:val="center"/>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192282,8</w:t>
            </w:r>
          </w:p>
        </w:tc>
        <w:tc>
          <w:tcPr>
            <w:tcW w:w="1666" w:type="dxa"/>
            <w:gridSpan w:val="2"/>
            <w:vAlign w:val="bottom"/>
            <w:hideMark/>
          </w:tcPr>
          <w:p w14:paraId="0E575464" w14:textId="77777777" w:rsidR="008A03FD" w:rsidRPr="008A03FD" w:rsidRDefault="008A03FD" w:rsidP="008A03FD">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227329,4</w:t>
            </w:r>
          </w:p>
        </w:tc>
        <w:tc>
          <w:tcPr>
            <w:tcW w:w="1119" w:type="dxa"/>
            <w:noWrap/>
            <w:vAlign w:val="bottom"/>
            <w:hideMark/>
          </w:tcPr>
          <w:p w14:paraId="474D4004" w14:textId="77777777" w:rsidR="008A03FD" w:rsidRPr="008A03FD" w:rsidRDefault="008A03FD" w:rsidP="008A03FD">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1,5</w:t>
            </w:r>
          </w:p>
        </w:tc>
        <w:tc>
          <w:tcPr>
            <w:tcW w:w="905" w:type="dxa"/>
            <w:vAlign w:val="bottom"/>
            <w:hideMark/>
          </w:tcPr>
          <w:p w14:paraId="799DC26D" w14:textId="77777777" w:rsidR="008A03FD" w:rsidRPr="008A03FD" w:rsidRDefault="008A03FD" w:rsidP="008A03FD">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1,2</w:t>
            </w:r>
          </w:p>
        </w:tc>
      </w:tr>
      <w:tr w:rsidR="008A03FD" w:rsidRPr="008A03FD" w14:paraId="67AB1A6E" w14:textId="77777777" w:rsidTr="008A03FD">
        <w:trPr>
          <w:cantSplit/>
          <w:trHeight w:val="286"/>
        </w:trPr>
        <w:tc>
          <w:tcPr>
            <w:tcW w:w="4424" w:type="dxa"/>
            <w:noWrap/>
            <w:vAlign w:val="center"/>
            <w:hideMark/>
          </w:tcPr>
          <w:p w14:paraId="7F893FAC" w14:textId="77777777" w:rsidR="008A03FD" w:rsidRPr="008A03FD" w:rsidRDefault="008A03FD" w:rsidP="008A03FD">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Айып туумдар, санциялар, конфискациялар</w:t>
            </w:r>
          </w:p>
        </w:tc>
        <w:tc>
          <w:tcPr>
            <w:tcW w:w="1525" w:type="dxa"/>
            <w:gridSpan w:val="2"/>
            <w:noWrap/>
            <w:vAlign w:val="bottom"/>
            <w:hideMark/>
          </w:tcPr>
          <w:p w14:paraId="4F5C9D06" w14:textId="77777777" w:rsidR="008A03FD" w:rsidRPr="008A03FD" w:rsidRDefault="008A03FD" w:rsidP="008A03FD">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 xml:space="preserve">             84,0</w:t>
            </w:r>
          </w:p>
        </w:tc>
        <w:tc>
          <w:tcPr>
            <w:tcW w:w="1666" w:type="dxa"/>
            <w:gridSpan w:val="2"/>
            <w:vAlign w:val="bottom"/>
            <w:hideMark/>
          </w:tcPr>
          <w:p w14:paraId="2F00CC9E"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8A03FD">
              <w:rPr>
                <w:rFonts w:ascii="Times New Roman" w:eastAsia="Times New Roman" w:hAnsi="Times New Roman" w:cs="Times New Roman"/>
                <w:bCs/>
                <w:color w:val="000000"/>
                <w:kern w:val="0"/>
                <w:sz w:val="20"/>
                <w:szCs w:val="20"/>
                <w:lang w:val="ru-RU" w:eastAsia="ru-RU"/>
                <w14:ligatures w14:val="none"/>
              </w:rPr>
              <w:t>15,0</w:t>
            </w:r>
          </w:p>
        </w:tc>
        <w:tc>
          <w:tcPr>
            <w:tcW w:w="1119" w:type="dxa"/>
            <w:noWrap/>
            <w:vAlign w:val="bottom"/>
            <w:hideMark/>
          </w:tcPr>
          <w:p w14:paraId="4CB69048" w14:textId="77777777" w:rsidR="008A03FD" w:rsidRPr="008A03FD" w:rsidRDefault="008A03FD" w:rsidP="008A03FD">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12C9ED8E"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0,0</w:t>
            </w:r>
          </w:p>
        </w:tc>
      </w:tr>
      <w:tr w:rsidR="008A03FD" w:rsidRPr="008A03FD" w14:paraId="2DAA7D63" w14:textId="77777777" w:rsidTr="008A03FD">
        <w:trPr>
          <w:cantSplit/>
          <w:trHeight w:val="144"/>
        </w:trPr>
        <w:tc>
          <w:tcPr>
            <w:tcW w:w="4424" w:type="dxa"/>
            <w:noWrap/>
            <w:hideMark/>
          </w:tcPr>
          <w:p w14:paraId="2A21D07E" w14:textId="77777777" w:rsidR="008A03FD" w:rsidRPr="008A03FD" w:rsidRDefault="008A03FD" w:rsidP="008A03FD">
            <w:pPr>
              <w:spacing w:after="0" w:line="27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Мамлекеттик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сектордун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бирдиктерине</w:t>
            </w:r>
            <w:proofErr w:type="spellEnd"/>
          </w:p>
          <w:p w14:paraId="6E484624" w14:textId="77777777" w:rsidR="008A03FD" w:rsidRPr="008A03FD" w:rsidRDefault="008A03FD" w:rsidP="008A03FD">
            <w:pPr>
              <w:spacing w:after="0" w:line="276" w:lineRule="auto"/>
              <w:jc w:val="center"/>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ыктыярдуу</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трасферттер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гранттар</w:t>
            </w:r>
            <w:proofErr w:type="spellEnd"/>
          </w:p>
        </w:tc>
        <w:tc>
          <w:tcPr>
            <w:tcW w:w="1525" w:type="dxa"/>
            <w:gridSpan w:val="2"/>
            <w:noWrap/>
            <w:vAlign w:val="bottom"/>
            <w:hideMark/>
          </w:tcPr>
          <w:p w14:paraId="65B7C125" w14:textId="77777777" w:rsidR="008A03FD" w:rsidRPr="008A03FD" w:rsidRDefault="008A03FD" w:rsidP="008A03FD">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10,0</w:t>
            </w:r>
          </w:p>
        </w:tc>
        <w:tc>
          <w:tcPr>
            <w:tcW w:w="1666" w:type="dxa"/>
            <w:gridSpan w:val="2"/>
            <w:vAlign w:val="bottom"/>
            <w:hideMark/>
          </w:tcPr>
          <w:p w14:paraId="5579A233" w14:textId="77777777" w:rsidR="008A03FD" w:rsidRPr="008A03FD" w:rsidRDefault="008A03FD" w:rsidP="008A03FD">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453422,3</w:t>
            </w:r>
          </w:p>
        </w:tc>
        <w:tc>
          <w:tcPr>
            <w:tcW w:w="1119" w:type="dxa"/>
            <w:noWrap/>
            <w:vAlign w:val="bottom"/>
            <w:hideMark/>
          </w:tcPr>
          <w:p w14:paraId="36505EBC" w14:textId="77777777" w:rsidR="008A03FD" w:rsidRPr="008A03FD" w:rsidRDefault="008A03FD" w:rsidP="008A03FD">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0,0</w:t>
            </w:r>
          </w:p>
        </w:tc>
        <w:tc>
          <w:tcPr>
            <w:tcW w:w="905" w:type="dxa"/>
            <w:vAlign w:val="bottom"/>
            <w:hideMark/>
          </w:tcPr>
          <w:p w14:paraId="444F34D4" w14:textId="77777777" w:rsidR="008A03FD" w:rsidRPr="008A03FD" w:rsidRDefault="008A03FD" w:rsidP="008A03F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2,4</w:t>
            </w:r>
          </w:p>
        </w:tc>
      </w:tr>
      <w:tr w:rsidR="008A03FD" w:rsidRPr="008A03FD" w14:paraId="31E072B0" w14:textId="77777777" w:rsidTr="008A03FD">
        <w:trPr>
          <w:cantSplit/>
          <w:trHeight w:val="148"/>
        </w:trPr>
        <w:tc>
          <w:tcPr>
            <w:tcW w:w="4424" w:type="dxa"/>
            <w:noWrap/>
            <w:hideMark/>
          </w:tcPr>
          <w:p w14:paraId="009906AD" w14:textId="77777777" w:rsidR="008A03FD" w:rsidRPr="008A03FD" w:rsidRDefault="008A03FD" w:rsidP="008A03FD">
            <w:pPr>
              <w:spacing w:after="0" w:line="27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8A03FD">
              <w:rPr>
                <w:rFonts w:ascii="Times New Roman" w:eastAsia="Times New Roman" w:hAnsi="Times New Roman" w:cs="Times New Roman"/>
                <w:kern w:val="0"/>
                <w:sz w:val="20"/>
                <w:szCs w:val="20"/>
                <w:lang w:val="ru-RU" w:eastAsia="ru-RU"/>
                <w14:ligatures w14:val="none"/>
              </w:rPr>
              <w:t>салыктык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эмес</w:t>
            </w:r>
            <w:proofErr w:type="spellEnd"/>
            <w:proofErr w:type="gram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кирешелер</w:t>
            </w:r>
            <w:proofErr w:type="spellEnd"/>
          </w:p>
        </w:tc>
        <w:tc>
          <w:tcPr>
            <w:tcW w:w="1525" w:type="dxa"/>
            <w:gridSpan w:val="2"/>
            <w:noWrap/>
            <w:vAlign w:val="center"/>
            <w:hideMark/>
          </w:tcPr>
          <w:p w14:paraId="09A1C7CF" w14:textId="77777777" w:rsidR="008A03FD" w:rsidRPr="008A03FD" w:rsidRDefault="008A03FD" w:rsidP="008A03FD">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19261,4</w:t>
            </w:r>
          </w:p>
        </w:tc>
        <w:tc>
          <w:tcPr>
            <w:tcW w:w="1666" w:type="dxa"/>
            <w:gridSpan w:val="2"/>
            <w:vAlign w:val="center"/>
            <w:hideMark/>
          </w:tcPr>
          <w:p w14:paraId="1E7B0314" w14:textId="77777777" w:rsidR="008A03FD" w:rsidRPr="008A03FD" w:rsidRDefault="008A03FD" w:rsidP="008A03FD">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24017,1</w:t>
            </w:r>
          </w:p>
        </w:tc>
        <w:tc>
          <w:tcPr>
            <w:tcW w:w="1119" w:type="dxa"/>
            <w:noWrap/>
            <w:vAlign w:val="center"/>
            <w:hideMark/>
          </w:tcPr>
          <w:p w14:paraId="7031E20E" w14:textId="77777777" w:rsidR="008A03FD" w:rsidRPr="008A03FD" w:rsidRDefault="008A03FD" w:rsidP="008A03FD">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0,2</w:t>
            </w:r>
          </w:p>
        </w:tc>
        <w:tc>
          <w:tcPr>
            <w:tcW w:w="905" w:type="dxa"/>
            <w:vAlign w:val="center"/>
            <w:hideMark/>
          </w:tcPr>
          <w:p w14:paraId="44BA15BB"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0,1</w:t>
            </w:r>
          </w:p>
        </w:tc>
      </w:tr>
      <w:tr w:rsidR="008A03FD" w:rsidRPr="008A03FD" w14:paraId="3F015E8B" w14:textId="77777777" w:rsidTr="008A03FD">
        <w:trPr>
          <w:cantSplit/>
          <w:trHeight w:val="523"/>
        </w:trPr>
        <w:tc>
          <w:tcPr>
            <w:tcW w:w="4424" w:type="dxa"/>
            <w:noWrap/>
            <w:vAlign w:val="bottom"/>
            <w:hideMark/>
          </w:tcPr>
          <w:p w14:paraId="0A9C95EB" w14:textId="77777777" w:rsidR="008A03FD" w:rsidRPr="008A03FD" w:rsidRDefault="008A03FD" w:rsidP="008A03FD">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сатуудан</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r w:rsidRPr="008A03FD">
              <w:rPr>
                <w:rFonts w:ascii="Times New Roman" w:eastAsia="Times New Roman" w:hAnsi="Times New Roman" w:cs="Times New Roman"/>
                <w:b/>
                <w:kern w:val="0"/>
                <w:sz w:val="20"/>
                <w:szCs w:val="20"/>
                <w:lang w:val="ru-RU" w:eastAsia="ru-RU"/>
                <w14:ligatures w14:val="none"/>
              </w:rPr>
              <w:t>т</w:t>
            </w:r>
            <w:r w:rsidRPr="008A03FD">
              <w:rPr>
                <w:rFonts w:ascii="Times New Roman" w:eastAsia="Times New Roman" w:hAnsi="Times New Roman" w:cs="Times New Roman"/>
                <w:b/>
                <w:kern w:val="0"/>
                <w:sz w:val="20"/>
                <w:szCs w:val="20"/>
                <w:lang w:val="ky-KG" w:eastAsia="ru-RU"/>
                <w14:ligatures w14:val="none"/>
              </w:rPr>
              <w:t>ү</w:t>
            </w:r>
            <w:proofErr w:type="spellStart"/>
            <w:r w:rsidRPr="008A03FD">
              <w:rPr>
                <w:rFonts w:ascii="Times New Roman" w:eastAsia="Times New Roman" w:hAnsi="Times New Roman" w:cs="Times New Roman"/>
                <w:b/>
                <w:kern w:val="0"/>
                <w:sz w:val="20"/>
                <w:szCs w:val="20"/>
                <w:lang w:val="ru-RU" w:eastAsia="ru-RU"/>
                <w14:ligatures w14:val="none"/>
              </w:rPr>
              <w:t>шкөн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киреше</w:t>
            </w:r>
            <w:proofErr w:type="spellEnd"/>
            <w:r w:rsidRPr="008A03FD">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343012E4" w14:textId="77777777" w:rsidR="008A03FD" w:rsidRPr="008A03FD" w:rsidRDefault="008A03FD" w:rsidP="008A03FD">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14013,3</w:t>
            </w:r>
          </w:p>
        </w:tc>
        <w:tc>
          <w:tcPr>
            <w:tcW w:w="1666" w:type="dxa"/>
            <w:gridSpan w:val="2"/>
            <w:vAlign w:val="center"/>
            <w:hideMark/>
          </w:tcPr>
          <w:p w14:paraId="33518959" w14:textId="77777777" w:rsidR="008A03FD" w:rsidRPr="008A03FD" w:rsidRDefault="008A03FD" w:rsidP="008A03FD">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6873,0</w:t>
            </w:r>
          </w:p>
        </w:tc>
        <w:tc>
          <w:tcPr>
            <w:tcW w:w="1119" w:type="dxa"/>
            <w:noWrap/>
            <w:vAlign w:val="center"/>
            <w:hideMark/>
          </w:tcPr>
          <w:p w14:paraId="5A0EF0F9" w14:textId="77777777" w:rsidR="008A03FD" w:rsidRPr="008A03FD" w:rsidRDefault="008A03FD" w:rsidP="008A03FD">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0A3F71E7" w14:textId="77777777" w:rsidR="008A03FD" w:rsidRPr="008A03FD" w:rsidRDefault="008A03FD" w:rsidP="008A03FD">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0,1</w:t>
            </w:r>
          </w:p>
        </w:tc>
      </w:tr>
    </w:tbl>
    <w:p w14:paraId="3294DA1B" w14:textId="77777777" w:rsidR="008A03FD" w:rsidRPr="008A03FD" w:rsidRDefault="008A03FD" w:rsidP="008A03FD">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13800EF5" w14:textId="77777777" w:rsidR="008A03FD" w:rsidRPr="008A03FD" w:rsidRDefault="008A03FD" w:rsidP="008A03FD">
      <w:pPr>
        <w:spacing w:after="0" w:line="240" w:lineRule="auto"/>
        <w:rPr>
          <w:rFonts w:ascii="Times New Roman" w:eastAsia="Times New Roman" w:hAnsi="Times New Roman" w:cs="Times New Roman"/>
          <w:b/>
          <w:kern w:val="0"/>
          <w:sz w:val="20"/>
          <w:szCs w:val="20"/>
          <w:lang w:val="ky-KG" w:eastAsia="ru-RU"/>
          <w14:ligatures w14:val="none"/>
        </w:rPr>
      </w:pPr>
    </w:p>
    <w:p w14:paraId="32CA9BFB" w14:textId="342E7C93" w:rsidR="008A03FD" w:rsidRPr="008A03FD" w:rsidRDefault="006E19AE" w:rsidP="008A03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8A03FD" w:rsidRPr="008A03FD">
        <w:rPr>
          <w:rFonts w:ascii="Times New Roman" w:eastAsia="Times New Roman" w:hAnsi="Times New Roman" w:cs="Times New Roman"/>
          <w:b/>
          <w:kern w:val="0"/>
          <w:sz w:val="24"/>
          <w:szCs w:val="24"/>
          <w:lang w:val="ky-KG" w:eastAsia="ru-RU"/>
          <w14:ligatures w14:val="none"/>
        </w:rPr>
        <w:t xml:space="preserve">-таблица: Январь-августтагы  жергиликтүү бюджеттин кирешелеринин аймактар </w:t>
      </w:r>
    </w:p>
    <w:p w14:paraId="21CEB0E5" w14:textId="77777777" w:rsidR="008A03FD" w:rsidRPr="008A03FD" w:rsidRDefault="008A03FD" w:rsidP="008A03FD">
      <w:pPr>
        <w:spacing w:after="0" w:line="240" w:lineRule="auto"/>
        <w:rPr>
          <w:rFonts w:ascii="Times New Roman" w:eastAsia="Times New Roman" w:hAnsi="Times New Roman" w:cs="Times New Roman"/>
          <w:b/>
          <w:kern w:val="0"/>
          <w:sz w:val="24"/>
          <w:szCs w:val="24"/>
          <w:lang w:val="ru-RU"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боюнча түзүмү </w:t>
      </w:r>
    </w:p>
    <w:p w14:paraId="11650A53" w14:textId="77777777" w:rsidR="008A03FD" w:rsidRPr="008A03FD" w:rsidRDefault="008A03FD" w:rsidP="008A03FD">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8A03FD" w:rsidRPr="008A03FD" w14:paraId="6AB86734" w14:textId="77777777" w:rsidTr="008A03FD">
        <w:trPr>
          <w:trHeight w:val="422"/>
          <w:tblHeader/>
        </w:trPr>
        <w:tc>
          <w:tcPr>
            <w:tcW w:w="4302" w:type="dxa"/>
            <w:vMerge w:val="restart"/>
            <w:tcBorders>
              <w:top w:val="single" w:sz="4" w:space="0" w:color="auto"/>
              <w:left w:val="nil"/>
              <w:bottom w:val="single" w:sz="8" w:space="0" w:color="auto"/>
              <w:right w:val="nil"/>
            </w:tcBorders>
            <w:noWrap/>
            <w:vAlign w:val="center"/>
            <w:hideMark/>
          </w:tcPr>
          <w:p w14:paraId="6C49D06A"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4" w:space="0" w:color="auto"/>
              <w:left w:val="nil"/>
              <w:bottom w:val="single" w:sz="4" w:space="0" w:color="auto"/>
              <w:right w:val="nil"/>
            </w:tcBorders>
            <w:noWrap/>
            <w:vAlign w:val="center"/>
            <w:hideMark/>
          </w:tcPr>
          <w:p w14:paraId="66CD7089"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4" w:space="0" w:color="auto"/>
              <w:left w:val="nil"/>
              <w:bottom w:val="single" w:sz="4" w:space="0" w:color="auto"/>
              <w:right w:val="nil"/>
            </w:tcBorders>
            <w:noWrap/>
            <w:vAlign w:val="bottom"/>
            <w:hideMark/>
          </w:tcPr>
          <w:p w14:paraId="726325B0"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60A9BCAF"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6FDA89A8" w14:textId="77777777" w:rsidTr="008A03FD">
        <w:trPr>
          <w:trHeight w:val="210"/>
          <w:tblHeader/>
        </w:trPr>
        <w:tc>
          <w:tcPr>
            <w:tcW w:w="4302" w:type="dxa"/>
            <w:vMerge/>
            <w:tcBorders>
              <w:top w:val="single" w:sz="4" w:space="0" w:color="auto"/>
              <w:left w:val="nil"/>
              <w:bottom w:val="single" w:sz="8" w:space="0" w:color="auto"/>
              <w:right w:val="nil"/>
            </w:tcBorders>
            <w:vAlign w:val="center"/>
            <w:hideMark/>
          </w:tcPr>
          <w:p w14:paraId="3F5C29BB"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4DB9BDBB" w14:textId="77777777" w:rsidR="008A03FD" w:rsidRPr="008A03FD" w:rsidRDefault="008A03FD" w:rsidP="008A03FD">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525" w:type="dxa"/>
            <w:tcBorders>
              <w:top w:val="single" w:sz="4" w:space="0" w:color="auto"/>
              <w:left w:val="nil"/>
              <w:bottom w:val="single" w:sz="8" w:space="0" w:color="auto"/>
              <w:right w:val="nil"/>
            </w:tcBorders>
            <w:vAlign w:val="bottom"/>
            <w:hideMark/>
          </w:tcPr>
          <w:p w14:paraId="69B07DC2" w14:textId="77777777" w:rsidR="008A03FD" w:rsidRPr="008A03FD" w:rsidRDefault="008A03FD" w:rsidP="008A03FD">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c>
          <w:tcPr>
            <w:tcW w:w="1109" w:type="dxa"/>
            <w:tcBorders>
              <w:top w:val="single" w:sz="4" w:space="0" w:color="auto"/>
              <w:left w:val="nil"/>
              <w:bottom w:val="single" w:sz="8" w:space="0" w:color="auto"/>
              <w:right w:val="nil"/>
            </w:tcBorders>
            <w:noWrap/>
            <w:vAlign w:val="bottom"/>
            <w:hideMark/>
          </w:tcPr>
          <w:p w14:paraId="32D5589D" w14:textId="77777777" w:rsidR="008A03FD" w:rsidRPr="008A03FD" w:rsidRDefault="008A03FD" w:rsidP="008A03FD">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2023</w:t>
            </w:r>
          </w:p>
        </w:tc>
        <w:tc>
          <w:tcPr>
            <w:tcW w:w="1180" w:type="dxa"/>
            <w:tcBorders>
              <w:top w:val="single" w:sz="4" w:space="0" w:color="auto"/>
              <w:left w:val="nil"/>
              <w:bottom w:val="single" w:sz="8" w:space="0" w:color="auto"/>
              <w:right w:val="nil"/>
            </w:tcBorders>
            <w:vAlign w:val="bottom"/>
            <w:hideMark/>
          </w:tcPr>
          <w:p w14:paraId="3DB55068" w14:textId="77777777" w:rsidR="008A03FD" w:rsidRPr="008A03FD" w:rsidRDefault="008A03FD" w:rsidP="008A03FD">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r>
      <w:tr w:rsidR="008A03FD" w:rsidRPr="008A03FD" w14:paraId="0E524379" w14:textId="77777777" w:rsidTr="008A03FD">
        <w:trPr>
          <w:trHeight w:val="406"/>
        </w:trPr>
        <w:tc>
          <w:tcPr>
            <w:tcW w:w="4302" w:type="dxa"/>
            <w:tcBorders>
              <w:top w:val="single" w:sz="8" w:space="0" w:color="auto"/>
              <w:left w:val="nil"/>
              <w:bottom w:val="nil"/>
              <w:right w:val="nil"/>
            </w:tcBorders>
            <w:noWrap/>
            <w:vAlign w:val="bottom"/>
            <w:hideMark/>
          </w:tcPr>
          <w:p w14:paraId="2DDFF71B"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К</w:t>
            </w:r>
            <w:r w:rsidRPr="008A03FD">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04179111"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11669060,3</w:t>
            </w:r>
          </w:p>
        </w:tc>
        <w:tc>
          <w:tcPr>
            <w:tcW w:w="1525" w:type="dxa"/>
            <w:tcBorders>
              <w:top w:val="single" w:sz="8" w:space="0" w:color="auto"/>
              <w:left w:val="nil"/>
              <w:bottom w:val="nil"/>
              <w:right w:val="nil"/>
            </w:tcBorders>
            <w:vAlign w:val="bottom"/>
            <w:hideMark/>
          </w:tcPr>
          <w:p w14:paraId="1724ECE1"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19235122,1</w:t>
            </w:r>
          </w:p>
        </w:tc>
        <w:tc>
          <w:tcPr>
            <w:tcW w:w="1109" w:type="dxa"/>
            <w:tcBorders>
              <w:top w:val="single" w:sz="8" w:space="0" w:color="auto"/>
              <w:left w:val="nil"/>
              <w:bottom w:val="nil"/>
              <w:right w:val="nil"/>
            </w:tcBorders>
            <w:noWrap/>
            <w:vAlign w:val="bottom"/>
            <w:hideMark/>
          </w:tcPr>
          <w:p w14:paraId="7EA033F3" w14:textId="77777777" w:rsidR="008A03FD" w:rsidRPr="008A03FD" w:rsidRDefault="008A03FD" w:rsidP="008A03FD">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62F5E4AA" w14:textId="77777777" w:rsidR="008A03FD" w:rsidRPr="008A03FD" w:rsidRDefault="008A03FD" w:rsidP="008A03FD">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100,0</w:t>
            </w:r>
          </w:p>
        </w:tc>
      </w:tr>
      <w:tr w:rsidR="008A03FD" w:rsidRPr="008A03FD" w14:paraId="2E1BE7F2" w14:textId="77777777" w:rsidTr="008A03FD">
        <w:trPr>
          <w:trHeight w:val="82"/>
        </w:trPr>
        <w:tc>
          <w:tcPr>
            <w:tcW w:w="4302" w:type="dxa"/>
            <w:noWrap/>
            <w:vAlign w:val="bottom"/>
            <w:hideMark/>
          </w:tcPr>
          <w:p w14:paraId="04F33A26"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8A03FD">
              <w:rPr>
                <w:rFonts w:ascii="Times New Roman" w:eastAsia="Times New Roman" w:hAnsi="Times New Roman" w:cs="Times New Roman"/>
                <w:b/>
                <w:bCs/>
                <w:kern w:val="0"/>
                <w:sz w:val="20"/>
                <w:szCs w:val="20"/>
                <w:lang w:val="ru-RU" w:eastAsia="ru-RU"/>
                <w14:ligatures w14:val="none"/>
              </w:rPr>
              <w:lastRenderedPageBreak/>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ишмердиктен</w:t>
            </w:r>
            <w:proofErr w:type="spellEnd"/>
            <w:r w:rsidRPr="008A03FD">
              <w:rPr>
                <w:rFonts w:ascii="Times New Roman" w:eastAsia="Times New Roman" w:hAnsi="Times New Roman" w:cs="Times New Roman"/>
                <w:b/>
                <w:bCs/>
                <w:kern w:val="0"/>
                <w:sz w:val="20"/>
                <w:szCs w:val="20"/>
                <w:lang w:val="ru-RU" w:eastAsia="ru-RU"/>
                <w14:ligatures w14:val="none"/>
              </w:rPr>
              <w:t xml:space="preserve"> т</w:t>
            </w:r>
            <w:r w:rsidRPr="008A03FD">
              <w:rPr>
                <w:rFonts w:ascii="Times New Roman" w:eastAsia="Times New Roman" w:hAnsi="Times New Roman" w:cs="Times New Roman"/>
                <w:b/>
                <w:bCs/>
                <w:kern w:val="0"/>
                <w:sz w:val="20"/>
                <w:szCs w:val="20"/>
                <w:lang w:val="ky-KG" w:eastAsia="ru-RU"/>
                <w14:ligatures w14:val="none"/>
              </w:rPr>
              <w:t>ү</w:t>
            </w:r>
            <w:proofErr w:type="spellStart"/>
            <w:r w:rsidRPr="008A03FD">
              <w:rPr>
                <w:rFonts w:ascii="Times New Roman" w:eastAsia="Times New Roman" w:hAnsi="Times New Roman" w:cs="Times New Roman"/>
                <w:b/>
                <w:bCs/>
                <w:kern w:val="0"/>
                <w:sz w:val="20"/>
                <w:szCs w:val="20"/>
                <w:lang w:val="ru-RU" w:eastAsia="ru-RU"/>
                <w14:ligatures w14:val="none"/>
              </w:rPr>
              <w:t>шк</w:t>
            </w:r>
            <w:proofErr w:type="spellEnd"/>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 xml:space="preserve">н </w:t>
            </w: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020A7855"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11655208,0</w:t>
            </w:r>
          </w:p>
        </w:tc>
        <w:tc>
          <w:tcPr>
            <w:tcW w:w="1525" w:type="dxa"/>
            <w:vAlign w:val="bottom"/>
            <w:hideMark/>
          </w:tcPr>
          <w:p w14:paraId="66B71504" w14:textId="77777777" w:rsidR="008A03FD" w:rsidRPr="008A03FD" w:rsidRDefault="008A03FD" w:rsidP="008A03FD">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19228249,1</w:t>
            </w:r>
          </w:p>
        </w:tc>
        <w:tc>
          <w:tcPr>
            <w:tcW w:w="1109" w:type="dxa"/>
            <w:noWrap/>
            <w:vAlign w:val="bottom"/>
            <w:hideMark/>
          </w:tcPr>
          <w:p w14:paraId="18AE26E1" w14:textId="77777777" w:rsidR="008A03FD" w:rsidRPr="008A03FD" w:rsidRDefault="008A03FD" w:rsidP="008A03FD">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6C1649D9" w14:textId="77777777" w:rsidR="008A03FD" w:rsidRPr="008A03FD" w:rsidRDefault="008A03FD" w:rsidP="008A03FD">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100,0</w:t>
            </w:r>
          </w:p>
        </w:tc>
      </w:tr>
      <w:tr w:rsidR="008A03FD" w:rsidRPr="008A03FD" w14:paraId="1C212CFF" w14:textId="77777777" w:rsidTr="008A03FD">
        <w:trPr>
          <w:trHeight w:val="82"/>
        </w:trPr>
        <w:tc>
          <w:tcPr>
            <w:tcW w:w="4302" w:type="dxa"/>
            <w:noWrap/>
            <w:vAlign w:val="bottom"/>
            <w:hideMark/>
          </w:tcPr>
          <w:p w14:paraId="7F9DE7C8" w14:textId="77777777" w:rsidR="008A03FD" w:rsidRPr="008A03FD" w:rsidRDefault="008A03FD" w:rsidP="008A03FD">
            <w:pPr>
              <w:spacing w:after="0" w:line="256" w:lineRule="auto"/>
              <w:rPr>
                <w:rFonts w:ascii="Times New Roman" w:eastAsia="Times New Roman" w:hAnsi="Times New Roman" w:cs="Times New Roman"/>
                <w:bCs/>
                <w:iCs/>
                <w:kern w:val="0"/>
                <w:sz w:val="21"/>
                <w:szCs w:val="20"/>
                <w:lang w:val="ky-KG" w:eastAsia="ru-RU"/>
                <w14:ligatures w14:val="none"/>
              </w:rPr>
            </w:pPr>
            <w:r w:rsidRPr="008A03FD">
              <w:rPr>
                <w:rFonts w:ascii="Times New Roman" w:eastAsia="Times New Roman" w:hAnsi="Times New Roman" w:cs="Times New Roman"/>
                <w:bCs/>
                <w:iCs/>
                <w:kern w:val="0"/>
                <w:sz w:val="21"/>
                <w:szCs w:val="20"/>
                <w:lang w:val="ky-KG" w:eastAsia="ru-RU"/>
                <w14:ligatures w14:val="none"/>
              </w:rPr>
              <w:t xml:space="preserve">    </w:t>
            </w:r>
            <w:r w:rsidRPr="008A03FD">
              <w:rPr>
                <w:rFonts w:ascii="Times New Roman" w:eastAsia="Times New Roman" w:hAnsi="Times New Roman" w:cs="Times New Roman"/>
                <w:bCs/>
                <w:iCs/>
                <w:kern w:val="0"/>
                <w:sz w:val="21"/>
                <w:szCs w:val="20"/>
                <w:lang w:val="ru-RU" w:eastAsia="ru-RU"/>
                <w14:ligatures w14:val="none"/>
              </w:rPr>
              <w:t>Бишкек</w:t>
            </w:r>
            <w:r w:rsidRPr="008A03FD">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67D1DEB0"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4111000,3</w:t>
            </w:r>
          </w:p>
        </w:tc>
        <w:tc>
          <w:tcPr>
            <w:tcW w:w="1525" w:type="dxa"/>
            <w:vAlign w:val="bottom"/>
            <w:hideMark/>
          </w:tcPr>
          <w:p w14:paraId="7958E9AA"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9028454,3</w:t>
            </w:r>
          </w:p>
        </w:tc>
        <w:tc>
          <w:tcPr>
            <w:tcW w:w="1109" w:type="dxa"/>
            <w:noWrap/>
            <w:vAlign w:val="bottom"/>
            <w:hideMark/>
          </w:tcPr>
          <w:p w14:paraId="630915E4"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 xml:space="preserve">            32,8</w:t>
            </w:r>
          </w:p>
        </w:tc>
        <w:tc>
          <w:tcPr>
            <w:tcW w:w="1180" w:type="dxa"/>
            <w:vAlign w:val="bottom"/>
            <w:hideMark/>
          </w:tcPr>
          <w:p w14:paraId="6E99C4D6"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 xml:space="preserve">             46,9</w:t>
            </w:r>
          </w:p>
        </w:tc>
      </w:tr>
      <w:tr w:rsidR="008A03FD" w:rsidRPr="008A03FD" w14:paraId="07B95906" w14:textId="77777777" w:rsidTr="008A03FD">
        <w:trPr>
          <w:trHeight w:val="82"/>
        </w:trPr>
        <w:tc>
          <w:tcPr>
            <w:tcW w:w="4302" w:type="dxa"/>
            <w:noWrap/>
            <w:vAlign w:val="bottom"/>
            <w:hideMark/>
          </w:tcPr>
          <w:p w14:paraId="3FC7F1CD" w14:textId="77777777" w:rsidR="008A03FD" w:rsidRPr="008A03FD" w:rsidRDefault="008A03FD" w:rsidP="008A03FD">
            <w:pPr>
              <w:spacing w:after="0" w:line="256" w:lineRule="auto"/>
              <w:rPr>
                <w:rFonts w:ascii="Times New Roman" w:eastAsia="Times New Roman" w:hAnsi="Times New Roman" w:cs="Times New Roman"/>
                <w:iCs/>
                <w:kern w:val="0"/>
                <w:sz w:val="21"/>
                <w:szCs w:val="20"/>
                <w:lang w:val="ky-KG" w:eastAsia="ru-RU"/>
                <w14:ligatures w14:val="none"/>
              </w:rPr>
            </w:pPr>
            <w:r w:rsidRPr="008A03FD">
              <w:rPr>
                <w:rFonts w:ascii="Times New Roman" w:eastAsia="Times New Roman" w:hAnsi="Times New Roman" w:cs="Times New Roman"/>
                <w:iCs/>
                <w:kern w:val="0"/>
                <w:sz w:val="21"/>
                <w:szCs w:val="20"/>
                <w:lang w:val="ky-KG" w:eastAsia="ru-RU"/>
                <w14:ligatures w14:val="none"/>
              </w:rPr>
              <w:t xml:space="preserve">    </w:t>
            </w:r>
            <w:r w:rsidRPr="008A03FD">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74942407"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1544040,2</w:t>
            </w:r>
          </w:p>
        </w:tc>
        <w:tc>
          <w:tcPr>
            <w:tcW w:w="1525" w:type="dxa"/>
            <w:vAlign w:val="bottom"/>
            <w:hideMark/>
          </w:tcPr>
          <w:p w14:paraId="72372996"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2217608,9</w:t>
            </w:r>
          </w:p>
        </w:tc>
        <w:tc>
          <w:tcPr>
            <w:tcW w:w="1109" w:type="dxa"/>
            <w:noWrap/>
            <w:vAlign w:val="bottom"/>
            <w:hideMark/>
          </w:tcPr>
          <w:p w14:paraId="494341DF"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13,6</w:t>
            </w:r>
          </w:p>
        </w:tc>
        <w:tc>
          <w:tcPr>
            <w:tcW w:w="1180" w:type="dxa"/>
            <w:vAlign w:val="bottom"/>
            <w:hideMark/>
          </w:tcPr>
          <w:p w14:paraId="3442F4E2"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11,5</w:t>
            </w:r>
          </w:p>
        </w:tc>
      </w:tr>
      <w:tr w:rsidR="008A03FD" w:rsidRPr="008A03FD" w14:paraId="1E452D2A" w14:textId="77777777" w:rsidTr="008A03FD">
        <w:trPr>
          <w:trHeight w:val="82"/>
        </w:trPr>
        <w:tc>
          <w:tcPr>
            <w:tcW w:w="4302" w:type="dxa"/>
            <w:noWrap/>
            <w:vAlign w:val="bottom"/>
            <w:hideMark/>
          </w:tcPr>
          <w:p w14:paraId="6C98E344" w14:textId="77777777" w:rsidR="008A03FD" w:rsidRPr="008A03FD" w:rsidRDefault="008A03FD" w:rsidP="008A03FD">
            <w:pPr>
              <w:spacing w:after="0" w:line="256" w:lineRule="auto"/>
              <w:rPr>
                <w:rFonts w:ascii="Times New Roman" w:eastAsia="Times New Roman" w:hAnsi="Times New Roman" w:cs="Times New Roman"/>
                <w:iCs/>
                <w:kern w:val="0"/>
                <w:sz w:val="21"/>
                <w:szCs w:val="20"/>
                <w:lang w:val="ky-KG" w:eastAsia="ru-RU"/>
                <w14:ligatures w14:val="none"/>
              </w:rPr>
            </w:pPr>
            <w:r w:rsidRPr="008A03FD">
              <w:rPr>
                <w:rFonts w:ascii="Times New Roman" w:eastAsia="Times New Roman" w:hAnsi="Times New Roman" w:cs="Times New Roman"/>
                <w:iCs/>
                <w:kern w:val="0"/>
                <w:sz w:val="21"/>
                <w:szCs w:val="20"/>
                <w:lang w:val="ky-KG" w:eastAsia="ru-RU"/>
                <w14:ligatures w14:val="none"/>
              </w:rPr>
              <w:t xml:space="preserve">    </w:t>
            </w:r>
            <w:r w:rsidRPr="008A03FD">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4053885C"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1747141,4</w:t>
            </w:r>
          </w:p>
        </w:tc>
        <w:tc>
          <w:tcPr>
            <w:tcW w:w="1525" w:type="dxa"/>
            <w:vAlign w:val="bottom"/>
            <w:hideMark/>
          </w:tcPr>
          <w:p w14:paraId="5FA3178C"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2113609,2</w:t>
            </w:r>
          </w:p>
        </w:tc>
        <w:tc>
          <w:tcPr>
            <w:tcW w:w="1109" w:type="dxa"/>
            <w:noWrap/>
            <w:vAlign w:val="bottom"/>
            <w:hideMark/>
          </w:tcPr>
          <w:p w14:paraId="0ECB45CE"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15,4</w:t>
            </w:r>
          </w:p>
        </w:tc>
        <w:tc>
          <w:tcPr>
            <w:tcW w:w="1180" w:type="dxa"/>
            <w:vAlign w:val="bottom"/>
            <w:hideMark/>
          </w:tcPr>
          <w:p w14:paraId="2741B18D"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11,0</w:t>
            </w:r>
          </w:p>
        </w:tc>
      </w:tr>
      <w:tr w:rsidR="008A03FD" w:rsidRPr="008A03FD" w14:paraId="015A9A70" w14:textId="77777777" w:rsidTr="008A03FD">
        <w:trPr>
          <w:trHeight w:val="277"/>
        </w:trPr>
        <w:tc>
          <w:tcPr>
            <w:tcW w:w="4302" w:type="dxa"/>
            <w:noWrap/>
            <w:vAlign w:val="bottom"/>
            <w:hideMark/>
          </w:tcPr>
          <w:p w14:paraId="5EE26DE9" w14:textId="77777777" w:rsidR="008A03FD" w:rsidRPr="008A03FD" w:rsidRDefault="008A03FD" w:rsidP="008A03FD">
            <w:pPr>
              <w:spacing w:after="0" w:line="256" w:lineRule="auto"/>
              <w:rPr>
                <w:rFonts w:ascii="Times New Roman" w:eastAsia="Times New Roman" w:hAnsi="Times New Roman" w:cs="Times New Roman"/>
                <w:iCs/>
                <w:kern w:val="0"/>
                <w:sz w:val="21"/>
                <w:szCs w:val="20"/>
                <w:lang w:val="ky-KG" w:eastAsia="ru-RU"/>
                <w14:ligatures w14:val="none"/>
              </w:rPr>
            </w:pPr>
            <w:r w:rsidRPr="008A03FD">
              <w:rPr>
                <w:rFonts w:ascii="Times New Roman" w:eastAsia="Times New Roman" w:hAnsi="Times New Roman" w:cs="Times New Roman"/>
                <w:iCs/>
                <w:kern w:val="0"/>
                <w:sz w:val="21"/>
                <w:szCs w:val="20"/>
                <w:lang w:val="ky-KG" w:eastAsia="ru-RU"/>
                <w14:ligatures w14:val="none"/>
              </w:rPr>
              <w:t xml:space="preserve">    Биринчи М</w:t>
            </w:r>
            <w:r w:rsidRPr="008A03FD">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2F9F72B1"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2744867,5</w:t>
            </w:r>
          </w:p>
        </w:tc>
        <w:tc>
          <w:tcPr>
            <w:tcW w:w="1525" w:type="dxa"/>
            <w:vAlign w:val="bottom"/>
            <w:hideMark/>
          </w:tcPr>
          <w:p w14:paraId="12FFAB1F"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3804461,1</w:t>
            </w:r>
          </w:p>
        </w:tc>
        <w:tc>
          <w:tcPr>
            <w:tcW w:w="1109" w:type="dxa"/>
            <w:noWrap/>
            <w:vAlign w:val="bottom"/>
            <w:hideMark/>
          </w:tcPr>
          <w:p w14:paraId="75548E4A"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24,8</w:t>
            </w:r>
          </w:p>
        </w:tc>
        <w:tc>
          <w:tcPr>
            <w:tcW w:w="1180" w:type="dxa"/>
            <w:vAlign w:val="bottom"/>
            <w:hideMark/>
          </w:tcPr>
          <w:p w14:paraId="47E39868"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19,8</w:t>
            </w:r>
          </w:p>
        </w:tc>
      </w:tr>
      <w:tr w:rsidR="008A03FD" w:rsidRPr="008A03FD" w14:paraId="5B7792AD" w14:textId="77777777" w:rsidTr="008A03FD">
        <w:trPr>
          <w:trHeight w:val="82"/>
        </w:trPr>
        <w:tc>
          <w:tcPr>
            <w:tcW w:w="4302" w:type="dxa"/>
            <w:noWrap/>
            <w:vAlign w:val="bottom"/>
            <w:hideMark/>
          </w:tcPr>
          <w:p w14:paraId="0BE36733" w14:textId="77777777" w:rsidR="008A03FD" w:rsidRPr="008A03FD" w:rsidRDefault="008A03FD" w:rsidP="008A03FD">
            <w:pPr>
              <w:spacing w:after="0" w:line="256" w:lineRule="auto"/>
              <w:rPr>
                <w:rFonts w:ascii="Times New Roman" w:eastAsia="Times New Roman" w:hAnsi="Times New Roman" w:cs="Times New Roman"/>
                <w:iCs/>
                <w:kern w:val="0"/>
                <w:sz w:val="21"/>
                <w:szCs w:val="20"/>
                <w:lang w:val="ky-KG" w:eastAsia="ru-RU"/>
                <w14:ligatures w14:val="none"/>
              </w:rPr>
            </w:pPr>
            <w:r w:rsidRPr="008A03FD">
              <w:rPr>
                <w:rFonts w:ascii="Times New Roman" w:eastAsia="Times New Roman" w:hAnsi="Times New Roman" w:cs="Times New Roman"/>
                <w:iCs/>
                <w:kern w:val="0"/>
                <w:sz w:val="21"/>
                <w:szCs w:val="20"/>
                <w:lang w:val="ky-KG" w:eastAsia="ru-RU"/>
                <w14:ligatures w14:val="none"/>
              </w:rPr>
              <w:t xml:space="preserve">    </w:t>
            </w:r>
            <w:r w:rsidRPr="008A03FD">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2DFABEF6"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1508158,6</w:t>
            </w:r>
          </w:p>
        </w:tc>
        <w:tc>
          <w:tcPr>
            <w:tcW w:w="1525" w:type="dxa"/>
            <w:vAlign w:val="bottom"/>
            <w:hideMark/>
          </w:tcPr>
          <w:p w14:paraId="077CA186" w14:textId="77777777" w:rsidR="008A03FD" w:rsidRPr="008A03FD" w:rsidRDefault="008A03FD" w:rsidP="008A03FD">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2064115,6</w:t>
            </w:r>
          </w:p>
        </w:tc>
        <w:tc>
          <w:tcPr>
            <w:tcW w:w="1109" w:type="dxa"/>
            <w:noWrap/>
            <w:vAlign w:val="bottom"/>
            <w:hideMark/>
          </w:tcPr>
          <w:p w14:paraId="534D4BB6"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13,3</w:t>
            </w:r>
          </w:p>
        </w:tc>
        <w:tc>
          <w:tcPr>
            <w:tcW w:w="1180" w:type="dxa"/>
            <w:vAlign w:val="bottom"/>
            <w:hideMark/>
          </w:tcPr>
          <w:p w14:paraId="575E65E3" w14:textId="77777777" w:rsidR="008A03FD" w:rsidRPr="008A03FD" w:rsidRDefault="008A03FD" w:rsidP="008A03FD">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10,7</w:t>
            </w:r>
          </w:p>
        </w:tc>
      </w:tr>
      <w:tr w:rsidR="008A03FD" w:rsidRPr="008A03FD" w14:paraId="7D1B2DE3" w14:textId="77777777" w:rsidTr="008A03FD">
        <w:trPr>
          <w:trHeight w:val="317"/>
        </w:trPr>
        <w:tc>
          <w:tcPr>
            <w:tcW w:w="4302" w:type="dxa"/>
            <w:noWrap/>
            <w:vAlign w:val="bottom"/>
            <w:hideMark/>
          </w:tcPr>
          <w:p w14:paraId="1542CF31" w14:textId="77777777" w:rsidR="008A03FD" w:rsidRPr="008A03FD" w:rsidRDefault="008A03FD" w:rsidP="008A03FD">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8A03FD">
              <w:rPr>
                <w:rFonts w:ascii="Times New Roman" w:eastAsia="Times New Roman" w:hAnsi="Times New Roman" w:cs="Times New Roman"/>
                <w:b/>
                <w:kern w:val="0"/>
                <w:sz w:val="21"/>
                <w:szCs w:val="20"/>
                <w:lang w:val="ru-RU" w:eastAsia="ru-RU"/>
                <w14:ligatures w14:val="none"/>
              </w:rPr>
              <w:t>Финансылык</w:t>
            </w:r>
            <w:proofErr w:type="spellEnd"/>
            <w:r w:rsidRPr="008A03FD">
              <w:rPr>
                <w:rFonts w:ascii="Times New Roman" w:eastAsia="Times New Roman" w:hAnsi="Times New Roman" w:cs="Times New Roman"/>
                <w:b/>
                <w:kern w:val="0"/>
                <w:sz w:val="21"/>
                <w:szCs w:val="20"/>
                <w:lang w:val="ru-RU" w:eastAsia="ru-RU"/>
                <w14:ligatures w14:val="none"/>
              </w:rPr>
              <w:t xml:space="preserve"> </w:t>
            </w:r>
            <w:proofErr w:type="spellStart"/>
            <w:r w:rsidRPr="008A03FD">
              <w:rPr>
                <w:rFonts w:ascii="Times New Roman" w:eastAsia="Times New Roman" w:hAnsi="Times New Roman" w:cs="Times New Roman"/>
                <w:b/>
                <w:kern w:val="0"/>
                <w:sz w:val="21"/>
                <w:szCs w:val="20"/>
                <w:lang w:val="ru-RU" w:eastAsia="ru-RU"/>
                <w14:ligatures w14:val="none"/>
              </w:rPr>
              <w:t>эмес</w:t>
            </w:r>
            <w:proofErr w:type="spellEnd"/>
            <w:r w:rsidRPr="008A03FD">
              <w:rPr>
                <w:rFonts w:ascii="Times New Roman" w:eastAsia="Times New Roman" w:hAnsi="Times New Roman" w:cs="Times New Roman"/>
                <w:b/>
                <w:kern w:val="0"/>
                <w:sz w:val="21"/>
                <w:szCs w:val="20"/>
                <w:lang w:val="ru-RU" w:eastAsia="ru-RU"/>
                <w14:ligatures w14:val="none"/>
              </w:rPr>
              <w:t xml:space="preserve"> </w:t>
            </w:r>
            <w:proofErr w:type="spellStart"/>
            <w:r w:rsidRPr="008A03FD">
              <w:rPr>
                <w:rFonts w:ascii="Times New Roman" w:eastAsia="Times New Roman" w:hAnsi="Times New Roman" w:cs="Times New Roman"/>
                <w:b/>
                <w:kern w:val="0"/>
                <w:sz w:val="21"/>
                <w:szCs w:val="20"/>
                <w:lang w:val="ru-RU" w:eastAsia="ru-RU"/>
                <w14:ligatures w14:val="none"/>
              </w:rPr>
              <w:t>активдерди</w:t>
            </w:r>
            <w:proofErr w:type="spellEnd"/>
            <w:r w:rsidRPr="008A03FD">
              <w:rPr>
                <w:rFonts w:ascii="Times New Roman" w:eastAsia="Times New Roman" w:hAnsi="Times New Roman" w:cs="Times New Roman"/>
                <w:b/>
                <w:kern w:val="0"/>
                <w:sz w:val="21"/>
                <w:szCs w:val="20"/>
                <w:lang w:val="ru-RU" w:eastAsia="ru-RU"/>
                <w14:ligatures w14:val="none"/>
              </w:rPr>
              <w:t xml:space="preserve"> </w:t>
            </w:r>
            <w:proofErr w:type="spellStart"/>
            <w:r w:rsidRPr="008A03FD">
              <w:rPr>
                <w:rFonts w:ascii="Times New Roman" w:eastAsia="Times New Roman" w:hAnsi="Times New Roman" w:cs="Times New Roman"/>
                <w:b/>
                <w:kern w:val="0"/>
                <w:sz w:val="21"/>
                <w:szCs w:val="20"/>
                <w:lang w:val="ru-RU" w:eastAsia="ru-RU"/>
                <w14:ligatures w14:val="none"/>
              </w:rPr>
              <w:t>сатуудан</w:t>
            </w:r>
            <w:proofErr w:type="spellEnd"/>
            <w:r w:rsidRPr="008A03FD">
              <w:rPr>
                <w:rFonts w:ascii="Times New Roman" w:eastAsia="Times New Roman" w:hAnsi="Times New Roman" w:cs="Times New Roman"/>
                <w:b/>
                <w:kern w:val="0"/>
                <w:sz w:val="21"/>
                <w:szCs w:val="20"/>
                <w:lang w:val="ru-RU" w:eastAsia="ru-RU"/>
                <w14:ligatures w14:val="none"/>
              </w:rPr>
              <w:t xml:space="preserve"> т</w:t>
            </w:r>
            <w:r w:rsidRPr="008A03FD">
              <w:rPr>
                <w:rFonts w:ascii="Times New Roman" w:eastAsia="Times New Roman" w:hAnsi="Times New Roman" w:cs="Times New Roman"/>
                <w:b/>
                <w:kern w:val="0"/>
                <w:sz w:val="21"/>
                <w:szCs w:val="20"/>
                <w:lang w:val="ky-KG" w:eastAsia="ru-RU"/>
                <w14:ligatures w14:val="none"/>
              </w:rPr>
              <w:t>ү</w:t>
            </w:r>
            <w:proofErr w:type="spellStart"/>
            <w:r w:rsidRPr="008A03FD">
              <w:rPr>
                <w:rFonts w:ascii="Times New Roman" w:eastAsia="Times New Roman" w:hAnsi="Times New Roman" w:cs="Times New Roman"/>
                <w:b/>
                <w:kern w:val="0"/>
                <w:sz w:val="21"/>
                <w:szCs w:val="20"/>
                <w:lang w:val="ru-RU" w:eastAsia="ru-RU"/>
                <w14:ligatures w14:val="none"/>
              </w:rPr>
              <w:t>шкөн</w:t>
            </w:r>
            <w:proofErr w:type="spellEnd"/>
            <w:r w:rsidRPr="008A03FD">
              <w:rPr>
                <w:rFonts w:ascii="Times New Roman" w:eastAsia="Times New Roman" w:hAnsi="Times New Roman" w:cs="Times New Roman"/>
                <w:b/>
                <w:kern w:val="0"/>
                <w:sz w:val="21"/>
                <w:szCs w:val="20"/>
                <w:lang w:val="ru-RU" w:eastAsia="ru-RU"/>
                <w14:ligatures w14:val="none"/>
              </w:rPr>
              <w:t xml:space="preserve"> </w:t>
            </w:r>
            <w:proofErr w:type="spellStart"/>
            <w:r w:rsidRPr="008A03FD">
              <w:rPr>
                <w:rFonts w:ascii="Times New Roman" w:eastAsia="Times New Roman" w:hAnsi="Times New Roman" w:cs="Times New Roman"/>
                <w:b/>
                <w:kern w:val="0"/>
                <w:sz w:val="21"/>
                <w:szCs w:val="20"/>
                <w:lang w:val="ru-RU" w:eastAsia="ru-RU"/>
                <w14:ligatures w14:val="none"/>
              </w:rPr>
              <w:t>киреше</w:t>
            </w:r>
            <w:proofErr w:type="spellEnd"/>
            <w:r w:rsidRPr="008A03FD">
              <w:rPr>
                <w:rFonts w:ascii="Times New Roman" w:eastAsia="Times New Roman" w:hAnsi="Times New Roman" w:cs="Times New Roman"/>
                <w:b/>
                <w:kern w:val="0"/>
                <w:sz w:val="21"/>
                <w:szCs w:val="20"/>
                <w:lang w:val="ky-KG" w:eastAsia="ru-RU"/>
                <w14:ligatures w14:val="none"/>
              </w:rPr>
              <w:t>лер</w:t>
            </w:r>
          </w:p>
        </w:tc>
        <w:tc>
          <w:tcPr>
            <w:tcW w:w="1523" w:type="dxa"/>
            <w:noWrap/>
            <w:vAlign w:val="bottom"/>
            <w:hideMark/>
          </w:tcPr>
          <w:p w14:paraId="3F134432"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13852,3</w:t>
            </w:r>
          </w:p>
        </w:tc>
        <w:tc>
          <w:tcPr>
            <w:tcW w:w="1525" w:type="dxa"/>
            <w:vAlign w:val="bottom"/>
            <w:hideMark/>
          </w:tcPr>
          <w:p w14:paraId="612C113F" w14:textId="77777777" w:rsidR="008A03FD" w:rsidRPr="008A03FD" w:rsidRDefault="008A03FD" w:rsidP="008A03F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6873,0</w:t>
            </w:r>
          </w:p>
        </w:tc>
        <w:tc>
          <w:tcPr>
            <w:tcW w:w="1109" w:type="dxa"/>
            <w:noWrap/>
            <w:vAlign w:val="bottom"/>
            <w:hideMark/>
          </w:tcPr>
          <w:p w14:paraId="729E8AFB" w14:textId="77777777" w:rsidR="008A03FD" w:rsidRPr="008A03FD" w:rsidRDefault="008A03FD" w:rsidP="008A03FD">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0,1</w:t>
            </w:r>
          </w:p>
        </w:tc>
        <w:tc>
          <w:tcPr>
            <w:tcW w:w="1180" w:type="dxa"/>
            <w:vAlign w:val="bottom"/>
            <w:hideMark/>
          </w:tcPr>
          <w:p w14:paraId="4746AB01" w14:textId="77777777" w:rsidR="008A03FD" w:rsidRPr="008A03FD" w:rsidRDefault="008A03FD" w:rsidP="008A03FD">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0,1</w:t>
            </w:r>
          </w:p>
        </w:tc>
      </w:tr>
      <w:tr w:rsidR="008A03FD" w:rsidRPr="008A03FD" w14:paraId="5BFC2155" w14:textId="77777777" w:rsidTr="008A03FD">
        <w:trPr>
          <w:trHeight w:hRule="exact" w:val="71"/>
        </w:trPr>
        <w:tc>
          <w:tcPr>
            <w:tcW w:w="4302" w:type="dxa"/>
            <w:tcBorders>
              <w:top w:val="nil"/>
              <w:left w:val="nil"/>
              <w:bottom w:val="single" w:sz="8" w:space="0" w:color="auto"/>
              <w:right w:val="nil"/>
            </w:tcBorders>
            <w:noWrap/>
            <w:vAlign w:val="bottom"/>
          </w:tcPr>
          <w:p w14:paraId="16BC4638" w14:textId="77777777" w:rsidR="008A03FD" w:rsidRPr="008A03FD" w:rsidRDefault="008A03FD" w:rsidP="008A03FD">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top w:val="nil"/>
              <w:left w:val="nil"/>
              <w:bottom w:val="single" w:sz="8" w:space="0" w:color="auto"/>
              <w:right w:val="nil"/>
            </w:tcBorders>
            <w:noWrap/>
            <w:vAlign w:val="bottom"/>
          </w:tcPr>
          <w:p w14:paraId="4FDE836C" w14:textId="77777777" w:rsidR="008A03FD" w:rsidRPr="008A03FD" w:rsidRDefault="008A03FD" w:rsidP="008A03FD">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26649F1A" w14:textId="77777777" w:rsidR="008A03FD" w:rsidRPr="008A03FD" w:rsidRDefault="008A03FD" w:rsidP="008A03FD">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7D386C41" w14:textId="77777777" w:rsidR="008A03FD" w:rsidRPr="008A03FD" w:rsidRDefault="008A03FD" w:rsidP="008A03FD">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789DE236" w14:textId="77777777" w:rsidR="008A03FD" w:rsidRPr="008A03FD" w:rsidRDefault="008A03FD" w:rsidP="008A03FD">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7297B37C" w14:textId="77777777" w:rsidR="008A03FD" w:rsidRPr="008A03FD" w:rsidRDefault="008A03FD" w:rsidP="008A03FD">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40CD94AF" w14:textId="4C3A55CE" w:rsidR="008A03FD" w:rsidRPr="008A03FD" w:rsidRDefault="008A03FD" w:rsidP="00681492">
      <w:pPr>
        <w:spacing w:after="0" w:line="240" w:lineRule="auto"/>
        <w:ind w:left="142" w:firstLine="595"/>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2024-ж. </w:t>
      </w:r>
      <w:r w:rsidRPr="008A03FD">
        <w:rPr>
          <w:rFonts w:ascii="Times New Roman" w:eastAsia="Times New Roman" w:hAnsi="Times New Roman" w:cs="Times New Roman"/>
          <w:spacing w:val="-4"/>
          <w:kern w:val="0"/>
          <w:sz w:val="24"/>
          <w:szCs w:val="24"/>
          <w:lang w:val="ky-KG" w:eastAsia="ru-RU"/>
          <w14:ligatures w14:val="none"/>
        </w:rPr>
        <w:t xml:space="preserve">январь-августунда  </w:t>
      </w:r>
      <w:r w:rsidRPr="008A03FD">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8A03FD">
        <w:rPr>
          <w:rFonts w:ascii="Times New Roman" w:eastAsia="Times New Roman" w:hAnsi="Times New Roman" w:cs="Times New Roman"/>
          <w:kern w:val="0"/>
          <w:sz w:val="24"/>
          <w:szCs w:val="24"/>
          <w:lang w:val="ky-KG" w:eastAsia="ru-RU"/>
          <w14:ligatures w14:val="none"/>
        </w:rPr>
        <w:t xml:space="preserve"> бардыгы </w:t>
      </w:r>
      <w:r>
        <w:rPr>
          <w:rFonts w:ascii="Times New Roman" w:eastAsia="Times New Roman" w:hAnsi="Times New Roman" w:cs="Times New Roman"/>
          <w:kern w:val="0"/>
          <w:sz w:val="24"/>
          <w:szCs w:val="24"/>
          <w:lang w:val="ky-KG"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19574,6 млн. сомду түздү жана 2023-жылдын январь-августуна салыштырганда  6226,9 млн. сомго же 1,5 эсеге көбөйдү.</w:t>
      </w:r>
    </w:p>
    <w:p w14:paraId="29CDC223" w14:textId="77777777" w:rsidR="008A03FD" w:rsidRPr="008A03FD" w:rsidRDefault="008A03FD" w:rsidP="008A03FD">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87,8 пайызы же 7669,9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5,5 пайызы же 484,3  млн. сому пайдаланды. Экономикалык ишмердик менен байланышкан мамлекеттик кызмат көрсөтүүлөргө 583,9 млн.сому же 6,7 пайызы багытталды. </w:t>
      </w:r>
    </w:p>
    <w:p w14:paraId="559D73E8" w14:textId="77777777" w:rsidR="008A03FD" w:rsidRPr="008A03FD" w:rsidRDefault="008A03FD" w:rsidP="008A03FD">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10836,5 млн.сомду же 55,4  пайызды түздү.</w:t>
      </w:r>
    </w:p>
    <w:p w14:paraId="14747828" w14:textId="77777777" w:rsidR="008A03FD" w:rsidRPr="008A03FD" w:rsidRDefault="008A03FD" w:rsidP="008A03FD">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53324715" w14:textId="3E0DF6F9" w:rsidR="008A03FD" w:rsidRPr="008A03FD" w:rsidRDefault="008A03FD" w:rsidP="008A03FD">
      <w:pPr>
        <w:spacing w:after="120" w:line="240" w:lineRule="auto"/>
        <w:rPr>
          <w:rFonts w:ascii="Times New Roman" w:eastAsia="Times New Roman" w:hAnsi="Times New Roman" w:cs="Times New Roman"/>
          <w:b/>
          <w:kern w:val="0"/>
          <w:sz w:val="24"/>
          <w:szCs w:val="24"/>
          <w:lang w:val="ky-KG"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w:t>
      </w:r>
      <w:r w:rsidR="006E19AE">
        <w:rPr>
          <w:rFonts w:ascii="Times New Roman" w:eastAsia="Times New Roman" w:hAnsi="Times New Roman" w:cs="Times New Roman"/>
          <w:b/>
          <w:kern w:val="0"/>
          <w:sz w:val="24"/>
          <w:szCs w:val="24"/>
          <w:lang w:val="ky-KG" w:eastAsia="ru-RU"/>
          <w14:ligatures w14:val="none"/>
        </w:rPr>
        <w:t>49</w:t>
      </w:r>
      <w:r w:rsidRPr="008A03FD">
        <w:rPr>
          <w:rFonts w:ascii="Times New Roman" w:eastAsia="Times New Roman" w:hAnsi="Times New Roman" w:cs="Times New Roman"/>
          <w:b/>
          <w:kern w:val="0"/>
          <w:sz w:val="24"/>
          <w:szCs w:val="24"/>
          <w:lang w:val="ky-KG" w:eastAsia="ru-RU"/>
          <w14:ligatures w14:val="none"/>
        </w:rPr>
        <w:t xml:space="preserve">-таблица: Январь-августтагы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8A03FD" w:rsidRPr="008A03FD" w14:paraId="190BBF82" w14:textId="77777777" w:rsidTr="008A03FD">
        <w:trPr>
          <w:trHeight w:val="524"/>
          <w:tblHeader/>
        </w:trPr>
        <w:tc>
          <w:tcPr>
            <w:tcW w:w="4157" w:type="dxa"/>
            <w:vMerge w:val="restart"/>
            <w:tcBorders>
              <w:top w:val="single" w:sz="8" w:space="0" w:color="auto"/>
              <w:left w:val="nil"/>
              <w:bottom w:val="single" w:sz="8" w:space="0" w:color="auto"/>
              <w:right w:val="nil"/>
            </w:tcBorders>
            <w:noWrap/>
            <w:vAlign w:val="center"/>
          </w:tcPr>
          <w:p w14:paraId="4ADDE571"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3DB800B5"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570005BB"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36E8B8F1" w14:textId="77777777" w:rsidR="008A03FD" w:rsidRPr="008A03FD" w:rsidRDefault="008A03FD" w:rsidP="008A03FD">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3B8CB878" w14:textId="77777777" w:rsidTr="008A03FD">
        <w:trPr>
          <w:trHeight w:val="178"/>
          <w:tblHeader/>
        </w:trPr>
        <w:tc>
          <w:tcPr>
            <w:tcW w:w="4157" w:type="dxa"/>
            <w:vMerge/>
            <w:tcBorders>
              <w:top w:val="single" w:sz="8" w:space="0" w:color="auto"/>
              <w:left w:val="nil"/>
              <w:bottom w:val="single" w:sz="8" w:space="0" w:color="auto"/>
              <w:right w:val="nil"/>
            </w:tcBorders>
            <w:vAlign w:val="center"/>
            <w:hideMark/>
          </w:tcPr>
          <w:p w14:paraId="72BE9C6A"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15838592"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71A7FDA4"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2024</w:t>
            </w:r>
          </w:p>
        </w:tc>
        <w:tc>
          <w:tcPr>
            <w:tcW w:w="1195" w:type="dxa"/>
            <w:gridSpan w:val="2"/>
            <w:tcBorders>
              <w:top w:val="single" w:sz="4" w:space="0" w:color="auto"/>
              <w:left w:val="nil"/>
              <w:bottom w:val="single" w:sz="8" w:space="0" w:color="auto"/>
              <w:right w:val="nil"/>
            </w:tcBorders>
            <w:noWrap/>
            <w:vAlign w:val="center"/>
            <w:hideMark/>
          </w:tcPr>
          <w:p w14:paraId="54BA60FB"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2023</w:t>
            </w:r>
          </w:p>
        </w:tc>
        <w:tc>
          <w:tcPr>
            <w:tcW w:w="1337" w:type="dxa"/>
            <w:gridSpan w:val="2"/>
            <w:tcBorders>
              <w:top w:val="single" w:sz="4" w:space="0" w:color="auto"/>
              <w:left w:val="nil"/>
              <w:bottom w:val="single" w:sz="8" w:space="0" w:color="auto"/>
              <w:right w:val="nil"/>
            </w:tcBorders>
            <w:vAlign w:val="center"/>
            <w:hideMark/>
          </w:tcPr>
          <w:p w14:paraId="0D276650"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2024</w:t>
            </w:r>
          </w:p>
        </w:tc>
      </w:tr>
      <w:tr w:rsidR="008A03FD" w:rsidRPr="008A03FD" w14:paraId="49CC40F9" w14:textId="77777777" w:rsidTr="008A03FD">
        <w:trPr>
          <w:trHeight w:val="62"/>
        </w:trPr>
        <w:tc>
          <w:tcPr>
            <w:tcW w:w="4157" w:type="dxa"/>
            <w:noWrap/>
            <w:vAlign w:val="bottom"/>
            <w:hideMark/>
          </w:tcPr>
          <w:p w14:paraId="208DB048"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Ч</w:t>
            </w:r>
            <w:r w:rsidRPr="008A03FD">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76B08814" w14:textId="77777777" w:rsidR="008A03FD" w:rsidRPr="008A03FD" w:rsidRDefault="008A03FD" w:rsidP="008A03FD">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13347693,1</w:t>
            </w:r>
          </w:p>
        </w:tc>
        <w:tc>
          <w:tcPr>
            <w:tcW w:w="1701" w:type="dxa"/>
            <w:vAlign w:val="bottom"/>
            <w:hideMark/>
          </w:tcPr>
          <w:p w14:paraId="6D6163DE"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19574633,3</w:t>
            </w:r>
          </w:p>
        </w:tc>
        <w:tc>
          <w:tcPr>
            <w:tcW w:w="1195" w:type="dxa"/>
            <w:gridSpan w:val="2"/>
            <w:noWrap/>
            <w:vAlign w:val="bottom"/>
            <w:hideMark/>
          </w:tcPr>
          <w:p w14:paraId="4C413E8C"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7E096748"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599125BE" w14:textId="77777777" w:rsidTr="008A03FD">
        <w:trPr>
          <w:trHeight w:val="62"/>
        </w:trPr>
        <w:tc>
          <w:tcPr>
            <w:tcW w:w="4157" w:type="dxa"/>
            <w:noWrap/>
            <w:vAlign w:val="bottom"/>
            <w:hideMark/>
          </w:tcPr>
          <w:p w14:paraId="3BE56833" w14:textId="77777777" w:rsidR="008A03FD" w:rsidRPr="008A03FD" w:rsidRDefault="008A03FD" w:rsidP="008A03FD">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ишмердикти</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ишке</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ашырууга</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кеткен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6ADB3AE6"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8147713,0</w:t>
            </w:r>
          </w:p>
        </w:tc>
        <w:tc>
          <w:tcPr>
            <w:tcW w:w="1701" w:type="dxa"/>
            <w:vAlign w:val="bottom"/>
            <w:hideMark/>
          </w:tcPr>
          <w:p w14:paraId="776F899B"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8738175,8</w:t>
            </w:r>
          </w:p>
        </w:tc>
        <w:tc>
          <w:tcPr>
            <w:tcW w:w="1195" w:type="dxa"/>
            <w:gridSpan w:val="2"/>
            <w:noWrap/>
            <w:vAlign w:val="bottom"/>
            <w:hideMark/>
          </w:tcPr>
          <w:p w14:paraId="0CFEE97C"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61,0</w:t>
            </w:r>
          </w:p>
        </w:tc>
        <w:tc>
          <w:tcPr>
            <w:tcW w:w="1337" w:type="dxa"/>
            <w:gridSpan w:val="2"/>
            <w:vAlign w:val="bottom"/>
            <w:hideMark/>
          </w:tcPr>
          <w:p w14:paraId="2A4FFC5C"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44,6</w:t>
            </w:r>
          </w:p>
        </w:tc>
      </w:tr>
      <w:tr w:rsidR="008A03FD" w:rsidRPr="008A03FD" w14:paraId="43EAC22C" w14:textId="77777777" w:rsidTr="008A03FD">
        <w:trPr>
          <w:trHeight w:val="62"/>
        </w:trPr>
        <w:tc>
          <w:tcPr>
            <w:tcW w:w="4157" w:type="dxa"/>
            <w:noWrap/>
            <w:hideMark/>
          </w:tcPr>
          <w:p w14:paraId="3061DF70"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Жалпы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багыттагы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мамлекеттик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35C5975E"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546177,9</w:t>
            </w:r>
          </w:p>
        </w:tc>
        <w:tc>
          <w:tcPr>
            <w:tcW w:w="1701" w:type="dxa"/>
            <w:vAlign w:val="bottom"/>
            <w:hideMark/>
          </w:tcPr>
          <w:p w14:paraId="784CB627"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457488,0</w:t>
            </w:r>
          </w:p>
        </w:tc>
        <w:tc>
          <w:tcPr>
            <w:tcW w:w="1195" w:type="dxa"/>
            <w:gridSpan w:val="2"/>
            <w:noWrap/>
            <w:vAlign w:val="bottom"/>
            <w:hideMark/>
          </w:tcPr>
          <w:p w14:paraId="31F50189"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4,1</w:t>
            </w:r>
          </w:p>
        </w:tc>
        <w:tc>
          <w:tcPr>
            <w:tcW w:w="1337" w:type="dxa"/>
            <w:gridSpan w:val="2"/>
            <w:vAlign w:val="bottom"/>
            <w:hideMark/>
          </w:tcPr>
          <w:p w14:paraId="1F48B8EB"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2,3</w:t>
            </w:r>
          </w:p>
        </w:tc>
      </w:tr>
      <w:tr w:rsidR="008A03FD" w:rsidRPr="008A03FD" w14:paraId="5F129E1F" w14:textId="77777777" w:rsidTr="008A03FD">
        <w:trPr>
          <w:trHeight w:val="62"/>
        </w:trPr>
        <w:tc>
          <w:tcPr>
            <w:tcW w:w="4157" w:type="dxa"/>
            <w:noWrap/>
            <w:hideMark/>
          </w:tcPr>
          <w:p w14:paraId="2027F1AC"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376F053D"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35399,0</w:t>
            </w:r>
          </w:p>
        </w:tc>
        <w:tc>
          <w:tcPr>
            <w:tcW w:w="1701" w:type="dxa"/>
            <w:vAlign w:val="bottom"/>
            <w:hideMark/>
          </w:tcPr>
          <w:p w14:paraId="3928C004"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26806,9</w:t>
            </w:r>
          </w:p>
        </w:tc>
        <w:tc>
          <w:tcPr>
            <w:tcW w:w="1195" w:type="dxa"/>
            <w:gridSpan w:val="2"/>
            <w:noWrap/>
            <w:vAlign w:val="bottom"/>
            <w:hideMark/>
          </w:tcPr>
          <w:p w14:paraId="6B5B1E89"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0,3</w:t>
            </w:r>
          </w:p>
        </w:tc>
        <w:tc>
          <w:tcPr>
            <w:tcW w:w="1337" w:type="dxa"/>
            <w:gridSpan w:val="2"/>
            <w:vAlign w:val="bottom"/>
            <w:hideMark/>
          </w:tcPr>
          <w:p w14:paraId="21AF59BE"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0,1</w:t>
            </w:r>
          </w:p>
        </w:tc>
      </w:tr>
      <w:tr w:rsidR="008A03FD" w:rsidRPr="008A03FD" w14:paraId="6E5068BF" w14:textId="77777777" w:rsidTr="008A03FD">
        <w:trPr>
          <w:trHeight w:val="62"/>
        </w:trPr>
        <w:tc>
          <w:tcPr>
            <w:tcW w:w="4157" w:type="dxa"/>
            <w:noWrap/>
            <w:vAlign w:val="bottom"/>
            <w:hideMark/>
          </w:tcPr>
          <w:p w14:paraId="6848EBC4"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Экономикалык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5089BC9B"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332888,7</w:t>
            </w:r>
          </w:p>
        </w:tc>
        <w:tc>
          <w:tcPr>
            <w:tcW w:w="1701" w:type="dxa"/>
            <w:vAlign w:val="bottom"/>
            <w:hideMark/>
          </w:tcPr>
          <w:p w14:paraId="4F15708E"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583944,3</w:t>
            </w:r>
          </w:p>
        </w:tc>
        <w:tc>
          <w:tcPr>
            <w:tcW w:w="1195" w:type="dxa"/>
            <w:gridSpan w:val="2"/>
            <w:noWrap/>
            <w:vAlign w:val="bottom"/>
            <w:hideMark/>
          </w:tcPr>
          <w:p w14:paraId="048BE728"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2,5</w:t>
            </w:r>
          </w:p>
        </w:tc>
        <w:tc>
          <w:tcPr>
            <w:tcW w:w="1337" w:type="dxa"/>
            <w:gridSpan w:val="2"/>
            <w:vAlign w:val="bottom"/>
            <w:hideMark/>
          </w:tcPr>
          <w:p w14:paraId="062FAEC5"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3,0</w:t>
            </w:r>
          </w:p>
        </w:tc>
      </w:tr>
      <w:tr w:rsidR="008A03FD" w:rsidRPr="008A03FD" w14:paraId="6B107215" w14:textId="77777777" w:rsidTr="008A03FD">
        <w:trPr>
          <w:trHeight w:val="62"/>
        </w:trPr>
        <w:tc>
          <w:tcPr>
            <w:tcW w:w="4157" w:type="dxa"/>
            <w:noWrap/>
            <w:hideMark/>
          </w:tcPr>
          <w:p w14:paraId="1DCF5589"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Турак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жай</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коммуналдык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тейл</w:t>
            </w:r>
            <w:proofErr w:type="spellEnd"/>
            <w:r w:rsidRPr="008A03FD">
              <w:rPr>
                <w:rFonts w:ascii="Times New Roman" w:eastAsia="Times New Roman" w:hAnsi="Times New Roman" w:cs="Times New Roman"/>
                <w:kern w:val="0"/>
                <w:sz w:val="20"/>
                <w:szCs w:val="20"/>
                <w:lang w:val="ky-KG" w:eastAsia="ru-RU"/>
                <w14:ligatures w14:val="none"/>
              </w:rPr>
              <w:t>өө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proofErr w:type="spellStart"/>
            <w:r w:rsidRPr="008A03FD">
              <w:rPr>
                <w:rFonts w:ascii="Times New Roman" w:eastAsia="Times New Roman" w:hAnsi="Times New Roman" w:cs="Times New Roman"/>
                <w:kern w:val="0"/>
                <w:sz w:val="20"/>
                <w:szCs w:val="20"/>
                <w:lang w:val="ru-RU" w:eastAsia="ru-RU"/>
                <w14:ligatures w14:val="none"/>
              </w:rPr>
              <w:t>рг</w:t>
            </w:r>
            <w:proofErr w:type="spellEnd"/>
            <w:r w:rsidRPr="008A03FD">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36111CD8"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1928155,0</w:t>
            </w:r>
          </w:p>
        </w:tc>
        <w:tc>
          <w:tcPr>
            <w:tcW w:w="1701" w:type="dxa"/>
            <w:vAlign w:val="bottom"/>
            <w:hideMark/>
          </w:tcPr>
          <w:p w14:paraId="498C6D86"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2040533,6</w:t>
            </w:r>
          </w:p>
        </w:tc>
        <w:tc>
          <w:tcPr>
            <w:tcW w:w="1195" w:type="dxa"/>
            <w:gridSpan w:val="2"/>
            <w:noWrap/>
            <w:vAlign w:val="bottom"/>
            <w:hideMark/>
          </w:tcPr>
          <w:p w14:paraId="2B528C77"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14,4</w:t>
            </w:r>
          </w:p>
        </w:tc>
        <w:tc>
          <w:tcPr>
            <w:tcW w:w="1337" w:type="dxa"/>
            <w:gridSpan w:val="2"/>
            <w:vAlign w:val="bottom"/>
            <w:hideMark/>
          </w:tcPr>
          <w:p w14:paraId="18E38275"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10,4</w:t>
            </w:r>
          </w:p>
        </w:tc>
      </w:tr>
      <w:tr w:rsidR="008A03FD" w:rsidRPr="008A03FD" w14:paraId="600874BD" w14:textId="77777777" w:rsidTr="008A03FD">
        <w:trPr>
          <w:trHeight w:val="62"/>
        </w:trPr>
        <w:tc>
          <w:tcPr>
            <w:tcW w:w="4157" w:type="dxa"/>
            <w:noWrap/>
            <w:vAlign w:val="bottom"/>
            <w:hideMark/>
          </w:tcPr>
          <w:p w14:paraId="70F57694"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Саламаттыкты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13D2FBC9"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178938,4</w:t>
            </w:r>
          </w:p>
        </w:tc>
        <w:tc>
          <w:tcPr>
            <w:tcW w:w="1701" w:type="dxa"/>
            <w:vAlign w:val="bottom"/>
            <w:hideMark/>
          </w:tcPr>
          <w:p w14:paraId="201216C7" w14:textId="77777777" w:rsidR="008A03FD" w:rsidRPr="008A03FD" w:rsidRDefault="008A03FD" w:rsidP="008A03FD">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39906,9</w:t>
            </w:r>
          </w:p>
        </w:tc>
        <w:tc>
          <w:tcPr>
            <w:tcW w:w="1195" w:type="dxa"/>
            <w:gridSpan w:val="2"/>
            <w:noWrap/>
            <w:vAlign w:val="bottom"/>
            <w:hideMark/>
          </w:tcPr>
          <w:p w14:paraId="71009214"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1,3</w:t>
            </w:r>
          </w:p>
        </w:tc>
        <w:tc>
          <w:tcPr>
            <w:tcW w:w="1337" w:type="dxa"/>
            <w:gridSpan w:val="2"/>
            <w:vAlign w:val="bottom"/>
            <w:hideMark/>
          </w:tcPr>
          <w:p w14:paraId="3DF0F58A" w14:textId="77777777" w:rsidR="008A03FD" w:rsidRPr="008A03FD" w:rsidRDefault="008A03FD" w:rsidP="008A03FD">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0,2</w:t>
            </w:r>
          </w:p>
        </w:tc>
      </w:tr>
      <w:tr w:rsidR="008A03FD" w:rsidRPr="008A03FD" w14:paraId="416FEECE" w14:textId="77777777" w:rsidTr="008A03FD">
        <w:trPr>
          <w:trHeight w:val="62"/>
        </w:trPr>
        <w:tc>
          <w:tcPr>
            <w:tcW w:w="4157" w:type="dxa"/>
            <w:noWrap/>
            <w:vAlign w:val="bottom"/>
            <w:hideMark/>
          </w:tcPr>
          <w:p w14:paraId="3F736D0C"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Эс </w:t>
            </w:r>
            <w:proofErr w:type="spellStart"/>
            <w:r w:rsidRPr="008A03FD">
              <w:rPr>
                <w:rFonts w:ascii="Times New Roman" w:eastAsia="Times New Roman" w:hAnsi="Times New Roman" w:cs="Times New Roman"/>
                <w:kern w:val="0"/>
                <w:sz w:val="20"/>
                <w:szCs w:val="20"/>
                <w:lang w:val="ru-RU" w:eastAsia="ru-RU"/>
                <w14:ligatures w14:val="none"/>
              </w:rPr>
              <w:t>алуу</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маданият</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4A2B3EE6"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486001,6</w:t>
            </w:r>
          </w:p>
        </w:tc>
        <w:tc>
          <w:tcPr>
            <w:tcW w:w="1701" w:type="dxa"/>
            <w:vAlign w:val="bottom"/>
            <w:hideMark/>
          </w:tcPr>
          <w:p w14:paraId="7818D9B7"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609048,2</w:t>
            </w:r>
          </w:p>
        </w:tc>
        <w:tc>
          <w:tcPr>
            <w:tcW w:w="1195" w:type="dxa"/>
            <w:gridSpan w:val="2"/>
            <w:noWrap/>
            <w:vAlign w:val="bottom"/>
            <w:hideMark/>
          </w:tcPr>
          <w:p w14:paraId="6C652B5A"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3,6</w:t>
            </w:r>
          </w:p>
        </w:tc>
        <w:tc>
          <w:tcPr>
            <w:tcW w:w="1337" w:type="dxa"/>
            <w:gridSpan w:val="2"/>
            <w:vAlign w:val="bottom"/>
            <w:hideMark/>
          </w:tcPr>
          <w:p w14:paraId="003D0EDD"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3,1</w:t>
            </w:r>
          </w:p>
        </w:tc>
      </w:tr>
      <w:tr w:rsidR="008A03FD" w:rsidRPr="008A03FD" w14:paraId="75F03F99" w14:textId="77777777" w:rsidTr="008A03FD">
        <w:trPr>
          <w:trHeight w:val="62"/>
        </w:trPr>
        <w:tc>
          <w:tcPr>
            <w:tcW w:w="4157" w:type="dxa"/>
            <w:noWrap/>
            <w:vAlign w:val="bottom"/>
            <w:hideMark/>
          </w:tcPr>
          <w:p w14:paraId="7E29295A"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Билим</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бер</w:t>
            </w:r>
            <w:proofErr w:type="spellEnd"/>
            <w:r w:rsidRPr="008A03FD">
              <w:rPr>
                <w:rFonts w:ascii="Times New Roman" w:eastAsia="Times New Roman" w:hAnsi="Times New Roman" w:cs="Times New Roman"/>
                <w:kern w:val="0"/>
                <w:sz w:val="20"/>
                <w:szCs w:val="20"/>
                <w:lang w:val="ky-KG" w:eastAsia="ru-RU"/>
                <w14:ligatures w14:val="none"/>
              </w:rPr>
              <w:t>үү</w:t>
            </w:r>
            <w:r w:rsidRPr="008A03FD">
              <w:rPr>
                <w:rFonts w:ascii="Times New Roman" w:eastAsia="Times New Roman" w:hAnsi="Times New Roman" w:cs="Times New Roman"/>
                <w:kern w:val="0"/>
                <w:sz w:val="20"/>
                <w:szCs w:val="20"/>
                <w:lang w:val="ru-RU" w:eastAsia="ru-RU"/>
                <w14:ligatures w14:val="none"/>
              </w:rPr>
              <w:t>г</w:t>
            </w:r>
            <w:r w:rsidRPr="008A03FD">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0C246C17"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4346067,4</w:t>
            </w:r>
          </w:p>
        </w:tc>
        <w:tc>
          <w:tcPr>
            <w:tcW w:w="1701" w:type="dxa"/>
            <w:vAlign w:val="bottom"/>
            <w:hideMark/>
          </w:tcPr>
          <w:p w14:paraId="6C5374B6"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4698768,9</w:t>
            </w:r>
          </w:p>
        </w:tc>
        <w:tc>
          <w:tcPr>
            <w:tcW w:w="1195" w:type="dxa"/>
            <w:gridSpan w:val="2"/>
            <w:noWrap/>
            <w:vAlign w:val="bottom"/>
            <w:hideMark/>
          </w:tcPr>
          <w:p w14:paraId="58B15976"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32,6</w:t>
            </w:r>
          </w:p>
        </w:tc>
        <w:tc>
          <w:tcPr>
            <w:tcW w:w="1337" w:type="dxa"/>
            <w:gridSpan w:val="2"/>
            <w:vAlign w:val="bottom"/>
            <w:hideMark/>
          </w:tcPr>
          <w:p w14:paraId="26C1DAB6"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24,0</w:t>
            </w:r>
          </w:p>
        </w:tc>
      </w:tr>
      <w:tr w:rsidR="008A03FD" w:rsidRPr="008A03FD" w14:paraId="7EF00AB2" w14:textId="77777777" w:rsidTr="008A03FD">
        <w:trPr>
          <w:trHeight w:val="62"/>
        </w:trPr>
        <w:tc>
          <w:tcPr>
            <w:tcW w:w="4157" w:type="dxa"/>
            <w:noWrap/>
            <w:vAlign w:val="bottom"/>
            <w:hideMark/>
          </w:tcPr>
          <w:p w14:paraId="1CC4B55D"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Социалдык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416E701A"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294085,0</w:t>
            </w:r>
          </w:p>
        </w:tc>
        <w:tc>
          <w:tcPr>
            <w:tcW w:w="1701" w:type="dxa"/>
            <w:vAlign w:val="bottom"/>
            <w:hideMark/>
          </w:tcPr>
          <w:p w14:paraId="44CF5B94" w14:textId="77777777" w:rsidR="008A03FD" w:rsidRPr="008A03FD" w:rsidRDefault="008A03FD" w:rsidP="008A03FD">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281679,0</w:t>
            </w:r>
          </w:p>
        </w:tc>
        <w:tc>
          <w:tcPr>
            <w:tcW w:w="1195" w:type="dxa"/>
            <w:gridSpan w:val="2"/>
            <w:noWrap/>
            <w:vAlign w:val="bottom"/>
            <w:hideMark/>
          </w:tcPr>
          <w:p w14:paraId="61F91734"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2,2</w:t>
            </w:r>
          </w:p>
        </w:tc>
        <w:tc>
          <w:tcPr>
            <w:tcW w:w="1337" w:type="dxa"/>
            <w:gridSpan w:val="2"/>
            <w:vAlign w:val="bottom"/>
            <w:hideMark/>
          </w:tcPr>
          <w:p w14:paraId="2BFC08F3" w14:textId="77777777" w:rsidR="008A03FD" w:rsidRPr="008A03FD" w:rsidRDefault="008A03FD" w:rsidP="008A03FD">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1,5</w:t>
            </w:r>
          </w:p>
        </w:tc>
      </w:tr>
      <w:tr w:rsidR="008A03FD" w:rsidRPr="008A03FD" w14:paraId="1A91D229" w14:textId="77777777" w:rsidTr="008A03FD">
        <w:trPr>
          <w:trHeight w:val="62"/>
        </w:trPr>
        <w:tc>
          <w:tcPr>
            <w:tcW w:w="4157" w:type="dxa"/>
            <w:noWrap/>
            <w:vAlign w:val="bottom"/>
            <w:hideMark/>
          </w:tcPr>
          <w:p w14:paraId="59D74640"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сатып</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8A03FD">
              <w:rPr>
                <w:rFonts w:ascii="Times New Roman" w:eastAsia="Times New Roman" w:hAnsi="Times New Roman" w:cs="Times New Roman"/>
                <w:b/>
                <w:kern w:val="0"/>
                <w:sz w:val="20"/>
                <w:szCs w:val="20"/>
                <w:lang w:val="ru-RU" w:eastAsia="ru-RU"/>
                <w14:ligatures w14:val="none"/>
              </w:rPr>
              <w:t>алууга</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ке</w:t>
            </w:r>
            <w:proofErr w:type="spellEnd"/>
            <w:r w:rsidRPr="008A03FD">
              <w:rPr>
                <w:rFonts w:ascii="Times New Roman" w:eastAsia="Times New Roman" w:hAnsi="Times New Roman" w:cs="Times New Roman"/>
                <w:b/>
                <w:kern w:val="0"/>
                <w:sz w:val="20"/>
                <w:szCs w:val="20"/>
                <w:lang w:val="ky-KG" w:eastAsia="ru-RU"/>
                <w14:ligatures w14:val="none"/>
              </w:rPr>
              <w:t>т</w:t>
            </w:r>
            <w:r w:rsidRPr="008A03FD">
              <w:rPr>
                <w:rFonts w:ascii="Times New Roman" w:eastAsia="Times New Roman" w:hAnsi="Times New Roman" w:cs="Times New Roman"/>
                <w:b/>
                <w:kern w:val="0"/>
                <w:sz w:val="20"/>
                <w:szCs w:val="20"/>
                <w:lang w:val="ru-RU" w:eastAsia="ru-RU"/>
                <w14:ligatures w14:val="none"/>
              </w:rPr>
              <w:t>кен</w:t>
            </w:r>
            <w:proofErr w:type="gram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32AEDB32" w14:textId="77777777" w:rsidR="008A03FD" w:rsidRPr="008A03FD" w:rsidRDefault="008A03FD" w:rsidP="008A03FD">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5199980,1</w:t>
            </w:r>
          </w:p>
        </w:tc>
        <w:tc>
          <w:tcPr>
            <w:tcW w:w="1701" w:type="dxa"/>
            <w:vAlign w:val="bottom"/>
            <w:hideMark/>
          </w:tcPr>
          <w:p w14:paraId="791BCDC0" w14:textId="77777777" w:rsidR="008A03FD" w:rsidRPr="008A03FD" w:rsidRDefault="008A03FD" w:rsidP="008A03FD">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10836457,5</w:t>
            </w:r>
          </w:p>
        </w:tc>
        <w:tc>
          <w:tcPr>
            <w:tcW w:w="1195" w:type="dxa"/>
            <w:gridSpan w:val="2"/>
            <w:noWrap/>
            <w:vAlign w:val="bottom"/>
            <w:hideMark/>
          </w:tcPr>
          <w:p w14:paraId="3AB12E9E" w14:textId="77777777" w:rsidR="008A03FD" w:rsidRPr="008A03FD" w:rsidRDefault="008A03FD" w:rsidP="008A03FD">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39,0</w:t>
            </w:r>
          </w:p>
        </w:tc>
        <w:tc>
          <w:tcPr>
            <w:tcW w:w="1337" w:type="dxa"/>
            <w:gridSpan w:val="2"/>
            <w:vAlign w:val="bottom"/>
            <w:hideMark/>
          </w:tcPr>
          <w:p w14:paraId="3A564495" w14:textId="77777777" w:rsidR="008A03FD" w:rsidRPr="008A03FD" w:rsidRDefault="008A03FD" w:rsidP="008A03FD">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55,4</w:t>
            </w:r>
          </w:p>
        </w:tc>
      </w:tr>
      <w:tr w:rsidR="008A03FD" w:rsidRPr="008A03FD" w14:paraId="544A7211" w14:textId="77777777" w:rsidTr="008A03FD">
        <w:trPr>
          <w:trHeight w:val="62"/>
        </w:trPr>
        <w:tc>
          <w:tcPr>
            <w:tcW w:w="4157" w:type="dxa"/>
            <w:noWrap/>
            <w:vAlign w:val="bottom"/>
            <w:hideMark/>
          </w:tcPr>
          <w:p w14:paraId="6738340D"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Акча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каражаттарынын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тартыштыгы</w:t>
            </w:r>
            <w:proofErr w:type="spellEnd"/>
            <w:r w:rsidRPr="008A03FD">
              <w:rPr>
                <w:rFonts w:ascii="Times New Roman" w:eastAsia="Times New Roman" w:hAnsi="Times New Roman" w:cs="Times New Roman"/>
                <w:b/>
                <w:kern w:val="0"/>
                <w:sz w:val="20"/>
                <w:szCs w:val="20"/>
                <w:lang w:val="ru-RU" w:eastAsia="ru-RU"/>
                <w14:ligatures w14:val="none"/>
              </w:rPr>
              <w:t xml:space="preserve"> (-), </w:t>
            </w:r>
            <w:r w:rsidRPr="008A03FD">
              <w:rPr>
                <w:rFonts w:ascii="Times New Roman" w:eastAsia="Times New Roman" w:hAnsi="Times New Roman" w:cs="Times New Roman"/>
                <w:b/>
                <w:kern w:val="0"/>
                <w:sz w:val="20"/>
                <w:szCs w:val="20"/>
                <w:lang w:val="ky-KG" w:eastAsia="ru-RU"/>
                <w14:ligatures w14:val="none"/>
              </w:rPr>
              <w:t xml:space="preserve">  </w:t>
            </w:r>
          </w:p>
          <w:p w14:paraId="7231C9A9"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профиц</w:t>
            </w:r>
            <w:proofErr w:type="spellEnd"/>
            <w:r w:rsidRPr="008A03FD">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7B124AA8"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-332980,4</w:t>
            </w:r>
          </w:p>
        </w:tc>
        <w:tc>
          <w:tcPr>
            <w:tcW w:w="1701" w:type="dxa"/>
            <w:vAlign w:val="bottom"/>
            <w:hideMark/>
          </w:tcPr>
          <w:p w14:paraId="07C70F63"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-339511,2</w:t>
            </w:r>
          </w:p>
        </w:tc>
        <w:tc>
          <w:tcPr>
            <w:tcW w:w="1195" w:type="dxa"/>
            <w:gridSpan w:val="2"/>
            <w:noWrap/>
            <w:vAlign w:val="bottom"/>
            <w:hideMark/>
          </w:tcPr>
          <w:p w14:paraId="7AA60248"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4DB282A2" w14:textId="77777777" w:rsidR="008A03FD" w:rsidRPr="008A03FD" w:rsidRDefault="008A03FD" w:rsidP="008A03FD">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w:t>
            </w:r>
          </w:p>
        </w:tc>
      </w:tr>
      <w:tr w:rsidR="008A03FD" w:rsidRPr="008A03FD" w14:paraId="7C04E3B8" w14:textId="77777777" w:rsidTr="008A03FD">
        <w:trPr>
          <w:gridAfter w:val="1"/>
          <w:wAfter w:w="68" w:type="dxa"/>
          <w:trHeight w:hRule="exact" w:val="72"/>
        </w:trPr>
        <w:tc>
          <w:tcPr>
            <w:tcW w:w="4157" w:type="dxa"/>
            <w:tcBorders>
              <w:top w:val="nil"/>
              <w:left w:val="nil"/>
              <w:bottom w:val="single" w:sz="8" w:space="0" w:color="auto"/>
              <w:right w:val="nil"/>
            </w:tcBorders>
            <w:noWrap/>
            <w:vAlign w:val="bottom"/>
          </w:tcPr>
          <w:p w14:paraId="4706E19F" w14:textId="77777777" w:rsidR="008A03FD" w:rsidRPr="008A03FD" w:rsidRDefault="008A03FD" w:rsidP="008A03FD">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6E0A7CBB"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23600853"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362C0B54"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52BB71AD"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62A0FCEF" w14:textId="77777777" w:rsidR="008A03FD" w:rsidRPr="008A03FD" w:rsidRDefault="008A03FD" w:rsidP="008A03FD">
      <w:pPr>
        <w:spacing w:after="0" w:line="264" w:lineRule="auto"/>
        <w:rPr>
          <w:rFonts w:ascii="Times New Roman" w:eastAsia="Times New Roman" w:hAnsi="Times New Roman" w:cs="Times New Roman"/>
          <w:b/>
          <w:kern w:val="0"/>
          <w:sz w:val="10"/>
          <w:szCs w:val="10"/>
          <w:lang w:val="ky-KG" w:eastAsia="ru-RU"/>
          <w14:ligatures w14:val="none"/>
        </w:rPr>
      </w:pPr>
    </w:p>
    <w:p w14:paraId="0D6BBE3F" w14:textId="77777777" w:rsidR="00293A96" w:rsidRDefault="00293A96" w:rsidP="008A03FD">
      <w:pPr>
        <w:spacing w:after="0" w:line="240" w:lineRule="auto"/>
        <w:rPr>
          <w:rFonts w:ascii="Times New Roman" w:eastAsia="Times New Roman" w:hAnsi="Times New Roman" w:cs="Times New Roman"/>
          <w:b/>
          <w:kern w:val="0"/>
          <w:sz w:val="24"/>
          <w:szCs w:val="24"/>
          <w:lang w:val="ky-KG" w:eastAsia="ru-RU"/>
          <w14:ligatures w14:val="none"/>
        </w:rPr>
      </w:pPr>
    </w:p>
    <w:p w14:paraId="14C327C9" w14:textId="77777777" w:rsidR="00293A96" w:rsidRDefault="00293A96" w:rsidP="008A03FD">
      <w:pPr>
        <w:spacing w:after="0" w:line="240" w:lineRule="auto"/>
        <w:rPr>
          <w:rFonts w:ascii="Times New Roman" w:eastAsia="Times New Roman" w:hAnsi="Times New Roman" w:cs="Times New Roman"/>
          <w:b/>
          <w:kern w:val="0"/>
          <w:sz w:val="24"/>
          <w:szCs w:val="24"/>
          <w:lang w:val="ky-KG" w:eastAsia="ru-RU"/>
          <w14:ligatures w14:val="none"/>
        </w:rPr>
      </w:pPr>
    </w:p>
    <w:p w14:paraId="4EDEC2CF" w14:textId="77777777" w:rsidR="00293A96" w:rsidRDefault="00293A96" w:rsidP="008A03FD">
      <w:pPr>
        <w:spacing w:after="0" w:line="240" w:lineRule="auto"/>
        <w:rPr>
          <w:rFonts w:ascii="Times New Roman" w:eastAsia="Times New Roman" w:hAnsi="Times New Roman" w:cs="Times New Roman"/>
          <w:b/>
          <w:kern w:val="0"/>
          <w:sz w:val="24"/>
          <w:szCs w:val="24"/>
          <w:lang w:val="ky-KG" w:eastAsia="ru-RU"/>
          <w14:ligatures w14:val="none"/>
        </w:rPr>
      </w:pPr>
    </w:p>
    <w:p w14:paraId="1D276715" w14:textId="77777777" w:rsidR="00293A96" w:rsidRDefault="00293A96" w:rsidP="008A03FD">
      <w:pPr>
        <w:spacing w:after="0" w:line="240" w:lineRule="auto"/>
        <w:rPr>
          <w:rFonts w:ascii="Times New Roman" w:eastAsia="Times New Roman" w:hAnsi="Times New Roman" w:cs="Times New Roman"/>
          <w:b/>
          <w:kern w:val="0"/>
          <w:sz w:val="24"/>
          <w:szCs w:val="24"/>
          <w:lang w:val="ky-KG" w:eastAsia="ru-RU"/>
          <w14:ligatures w14:val="none"/>
        </w:rPr>
      </w:pPr>
    </w:p>
    <w:p w14:paraId="21A6E795" w14:textId="77777777" w:rsidR="00293A96" w:rsidRDefault="00293A96" w:rsidP="008A03FD">
      <w:pPr>
        <w:spacing w:after="0" w:line="240" w:lineRule="auto"/>
        <w:rPr>
          <w:rFonts w:ascii="Times New Roman" w:eastAsia="Times New Roman" w:hAnsi="Times New Roman" w:cs="Times New Roman"/>
          <w:b/>
          <w:kern w:val="0"/>
          <w:sz w:val="24"/>
          <w:szCs w:val="24"/>
          <w:lang w:val="ky-KG" w:eastAsia="ru-RU"/>
          <w14:ligatures w14:val="none"/>
        </w:rPr>
      </w:pPr>
    </w:p>
    <w:p w14:paraId="551436AA" w14:textId="0BAA5C63" w:rsidR="008A03FD" w:rsidRPr="008A03FD" w:rsidRDefault="006E19AE" w:rsidP="008A03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8A03FD" w:rsidRPr="008A03FD">
        <w:rPr>
          <w:rFonts w:ascii="Times New Roman" w:eastAsia="Times New Roman" w:hAnsi="Times New Roman" w:cs="Times New Roman"/>
          <w:b/>
          <w:kern w:val="0"/>
          <w:sz w:val="24"/>
          <w:szCs w:val="24"/>
          <w:lang w:val="ky-KG" w:eastAsia="ru-RU"/>
          <w14:ligatures w14:val="none"/>
        </w:rPr>
        <w:t xml:space="preserve">-таблица: Январь-августтагы  аймактар боюнча жергиликтүү бюджеттин   </w:t>
      </w:r>
    </w:p>
    <w:p w14:paraId="0381E96F" w14:textId="77777777" w:rsidR="008A03FD" w:rsidRPr="008A03FD" w:rsidRDefault="008A03FD" w:rsidP="008A03FD">
      <w:pPr>
        <w:spacing w:after="0" w:line="240" w:lineRule="auto"/>
        <w:ind w:left="708"/>
        <w:rPr>
          <w:rFonts w:ascii="Times New Roman" w:eastAsia="Times New Roman" w:hAnsi="Times New Roman" w:cs="Times New Roman"/>
          <w:b/>
          <w:kern w:val="0"/>
          <w:sz w:val="24"/>
          <w:szCs w:val="24"/>
          <w:lang w:val="ru-RU"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чыгымдарынын түзүмү </w:t>
      </w:r>
    </w:p>
    <w:p w14:paraId="29E4FA5A" w14:textId="77777777" w:rsidR="008A03FD" w:rsidRPr="008A03FD" w:rsidRDefault="008A03FD" w:rsidP="008A03FD">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8A03FD" w:rsidRPr="008A03FD" w14:paraId="20771F5A" w14:textId="77777777" w:rsidTr="008A03FD">
        <w:trPr>
          <w:trHeight w:val="505"/>
          <w:tblHeader/>
        </w:trPr>
        <w:tc>
          <w:tcPr>
            <w:tcW w:w="4395" w:type="dxa"/>
            <w:vMerge w:val="restart"/>
            <w:tcBorders>
              <w:top w:val="single" w:sz="8" w:space="0" w:color="auto"/>
              <w:left w:val="nil"/>
              <w:bottom w:val="single" w:sz="8" w:space="0" w:color="auto"/>
              <w:right w:val="nil"/>
            </w:tcBorders>
            <w:noWrap/>
            <w:vAlign w:val="center"/>
          </w:tcPr>
          <w:p w14:paraId="50651CEB"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5213557C"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4AC36863"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45887ED9" w14:textId="77777777" w:rsidR="008A03FD" w:rsidRPr="008A03FD" w:rsidRDefault="008A03FD" w:rsidP="008A03FD">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0E255BD7" w14:textId="77777777" w:rsidTr="008A03FD">
        <w:trPr>
          <w:trHeight w:val="271"/>
          <w:tblHeader/>
        </w:trPr>
        <w:tc>
          <w:tcPr>
            <w:tcW w:w="4395" w:type="dxa"/>
            <w:vMerge/>
            <w:tcBorders>
              <w:top w:val="single" w:sz="8" w:space="0" w:color="auto"/>
              <w:left w:val="nil"/>
              <w:bottom w:val="single" w:sz="8" w:space="0" w:color="auto"/>
              <w:right w:val="nil"/>
            </w:tcBorders>
            <w:vAlign w:val="center"/>
            <w:hideMark/>
          </w:tcPr>
          <w:p w14:paraId="14FA9557"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6C3FF5AE"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6CC11490"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center"/>
            <w:hideMark/>
          </w:tcPr>
          <w:p w14:paraId="463EB7FF"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2023</w:t>
            </w:r>
          </w:p>
        </w:tc>
        <w:tc>
          <w:tcPr>
            <w:tcW w:w="1417" w:type="dxa"/>
            <w:tcBorders>
              <w:top w:val="single" w:sz="4" w:space="0" w:color="auto"/>
              <w:left w:val="nil"/>
              <w:bottom w:val="single" w:sz="8" w:space="0" w:color="auto"/>
              <w:right w:val="nil"/>
            </w:tcBorders>
            <w:vAlign w:val="center"/>
            <w:hideMark/>
          </w:tcPr>
          <w:p w14:paraId="6F2589D3"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r>
      <w:tr w:rsidR="008A03FD" w:rsidRPr="008A03FD" w14:paraId="61B6681B" w14:textId="77777777" w:rsidTr="008A03FD">
        <w:trPr>
          <w:trHeight w:val="80"/>
        </w:trPr>
        <w:tc>
          <w:tcPr>
            <w:tcW w:w="4395" w:type="dxa"/>
            <w:noWrap/>
            <w:vAlign w:val="bottom"/>
            <w:hideMark/>
          </w:tcPr>
          <w:p w14:paraId="4A410811"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Ч</w:t>
            </w:r>
            <w:r w:rsidRPr="008A03FD">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3BDF6086"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13347693,1</w:t>
            </w:r>
          </w:p>
        </w:tc>
        <w:tc>
          <w:tcPr>
            <w:tcW w:w="1418" w:type="dxa"/>
            <w:vAlign w:val="bottom"/>
            <w:hideMark/>
          </w:tcPr>
          <w:p w14:paraId="0386C12F"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19574633,3</w:t>
            </w:r>
          </w:p>
        </w:tc>
        <w:tc>
          <w:tcPr>
            <w:tcW w:w="1134" w:type="dxa"/>
            <w:noWrap/>
            <w:vAlign w:val="bottom"/>
            <w:hideMark/>
          </w:tcPr>
          <w:p w14:paraId="63ADED02" w14:textId="77777777" w:rsidR="008A03FD" w:rsidRPr="008A03FD" w:rsidRDefault="008A03FD" w:rsidP="008A03FD">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417" w:type="dxa"/>
            <w:vAlign w:val="bottom"/>
            <w:hideMark/>
          </w:tcPr>
          <w:p w14:paraId="226A43C4" w14:textId="77777777" w:rsidR="008A03FD" w:rsidRPr="008A03FD" w:rsidRDefault="008A03FD" w:rsidP="008A03FD">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3886AB7F" w14:textId="77777777" w:rsidTr="008A03FD">
        <w:trPr>
          <w:trHeight w:val="80"/>
        </w:trPr>
        <w:tc>
          <w:tcPr>
            <w:tcW w:w="4395" w:type="dxa"/>
            <w:noWrap/>
            <w:vAlign w:val="bottom"/>
            <w:hideMark/>
          </w:tcPr>
          <w:p w14:paraId="2DC4AC9A"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ишмердикти</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ишке</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ашырууга</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r w:rsidRPr="008A03FD">
              <w:rPr>
                <w:rFonts w:ascii="Times New Roman" w:eastAsia="Times New Roman" w:hAnsi="Times New Roman" w:cs="Times New Roman"/>
                <w:b/>
                <w:bCs/>
                <w:kern w:val="0"/>
                <w:sz w:val="20"/>
                <w:szCs w:val="20"/>
                <w:lang w:val="ky-KG" w:eastAsia="ru-RU"/>
                <w14:ligatures w14:val="none"/>
              </w:rPr>
              <w:t xml:space="preserve"> </w:t>
            </w:r>
          </w:p>
          <w:p w14:paraId="6D1E4CC9"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кеткен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3E74A7BE"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8147713,0</w:t>
            </w:r>
          </w:p>
        </w:tc>
        <w:tc>
          <w:tcPr>
            <w:tcW w:w="1418" w:type="dxa"/>
            <w:vAlign w:val="bottom"/>
            <w:hideMark/>
          </w:tcPr>
          <w:p w14:paraId="1C53ED15" w14:textId="77777777" w:rsidR="008A03FD" w:rsidRPr="008A03FD" w:rsidRDefault="008A03FD" w:rsidP="008A03FD">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8738175,8</w:t>
            </w:r>
          </w:p>
        </w:tc>
        <w:tc>
          <w:tcPr>
            <w:tcW w:w="1134" w:type="dxa"/>
            <w:noWrap/>
            <w:vAlign w:val="bottom"/>
            <w:hideMark/>
          </w:tcPr>
          <w:p w14:paraId="5ABAF5ED" w14:textId="77777777" w:rsidR="008A03FD" w:rsidRPr="008A03FD" w:rsidRDefault="008A03FD" w:rsidP="008A03FD">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61,0</w:t>
            </w:r>
          </w:p>
        </w:tc>
        <w:tc>
          <w:tcPr>
            <w:tcW w:w="1417" w:type="dxa"/>
            <w:vAlign w:val="bottom"/>
            <w:hideMark/>
          </w:tcPr>
          <w:p w14:paraId="517960E2" w14:textId="77777777" w:rsidR="008A03FD" w:rsidRPr="008A03FD" w:rsidRDefault="008A03FD" w:rsidP="008A03FD">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44,6</w:t>
            </w:r>
          </w:p>
        </w:tc>
      </w:tr>
      <w:tr w:rsidR="008A03FD" w:rsidRPr="008A03FD" w14:paraId="04C89719" w14:textId="77777777" w:rsidTr="008A03FD">
        <w:trPr>
          <w:trHeight w:val="80"/>
        </w:trPr>
        <w:tc>
          <w:tcPr>
            <w:tcW w:w="4395" w:type="dxa"/>
            <w:noWrap/>
            <w:vAlign w:val="bottom"/>
            <w:hideMark/>
          </w:tcPr>
          <w:p w14:paraId="216E0879" w14:textId="77777777" w:rsidR="008A03FD" w:rsidRPr="008A03FD" w:rsidRDefault="008A03FD" w:rsidP="008A03FD">
            <w:pPr>
              <w:spacing w:after="0" w:line="256" w:lineRule="auto"/>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w:t>
            </w:r>
            <w:r w:rsidRPr="008A03FD">
              <w:rPr>
                <w:rFonts w:ascii="Times New Roman" w:eastAsia="Times New Roman" w:hAnsi="Times New Roman" w:cs="Times New Roman"/>
                <w:bCs/>
                <w:iCs/>
                <w:kern w:val="0"/>
                <w:sz w:val="20"/>
                <w:szCs w:val="20"/>
                <w:lang w:val="ru-RU" w:eastAsia="ru-RU"/>
                <w14:ligatures w14:val="none"/>
              </w:rPr>
              <w:t>Бишкек</w:t>
            </w:r>
            <w:r w:rsidRPr="008A03FD">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1547BB90"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2158308,2</w:t>
            </w:r>
          </w:p>
        </w:tc>
        <w:tc>
          <w:tcPr>
            <w:tcW w:w="1418" w:type="dxa"/>
            <w:vAlign w:val="bottom"/>
            <w:hideMark/>
          </w:tcPr>
          <w:p w14:paraId="7BF3403A"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2309188,8</w:t>
            </w:r>
          </w:p>
        </w:tc>
        <w:tc>
          <w:tcPr>
            <w:tcW w:w="1134" w:type="dxa"/>
            <w:noWrap/>
            <w:vAlign w:val="bottom"/>
            <w:hideMark/>
          </w:tcPr>
          <w:p w14:paraId="3DF3E4C3"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16,2</w:t>
            </w:r>
          </w:p>
        </w:tc>
        <w:tc>
          <w:tcPr>
            <w:tcW w:w="1417" w:type="dxa"/>
            <w:vAlign w:val="bottom"/>
            <w:hideMark/>
          </w:tcPr>
          <w:p w14:paraId="509BD1B3"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11,8</w:t>
            </w:r>
          </w:p>
        </w:tc>
      </w:tr>
      <w:tr w:rsidR="008A03FD" w:rsidRPr="008A03FD" w14:paraId="2EC4A936" w14:textId="77777777" w:rsidTr="008A03FD">
        <w:trPr>
          <w:trHeight w:val="144"/>
        </w:trPr>
        <w:tc>
          <w:tcPr>
            <w:tcW w:w="4395" w:type="dxa"/>
            <w:noWrap/>
            <w:vAlign w:val="bottom"/>
            <w:hideMark/>
          </w:tcPr>
          <w:p w14:paraId="1E59501C"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6362F439"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1632657,6</w:t>
            </w:r>
          </w:p>
        </w:tc>
        <w:tc>
          <w:tcPr>
            <w:tcW w:w="1418" w:type="dxa"/>
            <w:vAlign w:val="bottom"/>
            <w:hideMark/>
          </w:tcPr>
          <w:p w14:paraId="6640156F"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1794879,7</w:t>
            </w:r>
          </w:p>
        </w:tc>
        <w:tc>
          <w:tcPr>
            <w:tcW w:w="1134" w:type="dxa"/>
            <w:noWrap/>
            <w:vAlign w:val="bottom"/>
            <w:hideMark/>
          </w:tcPr>
          <w:p w14:paraId="43831E4A"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12,2</w:t>
            </w:r>
          </w:p>
        </w:tc>
        <w:tc>
          <w:tcPr>
            <w:tcW w:w="1417" w:type="dxa"/>
            <w:vAlign w:val="bottom"/>
            <w:hideMark/>
          </w:tcPr>
          <w:p w14:paraId="182DC3FE"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9,2</w:t>
            </w:r>
          </w:p>
        </w:tc>
      </w:tr>
      <w:tr w:rsidR="008A03FD" w:rsidRPr="008A03FD" w14:paraId="2B2702CF" w14:textId="77777777" w:rsidTr="008A03FD">
        <w:trPr>
          <w:trHeight w:val="249"/>
        </w:trPr>
        <w:tc>
          <w:tcPr>
            <w:tcW w:w="4395" w:type="dxa"/>
            <w:noWrap/>
            <w:vAlign w:val="bottom"/>
            <w:hideMark/>
          </w:tcPr>
          <w:p w14:paraId="499C5076"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0CC7A286"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1478583,9</w:t>
            </w:r>
          </w:p>
        </w:tc>
        <w:tc>
          <w:tcPr>
            <w:tcW w:w="1418" w:type="dxa"/>
            <w:vAlign w:val="bottom"/>
            <w:hideMark/>
          </w:tcPr>
          <w:p w14:paraId="61B2B87B"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1584542,2</w:t>
            </w:r>
          </w:p>
        </w:tc>
        <w:tc>
          <w:tcPr>
            <w:tcW w:w="1134" w:type="dxa"/>
            <w:noWrap/>
            <w:vAlign w:val="bottom"/>
            <w:hideMark/>
          </w:tcPr>
          <w:p w14:paraId="205C43AB"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11,1</w:t>
            </w:r>
          </w:p>
        </w:tc>
        <w:tc>
          <w:tcPr>
            <w:tcW w:w="1417" w:type="dxa"/>
            <w:vAlign w:val="bottom"/>
            <w:hideMark/>
          </w:tcPr>
          <w:p w14:paraId="0E9CA9B3"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8,1</w:t>
            </w:r>
          </w:p>
        </w:tc>
      </w:tr>
      <w:tr w:rsidR="008A03FD" w:rsidRPr="008A03FD" w14:paraId="2E3347E1" w14:textId="77777777" w:rsidTr="008A03FD">
        <w:trPr>
          <w:trHeight w:val="80"/>
        </w:trPr>
        <w:tc>
          <w:tcPr>
            <w:tcW w:w="4395" w:type="dxa"/>
            <w:noWrap/>
            <w:vAlign w:val="bottom"/>
            <w:hideMark/>
          </w:tcPr>
          <w:p w14:paraId="12A37D51"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250B5628"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1497236,0</w:t>
            </w:r>
          </w:p>
        </w:tc>
        <w:tc>
          <w:tcPr>
            <w:tcW w:w="1418" w:type="dxa"/>
            <w:vAlign w:val="bottom"/>
            <w:hideMark/>
          </w:tcPr>
          <w:p w14:paraId="3EF50C2E"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1633039,7</w:t>
            </w:r>
          </w:p>
        </w:tc>
        <w:tc>
          <w:tcPr>
            <w:tcW w:w="1134" w:type="dxa"/>
            <w:noWrap/>
            <w:vAlign w:val="bottom"/>
            <w:hideMark/>
          </w:tcPr>
          <w:p w14:paraId="59E11DC5"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11,2</w:t>
            </w:r>
          </w:p>
        </w:tc>
        <w:tc>
          <w:tcPr>
            <w:tcW w:w="1417" w:type="dxa"/>
            <w:vAlign w:val="bottom"/>
            <w:hideMark/>
          </w:tcPr>
          <w:p w14:paraId="2C3FFF56"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8,3</w:t>
            </w:r>
          </w:p>
        </w:tc>
      </w:tr>
      <w:tr w:rsidR="008A03FD" w:rsidRPr="008A03FD" w14:paraId="6BB8DD4D" w14:textId="77777777" w:rsidTr="008A03FD">
        <w:trPr>
          <w:trHeight w:val="80"/>
        </w:trPr>
        <w:tc>
          <w:tcPr>
            <w:tcW w:w="4395" w:type="dxa"/>
            <w:noWrap/>
            <w:vAlign w:val="bottom"/>
            <w:hideMark/>
          </w:tcPr>
          <w:p w14:paraId="00596114"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7FEDE3AD"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1380927,3</w:t>
            </w:r>
          </w:p>
        </w:tc>
        <w:tc>
          <w:tcPr>
            <w:tcW w:w="1418" w:type="dxa"/>
            <w:vAlign w:val="bottom"/>
            <w:hideMark/>
          </w:tcPr>
          <w:p w14:paraId="64445284"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1416525,4</w:t>
            </w:r>
          </w:p>
        </w:tc>
        <w:tc>
          <w:tcPr>
            <w:tcW w:w="1134" w:type="dxa"/>
            <w:noWrap/>
            <w:vAlign w:val="bottom"/>
            <w:hideMark/>
          </w:tcPr>
          <w:p w14:paraId="2C1E851F"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10,3</w:t>
            </w:r>
          </w:p>
        </w:tc>
        <w:tc>
          <w:tcPr>
            <w:tcW w:w="1417" w:type="dxa"/>
            <w:vAlign w:val="bottom"/>
            <w:hideMark/>
          </w:tcPr>
          <w:p w14:paraId="29E5B0B5"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7,2</w:t>
            </w:r>
          </w:p>
        </w:tc>
      </w:tr>
      <w:tr w:rsidR="008A03FD" w:rsidRPr="008A03FD" w14:paraId="4D396730" w14:textId="77777777" w:rsidTr="008A03FD">
        <w:trPr>
          <w:trHeight w:val="553"/>
        </w:trPr>
        <w:tc>
          <w:tcPr>
            <w:tcW w:w="4395" w:type="dxa"/>
            <w:noWrap/>
            <w:hideMark/>
          </w:tcPr>
          <w:p w14:paraId="2E0ED31A" w14:textId="77777777" w:rsidR="008A03FD" w:rsidRPr="008A03FD" w:rsidRDefault="008A03FD" w:rsidP="008A03FD">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сатып</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алууга</w:t>
            </w:r>
            <w:proofErr w:type="spellEnd"/>
          </w:p>
          <w:p w14:paraId="09C5574D" w14:textId="77777777" w:rsidR="008A03FD" w:rsidRPr="008A03FD" w:rsidRDefault="008A03FD" w:rsidP="008A03FD">
            <w:pPr>
              <w:snapToGrid w:val="0"/>
              <w:spacing w:after="0" w:line="256" w:lineRule="auto"/>
              <w:jc w:val="center"/>
              <w:rPr>
                <w:rFonts w:ascii="Times New Roman" w:eastAsia="Times New Roman" w:hAnsi="Times New Roman" w:cs="Times New Roman"/>
                <w:bCs/>
                <w:kern w:val="0"/>
                <w:sz w:val="20"/>
                <w:szCs w:val="20"/>
                <w:lang w:val="ru-RU" w:eastAsia="ru-RU"/>
                <w14:ligatures w14:val="none"/>
              </w:rPr>
            </w:pPr>
            <w:proofErr w:type="spellStart"/>
            <w:r w:rsidRPr="008A03FD">
              <w:rPr>
                <w:rFonts w:ascii="Times New Roman" w:eastAsia="Times New Roman" w:hAnsi="Times New Roman" w:cs="Times New Roman"/>
                <w:b/>
                <w:kern w:val="0"/>
                <w:sz w:val="20"/>
                <w:szCs w:val="20"/>
                <w:lang w:val="ru-RU" w:eastAsia="ru-RU"/>
                <w14:ligatures w14:val="none"/>
              </w:rPr>
              <w:t>ке</w:t>
            </w:r>
            <w:proofErr w:type="spellEnd"/>
            <w:r w:rsidRPr="008A03FD">
              <w:rPr>
                <w:rFonts w:ascii="Times New Roman" w:eastAsia="Times New Roman" w:hAnsi="Times New Roman" w:cs="Times New Roman"/>
                <w:b/>
                <w:kern w:val="0"/>
                <w:sz w:val="20"/>
                <w:szCs w:val="20"/>
                <w:lang w:val="ky-KG" w:eastAsia="ru-RU"/>
                <w14:ligatures w14:val="none"/>
              </w:rPr>
              <w:t>т</w:t>
            </w:r>
            <w:r w:rsidRPr="008A03FD">
              <w:rPr>
                <w:rFonts w:ascii="Times New Roman" w:eastAsia="Times New Roman" w:hAnsi="Times New Roman" w:cs="Times New Roman"/>
                <w:b/>
                <w:kern w:val="0"/>
                <w:sz w:val="20"/>
                <w:szCs w:val="20"/>
                <w:lang w:val="ru-RU" w:eastAsia="ru-RU"/>
                <w14:ligatures w14:val="none"/>
              </w:rPr>
              <w:t xml:space="preserve">кен </w:t>
            </w:r>
            <w:proofErr w:type="spellStart"/>
            <w:r w:rsidRPr="008A03FD">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72B2EA0E"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5199980,1</w:t>
            </w:r>
          </w:p>
        </w:tc>
        <w:tc>
          <w:tcPr>
            <w:tcW w:w="1418" w:type="dxa"/>
            <w:vAlign w:val="bottom"/>
            <w:hideMark/>
          </w:tcPr>
          <w:p w14:paraId="54CA070F"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8A03FD">
              <w:rPr>
                <w:rFonts w:ascii="Times New Roman" w:eastAsia="Times New Roman" w:hAnsi="Times New Roman" w:cs="Times New Roman"/>
                <w:b/>
                <w:color w:val="000000"/>
                <w:kern w:val="0"/>
                <w:sz w:val="20"/>
                <w:szCs w:val="20"/>
                <w:lang w:val="ru-RU" w:eastAsia="ru-RU"/>
                <w14:ligatures w14:val="none"/>
              </w:rPr>
              <w:t>10836457,5</w:t>
            </w:r>
          </w:p>
        </w:tc>
        <w:tc>
          <w:tcPr>
            <w:tcW w:w="1134" w:type="dxa"/>
            <w:noWrap/>
            <w:vAlign w:val="bottom"/>
            <w:hideMark/>
          </w:tcPr>
          <w:p w14:paraId="657D9A8C"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39,0</w:t>
            </w:r>
          </w:p>
        </w:tc>
        <w:tc>
          <w:tcPr>
            <w:tcW w:w="1417" w:type="dxa"/>
            <w:vAlign w:val="bottom"/>
            <w:hideMark/>
          </w:tcPr>
          <w:p w14:paraId="1E9ECD5F" w14:textId="77777777" w:rsidR="008A03FD" w:rsidRPr="008A03FD" w:rsidRDefault="008A03FD" w:rsidP="008A03FD">
            <w:pPr>
              <w:tabs>
                <w:tab w:val="left" w:pos="601"/>
              </w:tabs>
              <w:spacing w:after="0" w:line="256" w:lineRule="auto"/>
              <w:ind w:right="459"/>
              <w:jc w:val="center"/>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55,4</w:t>
            </w:r>
          </w:p>
        </w:tc>
      </w:tr>
      <w:tr w:rsidR="008A03FD" w:rsidRPr="008A03FD" w14:paraId="611966BF" w14:textId="77777777" w:rsidTr="008A03FD">
        <w:trPr>
          <w:trHeight w:val="565"/>
        </w:trPr>
        <w:tc>
          <w:tcPr>
            <w:tcW w:w="4395" w:type="dxa"/>
            <w:tcBorders>
              <w:top w:val="nil"/>
              <w:left w:val="nil"/>
              <w:bottom w:val="single" w:sz="6" w:space="0" w:color="auto"/>
              <w:right w:val="nil"/>
            </w:tcBorders>
            <w:noWrap/>
            <w:hideMark/>
          </w:tcPr>
          <w:p w14:paraId="2E3886B0" w14:textId="77777777" w:rsidR="008A03FD" w:rsidRPr="008A03FD" w:rsidRDefault="008A03FD" w:rsidP="008A03FD">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Акча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каражаттарынын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тартыштыгы</w:t>
            </w:r>
            <w:proofErr w:type="spellEnd"/>
            <w:r w:rsidRPr="008A03FD">
              <w:rPr>
                <w:rFonts w:ascii="Times New Roman" w:eastAsia="Times New Roman" w:hAnsi="Times New Roman" w:cs="Times New Roman"/>
                <w:b/>
                <w:kern w:val="0"/>
                <w:sz w:val="20"/>
                <w:szCs w:val="20"/>
                <w:lang w:val="ru-RU" w:eastAsia="ru-RU"/>
                <w14:ligatures w14:val="none"/>
              </w:rPr>
              <w:t xml:space="preserve"> (-),</w:t>
            </w:r>
          </w:p>
          <w:p w14:paraId="4993D724" w14:textId="77777777" w:rsidR="008A03FD" w:rsidRPr="008A03FD" w:rsidRDefault="008A03FD" w:rsidP="008A03FD">
            <w:pPr>
              <w:snapToGrid w:val="0"/>
              <w:spacing w:after="0" w:line="256" w:lineRule="auto"/>
              <w:ind w:leftChars="2" w:left="4"/>
              <w:contextualSpacing/>
              <w:jc w:val="center"/>
              <w:rPr>
                <w:rFonts w:ascii="Times New Roman" w:eastAsia="Times New Roman" w:hAnsi="Times New Roman" w:cs="Times New Roman"/>
                <w:b/>
                <w:bCs/>
                <w:kern w:val="0"/>
                <w:sz w:val="20"/>
                <w:szCs w:val="20"/>
                <w:lang w:val="ru-RU" w:eastAsia="ru-RU"/>
                <w14:ligatures w14:val="none"/>
              </w:rPr>
            </w:pPr>
            <w:proofErr w:type="spellStart"/>
            <w:r w:rsidRPr="008A03FD">
              <w:rPr>
                <w:rFonts w:ascii="Times New Roman" w:eastAsia="Times New Roman" w:hAnsi="Times New Roman" w:cs="Times New Roman"/>
                <w:b/>
                <w:kern w:val="0"/>
                <w:sz w:val="20"/>
                <w:szCs w:val="20"/>
                <w:lang w:val="ru-RU" w:eastAsia="ru-RU"/>
                <w14:ligatures w14:val="none"/>
              </w:rPr>
              <w:t>профиц</w:t>
            </w:r>
            <w:proofErr w:type="spellEnd"/>
            <w:r w:rsidRPr="008A03FD">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6" w:space="0" w:color="auto"/>
              <w:right w:val="nil"/>
            </w:tcBorders>
            <w:noWrap/>
            <w:vAlign w:val="bottom"/>
            <w:hideMark/>
          </w:tcPr>
          <w:p w14:paraId="47B16BAD"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-332980,4</w:t>
            </w:r>
          </w:p>
        </w:tc>
        <w:tc>
          <w:tcPr>
            <w:tcW w:w="1418" w:type="dxa"/>
            <w:tcBorders>
              <w:top w:val="nil"/>
              <w:left w:val="nil"/>
              <w:bottom w:val="single" w:sz="6" w:space="0" w:color="auto"/>
              <w:right w:val="nil"/>
            </w:tcBorders>
            <w:vAlign w:val="bottom"/>
            <w:hideMark/>
          </w:tcPr>
          <w:p w14:paraId="7C7C9F64" w14:textId="77777777" w:rsidR="008A03FD" w:rsidRPr="008A03FD" w:rsidRDefault="008A03FD" w:rsidP="008A03FD">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8A03FD">
              <w:rPr>
                <w:rFonts w:ascii="Times New Roman" w:eastAsia="Times New Roman" w:hAnsi="Times New Roman" w:cs="Times New Roman"/>
                <w:b/>
                <w:bCs/>
                <w:color w:val="000000"/>
                <w:kern w:val="0"/>
                <w:sz w:val="20"/>
                <w:szCs w:val="20"/>
                <w:lang w:val="ru-RU" w:eastAsia="ru-RU"/>
                <w14:ligatures w14:val="none"/>
              </w:rPr>
              <w:t>-339511,2</w:t>
            </w:r>
          </w:p>
        </w:tc>
        <w:tc>
          <w:tcPr>
            <w:tcW w:w="1134" w:type="dxa"/>
            <w:tcBorders>
              <w:top w:val="nil"/>
              <w:left w:val="nil"/>
              <w:bottom w:val="single" w:sz="6" w:space="0" w:color="auto"/>
              <w:right w:val="nil"/>
            </w:tcBorders>
            <w:noWrap/>
            <w:vAlign w:val="bottom"/>
            <w:hideMark/>
          </w:tcPr>
          <w:p w14:paraId="53FBAD79" w14:textId="77777777" w:rsidR="008A03FD" w:rsidRPr="008A03FD" w:rsidRDefault="008A03FD" w:rsidP="008A03FD">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793AD564" w14:textId="77777777" w:rsidR="008A03FD" w:rsidRPr="008A03FD" w:rsidRDefault="008A03FD" w:rsidP="008A03FD">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w:t>
            </w:r>
          </w:p>
        </w:tc>
      </w:tr>
    </w:tbl>
    <w:p w14:paraId="26878C53" w14:textId="77777777" w:rsidR="008A03FD" w:rsidRPr="008A03FD" w:rsidRDefault="008A03FD" w:rsidP="008A03FD">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391F04F3" w14:textId="77777777" w:rsidR="008A03FD" w:rsidRPr="008A03FD" w:rsidRDefault="008A03FD" w:rsidP="008A03FD">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ru-RU" w:eastAsia="ru-RU"/>
          <w14:ligatures w14:val="none"/>
        </w:rPr>
        <w:t>20</w:t>
      </w:r>
      <w:r w:rsidRPr="008A03FD">
        <w:rPr>
          <w:rFonts w:ascii="Times New Roman" w:eastAsia="Times New Roman" w:hAnsi="Times New Roman" w:cs="Times New Roman"/>
          <w:kern w:val="0"/>
          <w:sz w:val="24"/>
          <w:szCs w:val="24"/>
          <w:lang w:val="ky-KG" w:eastAsia="ru-RU"/>
          <w14:ligatures w14:val="none"/>
        </w:rPr>
        <w:t>24</w:t>
      </w:r>
      <w:r w:rsidRPr="008A03FD">
        <w:rPr>
          <w:rFonts w:ascii="Times New Roman" w:eastAsia="Times New Roman" w:hAnsi="Times New Roman" w:cs="Times New Roman"/>
          <w:kern w:val="0"/>
          <w:sz w:val="24"/>
          <w:szCs w:val="24"/>
          <w:lang w:val="ru-RU" w:eastAsia="ru-RU"/>
          <w14:ligatures w14:val="none"/>
        </w:rPr>
        <w:t xml:space="preserve">-ж. </w:t>
      </w:r>
      <w:r w:rsidRPr="008A03FD">
        <w:rPr>
          <w:rFonts w:ascii="Times New Roman" w:eastAsia="Times New Roman" w:hAnsi="Times New Roman" w:cs="Times New Roman"/>
          <w:spacing w:val="-4"/>
          <w:kern w:val="0"/>
          <w:sz w:val="24"/>
          <w:szCs w:val="24"/>
          <w:lang w:val="ky-KG" w:eastAsia="ru-RU"/>
          <w14:ligatures w14:val="none"/>
        </w:rPr>
        <w:t xml:space="preserve">январь-августунда </w:t>
      </w:r>
      <w:r w:rsidRPr="008A03FD">
        <w:rPr>
          <w:rFonts w:ascii="Times New Roman" w:eastAsia="Times New Roman" w:hAnsi="Times New Roman" w:cs="Times New Roman"/>
          <w:kern w:val="0"/>
          <w:sz w:val="24"/>
          <w:szCs w:val="24"/>
          <w:lang w:val="ru-RU" w:eastAsia="ru-RU"/>
          <w14:ligatures w14:val="none"/>
        </w:rPr>
        <w:t xml:space="preserve">Бишкек </w:t>
      </w:r>
      <w:proofErr w:type="spellStart"/>
      <w:r w:rsidRPr="008A03FD">
        <w:rPr>
          <w:rFonts w:ascii="Times New Roman" w:eastAsia="Times New Roman" w:hAnsi="Times New Roman" w:cs="Times New Roman"/>
          <w:kern w:val="0"/>
          <w:sz w:val="24"/>
          <w:szCs w:val="24"/>
          <w:lang w:val="ru-RU" w:eastAsia="ru-RU"/>
          <w14:ligatures w14:val="none"/>
        </w:rPr>
        <w:t>шаары</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боюнча</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р</w:t>
      </w:r>
      <w:r w:rsidRPr="008A03FD">
        <w:rPr>
          <w:rFonts w:ascii="Times New Roman" w:eastAsia="Times New Roman" w:hAnsi="Times New Roman" w:cs="Times New Roman"/>
          <w:i/>
          <w:kern w:val="0"/>
          <w:sz w:val="24"/>
          <w:szCs w:val="24"/>
          <w:lang w:val="ky-KG" w:eastAsia="ru-RU"/>
          <w14:ligatures w14:val="none"/>
        </w:rPr>
        <w:t>еспубликалык</w:t>
      </w:r>
      <w:r w:rsidRPr="008A03FD">
        <w:rPr>
          <w:rFonts w:ascii="Times New Roman" w:eastAsia="Times New Roman" w:hAnsi="Times New Roman" w:cs="Times New Roman"/>
          <w:i/>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бюджеттин</w:t>
      </w:r>
      <w:proofErr w:type="spellEnd"/>
      <w:r w:rsidRPr="008A03FD">
        <w:rPr>
          <w:rFonts w:ascii="Times New Roman" w:eastAsia="Times New Roman" w:hAnsi="Times New Roman" w:cs="Times New Roman"/>
          <w:i/>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киреше</w:t>
      </w:r>
      <w:proofErr w:type="spellEnd"/>
      <w:r w:rsidRPr="008A03FD">
        <w:rPr>
          <w:rFonts w:ascii="Times New Roman" w:eastAsia="Times New Roman" w:hAnsi="Times New Roman" w:cs="Times New Roman"/>
          <w:i/>
          <w:kern w:val="0"/>
          <w:sz w:val="24"/>
          <w:szCs w:val="24"/>
          <w:lang w:val="ru-RU" w:eastAsia="ru-RU"/>
          <w14:ligatures w14:val="none"/>
        </w:rPr>
        <w:t xml:space="preserve"> </w:t>
      </w:r>
      <w:proofErr w:type="spellStart"/>
      <w:r w:rsidRPr="008A03FD">
        <w:rPr>
          <w:rFonts w:ascii="Times New Roman" w:eastAsia="Times New Roman" w:hAnsi="Times New Roman" w:cs="Times New Roman"/>
          <w:i/>
          <w:kern w:val="0"/>
          <w:sz w:val="24"/>
          <w:szCs w:val="24"/>
          <w:lang w:val="ru-RU" w:eastAsia="ru-RU"/>
          <w14:ligatures w14:val="none"/>
        </w:rPr>
        <w:t>бөлүгү</w:t>
      </w:r>
      <w:proofErr w:type="spellEnd"/>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финансылык</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 xml:space="preserve">эмес </w:t>
      </w:r>
      <w:proofErr w:type="spellStart"/>
      <w:r w:rsidRPr="008A03FD">
        <w:rPr>
          <w:rFonts w:ascii="Times New Roman" w:eastAsia="Times New Roman" w:hAnsi="Times New Roman" w:cs="Times New Roman"/>
          <w:kern w:val="0"/>
          <w:sz w:val="24"/>
          <w:szCs w:val="24"/>
          <w:lang w:val="ru-RU" w:eastAsia="ru-RU"/>
          <w14:ligatures w14:val="none"/>
        </w:rPr>
        <w:t>активдерди</w:t>
      </w:r>
      <w:proofErr w:type="spellEnd"/>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сатуудан алынган каражаттарды</w:t>
      </w:r>
      <w:r w:rsidRPr="008A03FD">
        <w:rPr>
          <w:rFonts w:ascii="Times New Roman" w:eastAsia="Times New Roman" w:hAnsi="Times New Roman" w:cs="Times New Roman"/>
          <w:kern w:val="0"/>
          <w:sz w:val="24"/>
          <w:szCs w:val="24"/>
          <w:lang w:val="ru-RU" w:eastAsia="ru-RU"/>
          <w14:ligatures w14:val="none"/>
        </w:rPr>
        <w:t xml:space="preserve"> кош</w:t>
      </w:r>
      <w:r w:rsidRPr="008A03FD">
        <w:rPr>
          <w:rFonts w:ascii="Times New Roman" w:eastAsia="Times New Roman" w:hAnsi="Times New Roman" w:cs="Times New Roman"/>
          <w:kern w:val="0"/>
          <w:sz w:val="24"/>
          <w:szCs w:val="24"/>
          <w:lang w:val="ky-KG" w:eastAsia="ru-RU"/>
          <w14:ligatures w14:val="none"/>
        </w:rPr>
        <w:t>кондо</w:t>
      </w:r>
      <w:r w:rsidRPr="008A03FD">
        <w:rPr>
          <w:rFonts w:ascii="Times New Roman" w:eastAsia="Times New Roman" w:hAnsi="Times New Roman" w:cs="Times New Roman"/>
          <w:kern w:val="0"/>
          <w:sz w:val="24"/>
          <w:szCs w:val="24"/>
          <w:lang w:val="ru-RU" w:eastAsia="ru-RU"/>
          <w14:ligatures w14:val="none"/>
        </w:rPr>
        <w:t xml:space="preserve">) 177473,4 </w:t>
      </w:r>
      <w:proofErr w:type="spellStart"/>
      <w:proofErr w:type="gramStart"/>
      <w:r w:rsidRPr="008A03FD">
        <w:rPr>
          <w:rFonts w:ascii="Times New Roman" w:eastAsia="Times New Roman" w:hAnsi="Times New Roman" w:cs="Times New Roman"/>
          <w:kern w:val="0"/>
          <w:sz w:val="24"/>
          <w:szCs w:val="24"/>
          <w:lang w:val="ru-RU" w:eastAsia="ru-RU"/>
          <w14:ligatures w14:val="none"/>
        </w:rPr>
        <w:t>млн.сом</w:t>
      </w:r>
      <w:proofErr w:type="spellEnd"/>
      <w:proofErr w:type="gramEnd"/>
      <w:r w:rsidRPr="008A03FD">
        <w:rPr>
          <w:rFonts w:ascii="Times New Roman" w:eastAsia="Times New Roman" w:hAnsi="Times New Roman" w:cs="Times New Roman"/>
          <w:kern w:val="0"/>
          <w:sz w:val="24"/>
          <w:szCs w:val="24"/>
          <w:lang w:val="ky-KG" w:eastAsia="ru-RU"/>
          <w14:ligatures w14:val="none"/>
        </w:rPr>
        <w:t xml:space="preserve"> суммасында</w:t>
      </w:r>
      <w:r w:rsidRPr="008A03FD">
        <w:rPr>
          <w:rFonts w:ascii="Times New Roman" w:eastAsia="Times New Roman" w:hAnsi="Times New Roman" w:cs="Times New Roman"/>
          <w:kern w:val="0"/>
          <w:sz w:val="24"/>
          <w:szCs w:val="24"/>
          <w:lang w:val="ru-RU" w:eastAsia="ru-RU"/>
          <w14:ligatures w14:val="none"/>
        </w:rPr>
        <w:t xml:space="preserve"> </w:t>
      </w:r>
      <w:proofErr w:type="spellStart"/>
      <w:r w:rsidRPr="008A03FD">
        <w:rPr>
          <w:rFonts w:ascii="Times New Roman" w:eastAsia="Times New Roman" w:hAnsi="Times New Roman" w:cs="Times New Roman"/>
          <w:kern w:val="0"/>
          <w:sz w:val="24"/>
          <w:szCs w:val="24"/>
          <w:lang w:val="ru-RU" w:eastAsia="ru-RU"/>
          <w14:ligatures w14:val="none"/>
        </w:rPr>
        <w:t>аткарыл</w:t>
      </w:r>
      <w:proofErr w:type="spellEnd"/>
      <w:r w:rsidRPr="008A03FD">
        <w:rPr>
          <w:rFonts w:ascii="Times New Roman" w:eastAsia="Times New Roman" w:hAnsi="Times New Roman" w:cs="Times New Roman"/>
          <w:kern w:val="0"/>
          <w:sz w:val="24"/>
          <w:szCs w:val="24"/>
          <w:lang w:val="ky-KG" w:eastAsia="ru-RU"/>
          <w14:ligatures w14:val="none"/>
        </w:rPr>
        <w:t>ды</w:t>
      </w:r>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 xml:space="preserve">бул </w:t>
      </w:r>
      <w:r w:rsidRPr="008A03FD">
        <w:rPr>
          <w:rFonts w:ascii="Times New Roman" w:eastAsia="Times New Roman" w:hAnsi="Times New Roman" w:cs="Times New Roman"/>
          <w:kern w:val="0"/>
          <w:sz w:val="24"/>
          <w:szCs w:val="24"/>
          <w:lang w:val="ru-RU" w:eastAsia="ru-RU"/>
          <w14:ligatures w14:val="none"/>
        </w:rPr>
        <w:t>202</w:t>
      </w:r>
      <w:r w:rsidRPr="008A03FD">
        <w:rPr>
          <w:rFonts w:ascii="Times New Roman" w:eastAsia="Times New Roman" w:hAnsi="Times New Roman" w:cs="Times New Roman"/>
          <w:kern w:val="0"/>
          <w:sz w:val="24"/>
          <w:szCs w:val="24"/>
          <w:lang w:val="ky-KG" w:eastAsia="ru-RU"/>
          <w14:ligatures w14:val="none"/>
        </w:rPr>
        <w:t>3</w:t>
      </w:r>
      <w:r w:rsidRPr="008A03FD">
        <w:rPr>
          <w:rFonts w:ascii="Times New Roman" w:eastAsia="Times New Roman" w:hAnsi="Times New Roman" w:cs="Times New Roman"/>
          <w:kern w:val="0"/>
          <w:sz w:val="24"/>
          <w:szCs w:val="24"/>
          <w:lang w:val="ru-RU" w:eastAsia="ru-RU"/>
          <w14:ligatures w14:val="none"/>
        </w:rPr>
        <w:t xml:space="preserve">-ж. </w:t>
      </w:r>
      <w:r w:rsidRPr="008A03FD">
        <w:rPr>
          <w:rFonts w:ascii="Times New Roman" w:eastAsia="Times New Roman" w:hAnsi="Times New Roman" w:cs="Times New Roman"/>
          <w:spacing w:val="-4"/>
          <w:kern w:val="0"/>
          <w:sz w:val="24"/>
          <w:szCs w:val="24"/>
          <w:lang w:val="ky-KG" w:eastAsia="ru-RU"/>
          <w14:ligatures w14:val="none"/>
        </w:rPr>
        <w:t>янва</w:t>
      </w:r>
      <w:r w:rsidRPr="008A03FD">
        <w:rPr>
          <w:rFonts w:ascii="Times New Roman" w:eastAsia="Times New Roman" w:hAnsi="Times New Roman" w:cs="Times New Roman"/>
          <w:kern w:val="0"/>
          <w:sz w:val="24"/>
          <w:szCs w:val="24"/>
          <w:lang w:val="ky-KG" w:eastAsia="ru-RU"/>
          <w14:ligatures w14:val="none"/>
        </w:rPr>
        <w:t xml:space="preserve">рь-августуна караганда 23,6 пайызга  </w:t>
      </w:r>
      <w:r w:rsidRPr="008A03FD">
        <w:rPr>
          <w:rFonts w:ascii="Times New Roman" w:eastAsia="Times New Roman" w:hAnsi="Times New Roman" w:cs="Times New Roman"/>
          <w:kern w:val="0"/>
          <w:sz w:val="24"/>
          <w:szCs w:val="24"/>
          <w:lang w:val="ru-RU"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 xml:space="preserve">көбүрөөк. </w:t>
      </w:r>
    </w:p>
    <w:p w14:paraId="760DABFA" w14:textId="77777777" w:rsidR="008A03FD" w:rsidRDefault="008A03FD" w:rsidP="008A03F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 xml:space="preserve">2024-ж. </w:t>
      </w:r>
      <w:r w:rsidRPr="008A03FD">
        <w:rPr>
          <w:rFonts w:ascii="Times New Roman" w:eastAsia="Times New Roman" w:hAnsi="Times New Roman" w:cs="Times New Roman"/>
          <w:spacing w:val="-4"/>
          <w:kern w:val="0"/>
          <w:sz w:val="24"/>
          <w:szCs w:val="24"/>
          <w:lang w:val="ky-KG" w:eastAsia="ru-RU"/>
          <w14:ligatures w14:val="none"/>
        </w:rPr>
        <w:t xml:space="preserve">январь-августунда  </w:t>
      </w:r>
      <w:r w:rsidRPr="008A03FD">
        <w:rPr>
          <w:rFonts w:ascii="Times New Roman" w:eastAsia="Times New Roman" w:hAnsi="Times New Roman" w:cs="Times New Roman"/>
          <w:kern w:val="0"/>
          <w:sz w:val="24"/>
          <w:szCs w:val="24"/>
          <w:lang w:val="ky-KG" w:eastAsia="ru-RU"/>
          <w14:ligatures w14:val="none"/>
        </w:rPr>
        <w:t>р</w:t>
      </w:r>
      <w:r w:rsidRPr="008A03FD">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8A03FD">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9,7 пайызга азайды жана 59171,0 млн. сомду түздү. </w:t>
      </w:r>
    </w:p>
    <w:p w14:paraId="058B7D86" w14:textId="77777777" w:rsidR="008A03FD" w:rsidRPr="008A03FD" w:rsidRDefault="008A03FD" w:rsidP="008A03FD">
      <w:pPr>
        <w:spacing w:after="0" w:line="240" w:lineRule="auto"/>
        <w:rPr>
          <w:rFonts w:ascii="Times New Roman" w:eastAsia="Times New Roman" w:hAnsi="Times New Roman" w:cs="Times New Roman"/>
          <w:b/>
          <w:kern w:val="0"/>
          <w:sz w:val="16"/>
          <w:szCs w:val="16"/>
          <w:lang w:val="ky-KG" w:eastAsia="ru-RU"/>
          <w14:ligatures w14:val="none"/>
        </w:rPr>
      </w:pPr>
    </w:p>
    <w:p w14:paraId="535B4024" w14:textId="4EED8860" w:rsidR="008A03FD" w:rsidRPr="008A03FD" w:rsidRDefault="006E19AE" w:rsidP="008A03FD">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008A03FD" w:rsidRPr="008A03FD">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8A03FD" w:rsidRPr="008A03FD">
        <w:rPr>
          <w:rFonts w:ascii="Times New Roman" w:eastAsia="Times New Roman" w:hAnsi="Times New Roman" w:cs="Times New Roman"/>
          <w:kern w:val="0"/>
          <w:sz w:val="24"/>
          <w:szCs w:val="24"/>
          <w:lang w:val="ky-KG" w:eastAsia="ru-RU"/>
          <w14:ligatures w14:val="none"/>
        </w:rPr>
        <w:t xml:space="preserve"> </w:t>
      </w:r>
      <w:r w:rsidR="008A03FD" w:rsidRPr="008A03FD">
        <w:rPr>
          <w:rFonts w:ascii="Times New Roman" w:eastAsia="Times New Roman" w:hAnsi="Times New Roman" w:cs="Times New Roman"/>
          <w:i/>
          <w:kern w:val="0"/>
          <w:sz w:val="24"/>
          <w:szCs w:val="24"/>
          <w:lang w:val="ky-KG" w:eastAsia="ru-RU"/>
          <w14:ligatures w14:val="none"/>
        </w:rPr>
        <w:t>(миң сом)</w:t>
      </w:r>
    </w:p>
    <w:p w14:paraId="6EB88356" w14:textId="77777777" w:rsidR="008A03FD" w:rsidRPr="008A03FD" w:rsidRDefault="008A03FD" w:rsidP="008A03FD">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8A03FD" w:rsidRPr="008A03FD" w14:paraId="103C8638" w14:textId="77777777" w:rsidTr="008A03FD">
        <w:trPr>
          <w:trHeight w:val="347"/>
          <w:tblHeader/>
        </w:trPr>
        <w:tc>
          <w:tcPr>
            <w:tcW w:w="2588" w:type="dxa"/>
            <w:vMerge w:val="restart"/>
            <w:tcBorders>
              <w:top w:val="single" w:sz="4" w:space="0" w:color="auto"/>
              <w:left w:val="nil"/>
              <w:bottom w:val="single" w:sz="4" w:space="0" w:color="auto"/>
              <w:right w:val="nil"/>
            </w:tcBorders>
          </w:tcPr>
          <w:p w14:paraId="3793676A" w14:textId="77777777" w:rsidR="008A03FD" w:rsidRPr="008A03FD" w:rsidRDefault="008A03FD" w:rsidP="008A03FD">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2CF31A03"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0539AA07" w14:textId="77777777" w:rsidR="008A03FD" w:rsidRPr="008A03FD" w:rsidRDefault="008A03FD" w:rsidP="008A03FD">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Чыгымдар</w:t>
            </w:r>
          </w:p>
        </w:tc>
      </w:tr>
      <w:tr w:rsidR="008A03FD" w:rsidRPr="008A03FD" w14:paraId="52158D7A" w14:textId="77777777" w:rsidTr="008A03FD">
        <w:trPr>
          <w:trHeight w:val="144"/>
          <w:tblHeader/>
        </w:trPr>
        <w:tc>
          <w:tcPr>
            <w:tcW w:w="2588" w:type="dxa"/>
            <w:vMerge/>
            <w:tcBorders>
              <w:top w:val="single" w:sz="4" w:space="0" w:color="auto"/>
              <w:left w:val="nil"/>
              <w:bottom w:val="single" w:sz="4" w:space="0" w:color="auto"/>
              <w:right w:val="nil"/>
            </w:tcBorders>
            <w:vAlign w:val="center"/>
            <w:hideMark/>
          </w:tcPr>
          <w:p w14:paraId="7CF5C43E" w14:textId="77777777" w:rsidR="008A03FD" w:rsidRPr="008A03FD" w:rsidRDefault="008A03FD" w:rsidP="008A03FD">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7B767DAC" w14:textId="77777777" w:rsidR="008A03FD" w:rsidRPr="008A03FD" w:rsidRDefault="008A03FD" w:rsidP="008A03FD">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2023</w:t>
            </w:r>
          </w:p>
        </w:tc>
        <w:tc>
          <w:tcPr>
            <w:tcW w:w="1773" w:type="dxa"/>
            <w:tcBorders>
              <w:top w:val="single" w:sz="4" w:space="0" w:color="auto"/>
              <w:left w:val="nil"/>
              <w:bottom w:val="single" w:sz="4" w:space="0" w:color="auto"/>
              <w:right w:val="nil"/>
            </w:tcBorders>
            <w:hideMark/>
          </w:tcPr>
          <w:p w14:paraId="0BC03922" w14:textId="77777777" w:rsidR="008A03FD" w:rsidRPr="008A03FD" w:rsidRDefault="008A03FD" w:rsidP="008A03FD">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8A03FD">
              <w:rPr>
                <w:rFonts w:ascii="Times New Roman" w:eastAsia="Times New Roman" w:hAnsi="Times New Roman" w:cs="Times New Roman"/>
                <w:b/>
                <w:iCs/>
                <w:spacing w:val="-8"/>
                <w:kern w:val="0"/>
                <w:sz w:val="20"/>
                <w:szCs w:val="20"/>
                <w:lang w:val="ky-KG" w:eastAsia="ru-RU"/>
                <w14:ligatures w14:val="none"/>
              </w:rPr>
              <w:t>2024</w:t>
            </w:r>
          </w:p>
        </w:tc>
        <w:tc>
          <w:tcPr>
            <w:tcW w:w="1637" w:type="dxa"/>
            <w:tcBorders>
              <w:top w:val="single" w:sz="4" w:space="0" w:color="auto"/>
              <w:left w:val="nil"/>
              <w:bottom w:val="single" w:sz="4" w:space="0" w:color="auto"/>
              <w:right w:val="nil"/>
            </w:tcBorders>
            <w:hideMark/>
          </w:tcPr>
          <w:p w14:paraId="685C7463" w14:textId="77777777" w:rsidR="008A03FD" w:rsidRPr="008A03FD" w:rsidRDefault="008A03FD" w:rsidP="008A03FD">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8A03FD">
              <w:rPr>
                <w:rFonts w:ascii="Times New Roman" w:eastAsia="Times New Roman" w:hAnsi="Times New Roman" w:cs="Times New Roman"/>
                <w:b/>
                <w:iCs/>
                <w:kern w:val="0"/>
                <w:sz w:val="20"/>
                <w:szCs w:val="20"/>
                <w:lang w:val="ky-KG" w:eastAsia="ru-RU"/>
                <w14:ligatures w14:val="none"/>
              </w:rPr>
              <w:t>2023</w:t>
            </w:r>
          </w:p>
        </w:tc>
        <w:tc>
          <w:tcPr>
            <w:tcW w:w="1869" w:type="dxa"/>
            <w:tcBorders>
              <w:top w:val="single" w:sz="4" w:space="0" w:color="auto"/>
              <w:left w:val="nil"/>
              <w:bottom w:val="single" w:sz="4" w:space="0" w:color="auto"/>
              <w:right w:val="nil"/>
            </w:tcBorders>
            <w:hideMark/>
          </w:tcPr>
          <w:p w14:paraId="3DE9EC28" w14:textId="77777777" w:rsidR="008A03FD" w:rsidRPr="008A03FD" w:rsidRDefault="008A03FD" w:rsidP="008A03FD">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8A03FD">
              <w:rPr>
                <w:rFonts w:ascii="Times New Roman" w:eastAsia="Times New Roman" w:hAnsi="Times New Roman" w:cs="Times New Roman"/>
                <w:b/>
                <w:iCs/>
                <w:spacing w:val="-8"/>
                <w:kern w:val="0"/>
                <w:sz w:val="20"/>
                <w:szCs w:val="20"/>
                <w:lang w:val="ky-KG" w:eastAsia="ru-RU"/>
                <w14:ligatures w14:val="none"/>
              </w:rPr>
              <w:t>2024</w:t>
            </w:r>
          </w:p>
        </w:tc>
      </w:tr>
      <w:tr w:rsidR="008A03FD" w:rsidRPr="008A03FD" w14:paraId="4661A750" w14:textId="77777777" w:rsidTr="008A03FD">
        <w:trPr>
          <w:trHeight w:hRule="exact" w:val="113"/>
        </w:trPr>
        <w:tc>
          <w:tcPr>
            <w:tcW w:w="2588" w:type="dxa"/>
            <w:tcBorders>
              <w:top w:val="single" w:sz="4" w:space="0" w:color="auto"/>
              <w:left w:val="nil"/>
              <w:bottom w:val="nil"/>
              <w:right w:val="nil"/>
            </w:tcBorders>
            <w:vAlign w:val="bottom"/>
          </w:tcPr>
          <w:p w14:paraId="1FE15E15" w14:textId="77777777" w:rsidR="008A03FD" w:rsidRPr="008A03FD" w:rsidRDefault="008A03FD" w:rsidP="008A03FD">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23E32086"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5B6386CD"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14374350"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271E0990"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8A03FD" w:rsidRPr="008A03FD" w14:paraId="1D647E99" w14:textId="77777777" w:rsidTr="008A03FD">
        <w:trPr>
          <w:trHeight w:val="329"/>
        </w:trPr>
        <w:tc>
          <w:tcPr>
            <w:tcW w:w="2588" w:type="dxa"/>
            <w:vAlign w:val="bottom"/>
            <w:hideMark/>
          </w:tcPr>
          <w:p w14:paraId="2B5C8546"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8A03FD">
              <w:rPr>
                <w:rFonts w:ascii="Times New Roman" w:eastAsia="Times New Roman" w:hAnsi="Times New Roman" w:cs="Times New Roman"/>
                <w:iCs/>
                <w:kern w:val="0"/>
                <w:sz w:val="20"/>
                <w:szCs w:val="20"/>
                <w:lang w:val="ky-KG" w:eastAsia="ru-RU"/>
                <w14:ligatures w14:val="none"/>
              </w:rPr>
              <w:t>Ян</w:t>
            </w:r>
            <w:r w:rsidRPr="008A03FD">
              <w:rPr>
                <w:rFonts w:ascii="Times New Roman" w:eastAsia="Times New Roman" w:hAnsi="Times New Roman" w:cs="Times New Roman"/>
                <w:iCs/>
                <w:kern w:val="0"/>
                <w:sz w:val="20"/>
                <w:szCs w:val="20"/>
                <w:lang w:val="ru-RU" w:eastAsia="ru-RU"/>
                <w14:ligatures w14:val="none"/>
              </w:rPr>
              <w:t>варь</w:t>
            </w:r>
            <w:proofErr w:type="spellEnd"/>
            <w:r w:rsidRPr="008A03FD">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1771A6C6"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 xml:space="preserve"> 13629441,7</w:t>
            </w:r>
          </w:p>
        </w:tc>
        <w:tc>
          <w:tcPr>
            <w:tcW w:w="1773" w:type="dxa"/>
            <w:vAlign w:val="bottom"/>
            <w:hideMark/>
          </w:tcPr>
          <w:p w14:paraId="7E17B352"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16766039,8</w:t>
            </w:r>
          </w:p>
        </w:tc>
        <w:tc>
          <w:tcPr>
            <w:tcW w:w="1637" w:type="dxa"/>
            <w:vAlign w:val="bottom"/>
            <w:hideMark/>
          </w:tcPr>
          <w:p w14:paraId="6E47563C"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3401566,6</w:t>
            </w:r>
          </w:p>
        </w:tc>
        <w:tc>
          <w:tcPr>
            <w:tcW w:w="1869" w:type="dxa"/>
            <w:vAlign w:val="bottom"/>
            <w:hideMark/>
          </w:tcPr>
          <w:p w14:paraId="41C428F8"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4331819,1</w:t>
            </w:r>
          </w:p>
        </w:tc>
      </w:tr>
      <w:tr w:rsidR="008A03FD" w:rsidRPr="008A03FD" w14:paraId="4F144717" w14:textId="77777777" w:rsidTr="008A03FD">
        <w:trPr>
          <w:trHeight w:val="329"/>
        </w:trPr>
        <w:tc>
          <w:tcPr>
            <w:tcW w:w="2588" w:type="dxa"/>
            <w:vAlign w:val="bottom"/>
            <w:hideMark/>
          </w:tcPr>
          <w:p w14:paraId="33597884"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0A713DFE"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27051886,9</w:t>
            </w:r>
          </w:p>
        </w:tc>
        <w:tc>
          <w:tcPr>
            <w:tcW w:w="1773" w:type="dxa"/>
            <w:vAlign w:val="bottom"/>
            <w:hideMark/>
          </w:tcPr>
          <w:p w14:paraId="3563EB2D"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33772736,9</w:t>
            </w:r>
          </w:p>
        </w:tc>
        <w:tc>
          <w:tcPr>
            <w:tcW w:w="1637" w:type="dxa"/>
            <w:vAlign w:val="bottom"/>
            <w:hideMark/>
          </w:tcPr>
          <w:p w14:paraId="5541F623"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10075704,0</w:t>
            </w:r>
          </w:p>
        </w:tc>
        <w:tc>
          <w:tcPr>
            <w:tcW w:w="1869" w:type="dxa"/>
            <w:vAlign w:val="bottom"/>
            <w:hideMark/>
          </w:tcPr>
          <w:p w14:paraId="5E8C7FEB"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10573935,5</w:t>
            </w:r>
          </w:p>
        </w:tc>
      </w:tr>
      <w:tr w:rsidR="008A03FD" w:rsidRPr="008A03FD" w14:paraId="1FB60851" w14:textId="77777777" w:rsidTr="008A03FD">
        <w:trPr>
          <w:trHeight w:val="329"/>
        </w:trPr>
        <w:tc>
          <w:tcPr>
            <w:tcW w:w="2588" w:type="dxa"/>
            <w:vAlign w:val="bottom"/>
            <w:hideMark/>
          </w:tcPr>
          <w:p w14:paraId="57F82CB3"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Январь-март</w:t>
            </w:r>
          </w:p>
        </w:tc>
        <w:tc>
          <w:tcPr>
            <w:tcW w:w="1772" w:type="dxa"/>
            <w:vAlign w:val="bottom"/>
            <w:hideMark/>
          </w:tcPr>
          <w:p w14:paraId="66D7A5B8"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42469232,5</w:t>
            </w:r>
          </w:p>
        </w:tc>
        <w:tc>
          <w:tcPr>
            <w:tcW w:w="1773" w:type="dxa"/>
            <w:vAlign w:val="bottom"/>
            <w:hideMark/>
          </w:tcPr>
          <w:p w14:paraId="79FD63C0"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53972825,9</w:t>
            </w:r>
          </w:p>
        </w:tc>
        <w:tc>
          <w:tcPr>
            <w:tcW w:w="1637" w:type="dxa"/>
            <w:vAlign w:val="bottom"/>
            <w:hideMark/>
          </w:tcPr>
          <w:p w14:paraId="08E8A9C6"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21497847,4</w:t>
            </w:r>
          </w:p>
        </w:tc>
        <w:tc>
          <w:tcPr>
            <w:tcW w:w="1869" w:type="dxa"/>
            <w:vAlign w:val="bottom"/>
            <w:hideMark/>
          </w:tcPr>
          <w:p w14:paraId="60C5CF7E"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17733524,1</w:t>
            </w:r>
          </w:p>
        </w:tc>
      </w:tr>
      <w:tr w:rsidR="008A03FD" w:rsidRPr="008A03FD" w14:paraId="12D55AA2" w14:textId="77777777" w:rsidTr="008A03FD">
        <w:trPr>
          <w:trHeight w:val="329"/>
        </w:trPr>
        <w:tc>
          <w:tcPr>
            <w:tcW w:w="2588" w:type="dxa"/>
            <w:vAlign w:val="bottom"/>
            <w:hideMark/>
          </w:tcPr>
          <w:p w14:paraId="2569C25A"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Январь-апрель</w:t>
            </w:r>
          </w:p>
        </w:tc>
        <w:tc>
          <w:tcPr>
            <w:tcW w:w="1772" w:type="dxa"/>
            <w:vAlign w:val="bottom"/>
            <w:hideMark/>
          </w:tcPr>
          <w:p w14:paraId="6551AFA4"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60134921,4</w:t>
            </w:r>
          </w:p>
        </w:tc>
        <w:tc>
          <w:tcPr>
            <w:tcW w:w="1773" w:type="dxa"/>
            <w:vAlign w:val="bottom"/>
            <w:hideMark/>
          </w:tcPr>
          <w:p w14:paraId="09CC0238"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75128122,3</w:t>
            </w:r>
          </w:p>
        </w:tc>
        <w:tc>
          <w:tcPr>
            <w:tcW w:w="1637" w:type="dxa"/>
            <w:vAlign w:val="bottom"/>
            <w:hideMark/>
          </w:tcPr>
          <w:p w14:paraId="727DD770"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29548421,7</w:t>
            </w:r>
          </w:p>
        </w:tc>
        <w:tc>
          <w:tcPr>
            <w:tcW w:w="1869" w:type="dxa"/>
            <w:vAlign w:val="bottom"/>
            <w:hideMark/>
          </w:tcPr>
          <w:p w14:paraId="60BECD43"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26357578,8</w:t>
            </w:r>
          </w:p>
        </w:tc>
      </w:tr>
      <w:tr w:rsidR="008A03FD" w:rsidRPr="008A03FD" w14:paraId="730FD044" w14:textId="77777777" w:rsidTr="008A03FD">
        <w:trPr>
          <w:trHeight w:val="329"/>
        </w:trPr>
        <w:tc>
          <w:tcPr>
            <w:tcW w:w="2588" w:type="dxa"/>
            <w:vAlign w:val="bottom"/>
            <w:hideMark/>
          </w:tcPr>
          <w:p w14:paraId="1E02C3C8"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Январь-май</w:t>
            </w:r>
          </w:p>
        </w:tc>
        <w:tc>
          <w:tcPr>
            <w:tcW w:w="1772" w:type="dxa"/>
            <w:vAlign w:val="bottom"/>
            <w:hideMark/>
          </w:tcPr>
          <w:p w14:paraId="6B1D9BB5"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84733373,6</w:t>
            </w:r>
          </w:p>
        </w:tc>
        <w:tc>
          <w:tcPr>
            <w:tcW w:w="1773" w:type="dxa"/>
            <w:vAlign w:val="bottom"/>
            <w:hideMark/>
          </w:tcPr>
          <w:p w14:paraId="69EB569A"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104307833,6</w:t>
            </w:r>
          </w:p>
        </w:tc>
        <w:tc>
          <w:tcPr>
            <w:tcW w:w="1637" w:type="dxa"/>
            <w:vAlign w:val="bottom"/>
            <w:hideMark/>
          </w:tcPr>
          <w:p w14:paraId="046648DC"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38010000,1</w:t>
            </w:r>
          </w:p>
        </w:tc>
        <w:tc>
          <w:tcPr>
            <w:tcW w:w="1869" w:type="dxa"/>
            <w:vAlign w:val="bottom"/>
            <w:hideMark/>
          </w:tcPr>
          <w:p w14:paraId="6305DD83"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33058482,1</w:t>
            </w:r>
          </w:p>
        </w:tc>
      </w:tr>
      <w:tr w:rsidR="008A03FD" w:rsidRPr="008A03FD" w14:paraId="63EE0F43" w14:textId="77777777" w:rsidTr="008A03FD">
        <w:trPr>
          <w:trHeight w:val="329"/>
        </w:trPr>
        <w:tc>
          <w:tcPr>
            <w:tcW w:w="2588" w:type="dxa"/>
            <w:vAlign w:val="bottom"/>
            <w:hideMark/>
          </w:tcPr>
          <w:p w14:paraId="40B5AD33"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Январь-июнь</w:t>
            </w:r>
          </w:p>
        </w:tc>
        <w:tc>
          <w:tcPr>
            <w:tcW w:w="1772" w:type="dxa"/>
            <w:vAlign w:val="bottom"/>
            <w:hideMark/>
          </w:tcPr>
          <w:p w14:paraId="14C257F8"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18"/>
                <w:szCs w:val="18"/>
                <w:lang w:val="ky-KG" w:eastAsia="ru-RU"/>
                <w14:ligatures w14:val="none"/>
              </w:rPr>
            </w:pPr>
            <w:r w:rsidRPr="008A03FD">
              <w:rPr>
                <w:rFonts w:ascii="Times New Roman" w:eastAsia="Times New Roman" w:hAnsi="Times New Roman" w:cs="Times New Roman"/>
                <w:bCs/>
                <w:iCs/>
                <w:kern w:val="0"/>
                <w:sz w:val="18"/>
                <w:szCs w:val="18"/>
                <w:lang w:val="ky-KG" w:eastAsia="ru-RU"/>
                <w14:ligatures w14:val="none"/>
              </w:rPr>
              <w:t>103119672,8</w:t>
            </w:r>
          </w:p>
        </w:tc>
        <w:tc>
          <w:tcPr>
            <w:tcW w:w="1773" w:type="dxa"/>
            <w:vAlign w:val="bottom"/>
            <w:hideMark/>
          </w:tcPr>
          <w:p w14:paraId="7EB581C8"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126106676,9</w:t>
            </w:r>
          </w:p>
        </w:tc>
        <w:tc>
          <w:tcPr>
            <w:tcW w:w="1637" w:type="dxa"/>
            <w:vAlign w:val="bottom"/>
            <w:hideMark/>
          </w:tcPr>
          <w:p w14:paraId="1440DACF"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47307139,8</w:t>
            </w:r>
          </w:p>
        </w:tc>
        <w:tc>
          <w:tcPr>
            <w:tcW w:w="1869" w:type="dxa"/>
            <w:vAlign w:val="bottom"/>
            <w:hideMark/>
          </w:tcPr>
          <w:p w14:paraId="1716E223"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41846785,2</w:t>
            </w:r>
          </w:p>
        </w:tc>
      </w:tr>
      <w:tr w:rsidR="008A03FD" w:rsidRPr="008A03FD" w14:paraId="6FC1CF5C" w14:textId="77777777" w:rsidTr="008A03FD">
        <w:trPr>
          <w:trHeight w:val="329"/>
        </w:trPr>
        <w:tc>
          <w:tcPr>
            <w:tcW w:w="2588" w:type="dxa"/>
            <w:vAlign w:val="bottom"/>
            <w:hideMark/>
          </w:tcPr>
          <w:p w14:paraId="3ECC602C"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Январь-июль</w:t>
            </w:r>
          </w:p>
        </w:tc>
        <w:tc>
          <w:tcPr>
            <w:tcW w:w="1772" w:type="dxa"/>
            <w:vAlign w:val="bottom"/>
            <w:hideMark/>
          </w:tcPr>
          <w:p w14:paraId="419241DD"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18"/>
                <w:szCs w:val="18"/>
                <w:lang w:val="ky-KG" w:eastAsia="ru-RU"/>
                <w14:ligatures w14:val="none"/>
              </w:rPr>
            </w:pPr>
            <w:r w:rsidRPr="008A03FD">
              <w:rPr>
                <w:rFonts w:ascii="Times New Roman" w:eastAsia="Times New Roman" w:hAnsi="Times New Roman" w:cs="Times New Roman"/>
                <w:bCs/>
                <w:iCs/>
                <w:kern w:val="0"/>
                <w:sz w:val="18"/>
                <w:szCs w:val="18"/>
                <w:lang w:val="ky-KG" w:eastAsia="ru-RU"/>
                <w14:ligatures w14:val="none"/>
              </w:rPr>
              <w:t>122133078,7</w:t>
            </w:r>
          </w:p>
        </w:tc>
        <w:tc>
          <w:tcPr>
            <w:tcW w:w="1773" w:type="dxa"/>
            <w:vAlign w:val="bottom"/>
            <w:hideMark/>
          </w:tcPr>
          <w:p w14:paraId="22F598DF"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145771380,7</w:t>
            </w:r>
          </w:p>
        </w:tc>
        <w:tc>
          <w:tcPr>
            <w:tcW w:w="1637" w:type="dxa"/>
            <w:vAlign w:val="bottom"/>
            <w:hideMark/>
          </w:tcPr>
          <w:p w14:paraId="42F677D5"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58141944,9</w:t>
            </w:r>
          </w:p>
        </w:tc>
        <w:tc>
          <w:tcPr>
            <w:tcW w:w="1869" w:type="dxa"/>
            <w:vAlign w:val="bottom"/>
            <w:hideMark/>
          </w:tcPr>
          <w:p w14:paraId="045FF189"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50777043,8</w:t>
            </w:r>
          </w:p>
        </w:tc>
      </w:tr>
      <w:tr w:rsidR="008A03FD" w:rsidRPr="008A03FD" w14:paraId="7BCE3CA4" w14:textId="77777777" w:rsidTr="008A03FD">
        <w:trPr>
          <w:trHeight w:val="329"/>
        </w:trPr>
        <w:tc>
          <w:tcPr>
            <w:tcW w:w="2588" w:type="dxa"/>
            <w:tcBorders>
              <w:top w:val="nil"/>
              <w:left w:val="nil"/>
              <w:bottom w:val="single" w:sz="6" w:space="0" w:color="auto"/>
              <w:right w:val="nil"/>
            </w:tcBorders>
            <w:vAlign w:val="bottom"/>
            <w:hideMark/>
          </w:tcPr>
          <w:p w14:paraId="793CFE45" w14:textId="77777777" w:rsidR="008A03FD" w:rsidRPr="008A03FD" w:rsidRDefault="008A03FD" w:rsidP="008A03FD">
            <w:pPr>
              <w:spacing w:after="0" w:line="256" w:lineRule="auto"/>
              <w:rPr>
                <w:rFonts w:ascii="Times New Roman" w:eastAsia="Times New Roman" w:hAnsi="Times New Roman" w:cs="Times New Roman"/>
                <w:iCs/>
                <w:kern w:val="0"/>
                <w:sz w:val="20"/>
                <w:szCs w:val="20"/>
                <w:lang w:val="ky-KG" w:eastAsia="ru-RU"/>
                <w14:ligatures w14:val="none"/>
              </w:rPr>
            </w:pPr>
            <w:r w:rsidRPr="008A03FD">
              <w:rPr>
                <w:rFonts w:ascii="Times New Roman" w:eastAsia="Times New Roman" w:hAnsi="Times New Roman" w:cs="Times New Roman"/>
                <w:iCs/>
                <w:kern w:val="0"/>
                <w:sz w:val="20"/>
                <w:szCs w:val="20"/>
                <w:lang w:val="ky-KG" w:eastAsia="ru-RU"/>
                <w14:ligatures w14:val="none"/>
              </w:rPr>
              <w:t>Январь-август</w:t>
            </w:r>
          </w:p>
        </w:tc>
        <w:tc>
          <w:tcPr>
            <w:tcW w:w="1772" w:type="dxa"/>
            <w:tcBorders>
              <w:top w:val="nil"/>
              <w:left w:val="nil"/>
              <w:bottom w:val="single" w:sz="6" w:space="0" w:color="auto"/>
              <w:right w:val="nil"/>
            </w:tcBorders>
            <w:vAlign w:val="bottom"/>
            <w:hideMark/>
          </w:tcPr>
          <w:p w14:paraId="33F39507" w14:textId="77777777" w:rsidR="008A03FD" w:rsidRPr="008A03FD" w:rsidRDefault="008A03FD" w:rsidP="008A03FD">
            <w:pPr>
              <w:spacing w:after="0" w:line="256" w:lineRule="auto"/>
              <w:ind w:right="559"/>
              <w:jc w:val="right"/>
              <w:rPr>
                <w:rFonts w:ascii="Times New Roman" w:eastAsia="Times New Roman" w:hAnsi="Times New Roman" w:cs="Times New Roman"/>
                <w:bCs/>
                <w:iCs/>
                <w:kern w:val="0"/>
                <w:sz w:val="18"/>
                <w:szCs w:val="18"/>
                <w:lang w:val="ky-KG" w:eastAsia="ru-RU"/>
                <w14:ligatures w14:val="none"/>
              </w:rPr>
            </w:pPr>
            <w:r w:rsidRPr="008A03FD">
              <w:rPr>
                <w:rFonts w:ascii="Times New Roman" w:eastAsia="Times New Roman" w:hAnsi="Times New Roman" w:cs="Times New Roman"/>
                <w:bCs/>
                <w:iCs/>
                <w:kern w:val="0"/>
                <w:sz w:val="18"/>
                <w:szCs w:val="18"/>
                <w:lang w:val="ky-KG" w:eastAsia="ru-RU"/>
                <w14:ligatures w14:val="none"/>
              </w:rPr>
              <w:t>143579183,4</w:t>
            </w:r>
          </w:p>
        </w:tc>
        <w:tc>
          <w:tcPr>
            <w:tcW w:w="1773" w:type="dxa"/>
            <w:tcBorders>
              <w:top w:val="nil"/>
              <w:left w:val="nil"/>
              <w:bottom w:val="single" w:sz="6" w:space="0" w:color="auto"/>
              <w:right w:val="nil"/>
            </w:tcBorders>
            <w:vAlign w:val="bottom"/>
            <w:hideMark/>
          </w:tcPr>
          <w:p w14:paraId="22A9000B"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177473361,2</w:t>
            </w:r>
          </w:p>
        </w:tc>
        <w:tc>
          <w:tcPr>
            <w:tcW w:w="1637" w:type="dxa"/>
            <w:tcBorders>
              <w:top w:val="nil"/>
              <w:left w:val="nil"/>
              <w:bottom w:val="single" w:sz="6" w:space="0" w:color="auto"/>
              <w:right w:val="nil"/>
            </w:tcBorders>
            <w:vAlign w:val="bottom"/>
            <w:hideMark/>
          </w:tcPr>
          <w:p w14:paraId="487358F2" w14:textId="77777777" w:rsidR="008A03FD" w:rsidRPr="008A03FD" w:rsidRDefault="008A03FD" w:rsidP="008A03FD">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65548496,3</w:t>
            </w:r>
          </w:p>
        </w:tc>
        <w:tc>
          <w:tcPr>
            <w:tcW w:w="1869" w:type="dxa"/>
            <w:tcBorders>
              <w:top w:val="nil"/>
              <w:left w:val="nil"/>
              <w:bottom w:val="single" w:sz="6" w:space="0" w:color="auto"/>
              <w:right w:val="nil"/>
            </w:tcBorders>
            <w:vAlign w:val="bottom"/>
            <w:hideMark/>
          </w:tcPr>
          <w:p w14:paraId="0C28298A" w14:textId="77777777" w:rsidR="008A03FD" w:rsidRPr="008A03FD" w:rsidRDefault="008A03FD" w:rsidP="008A03FD">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8A03FD">
              <w:rPr>
                <w:rFonts w:ascii="Times New Roman" w:eastAsia="Times New Roman" w:hAnsi="Times New Roman" w:cs="Times New Roman"/>
                <w:bCs/>
                <w:iCs/>
                <w:kern w:val="0"/>
                <w:sz w:val="20"/>
                <w:szCs w:val="20"/>
                <w:lang w:val="ky-KG" w:eastAsia="ru-RU"/>
                <w14:ligatures w14:val="none"/>
              </w:rPr>
              <w:t>59171017,6</w:t>
            </w:r>
          </w:p>
        </w:tc>
      </w:tr>
    </w:tbl>
    <w:p w14:paraId="31F9518C" w14:textId="77777777" w:rsidR="008A03FD" w:rsidRPr="008A03FD" w:rsidRDefault="008A03FD" w:rsidP="008A03FD">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44BA25FA" w14:textId="77777777" w:rsidR="008A03FD" w:rsidRPr="008A03FD" w:rsidRDefault="008A03FD" w:rsidP="008A03F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Кирешелердин жалпы суммасынын 76,0 пайызын же 134856,0 млн. сомду салыктык түшүүлөр жана 24,0 пайызын же 42616,2 млн. сомду  салыктык эмес кирешелер түздү.</w:t>
      </w:r>
    </w:p>
    <w:p w14:paraId="705B3DDE" w14:textId="78263C0B" w:rsidR="008A03FD" w:rsidRDefault="008A03FD" w:rsidP="0068149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99680,1 млн. сомду (73,9 пайызы), киреше жана пайда салыгы 29791,3 млн. сомду (22,1 пайызы), эл аралык соода жана операциялардын салыгы 5378,9 млн. сомду (4,0 пайызы) түздү. Салыктык эмес кирешелердин түшкөн суммасы 42616,2 млн. сомду (24,0 пайызы) түздү, анын 12018,8 млн. сому (6,8 пайызы) товарларды сатуудан жана кызмат көрсөтүүлөрдөн түзүлдү, бул салыктык эмес кирешелердин 28,2 пайызын түзөт.</w:t>
      </w:r>
    </w:p>
    <w:p w14:paraId="6FEBC53E" w14:textId="77777777" w:rsidR="00681492" w:rsidRPr="008A03FD" w:rsidRDefault="00681492" w:rsidP="0068149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77617112" w14:textId="63FE59CB" w:rsidR="008A03FD" w:rsidRPr="008A03FD" w:rsidRDefault="006E19AE" w:rsidP="008A03FD">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52</w:t>
      </w:r>
      <w:r w:rsidR="008A03FD" w:rsidRPr="008A03FD">
        <w:rPr>
          <w:rFonts w:ascii="Times New Roman" w:eastAsia="Times New Roman" w:hAnsi="Times New Roman" w:cs="Times New Roman"/>
          <w:b/>
          <w:kern w:val="0"/>
          <w:sz w:val="24"/>
          <w:szCs w:val="24"/>
          <w:lang w:val="ky-KG" w:eastAsia="ru-RU"/>
          <w14:ligatures w14:val="none"/>
        </w:rPr>
        <w:t>-т</w:t>
      </w:r>
      <w:proofErr w:type="spellStart"/>
      <w:r w:rsidR="008A03FD" w:rsidRPr="008A03FD">
        <w:rPr>
          <w:rFonts w:ascii="Times New Roman" w:eastAsia="Times New Roman" w:hAnsi="Times New Roman" w:cs="Times New Roman"/>
          <w:b/>
          <w:kern w:val="0"/>
          <w:sz w:val="24"/>
          <w:szCs w:val="24"/>
          <w:lang w:val="ru-RU" w:eastAsia="ru-RU"/>
          <w14:ligatures w14:val="none"/>
        </w:rPr>
        <w:t>аблица</w:t>
      </w:r>
      <w:proofErr w:type="spellEnd"/>
      <w:r w:rsidR="008A03FD" w:rsidRPr="008A03FD">
        <w:rPr>
          <w:rFonts w:ascii="Times New Roman" w:eastAsia="Times New Roman" w:hAnsi="Times New Roman" w:cs="Times New Roman"/>
          <w:b/>
          <w:kern w:val="0"/>
          <w:sz w:val="24"/>
          <w:szCs w:val="24"/>
          <w:lang w:val="ru-RU" w:eastAsia="ru-RU"/>
          <w14:ligatures w14:val="none"/>
        </w:rPr>
        <w:t xml:space="preserve">: </w:t>
      </w:r>
      <w:r w:rsidR="008A03FD" w:rsidRPr="008A03FD">
        <w:rPr>
          <w:rFonts w:ascii="Times New Roman" w:eastAsia="Times New Roman" w:hAnsi="Times New Roman" w:cs="Times New Roman"/>
          <w:b/>
          <w:kern w:val="0"/>
          <w:sz w:val="24"/>
          <w:szCs w:val="24"/>
          <w:lang w:val="ky-KG" w:eastAsia="ru-RU"/>
          <w14:ligatures w14:val="none"/>
        </w:rPr>
        <w:t>Январь-августтагы  республикалык бюджеттин кирешелеринин түзүмү</w:t>
      </w:r>
    </w:p>
    <w:tbl>
      <w:tblPr>
        <w:tblW w:w="9930" w:type="dxa"/>
        <w:tblInd w:w="108" w:type="dxa"/>
        <w:tblLayout w:type="fixed"/>
        <w:tblLook w:val="00A0" w:firstRow="1" w:lastRow="0" w:firstColumn="1" w:lastColumn="0" w:noHBand="0" w:noVBand="0"/>
      </w:tblPr>
      <w:tblGrid>
        <w:gridCol w:w="4115"/>
        <w:gridCol w:w="1702"/>
        <w:gridCol w:w="1702"/>
        <w:gridCol w:w="284"/>
        <w:gridCol w:w="708"/>
        <w:gridCol w:w="284"/>
        <w:gridCol w:w="851"/>
        <w:gridCol w:w="284"/>
      </w:tblGrid>
      <w:tr w:rsidR="008A03FD" w:rsidRPr="008A03FD" w14:paraId="1B6865C9" w14:textId="77777777" w:rsidTr="008A03FD">
        <w:trPr>
          <w:gridAfter w:val="1"/>
          <w:wAfter w:w="284" w:type="dxa"/>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703BB074"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w:t>
            </w:r>
          </w:p>
        </w:tc>
        <w:tc>
          <w:tcPr>
            <w:tcW w:w="3402" w:type="dxa"/>
            <w:gridSpan w:val="2"/>
            <w:tcBorders>
              <w:top w:val="single" w:sz="8" w:space="0" w:color="auto"/>
              <w:left w:val="nil"/>
              <w:bottom w:val="single" w:sz="4" w:space="0" w:color="auto"/>
              <w:right w:val="nil"/>
            </w:tcBorders>
            <w:noWrap/>
            <w:vAlign w:val="center"/>
            <w:hideMark/>
          </w:tcPr>
          <w:p w14:paraId="3CED4827"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4"/>
            <w:tcBorders>
              <w:top w:val="single" w:sz="8" w:space="0" w:color="auto"/>
              <w:left w:val="nil"/>
              <w:bottom w:val="single" w:sz="4" w:space="0" w:color="auto"/>
              <w:right w:val="nil"/>
            </w:tcBorders>
            <w:noWrap/>
            <w:vAlign w:val="center"/>
            <w:hideMark/>
          </w:tcPr>
          <w:p w14:paraId="75F5DD4D"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7437CAB5"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04D3D201" w14:textId="77777777" w:rsidTr="008A03FD">
        <w:trPr>
          <w:gridAfter w:val="1"/>
          <w:wAfter w:w="284" w:type="dxa"/>
          <w:cantSplit/>
          <w:trHeight w:val="492"/>
          <w:tblHeader/>
        </w:trPr>
        <w:tc>
          <w:tcPr>
            <w:tcW w:w="4111" w:type="dxa"/>
            <w:vMerge/>
            <w:tcBorders>
              <w:top w:val="single" w:sz="8" w:space="0" w:color="auto"/>
              <w:left w:val="nil"/>
              <w:bottom w:val="single" w:sz="8" w:space="0" w:color="auto"/>
              <w:right w:val="nil"/>
            </w:tcBorders>
            <w:vAlign w:val="center"/>
            <w:hideMark/>
          </w:tcPr>
          <w:p w14:paraId="0F159661"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p>
        </w:tc>
        <w:tc>
          <w:tcPr>
            <w:tcW w:w="1701" w:type="dxa"/>
            <w:tcBorders>
              <w:top w:val="single" w:sz="4" w:space="0" w:color="auto"/>
              <w:left w:val="nil"/>
              <w:bottom w:val="single" w:sz="8" w:space="0" w:color="auto"/>
              <w:right w:val="nil"/>
            </w:tcBorders>
            <w:noWrap/>
            <w:vAlign w:val="center"/>
            <w:hideMark/>
          </w:tcPr>
          <w:p w14:paraId="4A36D038"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33DECB09"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2024</w:t>
            </w:r>
          </w:p>
        </w:tc>
        <w:tc>
          <w:tcPr>
            <w:tcW w:w="992" w:type="dxa"/>
            <w:gridSpan w:val="2"/>
            <w:tcBorders>
              <w:top w:val="single" w:sz="4" w:space="0" w:color="auto"/>
              <w:left w:val="nil"/>
              <w:bottom w:val="single" w:sz="8" w:space="0" w:color="auto"/>
              <w:right w:val="nil"/>
            </w:tcBorders>
            <w:noWrap/>
            <w:vAlign w:val="center"/>
            <w:hideMark/>
          </w:tcPr>
          <w:p w14:paraId="051FF82F"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3680C35F"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2024</w:t>
            </w:r>
          </w:p>
        </w:tc>
      </w:tr>
      <w:tr w:rsidR="008A03FD" w:rsidRPr="008A03FD" w14:paraId="608A5DA8" w14:textId="77777777" w:rsidTr="008A03FD">
        <w:trPr>
          <w:gridAfter w:val="1"/>
          <w:wAfter w:w="284" w:type="dxa"/>
          <w:cantSplit/>
          <w:trHeight w:hRule="exact" w:val="214"/>
          <w:tblHeader/>
        </w:trPr>
        <w:tc>
          <w:tcPr>
            <w:tcW w:w="4111" w:type="dxa"/>
            <w:tcBorders>
              <w:top w:val="single" w:sz="8" w:space="0" w:color="auto"/>
              <w:left w:val="nil"/>
              <w:bottom w:val="nil"/>
              <w:right w:val="nil"/>
            </w:tcBorders>
            <w:noWrap/>
            <w:vAlign w:val="bottom"/>
          </w:tcPr>
          <w:p w14:paraId="4D2C3692"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noWrap/>
            <w:vAlign w:val="bottom"/>
          </w:tcPr>
          <w:p w14:paraId="34366072"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251ED45A"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992" w:type="dxa"/>
            <w:gridSpan w:val="2"/>
            <w:tcBorders>
              <w:top w:val="single" w:sz="8" w:space="0" w:color="auto"/>
              <w:left w:val="nil"/>
              <w:bottom w:val="nil"/>
              <w:right w:val="nil"/>
            </w:tcBorders>
            <w:noWrap/>
            <w:vAlign w:val="bottom"/>
          </w:tcPr>
          <w:p w14:paraId="2AC5397E"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34" w:type="dxa"/>
            <w:gridSpan w:val="2"/>
            <w:tcBorders>
              <w:top w:val="single" w:sz="8" w:space="0" w:color="auto"/>
              <w:left w:val="nil"/>
              <w:bottom w:val="nil"/>
              <w:right w:val="nil"/>
            </w:tcBorders>
            <w:vAlign w:val="bottom"/>
          </w:tcPr>
          <w:p w14:paraId="6B3B6479" w14:textId="77777777" w:rsidR="008A03FD" w:rsidRPr="008A03FD" w:rsidRDefault="008A03FD" w:rsidP="008A03FD">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8A03FD" w:rsidRPr="008A03FD" w14:paraId="35CF5E02" w14:textId="77777777" w:rsidTr="008A03FD">
        <w:trPr>
          <w:gridAfter w:val="1"/>
          <w:wAfter w:w="284" w:type="dxa"/>
          <w:cantSplit/>
          <w:trHeight w:val="635"/>
        </w:trPr>
        <w:tc>
          <w:tcPr>
            <w:tcW w:w="4111" w:type="dxa"/>
            <w:noWrap/>
            <w:vAlign w:val="bottom"/>
            <w:hideMark/>
          </w:tcPr>
          <w:p w14:paraId="3737DEDB"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К</w:t>
            </w:r>
            <w:r w:rsidRPr="008A03FD">
              <w:rPr>
                <w:rFonts w:ascii="Times New Roman" w:eastAsia="Times New Roman" w:hAnsi="Times New Roman" w:cs="Times New Roman"/>
                <w:b/>
                <w:bCs/>
                <w:kern w:val="0"/>
                <w:sz w:val="20"/>
                <w:szCs w:val="20"/>
                <w:lang w:val="ky-KG" w:eastAsia="ru-RU"/>
                <w14:ligatures w14:val="none"/>
              </w:rPr>
              <w:t>ИРЕШЕЛЕР-БАРДЫГЫ</w:t>
            </w:r>
          </w:p>
        </w:tc>
        <w:tc>
          <w:tcPr>
            <w:tcW w:w="1701" w:type="dxa"/>
            <w:noWrap/>
            <w:vAlign w:val="bottom"/>
            <w:hideMark/>
          </w:tcPr>
          <w:p w14:paraId="756D55D1" w14:textId="77777777" w:rsidR="008A03FD" w:rsidRPr="008A03FD" w:rsidRDefault="008A03FD" w:rsidP="008A03FD">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143579183,4</w:t>
            </w:r>
          </w:p>
        </w:tc>
        <w:tc>
          <w:tcPr>
            <w:tcW w:w="1701" w:type="dxa"/>
            <w:vAlign w:val="bottom"/>
            <w:hideMark/>
          </w:tcPr>
          <w:p w14:paraId="7E822018" w14:textId="77777777" w:rsidR="008A03FD" w:rsidRPr="008A03FD" w:rsidRDefault="008A03FD" w:rsidP="008A03FD">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177473361,2</w:t>
            </w:r>
          </w:p>
        </w:tc>
        <w:tc>
          <w:tcPr>
            <w:tcW w:w="992" w:type="dxa"/>
            <w:gridSpan w:val="2"/>
            <w:noWrap/>
            <w:vAlign w:val="bottom"/>
            <w:hideMark/>
          </w:tcPr>
          <w:p w14:paraId="61162B95"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w:t>
            </w:r>
          </w:p>
          <w:p w14:paraId="2A92DE81"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2"/>
            <w:vAlign w:val="bottom"/>
            <w:hideMark/>
          </w:tcPr>
          <w:p w14:paraId="5F6EB980"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2FB16863" w14:textId="77777777" w:rsidTr="008A03FD">
        <w:trPr>
          <w:gridAfter w:val="1"/>
          <w:wAfter w:w="284" w:type="dxa"/>
          <w:cantSplit/>
          <w:trHeight w:val="171"/>
        </w:trPr>
        <w:tc>
          <w:tcPr>
            <w:tcW w:w="4111" w:type="dxa"/>
            <w:noWrap/>
            <w:vAlign w:val="bottom"/>
            <w:hideMark/>
          </w:tcPr>
          <w:p w14:paraId="6F564BE3"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ишмердиктен</w:t>
            </w:r>
            <w:proofErr w:type="spellEnd"/>
            <w:r w:rsidRPr="008A03FD">
              <w:rPr>
                <w:rFonts w:ascii="Times New Roman" w:eastAsia="Times New Roman" w:hAnsi="Times New Roman" w:cs="Times New Roman"/>
                <w:b/>
                <w:bCs/>
                <w:kern w:val="0"/>
                <w:sz w:val="20"/>
                <w:szCs w:val="20"/>
                <w:lang w:val="ru-RU" w:eastAsia="ru-RU"/>
                <w14:ligatures w14:val="none"/>
              </w:rPr>
              <w:t xml:space="preserve"> т</w:t>
            </w:r>
            <w:r w:rsidRPr="008A03FD">
              <w:rPr>
                <w:rFonts w:ascii="Times New Roman" w:eastAsia="Times New Roman" w:hAnsi="Times New Roman" w:cs="Times New Roman"/>
                <w:b/>
                <w:bCs/>
                <w:kern w:val="0"/>
                <w:sz w:val="20"/>
                <w:szCs w:val="20"/>
                <w:lang w:val="ky-KG" w:eastAsia="ru-RU"/>
                <w14:ligatures w14:val="none"/>
              </w:rPr>
              <w:t>ү</w:t>
            </w:r>
            <w:proofErr w:type="spellStart"/>
            <w:r w:rsidRPr="008A03FD">
              <w:rPr>
                <w:rFonts w:ascii="Times New Roman" w:eastAsia="Times New Roman" w:hAnsi="Times New Roman" w:cs="Times New Roman"/>
                <w:b/>
                <w:bCs/>
                <w:kern w:val="0"/>
                <w:sz w:val="20"/>
                <w:szCs w:val="20"/>
                <w:lang w:val="ru-RU" w:eastAsia="ru-RU"/>
                <w14:ligatures w14:val="none"/>
              </w:rPr>
              <w:t>шк</w:t>
            </w:r>
            <w:proofErr w:type="spellEnd"/>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 xml:space="preserve">н </w:t>
            </w:r>
          </w:p>
          <w:p w14:paraId="5CAA4983" w14:textId="77777777" w:rsidR="008A03FD" w:rsidRPr="008A03FD" w:rsidRDefault="008A03FD" w:rsidP="008A03FD">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
        </w:tc>
        <w:tc>
          <w:tcPr>
            <w:tcW w:w="1701" w:type="dxa"/>
            <w:noWrap/>
            <w:vAlign w:val="bottom"/>
            <w:hideMark/>
          </w:tcPr>
          <w:p w14:paraId="0BD2FEC9" w14:textId="77777777" w:rsidR="008A03FD" w:rsidRPr="008A03FD" w:rsidRDefault="008A03FD" w:rsidP="008A03FD">
            <w:pPr>
              <w:spacing w:after="0" w:line="256" w:lineRule="auto"/>
              <w:ind w:right="175"/>
              <w:jc w:val="center"/>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 xml:space="preserve">     143578773,4</w:t>
            </w:r>
          </w:p>
        </w:tc>
        <w:tc>
          <w:tcPr>
            <w:tcW w:w="1701" w:type="dxa"/>
            <w:vAlign w:val="bottom"/>
            <w:hideMark/>
          </w:tcPr>
          <w:p w14:paraId="3885107B" w14:textId="77777777" w:rsidR="008A03FD" w:rsidRPr="008A03FD" w:rsidRDefault="008A03FD" w:rsidP="008A03FD">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177472167,4</w:t>
            </w:r>
          </w:p>
        </w:tc>
        <w:tc>
          <w:tcPr>
            <w:tcW w:w="992" w:type="dxa"/>
            <w:gridSpan w:val="2"/>
            <w:noWrap/>
            <w:vAlign w:val="bottom"/>
            <w:hideMark/>
          </w:tcPr>
          <w:p w14:paraId="63D5FFA5"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2"/>
            <w:vAlign w:val="bottom"/>
            <w:hideMark/>
          </w:tcPr>
          <w:p w14:paraId="23BD494A"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047D3BD3" w14:textId="77777777" w:rsidTr="008A03FD">
        <w:trPr>
          <w:gridAfter w:val="1"/>
          <w:wAfter w:w="284" w:type="dxa"/>
          <w:cantSplit/>
          <w:trHeight w:val="515"/>
        </w:trPr>
        <w:tc>
          <w:tcPr>
            <w:tcW w:w="4111" w:type="dxa"/>
            <w:noWrap/>
            <w:vAlign w:val="bottom"/>
            <w:hideMark/>
          </w:tcPr>
          <w:p w14:paraId="43FE62E6" w14:textId="77777777" w:rsidR="008A03FD" w:rsidRPr="008A03FD" w:rsidRDefault="008A03FD" w:rsidP="008A03FD">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Салыктан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p>
        </w:tc>
        <w:tc>
          <w:tcPr>
            <w:tcW w:w="1701" w:type="dxa"/>
            <w:noWrap/>
            <w:vAlign w:val="bottom"/>
            <w:hideMark/>
          </w:tcPr>
          <w:p w14:paraId="1124EF98" w14:textId="77777777" w:rsidR="008A03FD" w:rsidRPr="008A03FD" w:rsidRDefault="008A03FD" w:rsidP="008A03FD">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109374512,1</w:t>
            </w:r>
          </w:p>
        </w:tc>
        <w:tc>
          <w:tcPr>
            <w:tcW w:w="1701" w:type="dxa"/>
            <w:vAlign w:val="bottom"/>
            <w:hideMark/>
          </w:tcPr>
          <w:p w14:paraId="51084C1F" w14:textId="77777777" w:rsidR="008A03FD" w:rsidRPr="008A03FD" w:rsidRDefault="008A03FD" w:rsidP="008A03FD">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134855955,6</w:t>
            </w:r>
          </w:p>
        </w:tc>
        <w:tc>
          <w:tcPr>
            <w:tcW w:w="992" w:type="dxa"/>
            <w:gridSpan w:val="2"/>
            <w:noWrap/>
            <w:vAlign w:val="bottom"/>
            <w:hideMark/>
          </w:tcPr>
          <w:p w14:paraId="465D1A0D"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76,2</w:t>
            </w:r>
          </w:p>
        </w:tc>
        <w:tc>
          <w:tcPr>
            <w:tcW w:w="1134" w:type="dxa"/>
            <w:gridSpan w:val="2"/>
            <w:vAlign w:val="bottom"/>
            <w:hideMark/>
          </w:tcPr>
          <w:p w14:paraId="7CBD47ED"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76,0</w:t>
            </w:r>
          </w:p>
        </w:tc>
      </w:tr>
      <w:tr w:rsidR="008A03FD" w:rsidRPr="008A03FD" w14:paraId="42D27183" w14:textId="77777777" w:rsidTr="008A03FD">
        <w:trPr>
          <w:gridAfter w:val="1"/>
          <w:wAfter w:w="284" w:type="dxa"/>
          <w:cantSplit/>
          <w:trHeight w:val="375"/>
        </w:trPr>
        <w:tc>
          <w:tcPr>
            <w:tcW w:w="4111" w:type="dxa"/>
            <w:noWrap/>
            <w:vAlign w:val="bottom"/>
            <w:hideMark/>
          </w:tcPr>
          <w:p w14:paraId="536CB058" w14:textId="77777777" w:rsidR="008A03FD" w:rsidRPr="008A03FD" w:rsidRDefault="008A03FD" w:rsidP="008A03FD">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Киреше</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пайда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0BB5FDA2" w14:textId="77777777" w:rsidR="008A03FD" w:rsidRPr="008A03FD" w:rsidRDefault="008A03FD" w:rsidP="008A03FD">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20423659,9</w:t>
            </w:r>
          </w:p>
        </w:tc>
        <w:tc>
          <w:tcPr>
            <w:tcW w:w="1701" w:type="dxa"/>
            <w:vAlign w:val="bottom"/>
            <w:hideMark/>
          </w:tcPr>
          <w:p w14:paraId="5FCFE546" w14:textId="77777777" w:rsidR="008A03FD" w:rsidRPr="008A03FD" w:rsidRDefault="008A03FD" w:rsidP="008A03FD">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29791264,8</w:t>
            </w:r>
          </w:p>
        </w:tc>
        <w:tc>
          <w:tcPr>
            <w:tcW w:w="992" w:type="dxa"/>
            <w:gridSpan w:val="2"/>
            <w:noWrap/>
            <w:vAlign w:val="bottom"/>
            <w:hideMark/>
          </w:tcPr>
          <w:p w14:paraId="459B9BD3"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14,3</w:t>
            </w:r>
          </w:p>
        </w:tc>
        <w:tc>
          <w:tcPr>
            <w:tcW w:w="1134" w:type="dxa"/>
            <w:gridSpan w:val="2"/>
            <w:vAlign w:val="bottom"/>
            <w:hideMark/>
          </w:tcPr>
          <w:p w14:paraId="7DB5CEFB"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16,8</w:t>
            </w:r>
          </w:p>
        </w:tc>
      </w:tr>
      <w:tr w:rsidR="008A03FD" w:rsidRPr="008A03FD" w14:paraId="009BE8C3" w14:textId="77777777" w:rsidTr="008A03FD">
        <w:trPr>
          <w:gridAfter w:val="1"/>
          <w:wAfter w:w="284" w:type="dxa"/>
          <w:cantSplit/>
          <w:trHeight w:val="171"/>
        </w:trPr>
        <w:tc>
          <w:tcPr>
            <w:tcW w:w="4111" w:type="dxa"/>
            <w:noWrap/>
            <w:vAlign w:val="bottom"/>
            <w:hideMark/>
          </w:tcPr>
          <w:p w14:paraId="1E599206" w14:textId="77777777" w:rsidR="008A03FD" w:rsidRPr="008A03FD" w:rsidRDefault="008A03FD" w:rsidP="008A03FD">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i/>
                <w:kern w:val="0"/>
                <w:sz w:val="20"/>
                <w:szCs w:val="20"/>
                <w:lang w:val="ky-KG" w:eastAsia="ru-RU"/>
                <w14:ligatures w14:val="none"/>
              </w:rPr>
              <w:t>анын ичинен</w:t>
            </w:r>
            <w:r w:rsidRPr="008A03FD">
              <w:rPr>
                <w:rFonts w:ascii="Times New Roman" w:eastAsia="Times New Roman" w:hAnsi="Times New Roman" w:cs="Times New Roman"/>
                <w:i/>
                <w:kern w:val="0"/>
                <w:sz w:val="20"/>
                <w:szCs w:val="20"/>
                <w:lang w:val="ru-RU" w:eastAsia="ru-RU"/>
                <w14:ligatures w14:val="none"/>
              </w:rPr>
              <w:t>:</w:t>
            </w:r>
          </w:p>
        </w:tc>
        <w:tc>
          <w:tcPr>
            <w:tcW w:w="1701" w:type="dxa"/>
            <w:vMerge w:val="restart"/>
            <w:noWrap/>
            <w:vAlign w:val="bottom"/>
            <w:hideMark/>
          </w:tcPr>
          <w:p w14:paraId="6D43A514"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5720D33F" w14:textId="77777777" w:rsidR="008A03FD" w:rsidRPr="008A03FD" w:rsidRDefault="008A03FD" w:rsidP="008A03FD">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c>
          <w:tcPr>
            <w:tcW w:w="992" w:type="dxa"/>
            <w:gridSpan w:val="2"/>
            <w:vMerge w:val="restart"/>
            <w:noWrap/>
            <w:vAlign w:val="bottom"/>
            <w:hideMark/>
          </w:tcPr>
          <w:p w14:paraId="2154EFC8"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c>
          <w:tcPr>
            <w:tcW w:w="1134" w:type="dxa"/>
            <w:gridSpan w:val="2"/>
            <w:vMerge w:val="restart"/>
            <w:vAlign w:val="bottom"/>
            <w:hideMark/>
          </w:tcPr>
          <w:p w14:paraId="527F819B"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r>
      <w:tr w:rsidR="008A03FD" w:rsidRPr="008A03FD" w14:paraId="5BAC6E54" w14:textId="77777777" w:rsidTr="008A03FD">
        <w:trPr>
          <w:gridAfter w:val="1"/>
          <w:wAfter w:w="284" w:type="dxa"/>
          <w:cantSplit/>
          <w:trHeight w:val="495"/>
        </w:trPr>
        <w:tc>
          <w:tcPr>
            <w:tcW w:w="4111" w:type="dxa"/>
            <w:noWrap/>
            <w:vAlign w:val="bottom"/>
            <w:hideMark/>
          </w:tcPr>
          <w:p w14:paraId="783D1EF5"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Кыргыз </w:t>
            </w:r>
            <w:proofErr w:type="spellStart"/>
            <w:r w:rsidRPr="008A03FD">
              <w:rPr>
                <w:rFonts w:ascii="Times New Roman" w:eastAsia="Times New Roman" w:hAnsi="Times New Roman" w:cs="Times New Roman"/>
                <w:kern w:val="0"/>
                <w:sz w:val="20"/>
                <w:szCs w:val="20"/>
                <w:lang w:val="ru-RU" w:eastAsia="ru-RU"/>
                <w14:ligatures w14:val="none"/>
              </w:rPr>
              <w:t>Республикасынын</w:t>
            </w:r>
            <w:proofErr w:type="spellEnd"/>
            <w:r w:rsidRPr="008A03FD">
              <w:rPr>
                <w:rFonts w:ascii="Times New Roman" w:eastAsia="Times New Roman" w:hAnsi="Times New Roman" w:cs="Times New Roman"/>
                <w:kern w:val="0"/>
                <w:sz w:val="20"/>
                <w:szCs w:val="20"/>
                <w:lang w:val="ru-RU" w:eastAsia="ru-RU"/>
                <w14:ligatures w14:val="none"/>
              </w:rPr>
              <w:t xml:space="preserve"> жеке </w:t>
            </w:r>
            <w:proofErr w:type="spellStart"/>
            <w:r w:rsidRPr="008A03FD">
              <w:rPr>
                <w:rFonts w:ascii="Times New Roman" w:eastAsia="Times New Roman" w:hAnsi="Times New Roman" w:cs="Times New Roman"/>
                <w:kern w:val="0"/>
                <w:sz w:val="20"/>
                <w:szCs w:val="20"/>
                <w:lang w:val="ru-RU" w:eastAsia="ru-RU"/>
                <w14:ligatures w14:val="none"/>
              </w:rPr>
              <w:t>адамдар</w:t>
            </w:r>
            <w:proofErr w:type="spellEnd"/>
            <w:r w:rsidRPr="008A03FD">
              <w:rPr>
                <w:rFonts w:ascii="Times New Roman" w:eastAsia="Times New Roman" w:hAnsi="Times New Roman" w:cs="Times New Roman"/>
                <w:kern w:val="0"/>
                <w:sz w:val="20"/>
                <w:szCs w:val="20"/>
                <w:lang w:val="ky-KG" w:eastAsia="ru-RU"/>
                <w14:ligatures w14:val="none"/>
              </w:rPr>
              <w:t xml:space="preserve">ы </w:t>
            </w:r>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p>
          <w:p w14:paraId="5BD99DF5"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резиденттери</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г</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киреше</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3402" w:type="dxa"/>
            <w:vMerge/>
            <w:vAlign w:val="center"/>
            <w:hideMark/>
          </w:tcPr>
          <w:p w14:paraId="468D963F" w14:textId="77777777" w:rsidR="008A03FD" w:rsidRPr="008A03FD" w:rsidRDefault="008A03FD" w:rsidP="008A03FD">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985" w:type="dxa"/>
            <w:vMerge/>
            <w:vAlign w:val="center"/>
            <w:hideMark/>
          </w:tcPr>
          <w:p w14:paraId="40C9CB59" w14:textId="77777777" w:rsidR="008A03FD" w:rsidRPr="008A03FD" w:rsidRDefault="008A03FD" w:rsidP="008A03FD">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118" w:type="dxa"/>
            <w:gridSpan w:val="2"/>
            <w:vMerge/>
            <w:vAlign w:val="center"/>
            <w:hideMark/>
          </w:tcPr>
          <w:p w14:paraId="188AF4B8" w14:textId="77777777" w:rsidR="008A03FD" w:rsidRPr="008A03FD" w:rsidRDefault="008A03FD" w:rsidP="008A03FD">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2268" w:type="dxa"/>
            <w:gridSpan w:val="2"/>
            <w:vMerge/>
            <w:vAlign w:val="center"/>
            <w:hideMark/>
          </w:tcPr>
          <w:p w14:paraId="25DAF317" w14:textId="77777777" w:rsidR="008A03FD" w:rsidRPr="008A03FD" w:rsidRDefault="008A03FD" w:rsidP="008A03FD">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8A03FD" w:rsidRPr="008A03FD" w14:paraId="45A27416" w14:textId="77777777" w:rsidTr="008A03FD">
        <w:trPr>
          <w:gridAfter w:val="1"/>
          <w:wAfter w:w="284" w:type="dxa"/>
          <w:cantSplit/>
          <w:trHeight w:val="561"/>
        </w:trPr>
        <w:tc>
          <w:tcPr>
            <w:tcW w:w="4111" w:type="dxa"/>
            <w:noWrap/>
            <w:vAlign w:val="bottom"/>
            <w:hideMark/>
          </w:tcPr>
          <w:p w14:paraId="01117678" w14:textId="77777777" w:rsidR="008A03FD" w:rsidRPr="008A03FD" w:rsidRDefault="008A03FD" w:rsidP="008A03FD">
            <w:pPr>
              <w:spacing w:after="0" w:line="256" w:lineRule="auto"/>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Кыргыз </w:t>
            </w:r>
            <w:proofErr w:type="spellStart"/>
            <w:r w:rsidRPr="008A03FD">
              <w:rPr>
                <w:rFonts w:ascii="Times New Roman" w:eastAsia="Times New Roman" w:hAnsi="Times New Roman" w:cs="Times New Roman"/>
                <w:kern w:val="0"/>
                <w:sz w:val="20"/>
                <w:szCs w:val="20"/>
                <w:lang w:val="ru-RU" w:eastAsia="ru-RU"/>
                <w14:ligatures w14:val="none"/>
              </w:rPr>
              <w:t>Республикасынын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резиденттери</w:t>
            </w:r>
            <w:proofErr w:type="spellEnd"/>
            <w:r w:rsidRPr="008A03FD">
              <w:rPr>
                <w:rFonts w:ascii="Times New Roman" w:eastAsia="Times New Roman" w:hAnsi="Times New Roman" w:cs="Times New Roman"/>
                <w:kern w:val="0"/>
                <w:sz w:val="20"/>
                <w:szCs w:val="20"/>
                <w:lang w:val="ky-KG" w:eastAsia="ru-RU"/>
                <w14:ligatures w14:val="none"/>
              </w:rPr>
              <w:t xml:space="preserve">         эмес жактардын </w:t>
            </w:r>
            <w:r w:rsidRPr="008A03FD">
              <w:rPr>
                <w:rFonts w:ascii="Times New Roman" w:eastAsia="Times New Roman" w:hAnsi="Times New Roman" w:cs="Times New Roman"/>
                <w:kern w:val="0"/>
                <w:sz w:val="20"/>
                <w:szCs w:val="20"/>
                <w:lang w:val="ru-RU" w:eastAsia="ru-RU"/>
                <w14:ligatures w14:val="none"/>
              </w:rPr>
              <w:t>т</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г</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8A03FD">
              <w:rPr>
                <w:rFonts w:ascii="Times New Roman" w:eastAsia="Times New Roman" w:hAnsi="Times New Roman" w:cs="Times New Roman"/>
                <w:kern w:val="0"/>
                <w:sz w:val="20"/>
                <w:szCs w:val="20"/>
                <w:lang w:val="ru-RU" w:eastAsia="ru-RU"/>
                <w14:ligatures w14:val="none"/>
              </w:rPr>
              <w:t>киреше</w:t>
            </w:r>
            <w:proofErr w:type="spellEnd"/>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701" w:type="dxa"/>
            <w:noWrap/>
            <w:vAlign w:val="bottom"/>
            <w:hideMark/>
          </w:tcPr>
          <w:p w14:paraId="15FA86EE"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1533690,2</w:t>
            </w:r>
          </w:p>
        </w:tc>
        <w:tc>
          <w:tcPr>
            <w:tcW w:w="1701" w:type="dxa"/>
            <w:vAlign w:val="bottom"/>
            <w:hideMark/>
          </w:tcPr>
          <w:p w14:paraId="471707D1" w14:textId="77777777" w:rsidR="008A03FD" w:rsidRPr="008A03FD" w:rsidRDefault="008A03FD" w:rsidP="008A03FD">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p w14:paraId="5993BA79" w14:textId="77777777" w:rsidR="008A03FD" w:rsidRPr="008A03FD" w:rsidRDefault="008A03FD" w:rsidP="008A03FD">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1917899,8</w:t>
            </w:r>
          </w:p>
        </w:tc>
        <w:tc>
          <w:tcPr>
            <w:tcW w:w="992" w:type="dxa"/>
            <w:gridSpan w:val="2"/>
            <w:noWrap/>
            <w:vAlign w:val="bottom"/>
          </w:tcPr>
          <w:p w14:paraId="13659884" w14:textId="77777777" w:rsidR="008A03FD" w:rsidRPr="008A03FD" w:rsidRDefault="008A03FD" w:rsidP="008A03FD">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3B98AA4A" w14:textId="77777777" w:rsidR="008A03FD" w:rsidRPr="008A03FD" w:rsidRDefault="008A03FD" w:rsidP="008A03FD">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1,1</w:t>
            </w:r>
          </w:p>
        </w:tc>
        <w:tc>
          <w:tcPr>
            <w:tcW w:w="1134" w:type="dxa"/>
            <w:gridSpan w:val="2"/>
            <w:vAlign w:val="bottom"/>
          </w:tcPr>
          <w:p w14:paraId="6AC9A469" w14:textId="77777777" w:rsidR="008A03FD" w:rsidRPr="008A03FD" w:rsidRDefault="008A03FD" w:rsidP="008A03FD">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4B52D94" w14:textId="77777777" w:rsidR="008A03FD" w:rsidRPr="008A03FD" w:rsidRDefault="008A03FD" w:rsidP="008A03FD">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1,1</w:t>
            </w:r>
          </w:p>
        </w:tc>
      </w:tr>
      <w:tr w:rsidR="008A03FD" w:rsidRPr="008A03FD" w14:paraId="2780D460" w14:textId="77777777" w:rsidTr="008A03FD">
        <w:trPr>
          <w:gridAfter w:val="1"/>
          <w:wAfter w:w="284" w:type="dxa"/>
          <w:cantSplit/>
          <w:trHeight w:val="372"/>
        </w:trPr>
        <w:tc>
          <w:tcPr>
            <w:tcW w:w="4111" w:type="dxa"/>
            <w:noWrap/>
            <w:vAlign w:val="bottom"/>
            <w:hideMark/>
          </w:tcPr>
          <w:p w14:paraId="044C4A5C"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пайда салыгы</w:t>
            </w:r>
          </w:p>
        </w:tc>
        <w:tc>
          <w:tcPr>
            <w:tcW w:w="1701" w:type="dxa"/>
            <w:noWrap/>
            <w:vAlign w:val="bottom"/>
            <w:hideMark/>
          </w:tcPr>
          <w:p w14:paraId="7DCD6124"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10192833,7</w:t>
            </w:r>
          </w:p>
        </w:tc>
        <w:tc>
          <w:tcPr>
            <w:tcW w:w="1701" w:type="dxa"/>
            <w:hideMark/>
          </w:tcPr>
          <w:p w14:paraId="4B14AB59" w14:textId="77777777" w:rsidR="008A03FD" w:rsidRPr="008A03FD" w:rsidRDefault="008A03FD" w:rsidP="008A03FD">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p w14:paraId="72FE462D" w14:textId="77777777" w:rsidR="008A03FD" w:rsidRPr="008A03FD" w:rsidRDefault="008A03FD" w:rsidP="008A03FD">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11844292,4</w:t>
            </w:r>
          </w:p>
        </w:tc>
        <w:tc>
          <w:tcPr>
            <w:tcW w:w="992" w:type="dxa"/>
            <w:gridSpan w:val="2"/>
            <w:noWrap/>
            <w:hideMark/>
          </w:tcPr>
          <w:p w14:paraId="1FD72C2D" w14:textId="77777777" w:rsidR="008A03FD" w:rsidRPr="008A03FD" w:rsidRDefault="008A03FD" w:rsidP="008A03FD">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p w14:paraId="1CC68FB2" w14:textId="77777777" w:rsidR="008A03FD" w:rsidRPr="008A03FD" w:rsidRDefault="008A03FD" w:rsidP="008A03FD">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7,1</w:t>
            </w:r>
          </w:p>
        </w:tc>
        <w:tc>
          <w:tcPr>
            <w:tcW w:w="1134" w:type="dxa"/>
            <w:gridSpan w:val="2"/>
          </w:tcPr>
          <w:p w14:paraId="08834EDF" w14:textId="77777777" w:rsidR="008A03FD" w:rsidRPr="008A03FD" w:rsidRDefault="008A03FD" w:rsidP="008A03FD">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3075851F" w14:textId="77777777" w:rsidR="008A03FD" w:rsidRPr="008A03FD" w:rsidRDefault="008A03FD" w:rsidP="008A03FD">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6,7</w:t>
            </w:r>
          </w:p>
        </w:tc>
      </w:tr>
      <w:tr w:rsidR="008A03FD" w:rsidRPr="008A03FD" w14:paraId="3E24C857" w14:textId="77777777" w:rsidTr="008A03FD">
        <w:trPr>
          <w:gridAfter w:val="1"/>
          <w:wAfter w:w="284" w:type="dxa"/>
          <w:cantSplit/>
          <w:trHeight w:val="406"/>
        </w:trPr>
        <w:tc>
          <w:tcPr>
            <w:tcW w:w="4111" w:type="dxa"/>
            <w:noWrap/>
            <w:vAlign w:val="bottom"/>
            <w:hideMark/>
          </w:tcPr>
          <w:p w14:paraId="14601FC0"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атайын  режимдер боюнча салык</w:t>
            </w:r>
          </w:p>
        </w:tc>
        <w:tc>
          <w:tcPr>
            <w:tcW w:w="1701" w:type="dxa"/>
            <w:noWrap/>
            <w:vAlign w:val="bottom"/>
            <w:hideMark/>
          </w:tcPr>
          <w:p w14:paraId="46AEB70E"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2585830,2</w:t>
            </w:r>
          </w:p>
        </w:tc>
        <w:tc>
          <w:tcPr>
            <w:tcW w:w="1701" w:type="dxa"/>
            <w:hideMark/>
          </w:tcPr>
          <w:p w14:paraId="37B177AB" w14:textId="77777777" w:rsidR="008A03FD" w:rsidRPr="008A03FD" w:rsidRDefault="008A03FD" w:rsidP="008A03FD">
            <w:pPr>
              <w:tabs>
                <w:tab w:val="left" w:pos="1163"/>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p w14:paraId="2E489DF5" w14:textId="77777777" w:rsidR="008A03FD" w:rsidRPr="008A03FD" w:rsidRDefault="008A03FD" w:rsidP="008A03FD">
            <w:pPr>
              <w:tabs>
                <w:tab w:val="left" w:pos="1163"/>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10145412,0</w:t>
            </w:r>
          </w:p>
        </w:tc>
        <w:tc>
          <w:tcPr>
            <w:tcW w:w="992" w:type="dxa"/>
            <w:gridSpan w:val="2"/>
            <w:noWrap/>
          </w:tcPr>
          <w:p w14:paraId="32E09ABE" w14:textId="77777777" w:rsidR="008A03FD" w:rsidRPr="008A03FD" w:rsidRDefault="008A03FD" w:rsidP="008A03FD">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p>
          <w:p w14:paraId="6D9D4396" w14:textId="77777777" w:rsidR="008A03FD" w:rsidRPr="008A03FD" w:rsidRDefault="008A03FD" w:rsidP="008A03FD">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1,8</w:t>
            </w:r>
          </w:p>
        </w:tc>
        <w:tc>
          <w:tcPr>
            <w:tcW w:w="1134" w:type="dxa"/>
            <w:gridSpan w:val="2"/>
          </w:tcPr>
          <w:p w14:paraId="4536C628" w14:textId="77777777" w:rsidR="008A03FD" w:rsidRPr="008A03FD" w:rsidRDefault="008A03FD" w:rsidP="008A03FD">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615CBF53" w14:textId="77777777" w:rsidR="008A03FD" w:rsidRPr="008A03FD" w:rsidRDefault="008A03FD" w:rsidP="008A03FD">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5,7</w:t>
            </w:r>
          </w:p>
        </w:tc>
      </w:tr>
      <w:tr w:rsidR="008A03FD" w:rsidRPr="008A03FD" w14:paraId="3CC8AF51" w14:textId="77777777" w:rsidTr="008A03FD">
        <w:trPr>
          <w:gridAfter w:val="1"/>
          <w:wAfter w:w="284" w:type="dxa"/>
          <w:cantSplit/>
          <w:trHeight w:val="372"/>
        </w:trPr>
        <w:tc>
          <w:tcPr>
            <w:tcW w:w="4111" w:type="dxa"/>
            <w:noWrap/>
            <w:vAlign w:val="bottom"/>
            <w:hideMark/>
          </w:tcPr>
          <w:p w14:paraId="24268EBE"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1" w:type="dxa"/>
            <w:noWrap/>
            <w:vAlign w:val="bottom"/>
            <w:hideMark/>
          </w:tcPr>
          <w:p w14:paraId="763EE065"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5336692" w14:textId="77777777" w:rsidR="008A03FD" w:rsidRPr="008A03FD" w:rsidRDefault="008A03FD" w:rsidP="008A03FD">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7FF2CDD2" w14:textId="77777777" w:rsidR="008A03FD" w:rsidRPr="008A03FD" w:rsidRDefault="008A03FD" w:rsidP="008A03FD">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20CEE8E0" w14:textId="77777777" w:rsidR="008A03FD" w:rsidRPr="008A03FD" w:rsidRDefault="008A03FD" w:rsidP="008A03FD">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r>
      <w:tr w:rsidR="008A03FD" w:rsidRPr="008A03FD" w14:paraId="77A69148" w14:textId="77777777" w:rsidTr="008A03FD">
        <w:trPr>
          <w:gridAfter w:val="1"/>
          <w:wAfter w:w="284" w:type="dxa"/>
          <w:cantSplit/>
          <w:trHeight w:val="737"/>
        </w:trPr>
        <w:tc>
          <w:tcPr>
            <w:tcW w:w="4111" w:type="dxa"/>
            <w:noWrap/>
            <w:vAlign w:val="bottom"/>
            <w:hideMark/>
          </w:tcPr>
          <w:p w14:paraId="79FA9D60"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eastAsia="ru-RU"/>
                <w14:ligatures w14:val="none"/>
              </w:rPr>
              <w:t>Кумт</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eastAsia="ru-RU"/>
                <w14:ligatures w14:val="none"/>
              </w:rPr>
              <w:t>р</w:t>
            </w:r>
            <w:r w:rsidRPr="008A03FD">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1E745BBF"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1" w:type="dxa"/>
            <w:noWrap/>
            <w:vAlign w:val="bottom"/>
            <w:hideMark/>
          </w:tcPr>
          <w:p w14:paraId="70F06934"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6111305,8</w:t>
            </w:r>
          </w:p>
        </w:tc>
        <w:tc>
          <w:tcPr>
            <w:tcW w:w="1701" w:type="dxa"/>
            <w:vAlign w:val="bottom"/>
            <w:hideMark/>
          </w:tcPr>
          <w:p w14:paraId="5200E048" w14:textId="77777777" w:rsidR="008A03FD" w:rsidRPr="008A03FD" w:rsidRDefault="008A03FD" w:rsidP="008A03FD">
            <w:pPr>
              <w:tabs>
                <w:tab w:val="left" w:pos="130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5883660,6</w:t>
            </w:r>
          </w:p>
        </w:tc>
        <w:tc>
          <w:tcPr>
            <w:tcW w:w="992" w:type="dxa"/>
            <w:gridSpan w:val="2"/>
            <w:noWrap/>
            <w:vAlign w:val="bottom"/>
            <w:hideMark/>
          </w:tcPr>
          <w:p w14:paraId="06A915AF" w14:textId="77777777" w:rsidR="008A03FD" w:rsidRPr="008A03FD" w:rsidRDefault="008A03FD" w:rsidP="008A03FD">
            <w:pPr>
              <w:tabs>
                <w:tab w:val="left" w:pos="318"/>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4,3</w:t>
            </w:r>
          </w:p>
        </w:tc>
        <w:tc>
          <w:tcPr>
            <w:tcW w:w="1134" w:type="dxa"/>
            <w:gridSpan w:val="2"/>
            <w:vAlign w:val="bottom"/>
            <w:hideMark/>
          </w:tcPr>
          <w:p w14:paraId="1FB180CA" w14:textId="77777777" w:rsidR="008A03FD" w:rsidRPr="008A03FD" w:rsidRDefault="008A03FD" w:rsidP="008A03FD">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3,3</w:t>
            </w:r>
          </w:p>
        </w:tc>
      </w:tr>
      <w:tr w:rsidR="008A03FD" w:rsidRPr="008A03FD" w14:paraId="74004815" w14:textId="77777777" w:rsidTr="008A03FD">
        <w:trPr>
          <w:gridAfter w:val="1"/>
          <w:wAfter w:w="284" w:type="dxa"/>
          <w:cantSplit/>
          <w:trHeight w:val="294"/>
        </w:trPr>
        <w:tc>
          <w:tcPr>
            <w:tcW w:w="4111" w:type="dxa"/>
            <w:noWrap/>
            <w:vAlign w:val="bottom"/>
            <w:hideMark/>
          </w:tcPr>
          <w:p w14:paraId="4C20776F"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Менчиктен түшкө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1492B5F8"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B5B99FF" w14:textId="77777777" w:rsidR="008A03FD" w:rsidRPr="008A03FD" w:rsidRDefault="008A03FD" w:rsidP="008A03FD">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642FC099" w14:textId="77777777" w:rsidR="008A03FD" w:rsidRPr="008A03FD" w:rsidRDefault="008A03FD" w:rsidP="008A03FD">
            <w:pPr>
              <w:tabs>
                <w:tab w:val="left" w:pos="175"/>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16FC9C2E"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w:t>
            </w:r>
          </w:p>
        </w:tc>
      </w:tr>
      <w:tr w:rsidR="008A03FD" w:rsidRPr="008A03FD" w14:paraId="7942A50C" w14:textId="77777777" w:rsidTr="008A03FD">
        <w:trPr>
          <w:cantSplit/>
          <w:trHeight w:val="171"/>
        </w:trPr>
        <w:tc>
          <w:tcPr>
            <w:tcW w:w="4111" w:type="dxa"/>
            <w:noWrap/>
            <w:vAlign w:val="bottom"/>
            <w:hideMark/>
          </w:tcPr>
          <w:p w14:paraId="49DA3062" w14:textId="77777777" w:rsidR="008A03FD" w:rsidRPr="008A03FD" w:rsidRDefault="008A03FD" w:rsidP="008A03FD">
            <w:pPr>
              <w:spacing w:after="0" w:line="256" w:lineRule="auto"/>
              <w:ind w:hanging="105"/>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eastAsia="ru-RU"/>
                <w14:ligatures w14:val="none"/>
              </w:rPr>
              <w:t xml:space="preserve">  Товарлардын жана </w:t>
            </w:r>
            <w:r w:rsidRPr="008A03FD">
              <w:rPr>
                <w:rFonts w:ascii="Times New Roman" w:eastAsia="Times New Roman" w:hAnsi="Times New Roman" w:cs="Times New Roman"/>
                <w:kern w:val="0"/>
                <w:sz w:val="20"/>
                <w:szCs w:val="20"/>
                <w:lang w:val="ky-KG" w:eastAsia="ru-RU"/>
                <w14:ligatures w14:val="none"/>
              </w:rPr>
              <w:t xml:space="preserve">кызмат көрсөтүлөрдүн  </w:t>
            </w:r>
          </w:p>
          <w:p w14:paraId="527F0906" w14:textId="77777777" w:rsidR="008A03FD" w:rsidRPr="008A03FD" w:rsidRDefault="008A03FD" w:rsidP="008A03FD">
            <w:pPr>
              <w:spacing w:after="0" w:line="256" w:lineRule="auto"/>
              <w:ind w:hanging="105"/>
              <w:rPr>
                <w:rFonts w:ascii="Times New Roman" w:eastAsia="Times New Roman" w:hAnsi="Times New Roman" w:cs="Times New Roman"/>
                <w:kern w:val="0"/>
                <w:sz w:val="20"/>
                <w:szCs w:val="20"/>
                <w:lan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eastAsia="ru-RU"/>
                <w14:ligatures w14:val="none"/>
              </w:rPr>
              <w:t>салыгы</w:t>
            </w:r>
          </w:p>
        </w:tc>
        <w:tc>
          <w:tcPr>
            <w:tcW w:w="1701" w:type="dxa"/>
            <w:noWrap/>
            <w:vAlign w:val="bottom"/>
            <w:hideMark/>
          </w:tcPr>
          <w:p w14:paraId="6E8A1AD2"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87777352,8</w:t>
            </w:r>
          </w:p>
        </w:tc>
        <w:tc>
          <w:tcPr>
            <w:tcW w:w="1985" w:type="dxa"/>
            <w:gridSpan w:val="2"/>
            <w:vAlign w:val="bottom"/>
            <w:hideMark/>
          </w:tcPr>
          <w:p w14:paraId="4333DCDB" w14:textId="77777777" w:rsidR="008A03FD" w:rsidRPr="008A03FD" w:rsidRDefault="008A03FD" w:rsidP="008A03FD">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99680105,2</w:t>
            </w:r>
          </w:p>
        </w:tc>
        <w:tc>
          <w:tcPr>
            <w:tcW w:w="992" w:type="dxa"/>
            <w:gridSpan w:val="2"/>
            <w:noWrap/>
            <w:vAlign w:val="bottom"/>
            <w:hideMark/>
          </w:tcPr>
          <w:p w14:paraId="37AC8D0F" w14:textId="77777777" w:rsidR="008A03FD" w:rsidRPr="008A03FD" w:rsidRDefault="008A03FD" w:rsidP="008A03FD">
            <w:pPr>
              <w:tabs>
                <w:tab w:val="left" w:pos="317"/>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61,1</w:t>
            </w:r>
          </w:p>
        </w:tc>
        <w:tc>
          <w:tcPr>
            <w:tcW w:w="1134" w:type="dxa"/>
            <w:gridSpan w:val="2"/>
            <w:vAlign w:val="bottom"/>
            <w:hideMark/>
          </w:tcPr>
          <w:p w14:paraId="71AC4792" w14:textId="77777777" w:rsidR="008A03FD" w:rsidRPr="008A03FD" w:rsidRDefault="008A03FD" w:rsidP="008A03FD">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56,2</w:t>
            </w:r>
          </w:p>
        </w:tc>
      </w:tr>
      <w:tr w:rsidR="008A03FD" w:rsidRPr="008A03FD" w14:paraId="3ABD45C0" w14:textId="77777777" w:rsidTr="008A03FD">
        <w:trPr>
          <w:cantSplit/>
          <w:trHeight w:val="197"/>
        </w:trPr>
        <w:tc>
          <w:tcPr>
            <w:tcW w:w="4111" w:type="dxa"/>
            <w:noWrap/>
            <w:vAlign w:val="bottom"/>
            <w:hideMark/>
          </w:tcPr>
          <w:p w14:paraId="0CC2A4B0"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к</w:t>
            </w:r>
            <w:proofErr w:type="spellStart"/>
            <w:r w:rsidRPr="008A03FD">
              <w:rPr>
                <w:rFonts w:ascii="Times New Roman" w:eastAsia="Times New Roman" w:hAnsi="Times New Roman" w:cs="Times New Roman"/>
                <w:kern w:val="0"/>
                <w:sz w:val="20"/>
                <w:szCs w:val="20"/>
                <w:lang w:val="ru-RU" w:eastAsia="ru-RU"/>
                <w14:ligatures w14:val="none"/>
              </w:rPr>
              <w:t>ошумча</w:t>
            </w:r>
            <w:proofErr w:type="spellEnd"/>
            <w:r w:rsidRPr="008A03FD">
              <w:rPr>
                <w:rFonts w:ascii="Times New Roman" w:eastAsia="Times New Roman" w:hAnsi="Times New Roman" w:cs="Times New Roman"/>
                <w:kern w:val="0"/>
                <w:sz w:val="20"/>
                <w:szCs w:val="20"/>
                <w:lang w:val="ru-RU" w:eastAsia="ru-RU"/>
                <w14:ligatures w14:val="none"/>
              </w:rPr>
              <w:t xml:space="preserve"> нарк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2234B9FF"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72208687,1</w:t>
            </w:r>
          </w:p>
        </w:tc>
        <w:tc>
          <w:tcPr>
            <w:tcW w:w="1985" w:type="dxa"/>
            <w:gridSpan w:val="2"/>
            <w:vAlign w:val="bottom"/>
            <w:hideMark/>
          </w:tcPr>
          <w:p w14:paraId="5BD03F1B" w14:textId="77777777" w:rsidR="008A03FD" w:rsidRPr="008A03FD" w:rsidRDefault="008A03FD" w:rsidP="008A03FD">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81030070,1</w:t>
            </w:r>
          </w:p>
        </w:tc>
        <w:tc>
          <w:tcPr>
            <w:tcW w:w="992" w:type="dxa"/>
            <w:gridSpan w:val="2"/>
            <w:noWrap/>
            <w:vAlign w:val="bottom"/>
            <w:hideMark/>
          </w:tcPr>
          <w:p w14:paraId="5F11D5FC" w14:textId="77777777" w:rsidR="008A03FD" w:rsidRPr="008A03FD" w:rsidRDefault="008A03FD" w:rsidP="008A03FD">
            <w:pPr>
              <w:tabs>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50,3</w:t>
            </w:r>
          </w:p>
        </w:tc>
        <w:tc>
          <w:tcPr>
            <w:tcW w:w="1134" w:type="dxa"/>
            <w:gridSpan w:val="2"/>
            <w:vAlign w:val="bottom"/>
            <w:hideMark/>
          </w:tcPr>
          <w:p w14:paraId="4A4B02F5" w14:textId="77777777" w:rsidR="008A03FD" w:rsidRPr="008A03FD" w:rsidRDefault="008A03FD" w:rsidP="008A03FD">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45,7</w:t>
            </w:r>
          </w:p>
        </w:tc>
      </w:tr>
      <w:tr w:rsidR="008A03FD" w:rsidRPr="008A03FD" w14:paraId="05D3CCD8" w14:textId="77777777" w:rsidTr="008A03FD">
        <w:trPr>
          <w:gridAfter w:val="1"/>
          <w:wAfter w:w="284" w:type="dxa"/>
          <w:cantSplit/>
          <w:trHeight w:val="197"/>
        </w:trPr>
        <w:tc>
          <w:tcPr>
            <w:tcW w:w="4111" w:type="dxa"/>
            <w:noWrap/>
            <w:vAlign w:val="bottom"/>
            <w:hideMark/>
          </w:tcPr>
          <w:p w14:paraId="0A299AF0"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с</w:t>
            </w:r>
            <w:proofErr w:type="spellStart"/>
            <w:r w:rsidRPr="008A03FD">
              <w:rPr>
                <w:rFonts w:ascii="Times New Roman" w:eastAsia="Times New Roman" w:hAnsi="Times New Roman" w:cs="Times New Roman"/>
                <w:kern w:val="0"/>
                <w:sz w:val="20"/>
                <w:szCs w:val="20"/>
                <w:lang w:val="ru-RU" w:eastAsia="ru-RU"/>
                <w14:ligatures w14:val="none"/>
              </w:rPr>
              <w:t>атуудан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7929A7E6"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6192239,6</w:t>
            </w:r>
          </w:p>
        </w:tc>
        <w:tc>
          <w:tcPr>
            <w:tcW w:w="1701" w:type="dxa"/>
            <w:vAlign w:val="bottom"/>
            <w:hideMark/>
          </w:tcPr>
          <w:p w14:paraId="4E1B2408"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8370504,4</w:t>
            </w:r>
          </w:p>
        </w:tc>
        <w:tc>
          <w:tcPr>
            <w:tcW w:w="992" w:type="dxa"/>
            <w:gridSpan w:val="2"/>
            <w:noWrap/>
            <w:vAlign w:val="bottom"/>
            <w:hideMark/>
          </w:tcPr>
          <w:p w14:paraId="02421BF4"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4,3</w:t>
            </w:r>
          </w:p>
        </w:tc>
        <w:tc>
          <w:tcPr>
            <w:tcW w:w="1134" w:type="dxa"/>
            <w:gridSpan w:val="2"/>
            <w:vAlign w:val="bottom"/>
            <w:hideMark/>
          </w:tcPr>
          <w:p w14:paraId="3D371956"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4,7</w:t>
            </w:r>
          </w:p>
        </w:tc>
      </w:tr>
      <w:tr w:rsidR="008A03FD" w:rsidRPr="008A03FD" w14:paraId="64124DC3" w14:textId="77777777" w:rsidTr="008A03FD">
        <w:trPr>
          <w:gridAfter w:val="1"/>
          <w:wAfter w:w="284" w:type="dxa"/>
          <w:cantSplit/>
          <w:trHeight w:val="197"/>
        </w:trPr>
        <w:tc>
          <w:tcPr>
            <w:tcW w:w="4111" w:type="dxa"/>
            <w:noWrap/>
            <w:vAlign w:val="bottom"/>
            <w:hideMark/>
          </w:tcPr>
          <w:p w14:paraId="2966215C" w14:textId="77777777" w:rsidR="008A03FD" w:rsidRPr="008A03FD" w:rsidRDefault="008A03FD" w:rsidP="008A03FD">
            <w:pPr>
              <w:spacing w:after="0" w:line="256" w:lineRule="auto"/>
              <w:ind w:right="-108"/>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акциз </w:t>
            </w:r>
            <w:proofErr w:type="spellStart"/>
            <w:r w:rsidRPr="008A03FD">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4E1A8450"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9245340,3</w:t>
            </w:r>
          </w:p>
        </w:tc>
        <w:tc>
          <w:tcPr>
            <w:tcW w:w="1701" w:type="dxa"/>
            <w:vAlign w:val="bottom"/>
            <w:hideMark/>
          </w:tcPr>
          <w:p w14:paraId="6A52CC3F"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9774839,6        </w:t>
            </w:r>
          </w:p>
        </w:tc>
        <w:tc>
          <w:tcPr>
            <w:tcW w:w="992" w:type="dxa"/>
            <w:gridSpan w:val="2"/>
            <w:noWrap/>
            <w:vAlign w:val="bottom"/>
            <w:hideMark/>
          </w:tcPr>
          <w:p w14:paraId="05728F44"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6,4</w:t>
            </w:r>
          </w:p>
        </w:tc>
        <w:tc>
          <w:tcPr>
            <w:tcW w:w="1134" w:type="dxa"/>
            <w:gridSpan w:val="2"/>
            <w:vAlign w:val="bottom"/>
            <w:hideMark/>
          </w:tcPr>
          <w:p w14:paraId="16EED948"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5,5</w:t>
            </w:r>
          </w:p>
        </w:tc>
      </w:tr>
      <w:tr w:rsidR="008A03FD" w:rsidRPr="008A03FD" w14:paraId="4782DE79" w14:textId="77777777" w:rsidTr="008A03FD">
        <w:trPr>
          <w:gridAfter w:val="1"/>
          <w:wAfter w:w="284" w:type="dxa"/>
          <w:cantSplit/>
          <w:trHeight w:val="197"/>
        </w:trPr>
        <w:tc>
          <w:tcPr>
            <w:tcW w:w="4111" w:type="dxa"/>
            <w:noWrap/>
            <w:vAlign w:val="bottom"/>
            <w:hideMark/>
          </w:tcPr>
          <w:p w14:paraId="2D3E0AEE" w14:textId="77777777" w:rsidR="008A03FD" w:rsidRPr="008A03FD" w:rsidRDefault="008A03FD" w:rsidP="008A03FD">
            <w:pPr>
              <w:spacing w:after="0" w:line="256" w:lineRule="auto"/>
              <w:ind w:right="-108"/>
              <w:rPr>
                <w:rFonts w:ascii="Times New Roman" w:eastAsia="Times New Roman" w:hAnsi="Times New Roman" w:cs="Times New Roman"/>
                <w:kern w:val="0"/>
                <w:sz w:val="20"/>
                <w:szCs w:val="20"/>
                <w:lan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4036252D" w14:textId="77777777" w:rsidR="008A03FD" w:rsidRPr="008A03FD" w:rsidRDefault="008A03FD" w:rsidP="008A03FD">
            <w:pPr>
              <w:spacing w:after="0" w:line="256" w:lineRule="auto"/>
              <w:ind w:right="-108"/>
              <w:rPr>
                <w:rFonts w:ascii="Times New Roman" w:eastAsia="Times New Roman" w:hAnsi="Times New Roman" w:cs="Times New Roman"/>
                <w:kern w:val="0"/>
                <w:sz w:val="20"/>
                <w:szCs w:val="20"/>
                <w:lan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eastAsia="ru-RU"/>
                <w14:ligatures w14:val="none"/>
              </w:rPr>
              <w:t>т</w:t>
            </w:r>
            <w:r w:rsidRPr="008A03FD">
              <w:rPr>
                <w:rFonts w:ascii="Times New Roman" w:eastAsia="Times New Roman" w:hAnsi="Times New Roman" w:cs="Times New Roman"/>
                <w:kern w:val="0"/>
                <w:sz w:val="20"/>
                <w:szCs w:val="20"/>
                <w:lang w:val="ky-KG" w:eastAsia="ru-RU"/>
                <w14:ligatures w14:val="none"/>
              </w:rPr>
              <w:t>ү</w:t>
            </w:r>
            <w:r w:rsidRPr="008A03FD">
              <w:rPr>
                <w:rFonts w:ascii="Times New Roman" w:eastAsia="Times New Roman" w:hAnsi="Times New Roman" w:cs="Times New Roman"/>
                <w:kern w:val="0"/>
                <w:sz w:val="20"/>
                <w:szCs w:val="20"/>
                <w:lang w:eastAsia="ru-RU"/>
                <w14:ligatures w14:val="none"/>
              </w:rPr>
              <w:t>шк</w:t>
            </w:r>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eastAsia="ru-RU"/>
                <w14:ligatures w14:val="none"/>
              </w:rPr>
              <w:t xml:space="preserve">н   салык     </w:t>
            </w:r>
          </w:p>
        </w:tc>
        <w:tc>
          <w:tcPr>
            <w:tcW w:w="1701" w:type="dxa"/>
            <w:noWrap/>
            <w:vAlign w:val="bottom"/>
            <w:hideMark/>
          </w:tcPr>
          <w:p w14:paraId="783D0B95"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131085,8</w:t>
            </w:r>
          </w:p>
        </w:tc>
        <w:tc>
          <w:tcPr>
            <w:tcW w:w="1701" w:type="dxa"/>
            <w:vAlign w:val="bottom"/>
            <w:hideMark/>
          </w:tcPr>
          <w:p w14:paraId="58F243F8" w14:textId="77777777" w:rsidR="008A03FD" w:rsidRPr="008A03FD" w:rsidRDefault="008A03FD" w:rsidP="00681492">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504691,1</w:t>
            </w:r>
          </w:p>
        </w:tc>
        <w:tc>
          <w:tcPr>
            <w:tcW w:w="992" w:type="dxa"/>
            <w:gridSpan w:val="2"/>
            <w:noWrap/>
            <w:vAlign w:val="bottom"/>
            <w:hideMark/>
          </w:tcPr>
          <w:p w14:paraId="61267036"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0,1</w:t>
            </w:r>
          </w:p>
        </w:tc>
        <w:tc>
          <w:tcPr>
            <w:tcW w:w="1134" w:type="dxa"/>
            <w:gridSpan w:val="2"/>
            <w:vAlign w:val="bottom"/>
            <w:hideMark/>
          </w:tcPr>
          <w:p w14:paraId="1AABAFC5"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0,3</w:t>
            </w:r>
          </w:p>
        </w:tc>
      </w:tr>
      <w:tr w:rsidR="008A03FD" w:rsidRPr="008A03FD" w14:paraId="7602F8D7" w14:textId="77777777" w:rsidTr="008A03FD">
        <w:trPr>
          <w:gridAfter w:val="1"/>
          <w:wAfter w:w="284" w:type="dxa"/>
          <w:cantSplit/>
          <w:trHeight w:val="197"/>
        </w:trPr>
        <w:tc>
          <w:tcPr>
            <w:tcW w:w="4111" w:type="dxa"/>
            <w:noWrap/>
            <w:vAlign w:val="bottom"/>
            <w:hideMark/>
          </w:tcPr>
          <w:p w14:paraId="029DB3DC"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Э</w:t>
            </w:r>
            <w:r w:rsidRPr="008A03FD">
              <w:rPr>
                <w:rFonts w:ascii="Times New Roman" w:eastAsia="Times New Roman" w:hAnsi="Times New Roman" w:cs="Times New Roman"/>
                <w:kern w:val="0"/>
                <w:sz w:val="20"/>
                <w:szCs w:val="20"/>
                <w:lang w:val="ru-RU" w:eastAsia="ru-RU"/>
                <w14:ligatures w14:val="none"/>
              </w:rPr>
              <w:t xml:space="preserve">л </w:t>
            </w:r>
            <w:proofErr w:type="spellStart"/>
            <w:r w:rsidRPr="008A03FD">
              <w:rPr>
                <w:rFonts w:ascii="Times New Roman" w:eastAsia="Times New Roman" w:hAnsi="Times New Roman" w:cs="Times New Roman"/>
                <w:kern w:val="0"/>
                <w:sz w:val="20"/>
                <w:szCs w:val="20"/>
                <w:lang w:val="ru-RU" w:eastAsia="ru-RU"/>
                <w14:ligatures w14:val="none"/>
              </w:rPr>
              <w:t>аралык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соодадан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операциялардан</w:t>
            </w:r>
            <w:proofErr w:type="spellEnd"/>
            <w:r w:rsidRPr="008A03FD">
              <w:rPr>
                <w:rFonts w:ascii="Times New Roman" w:eastAsia="Times New Roman" w:hAnsi="Times New Roman" w:cs="Times New Roman"/>
                <w:kern w:val="0"/>
                <w:sz w:val="20"/>
                <w:szCs w:val="20"/>
                <w:lang w:val="ru-RU" w:eastAsia="ru-RU"/>
                <w14:ligatures w14:val="none"/>
              </w:rPr>
              <w:t xml:space="preserve">     </w:t>
            </w:r>
          </w:p>
          <w:p w14:paraId="7709A19C"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ү</w:t>
            </w:r>
            <w:proofErr w:type="spellStart"/>
            <w:r w:rsidRPr="008A03FD">
              <w:rPr>
                <w:rFonts w:ascii="Times New Roman" w:eastAsia="Times New Roman" w:hAnsi="Times New Roman" w:cs="Times New Roman"/>
                <w:kern w:val="0"/>
                <w:sz w:val="20"/>
                <w:szCs w:val="20"/>
                <w:lang w:val="ru-RU" w:eastAsia="ru-RU"/>
                <w14:ligatures w14:val="none"/>
              </w:rPr>
              <w:t>шк</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4789E1B3" w14:textId="77777777" w:rsidR="008A03FD" w:rsidRPr="008A03FD" w:rsidRDefault="008A03FD" w:rsidP="008A03FD">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1172803,5</w:t>
            </w:r>
          </w:p>
        </w:tc>
        <w:tc>
          <w:tcPr>
            <w:tcW w:w="1701" w:type="dxa"/>
            <w:vAlign w:val="bottom"/>
            <w:hideMark/>
          </w:tcPr>
          <w:p w14:paraId="0FA45C88"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5378891,4</w:t>
            </w:r>
          </w:p>
        </w:tc>
        <w:tc>
          <w:tcPr>
            <w:tcW w:w="992" w:type="dxa"/>
            <w:gridSpan w:val="2"/>
            <w:noWrap/>
            <w:vAlign w:val="bottom"/>
            <w:hideMark/>
          </w:tcPr>
          <w:p w14:paraId="2F7E9257"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0,8</w:t>
            </w:r>
          </w:p>
        </w:tc>
        <w:tc>
          <w:tcPr>
            <w:tcW w:w="1134" w:type="dxa"/>
            <w:gridSpan w:val="2"/>
            <w:vAlign w:val="bottom"/>
            <w:hideMark/>
          </w:tcPr>
          <w:p w14:paraId="25C0F1A4"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3,0</w:t>
            </w:r>
          </w:p>
        </w:tc>
      </w:tr>
      <w:tr w:rsidR="008A03FD" w:rsidRPr="008A03FD" w14:paraId="6C64D105" w14:textId="77777777" w:rsidTr="008A03FD">
        <w:trPr>
          <w:gridAfter w:val="1"/>
          <w:wAfter w:w="284" w:type="dxa"/>
          <w:cantSplit/>
          <w:trHeight w:val="197"/>
        </w:trPr>
        <w:tc>
          <w:tcPr>
            <w:tcW w:w="4111" w:type="dxa"/>
            <w:noWrap/>
            <w:vAlign w:val="bottom"/>
            <w:hideMark/>
          </w:tcPr>
          <w:p w14:paraId="6B114F42"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r w:rsidRPr="008A03FD">
              <w:rPr>
                <w:rFonts w:ascii="Times New Roman" w:eastAsia="Times New Roman" w:hAnsi="Times New Roman" w:cs="Times New Roman"/>
                <w:kern w:val="0"/>
                <w:sz w:val="20"/>
                <w:szCs w:val="20"/>
                <w:lang w:val="ru-RU" w:eastAsia="ru-RU"/>
                <w14:ligatures w14:val="none"/>
              </w:rPr>
              <w:t xml:space="preserve"> Башка </w:t>
            </w:r>
            <w:proofErr w:type="spellStart"/>
            <w:r w:rsidRPr="008A03FD">
              <w:rPr>
                <w:rFonts w:ascii="Times New Roman" w:eastAsia="Times New Roman" w:hAnsi="Times New Roman" w:cs="Times New Roman"/>
                <w:kern w:val="0"/>
                <w:sz w:val="20"/>
                <w:szCs w:val="20"/>
                <w:lang w:val="ru-RU" w:eastAsia="ru-RU"/>
                <w14:ligatures w14:val="none"/>
              </w:rPr>
              <w:t>салыктар</w:t>
            </w:r>
            <w:proofErr w:type="spellEnd"/>
            <w:r w:rsidRPr="008A03FD">
              <w:rPr>
                <w:rFonts w:ascii="Times New Roman" w:eastAsia="Times New Roman" w:hAnsi="Times New Roman" w:cs="Times New Roman"/>
                <w:kern w:val="0"/>
                <w:sz w:val="20"/>
                <w:szCs w:val="20"/>
                <w:lang w:val="ru-RU" w:eastAsia="ru-RU"/>
                <w14:ligatures w14:val="none"/>
              </w:rPr>
              <w:t xml:space="preserve"> жана жыйымдар</w:t>
            </w:r>
          </w:p>
        </w:tc>
        <w:tc>
          <w:tcPr>
            <w:tcW w:w="1701" w:type="dxa"/>
            <w:noWrap/>
            <w:vAlign w:val="bottom"/>
            <w:hideMark/>
          </w:tcPr>
          <w:p w14:paraId="121A7A42" w14:textId="77777777" w:rsidR="008A03FD" w:rsidRPr="008A03FD" w:rsidRDefault="008A03FD" w:rsidP="008A03FD">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695,9</w:t>
            </w:r>
          </w:p>
        </w:tc>
        <w:tc>
          <w:tcPr>
            <w:tcW w:w="1701" w:type="dxa"/>
            <w:vAlign w:val="bottom"/>
            <w:hideMark/>
          </w:tcPr>
          <w:p w14:paraId="1CD10361"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5694,2</w:t>
            </w:r>
          </w:p>
        </w:tc>
        <w:tc>
          <w:tcPr>
            <w:tcW w:w="992" w:type="dxa"/>
            <w:gridSpan w:val="2"/>
            <w:noWrap/>
            <w:vAlign w:val="bottom"/>
            <w:hideMark/>
          </w:tcPr>
          <w:p w14:paraId="197B6C12"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0,0</w:t>
            </w:r>
          </w:p>
        </w:tc>
        <w:tc>
          <w:tcPr>
            <w:tcW w:w="1134" w:type="dxa"/>
            <w:gridSpan w:val="2"/>
            <w:vAlign w:val="bottom"/>
            <w:hideMark/>
          </w:tcPr>
          <w:p w14:paraId="2EED9B1F"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0,0</w:t>
            </w:r>
          </w:p>
        </w:tc>
      </w:tr>
      <w:tr w:rsidR="008A03FD" w:rsidRPr="008A03FD" w14:paraId="5285DE04" w14:textId="77777777" w:rsidTr="008A03FD">
        <w:trPr>
          <w:gridAfter w:val="1"/>
          <w:wAfter w:w="284" w:type="dxa"/>
          <w:cantSplit/>
          <w:trHeight w:val="197"/>
        </w:trPr>
        <w:tc>
          <w:tcPr>
            <w:tcW w:w="4111" w:type="dxa"/>
            <w:noWrap/>
            <w:vAlign w:val="bottom"/>
            <w:hideMark/>
          </w:tcPr>
          <w:p w14:paraId="72B3A812"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Социалдык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муктаждыкка</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r w:rsidRPr="008A03FD">
              <w:rPr>
                <w:rFonts w:ascii="Times New Roman" w:eastAsia="Times New Roman" w:hAnsi="Times New Roman" w:cs="Times New Roman"/>
                <w:b/>
                <w:bCs/>
                <w:kern w:val="0"/>
                <w:sz w:val="20"/>
                <w:szCs w:val="20"/>
                <w:lang w:val="ky-KG" w:eastAsia="ru-RU"/>
                <w14:ligatures w14:val="none"/>
              </w:rPr>
              <w:t xml:space="preserve">  </w:t>
            </w:r>
          </w:p>
          <w:p w14:paraId="7143B319"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r w:rsidRPr="008A03FD">
              <w:rPr>
                <w:rFonts w:ascii="Times New Roman" w:eastAsia="Times New Roman" w:hAnsi="Times New Roman" w:cs="Times New Roman"/>
                <w:b/>
                <w:bCs/>
                <w:kern w:val="0"/>
                <w:sz w:val="20"/>
                <w:szCs w:val="20"/>
                <w:lang w:val="ru-RU" w:eastAsia="ru-RU"/>
                <w14:ligatures w14:val="none"/>
              </w:rPr>
              <w:t>т</w:t>
            </w:r>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г</w:t>
            </w:r>
            <w:r w:rsidRPr="008A03FD">
              <w:rPr>
                <w:rFonts w:ascii="Times New Roman" w:eastAsia="Times New Roman" w:hAnsi="Times New Roman" w:cs="Times New Roman"/>
                <w:b/>
                <w:bCs/>
                <w:kern w:val="0"/>
                <w:sz w:val="20"/>
                <w:szCs w:val="20"/>
                <w:lang w:val="ky-KG" w:eastAsia="ru-RU"/>
                <w14:ligatures w14:val="none"/>
              </w:rPr>
              <w:t>ү</w:t>
            </w:r>
            <w:proofErr w:type="spellStart"/>
            <w:r w:rsidRPr="008A03FD">
              <w:rPr>
                <w:rFonts w:ascii="Times New Roman" w:eastAsia="Times New Roman" w:hAnsi="Times New Roman" w:cs="Times New Roman"/>
                <w:b/>
                <w:bCs/>
                <w:kern w:val="0"/>
                <w:sz w:val="20"/>
                <w:szCs w:val="20"/>
                <w:lang w:val="ru-RU" w:eastAsia="ru-RU"/>
                <w14:ligatures w14:val="none"/>
              </w:rPr>
              <w:t>мд</w:t>
            </w:r>
            <w:proofErr w:type="spellEnd"/>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р/</w:t>
            </w:r>
            <w:proofErr w:type="spellStart"/>
            <w:r w:rsidRPr="008A03FD">
              <w:rPr>
                <w:rFonts w:ascii="Times New Roman" w:eastAsia="Times New Roman" w:hAnsi="Times New Roman" w:cs="Times New Roman"/>
                <w:b/>
                <w:bCs/>
                <w:kern w:val="0"/>
                <w:sz w:val="20"/>
                <w:szCs w:val="20"/>
                <w:lang w:val="ru-RU" w:eastAsia="ru-RU"/>
                <w14:ligatures w14:val="none"/>
              </w:rPr>
              <w:t>чегер</w:t>
            </w:r>
            <w:proofErr w:type="spellEnd"/>
            <w:r w:rsidRPr="008A03FD">
              <w:rPr>
                <w:rFonts w:ascii="Times New Roman" w:eastAsia="Times New Roman" w:hAnsi="Times New Roman" w:cs="Times New Roman"/>
                <w:b/>
                <w:bCs/>
                <w:kern w:val="0"/>
                <w:sz w:val="20"/>
                <w:szCs w:val="20"/>
                <w:lang w:val="ky-KG" w:eastAsia="ru-RU"/>
                <w14:ligatures w14:val="none"/>
              </w:rPr>
              <w:t>үү</w:t>
            </w:r>
            <w:r w:rsidRPr="008A03FD">
              <w:rPr>
                <w:rFonts w:ascii="Times New Roman" w:eastAsia="Times New Roman" w:hAnsi="Times New Roman" w:cs="Times New Roman"/>
                <w:b/>
                <w:bCs/>
                <w:kern w:val="0"/>
                <w:sz w:val="20"/>
                <w:szCs w:val="20"/>
                <w:lang w:val="ru-RU" w:eastAsia="ru-RU"/>
                <w14:ligatures w14:val="none"/>
              </w:rPr>
              <w:t>л</w:t>
            </w:r>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р</w:t>
            </w:r>
          </w:p>
        </w:tc>
        <w:tc>
          <w:tcPr>
            <w:tcW w:w="1701" w:type="dxa"/>
            <w:noWrap/>
            <w:vAlign w:val="bottom"/>
            <w:hideMark/>
          </w:tcPr>
          <w:p w14:paraId="4D3AA9F6" w14:textId="77777777" w:rsidR="008A03FD" w:rsidRPr="008A03FD" w:rsidRDefault="008A03FD" w:rsidP="008A03FD">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5E972126" w14:textId="77777777" w:rsidR="008A03FD" w:rsidRPr="008A03FD" w:rsidRDefault="008A03FD" w:rsidP="008A03FD">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66DFA663" w14:textId="77777777" w:rsidR="008A03FD" w:rsidRPr="008A03FD" w:rsidRDefault="008A03FD" w:rsidP="008A03FD">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2CFF2046"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r>
      <w:tr w:rsidR="008A03FD" w:rsidRPr="008A03FD" w14:paraId="005849F0" w14:textId="77777777" w:rsidTr="008A03FD">
        <w:trPr>
          <w:gridAfter w:val="1"/>
          <w:wAfter w:w="284" w:type="dxa"/>
          <w:cantSplit/>
          <w:trHeight w:val="197"/>
        </w:trPr>
        <w:tc>
          <w:tcPr>
            <w:tcW w:w="4111" w:type="dxa"/>
            <w:noWrap/>
            <w:vAlign w:val="bottom"/>
            <w:hideMark/>
          </w:tcPr>
          <w:p w14:paraId="74A32F51"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Алынган</w:t>
            </w:r>
            <w:proofErr w:type="spellEnd"/>
            <w:r w:rsidRPr="008A03FD">
              <w:rPr>
                <w:rFonts w:ascii="Times New Roman" w:eastAsia="Times New Roman" w:hAnsi="Times New Roman" w:cs="Times New Roman"/>
                <w:b/>
                <w:kern w:val="0"/>
                <w:sz w:val="20"/>
                <w:szCs w:val="20"/>
                <w:lang w:val="ru-RU" w:eastAsia="ru-RU"/>
                <w14:ligatures w14:val="none"/>
              </w:rPr>
              <w:t xml:space="preserve"> расмий </w:t>
            </w:r>
            <w:proofErr w:type="spellStart"/>
            <w:r w:rsidRPr="008A03FD">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701" w:type="dxa"/>
            <w:noWrap/>
            <w:vAlign w:val="bottom"/>
            <w:hideMark/>
          </w:tcPr>
          <w:p w14:paraId="335B3DE6" w14:textId="77777777" w:rsidR="008A03FD" w:rsidRPr="008A03FD" w:rsidRDefault="008A03FD" w:rsidP="008A03FD">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4E62639D" w14:textId="77777777" w:rsidR="008A03FD" w:rsidRPr="008A03FD" w:rsidRDefault="008A03FD" w:rsidP="008A03FD">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2F946DAE" w14:textId="77777777" w:rsidR="008A03FD" w:rsidRPr="008A03FD" w:rsidRDefault="008A03FD" w:rsidP="008A03FD">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6C407869"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r>
      <w:tr w:rsidR="008A03FD" w:rsidRPr="008A03FD" w14:paraId="5C306679" w14:textId="77777777" w:rsidTr="008A03FD">
        <w:trPr>
          <w:gridAfter w:val="1"/>
          <w:wAfter w:w="284" w:type="dxa"/>
          <w:cantSplit/>
          <w:trHeight w:val="197"/>
        </w:trPr>
        <w:tc>
          <w:tcPr>
            <w:tcW w:w="4111" w:type="dxa"/>
            <w:noWrap/>
            <w:vAlign w:val="bottom"/>
            <w:hideMark/>
          </w:tcPr>
          <w:p w14:paraId="56191DFB"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Салыктан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тышкаркы</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киреше</w:t>
            </w:r>
            <w:proofErr w:type="spellEnd"/>
            <w:r w:rsidRPr="008A03FD">
              <w:rPr>
                <w:rFonts w:ascii="Times New Roman" w:eastAsia="Times New Roman" w:hAnsi="Times New Roman" w:cs="Times New Roman"/>
                <w:b/>
                <w:kern w:val="0"/>
                <w:sz w:val="20"/>
                <w:szCs w:val="20"/>
                <w:lang w:val="ky-KG" w:eastAsia="ru-RU"/>
                <w14:ligatures w14:val="none"/>
              </w:rPr>
              <w:t>лер</w:t>
            </w:r>
          </w:p>
        </w:tc>
        <w:tc>
          <w:tcPr>
            <w:tcW w:w="1701" w:type="dxa"/>
            <w:noWrap/>
            <w:vAlign w:val="bottom"/>
            <w:hideMark/>
          </w:tcPr>
          <w:p w14:paraId="1C9FFCF4" w14:textId="77777777" w:rsidR="008A03FD" w:rsidRPr="008A03FD" w:rsidRDefault="008A03FD" w:rsidP="008A03FD">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34204261,3</w:t>
            </w:r>
          </w:p>
        </w:tc>
        <w:tc>
          <w:tcPr>
            <w:tcW w:w="1701" w:type="dxa"/>
            <w:vAlign w:val="bottom"/>
            <w:hideMark/>
          </w:tcPr>
          <w:p w14:paraId="40B7EB8A" w14:textId="77777777" w:rsidR="008A03FD" w:rsidRPr="008A03FD" w:rsidRDefault="008A03FD" w:rsidP="008A03FD">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42616211,8</w:t>
            </w:r>
          </w:p>
        </w:tc>
        <w:tc>
          <w:tcPr>
            <w:tcW w:w="992" w:type="dxa"/>
            <w:gridSpan w:val="2"/>
            <w:noWrap/>
            <w:vAlign w:val="bottom"/>
            <w:hideMark/>
          </w:tcPr>
          <w:p w14:paraId="6AD3F13C"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23,8</w:t>
            </w:r>
          </w:p>
        </w:tc>
        <w:tc>
          <w:tcPr>
            <w:tcW w:w="1134" w:type="dxa"/>
            <w:gridSpan w:val="2"/>
            <w:vAlign w:val="bottom"/>
            <w:hideMark/>
          </w:tcPr>
          <w:p w14:paraId="5FDA7E69"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24,0</w:t>
            </w:r>
          </w:p>
        </w:tc>
      </w:tr>
      <w:tr w:rsidR="008A03FD" w:rsidRPr="008A03FD" w14:paraId="608DD97A" w14:textId="77777777" w:rsidTr="008A03FD">
        <w:trPr>
          <w:gridAfter w:val="1"/>
          <w:wAfter w:w="284" w:type="dxa"/>
          <w:cantSplit/>
          <w:trHeight w:val="263"/>
        </w:trPr>
        <w:tc>
          <w:tcPr>
            <w:tcW w:w="4111" w:type="dxa"/>
            <w:noWrap/>
            <w:hideMark/>
          </w:tcPr>
          <w:p w14:paraId="47D8121D"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М</w:t>
            </w:r>
            <w:proofErr w:type="spellStart"/>
            <w:r w:rsidRPr="008A03FD">
              <w:rPr>
                <w:rFonts w:ascii="Times New Roman" w:eastAsia="Times New Roman" w:hAnsi="Times New Roman" w:cs="Times New Roman"/>
                <w:kern w:val="0"/>
                <w:sz w:val="20"/>
                <w:szCs w:val="20"/>
                <w:lang w:val="ru-RU" w:eastAsia="ru-RU"/>
                <w14:ligatures w14:val="none"/>
              </w:rPr>
              <w:t>енчиктен</w:t>
            </w:r>
            <w:proofErr w:type="spellEnd"/>
            <w:r w:rsidRPr="008A03FD">
              <w:rPr>
                <w:rFonts w:ascii="Times New Roman" w:eastAsia="Times New Roman" w:hAnsi="Times New Roman" w:cs="Times New Roman"/>
                <w:kern w:val="0"/>
                <w:sz w:val="20"/>
                <w:szCs w:val="20"/>
                <w:lang w:val="ru-RU" w:eastAsia="ru-RU"/>
                <w14:ligatures w14:val="none"/>
              </w:rPr>
              <w:t xml:space="preserve"> т</w:t>
            </w:r>
            <w:r w:rsidRPr="008A03FD">
              <w:rPr>
                <w:rFonts w:ascii="Times New Roman" w:eastAsia="Times New Roman" w:hAnsi="Times New Roman" w:cs="Times New Roman"/>
                <w:kern w:val="0"/>
                <w:sz w:val="20"/>
                <w:szCs w:val="20"/>
                <w:lang w:val="ky-KG" w:eastAsia="ru-RU"/>
                <w14:ligatures w14:val="none"/>
              </w:rPr>
              <w:t>ү</w:t>
            </w:r>
            <w:proofErr w:type="spellStart"/>
            <w:r w:rsidRPr="008A03FD">
              <w:rPr>
                <w:rFonts w:ascii="Times New Roman" w:eastAsia="Times New Roman" w:hAnsi="Times New Roman" w:cs="Times New Roman"/>
                <w:kern w:val="0"/>
                <w:sz w:val="20"/>
                <w:szCs w:val="20"/>
                <w:lang w:val="ru-RU" w:eastAsia="ru-RU"/>
                <w14:ligatures w14:val="none"/>
              </w:rPr>
              <w:t>шк</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 xml:space="preserve">н </w:t>
            </w:r>
            <w:proofErr w:type="spellStart"/>
            <w:r w:rsidRPr="008A03FD">
              <w:rPr>
                <w:rFonts w:ascii="Times New Roman" w:eastAsia="Times New Roman" w:hAnsi="Times New Roman" w:cs="Times New Roman"/>
                <w:kern w:val="0"/>
                <w:sz w:val="20"/>
                <w:szCs w:val="20"/>
                <w:lang w:val="ru-RU" w:eastAsia="ru-RU"/>
                <w14:ligatures w14:val="none"/>
              </w:rPr>
              <w:t>кирешелер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пайыздар</w:t>
            </w:r>
            <w:proofErr w:type="spellEnd"/>
          </w:p>
        </w:tc>
        <w:tc>
          <w:tcPr>
            <w:tcW w:w="1701" w:type="dxa"/>
            <w:noWrap/>
            <w:vAlign w:val="bottom"/>
            <w:hideMark/>
          </w:tcPr>
          <w:p w14:paraId="473BBA6D" w14:textId="77777777" w:rsidR="008A03FD" w:rsidRPr="008A03FD" w:rsidRDefault="008A03FD" w:rsidP="008A03FD">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17611429,2</w:t>
            </w:r>
          </w:p>
        </w:tc>
        <w:tc>
          <w:tcPr>
            <w:tcW w:w="1701" w:type="dxa"/>
            <w:vAlign w:val="bottom"/>
            <w:hideMark/>
          </w:tcPr>
          <w:p w14:paraId="596BC3E8"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22557844,9</w:t>
            </w:r>
          </w:p>
        </w:tc>
        <w:tc>
          <w:tcPr>
            <w:tcW w:w="992" w:type="dxa"/>
            <w:gridSpan w:val="2"/>
            <w:noWrap/>
            <w:vAlign w:val="bottom"/>
            <w:hideMark/>
          </w:tcPr>
          <w:p w14:paraId="16479318"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12,3</w:t>
            </w:r>
          </w:p>
        </w:tc>
        <w:tc>
          <w:tcPr>
            <w:tcW w:w="1134" w:type="dxa"/>
            <w:gridSpan w:val="2"/>
            <w:vAlign w:val="bottom"/>
            <w:hideMark/>
          </w:tcPr>
          <w:p w14:paraId="52E2C434"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12,7</w:t>
            </w:r>
          </w:p>
        </w:tc>
      </w:tr>
      <w:tr w:rsidR="008A03FD" w:rsidRPr="008A03FD" w14:paraId="4A916AFA" w14:textId="77777777" w:rsidTr="008A03FD">
        <w:trPr>
          <w:gridAfter w:val="1"/>
          <w:wAfter w:w="284" w:type="dxa"/>
          <w:cantSplit/>
          <w:trHeight w:val="242"/>
        </w:trPr>
        <w:tc>
          <w:tcPr>
            <w:tcW w:w="4111" w:type="dxa"/>
            <w:noWrap/>
            <w:hideMark/>
          </w:tcPr>
          <w:p w14:paraId="3CDD0E50"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Т</w:t>
            </w:r>
            <w:r w:rsidRPr="008A03FD">
              <w:rPr>
                <w:rFonts w:ascii="Times New Roman" w:eastAsia="Times New Roman" w:hAnsi="Times New Roman" w:cs="Times New Roman"/>
                <w:kern w:val="0"/>
                <w:sz w:val="20"/>
                <w:szCs w:val="20"/>
                <w:lang w:eastAsia="ru-RU"/>
                <w14:ligatures w14:val="none"/>
              </w:rPr>
              <w:t>ов</w:t>
            </w:r>
            <w:r w:rsidRPr="008A03FD">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077AE99C"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көрсөтүүлүчү тейлөөрдөн түшүүлөр</w:t>
            </w:r>
          </w:p>
        </w:tc>
        <w:tc>
          <w:tcPr>
            <w:tcW w:w="1701" w:type="dxa"/>
            <w:noWrap/>
            <w:vAlign w:val="bottom"/>
            <w:hideMark/>
          </w:tcPr>
          <w:p w14:paraId="1160B149" w14:textId="77777777" w:rsidR="008A03FD" w:rsidRPr="008A03FD" w:rsidRDefault="008A03FD" w:rsidP="008A03FD">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12700830,0</w:t>
            </w:r>
          </w:p>
        </w:tc>
        <w:tc>
          <w:tcPr>
            <w:tcW w:w="1701" w:type="dxa"/>
            <w:vAlign w:val="bottom"/>
            <w:hideMark/>
          </w:tcPr>
          <w:p w14:paraId="457DE60E" w14:textId="77777777" w:rsidR="008A03FD" w:rsidRPr="008A03FD" w:rsidRDefault="008A03FD" w:rsidP="008A03FD">
            <w:pPr>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 xml:space="preserve">     12018764,5</w:t>
            </w:r>
          </w:p>
        </w:tc>
        <w:tc>
          <w:tcPr>
            <w:tcW w:w="992" w:type="dxa"/>
            <w:gridSpan w:val="2"/>
            <w:noWrap/>
            <w:vAlign w:val="bottom"/>
            <w:hideMark/>
          </w:tcPr>
          <w:p w14:paraId="09EF8B32"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8,8</w:t>
            </w:r>
          </w:p>
        </w:tc>
        <w:tc>
          <w:tcPr>
            <w:tcW w:w="1134" w:type="dxa"/>
            <w:gridSpan w:val="2"/>
            <w:vAlign w:val="bottom"/>
            <w:hideMark/>
          </w:tcPr>
          <w:p w14:paraId="45BBA40D"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6,8</w:t>
            </w:r>
          </w:p>
        </w:tc>
      </w:tr>
      <w:tr w:rsidR="008A03FD" w:rsidRPr="008A03FD" w14:paraId="3FD8159D" w14:textId="77777777" w:rsidTr="008A03FD">
        <w:trPr>
          <w:gridAfter w:val="1"/>
          <w:wAfter w:w="284" w:type="dxa"/>
          <w:cantSplit/>
          <w:trHeight w:val="171"/>
        </w:trPr>
        <w:tc>
          <w:tcPr>
            <w:tcW w:w="4111" w:type="dxa"/>
            <w:noWrap/>
            <w:hideMark/>
          </w:tcPr>
          <w:p w14:paraId="47C1D402"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ижара төлөмү</w:t>
            </w:r>
          </w:p>
        </w:tc>
        <w:tc>
          <w:tcPr>
            <w:tcW w:w="1701" w:type="dxa"/>
            <w:noWrap/>
            <w:vAlign w:val="bottom"/>
            <w:hideMark/>
          </w:tcPr>
          <w:p w14:paraId="71EF2CBC" w14:textId="77777777" w:rsidR="008A03FD" w:rsidRPr="008A03FD" w:rsidRDefault="008A03FD" w:rsidP="008A03FD">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331267,2</w:t>
            </w:r>
          </w:p>
        </w:tc>
        <w:tc>
          <w:tcPr>
            <w:tcW w:w="1701" w:type="dxa"/>
            <w:vAlign w:val="bottom"/>
            <w:hideMark/>
          </w:tcPr>
          <w:p w14:paraId="7F942A98" w14:textId="77777777" w:rsidR="008A03FD" w:rsidRPr="008A03FD" w:rsidRDefault="008A03FD" w:rsidP="008A03FD">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318438,7</w:t>
            </w:r>
          </w:p>
        </w:tc>
        <w:tc>
          <w:tcPr>
            <w:tcW w:w="992" w:type="dxa"/>
            <w:gridSpan w:val="2"/>
            <w:noWrap/>
            <w:vAlign w:val="bottom"/>
            <w:hideMark/>
          </w:tcPr>
          <w:p w14:paraId="7233049F"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0,2</w:t>
            </w:r>
          </w:p>
        </w:tc>
        <w:tc>
          <w:tcPr>
            <w:tcW w:w="1134" w:type="dxa"/>
            <w:gridSpan w:val="2"/>
            <w:vAlign w:val="bottom"/>
            <w:hideMark/>
          </w:tcPr>
          <w:p w14:paraId="2A454E42"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8A03FD">
              <w:rPr>
                <w:rFonts w:ascii="Times New Roman" w:eastAsia="Times New Roman" w:hAnsi="Times New Roman" w:cs="Times New Roman"/>
                <w:bCs/>
                <w:color w:val="000000"/>
                <w:kern w:val="0"/>
                <w:sz w:val="20"/>
                <w:szCs w:val="20"/>
                <w:lang w:val="ky-KG" w:eastAsia="ru-RU"/>
                <w14:ligatures w14:val="none"/>
              </w:rPr>
              <w:t>0,2</w:t>
            </w:r>
          </w:p>
        </w:tc>
      </w:tr>
      <w:tr w:rsidR="008A03FD" w:rsidRPr="008A03FD" w14:paraId="598DCB5D" w14:textId="77777777" w:rsidTr="008A03FD">
        <w:trPr>
          <w:gridAfter w:val="1"/>
          <w:wAfter w:w="284" w:type="dxa"/>
          <w:cantSplit/>
          <w:trHeight w:val="171"/>
        </w:trPr>
        <w:tc>
          <w:tcPr>
            <w:tcW w:w="4111" w:type="dxa"/>
            <w:noWrap/>
            <w:hideMark/>
          </w:tcPr>
          <w:p w14:paraId="5FC2077E"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1" w:type="dxa"/>
            <w:noWrap/>
            <w:vAlign w:val="bottom"/>
            <w:hideMark/>
          </w:tcPr>
          <w:p w14:paraId="31A65659" w14:textId="77777777" w:rsidR="008A03FD" w:rsidRPr="008A03FD" w:rsidRDefault="008A03FD" w:rsidP="008A03FD">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3791634,2</w:t>
            </w:r>
          </w:p>
        </w:tc>
        <w:tc>
          <w:tcPr>
            <w:tcW w:w="1701" w:type="dxa"/>
            <w:vAlign w:val="bottom"/>
            <w:hideMark/>
          </w:tcPr>
          <w:p w14:paraId="554B6B8C"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4249069,2</w:t>
            </w:r>
          </w:p>
        </w:tc>
        <w:tc>
          <w:tcPr>
            <w:tcW w:w="992" w:type="dxa"/>
            <w:gridSpan w:val="2"/>
            <w:noWrap/>
            <w:vAlign w:val="bottom"/>
            <w:hideMark/>
          </w:tcPr>
          <w:p w14:paraId="4969C42F"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2,6</w:t>
            </w:r>
          </w:p>
        </w:tc>
        <w:tc>
          <w:tcPr>
            <w:tcW w:w="1134" w:type="dxa"/>
            <w:gridSpan w:val="2"/>
            <w:vAlign w:val="bottom"/>
            <w:hideMark/>
          </w:tcPr>
          <w:p w14:paraId="79980F3F"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2,4</w:t>
            </w:r>
          </w:p>
        </w:tc>
      </w:tr>
      <w:tr w:rsidR="008A03FD" w:rsidRPr="008A03FD" w14:paraId="67DAE02F" w14:textId="77777777" w:rsidTr="008A03FD">
        <w:trPr>
          <w:gridAfter w:val="1"/>
          <w:wAfter w:w="284" w:type="dxa"/>
          <w:cantSplit/>
          <w:trHeight w:val="345"/>
        </w:trPr>
        <w:tc>
          <w:tcPr>
            <w:tcW w:w="4111" w:type="dxa"/>
            <w:noWrap/>
            <w:hideMark/>
          </w:tcPr>
          <w:p w14:paraId="2FBF82C8"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акысына көрсөтүлүүчү тейлөөлөрдөн   </w:t>
            </w:r>
          </w:p>
          <w:p w14:paraId="6108FDE2"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түшүүлөр                                                         </w:t>
            </w:r>
          </w:p>
        </w:tc>
        <w:tc>
          <w:tcPr>
            <w:tcW w:w="1701" w:type="dxa"/>
            <w:noWrap/>
          </w:tcPr>
          <w:p w14:paraId="3100AF07" w14:textId="77777777" w:rsidR="008A03FD" w:rsidRPr="008A03FD" w:rsidRDefault="008A03FD" w:rsidP="008A03FD">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024776EA" w14:textId="77777777" w:rsidR="008A03FD" w:rsidRPr="008A03FD" w:rsidRDefault="008A03FD" w:rsidP="008A03FD">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8577928,6</w:t>
            </w:r>
          </w:p>
        </w:tc>
        <w:tc>
          <w:tcPr>
            <w:tcW w:w="1701" w:type="dxa"/>
          </w:tcPr>
          <w:p w14:paraId="0AA99A8B" w14:textId="77777777" w:rsidR="008A03FD" w:rsidRPr="008A03FD" w:rsidRDefault="008A03FD" w:rsidP="008A03FD">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279A8E6E" w14:textId="77777777" w:rsidR="008A03FD" w:rsidRPr="008A03FD" w:rsidRDefault="008A03FD" w:rsidP="008A03FD">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7451256,6</w:t>
            </w:r>
          </w:p>
        </w:tc>
        <w:tc>
          <w:tcPr>
            <w:tcW w:w="992" w:type="dxa"/>
            <w:gridSpan w:val="2"/>
            <w:noWrap/>
          </w:tcPr>
          <w:p w14:paraId="6F56EAD0"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747B2ED9" w14:textId="77777777" w:rsidR="008A03FD" w:rsidRPr="008A03FD" w:rsidRDefault="008A03FD" w:rsidP="008A03FD">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6,0</w:t>
            </w:r>
          </w:p>
        </w:tc>
        <w:tc>
          <w:tcPr>
            <w:tcW w:w="1134" w:type="dxa"/>
            <w:gridSpan w:val="2"/>
          </w:tcPr>
          <w:p w14:paraId="34C1380A" w14:textId="77777777" w:rsidR="008A03FD" w:rsidRPr="008A03FD" w:rsidRDefault="008A03FD" w:rsidP="008A03FD">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738F9F30" w14:textId="77777777" w:rsidR="008A03FD" w:rsidRPr="008A03FD" w:rsidRDefault="008A03FD" w:rsidP="008A03FD">
            <w:pPr>
              <w:spacing w:after="0" w:line="256" w:lineRule="auto"/>
              <w:ind w:right="2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4,2</w:t>
            </w:r>
          </w:p>
        </w:tc>
      </w:tr>
      <w:tr w:rsidR="008A03FD" w:rsidRPr="008A03FD" w14:paraId="4FD9C7E8" w14:textId="77777777" w:rsidTr="008A03FD">
        <w:trPr>
          <w:gridAfter w:val="1"/>
          <w:wAfter w:w="284" w:type="dxa"/>
          <w:cantSplit/>
          <w:trHeight w:val="135"/>
        </w:trPr>
        <w:tc>
          <w:tcPr>
            <w:tcW w:w="4111" w:type="dxa"/>
            <w:noWrap/>
            <w:hideMark/>
          </w:tcPr>
          <w:p w14:paraId="52D74CB4"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Айып туумдар,санциялар,конфискациялар</w:t>
            </w:r>
          </w:p>
        </w:tc>
        <w:tc>
          <w:tcPr>
            <w:tcW w:w="1701" w:type="dxa"/>
            <w:noWrap/>
            <w:hideMark/>
          </w:tcPr>
          <w:p w14:paraId="28A6893B" w14:textId="77777777" w:rsidR="008A03FD" w:rsidRPr="008A03FD" w:rsidRDefault="008A03FD" w:rsidP="008A03FD">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2330084,8</w:t>
            </w:r>
          </w:p>
        </w:tc>
        <w:tc>
          <w:tcPr>
            <w:tcW w:w="1701" w:type="dxa"/>
            <w:hideMark/>
          </w:tcPr>
          <w:p w14:paraId="17EB6F3B" w14:textId="77777777" w:rsidR="008A03FD" w:rsidRPr="008A03FD" w:rsidRDefault="008A03FD" w:rsidP="008A03FD">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2349473,8</w:t>
            </w:r>
          </w:p>
        </w:tc>
        <w:tc>
          <w:tcPr>
            <w:tcW w:w="992" w:type="dxa"/>
            <w:gridSpan w:val="2"/>
            <w:noWrap/>
            <w:hideMark/>
          </w:tcPr>
          <w:p w14:paraId="3E16F942" w14:textId="77777777" w:rsidR="008A03FD" w:rsidRPr="008A03FD" w:rsidRDefault="008A03FD" w:rsidP="008A03FD">
            <w:pPr>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1,6</w:t>
            </w:r>
          </w:p>
        </w:tc>
        <w:tc>
          <w:tcPr>
            <w:tcW w:w="1134" w:type="dxa"/>
            <w:gridSpan w:val="2"/>
            <w:hideMark/>
          </w:tcPr>
          <w:p w14:paraId="1265361E" w14:textId="77777777" w:rsidR="008A03FD" w:rsidRPr="008A03FD" w:rsidRDefault="008A03FD" w:rsidP="008A03FD">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1,3</w:t>
            </w:r>
          </w:p>
        </w:tc>
      </w:tr>
      <w:tr w:rsidR="008A03FD" w:rsidRPr="008A03FD" w14:paraId="3A072DE6" w14:textId="77777777" w:rsidTr="008A03FD">
        <w:trPr>
          <w:gridAfter w:val="1"/>
          <w:wAfter w:w="284" w:type="dxa"/>
          <w:cantSplit/>
          <w:trHeight w:val="405"/>
        </w:trPr>
        <w:tc>
          <w:tcPr>
            <w:tcW w:w="4111" w:type="dxa"/>
            <w:noWrap/>
            <w:hideMark/>
          </w:tcPr>
          <w:p w14:paraId="70D6F328" w14:textId="77777777" w:rsidR="008A03FD" w:rsidRPr="008A03FD" w:rsidRDefault="008A03FD" w:rsidP="008A03FD">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Мамлекеттик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сектордун</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бирдиктерине</w:t>
            </w:r>
            <w:proofErr w:type="spellEnd"/>
          </w:p>
          <w:p w14:paraId="013B4A9C" w14:textId="77777777" w:rsidR="008A03FD" w:rsidRPr="008A03FD" w:rsidRDefault="008A03FD" w:rsidP="008A03FD">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ыктыярдуу</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трансферттер</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гранттар</w:t>
            </w:r>
            <w:proofErr w:type="spellEnd"/>
          </w:p>
        </w:tc>
        <w:tc>
          <w:tcPr>
            <w:tcW w:w="1701" w:type="dxa"/>
            <w:noWrap/>
          </w:tcPr>
          <w:p w14:paraId="5AA9E690" w14:textId="77777777" w:rsidR="008A03FD" w:rsidRPr="008A03FD" w:rsidRDefault="008A03FD" w:rsidP="008A03FD">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42FEFC61" w14:textId="77777777" w:rsidR="008A03FD" w:rsidRPr="008A03FD" w:rsidRDefault="008A03FD" w:rsidP="008A03FD">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143800,1</w:t>
            </w:r>
          </w:p>
        </w:tc>
        <w:tc>
          <w:tcPr>
            <w:tcW w:w="1701" w:type="dxa"/>
          </w:tcPr>
          <w:p w14:paraId="4B24E0EA" w14:textId="77777777" w:rsidR="008A03FD" w:rsidRPr="008A03FD" w:rsidRDefault="008A03FD" w:rsidP="008A03FD">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60D55C61" w14:textId="77777777" w:rsidR="008A03FD" w:rsidRPr="008A03FD" w:rsidRDefault="008A03FD" w:rsidP="008A03FD">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261445,6</w:t>
            </w:r>
          </w:p>
        </w:tc>
        <w:tc>
          <w:tcPr>
            <w:tcW w:w="992" w:type="dxa"/>
            <w:gridSpan w:val="2"/>
            <w:noWrap/>
          </w:tcPr>
          <w:p w14:paraId="7445DA3D" w14:textId="77777777" w:rsidR="008A03FD" w:rsidRPr="008A03FD" w:rsidRDefault="008A03FD" w:rsidP="008A03FD">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36D250AB" w14:textId="77777777" w:rsidR="008A03FD" w:rsidRPr="008A03FD" w:rsidRDefault="008A03FD" w:rsidP="008A03FD">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0,1</w:t>
            </w:r>
          </w:p>
        </w:tc>
        <w:tc>
          <w:tcPr>
            <w:tcW w:w="1134" w:type="dxa"/>
            <w:gridSpan w:val="2"/>
          </w:tcPr>
          <w:p w14:paraId="3D6D895C" w14:textId="77777777" w:rsidR="008A03FD" w:rsidRPr="008A03FD" w:rsidRDefault="008A03FD" w:rsidP="008A03FD">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2E3B7513" w14:textId="77777777" w:rsidR="008A03FD" w:rsidRPr="008A03FD" w:rsidRDefault="008A03FD" w:rsidP="008A03FD">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0,1</w:t>
            </w:r>
          </w:p>
        </w:tc>
      </w:tr>
      <w:tr w:rsidR="008A03FD" w:rsidRPr="008A03FD" w14:paraId="0F093F99" w14:textId="77777777" w:rsidTr="008A03FD">
        <w:trPr>
          <w:gridAfter w:val="1"/>
          <w:wAfter w:w="284" w:type="dxa"/>
          <w:cantSplit/>
          <w:trHeight w:val="256"/>
        </w:trPr>
        <w:tc>
          <w:tcPr>
            <w:tcW w:w="4111" w:type="dxa"/>
            <w:noWrap/>
          </w:tcPr>
          <w:p w14:paraId="40789BC8"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6DFD2F94"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Башка </w:t>
            </w:r>
            <w:proofErr w:type="spellStart"/>
            <w:r w:rsidRPr="008A03FD">
              <w:rPr>
                <w:rFonts w:ascii="Times New Roman" w:eastAsia="Times New Roman" w:hAnsi="Times New Roman" w:cs="Times New Roman"/>
                <w:kern w:val="0"/>
                <w:sz w:val="20"/>
                <w:szCs w:val="20"/>
                <w:lang w:val="ru-RU" w:eastAsia="ru-RU"/>
                <w14:ligatures w14:val="none"/>
              </w:rPr>
              <w:t>салыктык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эмес</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кирешелер</w:t>
            </w:r>
            <w:proofErr w:type="spellEnd"/>
          </w:p>
        </w:tc>
        <w:tc>
          <w:tcPr>
            <w:tcW w:w="1701" w:type="dxa"/>
            <w:noWrap/>
            <w:vAlign w:val="bottom"/>
            <w:hideMark/>
          </w:tcPr>
          <w:p w14:paraId="25173E7F" w14:textId="77777777" w:rsidR="008A03FD" w:rsidRPr="008A03FD" w:rsidRDefault="008A03FD" w:rsidP="008A03FD">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1418117,2</w:t>
            </w:r>
          </w:p>
        </w:tc>
        <w:tc>
          <w:tcPr>
            <w:tcW w:w="1701" w:type="dxa"/>
            <w:hideMark/>
          </w:tcPr>
          <w:p w14:paraId="07C56030" w14:textId="77777777" w:rsidR="008A03FD" w:rsidRPr="008A03FD" w:rsidRDefault="008A03FD" w:rsidP="008A03FD">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
          <w:p w14:paraId="3A07C0F1" w14:textId="77777777" w:rsidR="008A03FD" w:rsidRPr="008A03FD" w:rsidRDefault="008A03FD" w:rsidP="008A03FD">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5428683,0</w:t>
            </w:r>
          </w:p>
        </w:tc>
        <w:tc>
          <w:tcPr>
            <w:tcW w:w="992" w:type="dxa"/>
            <w:gridSpan w:val="2"/>
            <w:noWrap/>
          </w:tcPr>
          <w:p w14:paraId="5681BD88" w14:textId="77777777" w:rsidR="008A03FD" w:rsidRPr="008A03FD" w:rsidRDefault="008A03FD" w:rsidP="008A03FD">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p>
          <w:p w14:paraId="4A50FE65" w14:textId="77777777" w:rsidR="008A03FD" w:rsidRPr="008A03FD" w:rsidRDefault="008A03FD" w:rsidP="008A03FD">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1,0</w:t>
            </w:r>
          </w:p>
        </w:tc>
        <w:tc>
          <w:tcPr>
            <w:tcW w:w="1134" w:type="dxa"/>
            <w:gridSpan w:val="2"/>
            <w:hideMark/>
          </w:tcPr>
          <w:p w14:paraId="203C496D" w14:textId="77777777" w:rsidR="008A03FD" w:rsidRPr="008A03FD" w:rsidRDefault="008A03FD" w:rsidP="008A03FD">
            <w:pPr>
              <w:spacing w:after="0" w:line="256" w:lineRule="auto"/>
              <w:ind w:right="2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
          <w:p w14:paraId="43D9A12E" w14:textId="77777777" w:rsidR="008A03FD" w:rsidRPr="008A03FD" w:rsidRDefault="008A03FD" w:rsidP="008A03FD">
            <w:pPr>
              <w:spacing w:after="0" w:line="256" w:lineRule="auto"/>
              <w:ind w:right="2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3,1</w:t>
            </w:r>
          </w:p>
        </w:tc>
      </w:tr>
      <w:tr w:rsidR="008A03FD" w:rsidRPr="008A03FD" w14:paraId="2684C410" w14:textId="77777777" w:rsidTr="008A03FD">
        <w:trPr>
          <w:gridAfter w:val="1"/>
          <w:wAfter w:w="284" w:type="dxa"/>
          <w:cantSplit/>
          <w:trHeight w:val="171"/>
        </w:trPr>
        <w:tc>
          <w:tcPr>
            <w:tcW w:w="4111" w:type="dxa"/>
            <w:tcBorders>
              <w:top w:val="nil"/>
              <w:left w:val="nil"/>
              <w:bottom w:val="single" w:sz="8" w:space="0" w:color="auto"/>
              <w:right w:val="nil"/>
            </w:tcBorders>
            <w:noWrap/>
            <w:vAlign w:val="bottom"/>
            <w:hideMark/>
          </w:tcPr>
          <w:p w14:paraId="70D99AE9" w14:textId="77777777" w:rsidR="008A03FD" w:rsidRPr="008A03FD" w:rsidRDefault="008A03FD" w:rsidP="008A03FD">
            <w:pPr>
              <w:spacing w:after="0" w:line="256" w:lineRule="auto"/>
              <w:ind w:right="-108"/>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сатуудан</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p>
          <w:p w14:paraId="6718BDAD" w14:textId="77777777" w:rsidR="008A03FD" w:rsidRPr="008A03FD" w:rsidRDefault="008A03FD" w:rsidP="008A03FD">
            <w:pPr>
              <w:spacing w:after="0" w:line="256" w:lineRule="auto"/>
              <w:ind w:right="-108"/>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r w:rsidRPr="008A03FD">
              <w:rPr>
                <w:rFonts w:ascii="Times New Roman" w:eastAsia="Times New Roman" w:hAnsi="Times New Roman" w:cs="Times New Roman"/>
                <w:b/>
                <w:kern w:val="0"/>
                <w:sz w:val="20"/>
                <w:szCs w:val="20"/>
                <w:lang w:val="ru-RU" w:eastAsia="ru-RU"/>
                <w14:ligatures w14:val="none"/>
              </w:rPr>
              <w:t>т</w:t>
            </w:r>
            <w:r w:rsidRPr="008A03FD">
              <w:rPr>
                <w:rFonts w:ascii="Times New Roman" w:eastAsia="Times New Roman" w:hAnsi="Times New Roman" w:cs="Times New Roman"/>
                <w:b/>
                <w:kern w:val="0"/>
                <w:sz w:val="20"/>
                <w:szCs w:val="20"/>
                <w:lang w:val="ky-KG" w:eastAsia="ru-RU"/>
                <w14:ligatures w14:val="none"/>
              </w:rPr>
              <w:t>ү</w:t>
            </w:r>
            <w:proofErr w:type="spellStart"/>
            <w:r w:rsidRPr="008A03FD">
              <w:rPr>
                <w:rFonts w:ascii="Times New Roman" w:eastAsia="Times New Roman" w:hAnsi="Times New Roman" w:cs="Times New Roman"/>
                <w:b/>
                <w:kern w:val="0"/>
                <w:sz w:val="20"/>
                <w:szCs w:val="20"/>
                <w:lang w:val="ru-RU" w:eastAsia="ru-RU"/>
                <w14:ligatures w14:val="none"/>
              </w:rPr>
              <w:t>шкөн</w:t>
            </w:r>
            <w:proofErr w:type="spellEnd"/>
            <w:r w:rsidRPr="008A03FD">
              <w:rPr>
                <w:rFonts w:ascii="Times New Roman" w:eastAsia="Times New Roman" w:hAnsi="Times New Roman" w:cs="Times New Roman"/>
                <w:b/>
                <w:kern w:val="0"/>
                <w:sz w:val="20"/>
                <w:szCs w:val="20"/>
                <w:lang w:val="ru-RU" w:eastAsia="ru-RU"/>
                <w14:ligatures w14:val="none"/>
              </w:rPr>
              <w:t xml:space="preserve"> киреше</w:t>
            </w:r>
            <w:r w:rsidRPr="008A03FD">
              <w:rPr>
                <w:rFonts w:ascii="Times New Roman" w:eastAsia="Times New Roman" w:hAnsi="Times New Roman" w:cs="Times New Roman"/>
                <w:b/>
                <w:kern w:val="0"/>
                <w:sz w:val="20"/>
                <w:szCs w:val="20"/>
                <w:lang w:val="ky-KG" w:eastAsia="ru-RU"/>
                <w14:ligatures w14:val="none"/>
              </w:rPr>
              <w:t>лер</w:t>
            </w:r>
          </w:p>
        </w:tc>
        <w:tc>
          <w:tcPr>
            <w:tcW w:w="1701" w:type="dxa"/>
            <w:tcBorders>
              <w:top w:val="nil"/>
              <w:left w:val="nil"/>
              <w:bottom w:val="single" w:sz="8" w:space="0" w:color="auto"/>
              <w:right w:val="nil"/>
            </w:tcBorders>
            <w:noWrap/>
            <w:vAlign w:val="bottom"/>
            <w:hideMark/>
          </w:tcPr>
          <w:p w14:paraId="3B317861" w14:textId="77777777" w:rsidR="008A03FD" w:rsidRPr="008A03FD" w:rsidRDefault="008A03FD" w:rsidP="008A03FD">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410,0</w:t>
            </w:r>
          </w:p>
        </w:tc>
        <w:tc>
          <w:tcPr>
            <w:tcW w:w="1701" w:type="dxa"/>
            <w:tcBorders>
              <w:top w:val="nil"/>
              <w:left w:val="nil"/>
              <w:bottom w:val="single" w:sz="8" w:space="0" w:color="auto"/>
              <w:right w:val="nil"/>
            </w:tcBorders>
            <w:vAlign w:val="bottom"/>
            <w:hideMark/>
          </w:tcPr>
          <w:p w14:paraId="73E3F59B" w14:textId="77777777" w:rsidR="008A03FD" w:rsidRPr="008A03FD" w:rsidRDefault="008A03FD" w:rsidP="008A03FD">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1193,8</w:t>
            </w:r>
          </w:p>
        </w:tc>
        <w:tc>
          <w:tcPr>
            <w:tcW w:w="992" w:type="dxa"/>
            <w:gridSpan w:val="2"/>
            <w:tcBorders>
              <w:top w:val="nil"/>
              <w:left w:val="nil"/>
              <w:bottom w:val="single" w:sz="8" w:space="0" w:color="auto"/>
              <w:right w:val="nil"/>
            </w:tcBorders>
            <w:noWrap/>
            <w:vAlign w:val="bottom"/>
            <w:hideMark/>
          </w:tcPr>
          <w:p w14:paraId="0B522962" w14:textId="77777777" w:rsidR="008A03FD" w:rsidRPr="008A03FD" w:rsidRDefault="008A03FD" w:rsidP="008A03FD">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0,0</w:t>
            </w:r>
          </w:p>
        </w:tc>
        <w:tc>
          <w:tcPr>
            <w:tcW w:w="1134" w:type="dxa"/>
            <w:gridSpan w:val="2"/>
            <w:tcBorders>
              <w:top w:val="nil"/>
              <w:left w:val="nil"/>
              <w:bottom w:val="single" w:sz="8" w:space="0" w:color="auto"/>
              <w:right w:val="nil"/>
            </w:tcBorders>
            <w:vAlign w:val="bottom"/>
            <w:hideMark/>
          </w:tcPr>
          <w:p w14:paraId="6A0A41A2" w14:textId="77777777" w:rsidR="008A03FD" w:rsidRPr="008A03FD" w:rsidRDefault="008A03FD" w:rsidP="008A03FD">
            <w:pPr>
              <w:tabs>
                <w:tab w:val="left" w:pos="774"/>
                <w:tab w:val="left" w:pos="1735"/>
              </w:tabs>
              <w:spacing w:after="0" w:line="256" w:lineRule="auto"/>
              <w:ind w:left="-108" w:right="300"/>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0,0</w:t>
            </w:r>
          </w:p>
        </w:tc>
      </w:tr>
    </w:tbl>
    <w:p w14:paraId="2D89528E" w14:textId="77777777" w:rsidR="008A03FD" w:rsidRPr="008A03FD" w:rsidRDefault="008A03FD" w:rsidP="008A03FD">
      <w:pPr>
        <w:spacing w:after="0" w:line="264" w:lineRule="auto"/>
        <w:rPr>
          <w:rFonts w:ascii="Times New Roman" w:eastAsia="Times New Roman" w:hAnsi="Times New Roman" w:cs="Times New Roman"/>
          <w:b/>
          <w:kern w:val="0"/>
          <w:sz w:val="20"/>
          <w:szCs w:val="20"/>
          <w:lang w:val="ky-KG" w:eastAsia="ru-RU"/>
          <w14:ligatures w14:val="none"/>
        </w:rPr>
      </w:pPr>
    </w:p>
    <w:p w14:paraId="0830D94C" w14:textId="219A64C8" w:rsidR="008A03FD" w:rsidRPr="008A03FD" w:rsidRDefault="006E19AE" w:rsidP="008A03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8A03FD" w:rsidRPr="008A03FD">
        <w:rPr>
          <w:rFonts w:ascii="Times New Roman" w:eastAsia="Times New Roman" w:hAnsi="Times New Roman" w:cs="Times New Roman"/>
          <w:b/>
          <w:kern w:val="0"/>
          <w:sz w:val="24"/>
          <w:szCs w:val="24"/>
          <w:lang w:val="ky-KG" w:eastAsia="ru-RU"/>
          <w14:ligatures w14:val="none"/>
        </w:rPr>
        <w:t>-т</w:t>
      </w:r>
      <w:proofErr w:type="spellStart"/>
      <w:r w:rsidR="008A03FD" w:rsidRPr="008A03FD">
        <w:rPr>
          <w:rFonts w:ascii="Times New Roman" w:eastAsia="Times New Roman" w:hAnsi="Times New Roman" w:cs="Times New Roman"/>
          <w:b/>
          <w:kern w:val="0"/>
          <w:sz w:val="24"/>
          <w:szCs w:val="24"/>
          <w:lang w:val="ru-RU" w:eastAsia="ru-RU"/>
          <w14:ligatures w14:val="none"/>
        </w:rPr>
        <w:t>аблица</w:t>
      </w:r>
      <w:proofErr w:type="spellEnd"/>
      <w:r w:rsidR="008A03FD" w:rsidRPr="008A03FD">
        <w:rPr>
          <w:rFonts w:ascii="Times New Roman" w:eastAsia="Times New Roman" w:hAnsi="Times New Roman" w:cs="Times New Roman"/>
          <w:b/>
          <w:kern w:val="0"/>
          <w:sz w:val="24"/>
          <w:szCs w:val="24"/>
          <w:lang w:val="ru-RU" w:eastAsia="ru-RU"/>
          <w14:ligatures w14:val="none"/>
        </w:rPr>
        <w:t xml:space="preserve">: </w:t>
      </w:r>
      <w:r w:rsidR="008A03FD" w:rsidRPr="008A03FD">
        <w:rPr>
          <w:rFonts w:ascii="Times New Roman" w:eastAsia="Times New Roman" w:hAnsi="Times New Roman" w:cs="Times New Roman"/>
          <w:b/>
          <w:kern w:val="0"/>
          <w:sz w:val="24"/>
          <w:szCs w:val="24"/>
          <w:lang w:val="ky-KG" w:eastAsia="ru-RU"/>
          <w14:ligatures w14:val="none"/>
        </w:rPr>
        <w:t xml:space="preserve">Январь-августтагы  аймактар боюнча республикалык бюджеттин </w:t>
      </w:r>
    </w:p>
    <w:p w14:paraId="550CE591" w14:textId="77777777" w:rsidR="008A03FD" w:rsidRPr="008A03FD" w:rsidRDefault="008A03FD" w:rsidP="008A03FD">
      <w:pPr>
        <w:spacing w:after="0" w:line="240" w:lineRule="auto"/>
        <w:rPr>
          <w:rFonts w:ascii="Times New Roman" w:eastAsia="Times New Roman" w:hAnsi="Times New Roman" w:cs="Times New Roman"/>
          <w:b/>
          <w:kern w:val="0"/>
          <w:sz w:val="24"/>
          <w:szCs w:val="24"/>
          <w:lang w:val="ky-KG"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кирешелеринин түзүмү </w:t>
      </w:r>
    </w:p>
    <w:p w14:paraId="6ACFC4EA" w14:textId="77777777" w:rsidR="008A03FD" w:rsidRPr="008A03FD" w:rsidRDefault="008A03FD" w:rsidP="008A03FD">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8A03FD" w:rsidRPr="008A03FD" w14:paraId="5BE1495C" w14:textId="77777777" w:rsidTr="008A03FD">
        <w:trPr>
          <w:trHeight w:val="525"/>
          <w:tblHeader/>
        </w:trPr>
        <w:tc>
          <w:tcPr>
            <w:tcW w:w="4537" w:type="dxa"/>
            <w:vMerge w:val="restart"/>
            <w:tcBorders>
              <w:top w:val="single" w:sz="8" w:space="0" w:color="auto"/>
              <w:left w:val="nil"/>
              <w:bottom w:val="single" w:sz="8" w:space="0" w:color="auto"/>
              <w:right w:val="nil"/>
            </w:tcBorders>
            <w:noWrap/>
            <w:vAlign w:val="center"/>
          </w:tcPr>
          <w:p w14:paraId="3FC22BA9"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1711C68B"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1FFA754D"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6672C44A"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33FE9A40" w14:textId="77777777" w:rsidTr="008A03FD">
        <w:trPr>
          <w:trHeight w:val="318"/>
          <w:tblHeader/>
        </w:trPr>
        <w:tc>
          <w:tcPr>
            <w:tcW w:w="4678" w:type="dxa"/>
            <w:vMerge/>
            <w:tcBorders>
              <w:top w:val="single" w:sz="8" w:space="0" w:color="auto"/>
              <w:left w:val="nil"/>
              <w:bottom w:val="single" w:sz="8" w:space="0" w:color="auto"/>
              <w:right w:val="nil"/>
            </w:tcBorders>
            <w:vAlign w:val="center"/>
            <w:hideMark/>
          </w:tcPr>
          <w:p w14:paraId="6CC83FA3"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593E3BA9"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498" w:type="dxa"/>
            <w:tcBorders>
              <w:top w:val="single" w:sz="4" w:space="0" w:color="auto"/>
              <w:left w:val="nil"/>
              <w:bottom w:val="single" w:sz="8" w:space="0" w:color="auto"/>
              <w:right w:val="nil"/>
            </w:tcBorders>
            <w:vAlign w:val="center"/>
            <w:hideMark/>
          </w:tcPr>
          <w:p w14:paraId="4383AE84"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4</w:t>
            </w:r>
          </w:p>
        </w:tc>
        <w:tc>
          <w:tcPr>
            <w:tcW w:w="1087" w:type="dxa"/>
            <w:tcBorders>
              <w:top w:val="single" w:sz="4" w:space="0" w:color="auto"/>
              <w:left w:val="nil"/>
              <w:bottom w:val="single" w:sz="8" w:space="0" w:color="auto"/>
              <w:right w:val="nil"/>
            </w:tcBorders>
            <w:noWrap/>
            <w:vAlign w:val="center"/>
            <w:hideMark/>
          </w:tcPr>
          <w:p w14:paraId="2DCADBEA"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3</w:t>
            </w:r>
          </w:p>
        </w:tc>
        <w:tc>
          <w:tcPr>
            <w:tcW w:w="1090" w:type="dxa"/>
            <w:tcBorders>
              <w:top w:val="single" w:sz="4" w:space="0" w:color="auto"/>
              <w:left w:val="nil"/>
              <w:bottom w:val="single" w:sz="8" w:space="0" w:color="auto"/>
              <w:right w:val="nil"/>
            </w:tcBorders>
            <w:vAlign w:val="center"/>
            <w:hideMark/>
          </w:tcPr>
          <w:p w14:paraId="5A63714E" w14:textId="77777777" w:rsidR="008A03FD" w:rsidRPr="008A03FD" w:rsidRDefault="008A03FD" w:rsidP="008A03FD">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202</w:t>
            </w:r>
            <w:r w:rsidRPr="008A03FD">
              <w:rPr>
                <w:rFonts w:ascii="Times New Roman" w:eastAsia="Times New Roman" w:hAnsi="Times New Roman" w:cs="Times New Roman"/>
                <w:b/>
                <w:bCs/>
                <w:kern w:val="0"/>
                <w:sz w:val="20"/>
                <w:szCs w:val="20"/>
                <w:lang w:val="ru-RU" w:eastAsia="ru-RU"/>
                <w14:ligatures w14:val="none"/>
              </w:rPr>
              <w:t>4</w:t>
            </w:r>
            <w:r w:rsidRPr="008A03FD">
              <w:rPr>
                <w:rFonts w:ascii="Times New Roman" w:eastAsia="Times New Roman" w:hAnsi="Times New Roman" w:cs="Times New Roman"/>
                <w:b/>
                <w:bCs/>
                <w:kern w:val="0"/>
                <w:sz w:val="20"/>
                <w:szCs w:val="20"/>
                <w:lang w:val="ky-KG" w:eastAsia="ru-RU"/>
                <w14:ligatures w14:val="none"/>
              </w:rPr>
              <w:t xml:space="preserve">   </w:t>
            </w:r>
          </w:p>
        </w:tc>
      </w:tr>
      <w:tr w:rsidR="008A03FD" w:rsidRPr="008A03FD" w14:paraId="25816BBC" w14:textId="77777777" w:rsidTr="008A03FD">
        <w:trPr>
          <w:trHeight w:hRule="exact" w:val="176"/>
        </w:trPr>
        <w:tc>
          <w:tcPr>
            <w:tcW w:w="4537" w:type="dxa"/>
            <w:tcBorders>
              <w:top w:val="single" w:sz="8" w:space="0" w:color="auto"/>
              <w:left w:val="nil"/>
              <w:bottom w:val="nil"/>
              <w:right w:val="nil"/>
            </w:tcBorders>
            <w:noWrap/>
            <w:vAlign w:val="bottom"/>
          </w:tcPr>
          <w:p w14:paraId="497045B8"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732F6DB8" w14:textId="77777777" w:rsidR="008A03FD" w:rsidRPr="008A03FD" w:rsidRDefault="008A03FD" w:rsidP="008A03FD">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7D912FCA"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45E353A4"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3D0C8CC6"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8A03FD" w:rsidRPr="008A03FD" w14:paraId="349F196F" w14:textId="77777777" w:rsidTr="008A03FD">
        <w:trPr>
          <w:trHeight w:val="89"/>
        </w:trPr>
        <w:tc>
          <w:tcPr>
            <w:tcW w:w="4537" w:type="dxa"/>
            <w:noWrap/>
            <w:vAlign w:val="bottom"/>
            <w:hideMark/>
          </w:tcPr>
          <w:p w14:paraId="710EE309"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К</w:t>
            </w:r>
            <w:r w:rsidRPr="008A03FD">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6328C502" w14:textId="77777777" w:rsidR="008A03FD" w:rsidRPr="008A03FD" w:rsidRDefault="008A03FD" w:rsidP="008A03FD">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143579183,4</w:t>
            </w:r>
          </w:p>
        </w:tc>
        <w:tc>
          <w:tcPr>
            <w:tcW w:w="1498" w:type="dxa"/>
            <w:vAlign w:val="bottom"/>
            <w:hideMark/>
          </w:tcPr>
          <w:p w14:paraId="2E1AB791" w14:textId="77777777" w:rsidR="008A03FD" w:rsidRPr="008A03FD" w:rsidRDefault="008A03FD" w:rsidP="008A03FD">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177473361,2</w:t>
            </w:r>
          </w:p>
        </w:tc>
        <w:tc>
          <w:tcPr>
            <w:tcW w:w="1087" w:type="dxa"/>
            <w:noWrap/>
            <w:vAlign w:val="bottom"/>
            <w:hideMark/>
          </w:tcPr>
          <w:p w14:paraId="52010759"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0C83BABA"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46EF384F" w14:textId="77777777" w:rsidTr="008A03FD">
        <w:trPr>
          <w:trHeight w:val="82"/>
        </w:trPr>
        <w:tc>
          <w:tcPr>
            <w:tcW w:w="4537" w:type="dxa"/>
            <w:noWrap/>
            <w:vAlign w:val="bottom"/>
            <w:hideMark/>
          </w:tcPr>
          <w:p w14:paraId="569F8313"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ишмердиктен</w:t>
            </w:r>
            <w:proofErr w:type="spellEnd"/>
            <w:r w:rsidRPr="008A03FD">
              <w:rPr>
                <w:rFonts w:ascii="Times New Roman" w:eastAsia="Times New Roman" w:hAnsi="Times New Roman" w:cs="Times New Roman"/>
                <w:b/>
                <w:bCs/>
                <w:kern w:val="0"/>
                <w:sz w:val="20"/>
                <w:szCs w:val="20"/>
                <w:lang w:val="ru-RU" w:eastAsia="ru-RU"/>
                <w14:ligatures w14:val="none"/>
              </w:rPr>
              <w:t xml:space="preserve"> т</w:t>
            </w:r>
            <w:r w:rsidRPr="008A03FD">
              <w:rPr>
                <w:rFonts w:ascii="Times New Roman" w:eastAsia="Times New Roman" w:hAnsi="Times New Roman" w:cs="Times New Roman"/>
                <w:b/>
                <w:bCs/>
                <w:kern w:val="0"/>
                <w:sz w:val="20"/>
                <w:szCs w:val="20"/>
                <w:lang w:val="ky-KG" w:eastAsia="ru-RU"/>
                <w14:ligatures w14:val="none"/>
              </w:rPr>
              <w:t>ү</w:t>
            </w:r>
            <w:proofErr w:type="spellStart"/>
            <w:r w:rsidRPr="008A03FD">
              <w:rPr>
                <w:rFonts w:ascii="Times New Roman" w:eastAsia="Times New Roman" w:hAnsi="Times New Roman" w:cs="Times New Roman"/>
                <w:b/>
                <w:bCs/>
                <w:kern w:val="0"/>
                <w:sz w:val="20"/>
                <w:szCs w:val="20"/>
                <w:lang w:val="ru-RU" w:eastAsia="ru-RU"/>
                <w14:ligatures w14:val="none"/>
              </w:rPr>
              <w:t>шк</w:t>
            </w:r>
            <w:proofErr w:type="spellEnd"/>
            <w:r w:rsidRPr="008A03FD">
              <w:rPr>
                <w:rFonts w:ascii="Times New Roman" w:eastAsia="Times New Roman" w:hAnsi="Times New Roman" w:cs="Times New Roman"/>
                <w:b/>
                <w:bCs/>
                <w:kern w:val="0"/>
                <w:sz w:val="20"/>
                <w:szCs w:val="20"/>
                <w:lang w:val="ky-KG" w:eastAsia="ru-RU"/>
                <w14:ligatures w14:val="none"/>
              </w:rPr>
              <w:t>ө</w:t>
            </w:r>
            <w:r w:rsidRPr="008A03FD">
              <w:rPr>
                <w:rFonts w:ascii="Times New Roman" w:eastAsia="Times New Roman" w:hAnsi="Times New Roman" w:cs="Times New Roman"/>
                <w:b/>
                <w:bCs/>
                <w:kern w:val="0"/>
                <w:sz w:val="20"/>
                <w:szCs w:val="20"/>
                <w:lang w:val="ru-RU" w:eastAsia="ru-RU"/>
                <w14:ligatures w14:val="none"/>
              </w:rPr>
              <w:t xml:space="preserve">н </w:t>
            </w:r>
            <w:r w:rsidRPr="008A03FD">
              <w:rPr>
                <w:rFonts w:ascii="Times New Roman" w:eastAsia="Times New Roman" w:hAnsi="Times New Roman" w:cs="Times New Roman"/>
                <w:b/>
                <w:bCs/>
                <w:kern w:val="0"/>
                <w:sz w:val="20"/>
                <w:szCs w:val="20"/>
                <w:lang w:val="ky-KG" w:eastAsia="ru-RU"/>
                <w14:ligatures w14:val="none"/>
              </w:rPr>
              <w:t xml:space="preserve">  </w:t>
            </w:r>
          </w:p>
          <w:p w14:paraId="4074623E"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4BE9C568" w14:textId="77777777" w:rsidR="008A03FD" w:rsidRPr="008A03FD" w:rsidRDefault="008A03FD" w:rsidP="008A03FD">
            <w:pPr>
              <w:spacing w:after="0" w:line="256" w:lineRule="auto"/>
              <w:ind w:right="274"/>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143578773,4</w:t>
            </w:r>
          </w:p>
        </w:tc>
        <w:tc>
          <w:tcPr>
            <w:tcW w:w="1498" w:type="dxa"/>
            <w:vAlign w:val="bottom"/>
            <w:hideMark/>
          </w:tcPr>
          <w:p w14:paraId="6246FB4C" w14:textId="77777777" w:rsidR="008A03FD" w:rsidRPr="008A03FD" w:rsidRDefault="008A03FD" w:rsidP="008A03FD">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177472167,4</w:t>
            </w:r>
          </w:p>
        </w:tc>
        <w:tc>
          <w:tcPr>
            <w:tcW w:w="1087" w:type="dxa"/>
            <w:noWrap/>
            <w:vAlign w:val="bottom"/>
            <w:hideMark/>
          </w:tcPr>
          <w:p w14:paraId="58238E9D"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67230E79"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4647548F" w14:textId="77777777" w:rsidTr="008A03FD">
        <w:trPr>
          <w:trHeight w:val="82"/>
        </w:trPr>
        <w:tc>
          <w:tcPr>
            <w:tcW w:w="4537" w:type="dxa"/>
            <w:noWrap/>
            <w:vAlign w:val="bottom"/>
            <w:hideMark/>
          </w:tcPr>
          <w:p w14:paraId="62500E4E"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Бишкек</w:t>
            </w:r>
            <w:r w:rsidRPr="008A03FD">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3441BDD9"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1287925,6</w:t>
            </w:r>
          </w:p>
        </w:tc>
        <w:tc>
          <w:tcPr>
            <w:tcW w:w="1498" w:type="dxa"/>
            <w:vAlign w:val="bottom"/>
            <w:hideMark/>
          </w:tcPr>
          <w:p w14:paraId="591CFCCE" w14:textId="77777777" w:rsidR="008A03FD" w:rsidRPr="008A03FD" w:rsidRDefault="008A03FD" w:rsidP="008A03FD">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1820969,2</w:t>
            </w:r>
          </w:p>
        </w:tc>
        <w:tc>
          <w:tcPr>
            <w:tcW w:w="1087" w:type="dxa"/>
            <w:noWrap/>
            <w:vAlign w:val="bottom"/>
            <w:hideMark/>
          </w:tcPr>
          <w:p w14:paraId="481B55E9"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0,9</w:t>
            </w:r>
          </w:p>
        </w:tc>
        <w:tc>
          <w:tcPr>
            <w:tcW w:w="1090" w:type="dxa"/>
            <w:vAlign w:val="bottom"/>
            <w:hideMark/>
          </w:tcPr>
          <w:p w14:paraId="5BBB94C6"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1,0</w:t>
            </w:r>
          </w:p>
        </w:tc>
      </w:tr>
      <w:tr w:rsidR="008A03FD" w:rsidRPr="008A03FD" w14:paraId="7FBE62DF" w14:textId="77777777" w:rsidTr="008A03FD">
        <w:trPr>
          <w:trHeight w:val="82"/>
        </w:trPr>
        <w:tc>
          <w:tcPr>
            <w:tcW w:w="4537" w:type="dxa"/>
            <w:noWrap/>
            <w:vAlign w:val="bottom"/>
            <w:hideMark/>
          </w:tcPr>
          <w:p w14:paraId="3983C99E"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Ленин</w:t>
            </w:r>
            <w:r w:rsidRPr="008A03FD">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FDA79CF"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18038801,6</w:t>
            </w:r>
          </w:p>
        </w:tc>
        <w:tc>
          <w:tcPr>
            <w:tcW w:w="1498" w:type="dxa"/>
            <w:vAlign w:val="bottom"/>
            <w:hideMark/>
          </w:tcPr>
          <w:p w14:paraId="4B7FB1A5" w14:textId="77777777" w:rsidR="008A03FD" w:rsidRPr="008A03FD" w:rsidRDefault="008A03FD" w:rsidP="008A03FD">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20502985,3</w:t>
            </w:r>
          </w:p>
        </w:tc>
        <w:tc>
          <w:tcPr>
            <w:tcW w:w="1087" w:type="dxa"/>
            <w:noWrap/>
            <w:vAlign w:val="bottom"/>
            <w:hideMark/>
          </w:tcPr>
          <w:p w14:paraId="7CCEF0A9"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12,6</w:t>
            </w:r>
          </w:p>
        </w:tc>
        <w:tc>
          <w:tcPr>
            <w:tcW w:w="1090" w:type="dxa"/>
            <w:vAlign w:val="bottom"/>
            <w:hideMark/>
          </w:tcPr>
          <w:p w14:paraId="29F38EEA"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11,6</w:t>
            </w:r>
          </w:p>
        </w:tc>
      </w:tr>
      <w:tr w:rsidR="008A03FD" w:rsidRPr="008A03FD" w14:paraId="07B05E65" w14:textId="77777777" w:rsidTr="008A03FD">
        <w:trPr>
          <w:trHeight w:val="82"/>
        </w:trPr>
        <w:tc>
          <w:tcPr>
            <w:tcW w:w="4537" w:type="dxa"/>
            <w:noWrap/>
            <w:vAlign w:val="bottom"/>
            <w:hideMark/>
          </w:tcPr>
          <w:p w14:paraId="45E40A3C"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Октябрь</w:t>
            </w:r>
            <w:r w:rsidRPr="008A03FD">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58697823"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30434111,5</w:t>
            </w:r>
          </w:p>
        </w:tc>
        <w:tc>
          <w:tcPr>
            <w:tcW w:w="1498" w:type="dxa"/>
            <w:vAlign w:val="bottom"/>
            <w:hideMark/>
          </w:tcPr>
          <w:p w14:paraId="6132B679" w14:textId="77777777" w:rsidR="008A03FD" w:rsidRPr="008A03FD" w:rsidRDefault="008A03FD" w:rsidP="008A03FD">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33346189,0</w:t>
            </w:r>
          </w:p>
        </w:tc>
        <w:tc>
          <w:tcPr>
            <w:tcW w:w="1087" w:type="dxa"/>
            <w:noWrap/>
            <w:vAlign w:val="bottom"/>
            <w:hideMark/>
          </w:tcPr>
          <w:p w14:paraId="718F1F0A"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21,2</w:t>
            </w:r>
          </w:p>
        </w:tc>
        <w:tc>
          <w:tcPr>
            <w:tcW w:w="1090" w:type="dxa"/>
            <w:vAlign w:val="bottom"/>
            <w:hideMark/>
          </w:tcPr>
          <w:p w14:paraId="1AA6AFBB"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18,8</w:t>
            </w:r>
          </w:p>
        </w:tc>
      </w:tr>
      <w:tr w:rsidR="008A03FD" w:rsidRPr="008A03FD" w14:paraId="6C20F391" w14:textId="77777777" w:rsidTr="008A03FD">
        <w:trPr>
          <w:trHeight w:val="82"/>
        </w:trPr>
        <w:tc>
          <w:tcPr>
            <w:tcW w:w="4537" w:type="dxa"/>
            <w:noWrap/>
            <w:vAlign w:val="bottom"/>
            <w:hideMark/>
          </w:tcPr>
          <w:p w14:paraId="14220AC8"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Биринчи М</w:t>
            </w:r>
            <w:r w:rsidRPr="008A03FD">
              <w:rPr>
                <w:rFonts w:ascii="Times New Roman" w:eastAsia="Times New Roman" w:hAnsi="Times New Roman" w:cs="Times New Roman"/>
                <w:bCs/>
                <w:kern w:val="0"/>
                <w:sz w:val="20"/>
                <w:szCs w:val="20"/>
                <w:lang w:val="ru-RU" w:eastAsia="ru-RU"/>
                <w14:ligatures w14:val="none"/>
              </w:rPr>
              <w:t>ай</w:t>
            </w:r>
            <w:r w:rsidRPr="008A03FD">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9045612"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57871043,7</w:t>
            </w:r>
          </w:p>
        </w:tc>
        <w:tc>
          <w:tcPr>
            <w:tcW w:w="1498" w:type="dxa"/>
            <w:vAlign w:val="bottom"/>
            <w:hideMark/>
          </w:tcPr>
          <w:p w14:paraId="3666F251" w14:textId="77777777" w:rsidR="008A03FD" w:rsidRPr="008A03FD" w:rsidRDefault="008A03FD" w:rsidP="008A03FD">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71773927,9</w:t>
            </w:r>
          </w:p>
        </w:tc>
        <w:tc>
          <w:tcPr>
            <w:tcW w:w="1087" w:type="dxa"/>
            <w:noWrap/>
            <w:vAlign w:val="bottom"/>
            <w:hideMark/>
          </w:tcPr>
          <w:p w14:paraId="266AD7FB"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8A03FD">
              <w:rPr>
                <w:rFonts w:ascii="Times New Roman" w:eastAsia="Times New Roman" w:hAnsi="Times New Roman" w:cs="Times New Roman"/>
                <w:color w:val="000000"/>
                <w:kern w:val="0"/>
                <w:sz w:val="20"/>
                <w:szCs w:val="20"/>
                <w:lang w:val="ru-RU" w:eastAsia="ru-RU"/>
                <w14:ligatures w14:val="none"/>
              </w:rPr>
              <w:t>40,3</w:t>
            </w:r>
          </w:p>
        </w:tc>
        <w:tc>
          <w:tcPr>
            <w:tcW w:w="1090" w:type="dxa"/>
            <w:vAlign w:val="bottom"/>
            <w:hideMark/>
          </w:tcPr>
          <w:p w14:paraId="6BEC87C1"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40,4</w:t>
            </w:r>
          </w:p>
        </w:tc>
      </w:tr>
      <w:tr w:rsidR="008A03FD" w:rsidRPr="008A03FD" w14:paraId="520B91DB" w14:textId="77777777" w:rsidTr="008A03FD">
        <w:trPr>
          <w:trHeight w:val="82"/>
        </w:trPr>
        <w:tc>
          <w:tcPr>
            <w:tcW w:w="4537" w:type="dxa"/>
            <w:noWrap/>
            <w:vAlign w:val="bottom"/>
            <w:hideMark/>
          </w:tcPr>
          <w:p w14:paraId="472CF6A4"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ru-RU"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Свердлов</w:t>
            </w:r>
            <w:r w:rsidRPr="008A03FD">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2FEB9E3"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35946891,0</w:t>
            </w:r>
          </w:p>
        </w:tc>
        <w:tc>
          <w:tcPr>
            <w:tcW w:w="1498" w:type="dxa"/>
            <w:vAlign w:val="bottom"/>
            <w:hideMark/>
          </w:tcPr>
          <w:p w14:paraId="212DF7CF" w14:textId="77777777" w:rsidR="008A03FD" w:rsidRPr="008A03FD" w:rsidRDefault="008A03FD" w:rsidP="008A03FD">
            <w:pPr>
              <w:spacing w:after="0" w:line="256" w:lineRule="auto"/>
              <w:ind w:right="115"/>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 xml:space="preserve">  50028096,0</w:t>
            </w:r>
          </w:p>
        </w:tc>
        <w:tc>
          <w:tcPr>
            <w:tcW w:w="1087" w:type="dxa"/>
            <w:noWrap/>
            <w:vAlign w:val="bottom"/>
            <w:hideMark/>
          </w:tcPr>
          <w:p w14:paraId="7B887878" w14:textId="77777777" w:rsidR="008A03FD" w:rsidRPr="008A03FD" w:rsidRDefault="008A03FD" w:rsidP="008A03FD">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25,0</w:t>
            </w:r>
          </w:p>
        </w:tc>
        <w:tc>
          <w:tcPr>
            <w:tcW w:w="1090" w:type="dxa"/>
            <w:vAlign w:val="bottom"/>
            <w:hideMark/>
          </w:tcPr>
          <w:p w14:paraId="3D827D3E" w14:textId="77777777" w:rsidR="008A03FD" w:rsidRPr="008A03FD" w:rsidRDefault="008A03FD" w:rsidP="008A03FD">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28,2</w:t>
            </w:r>
          </w:p>
        </w:tc>
      </w:tr>
      <w:tr w:rsidR="008A03FD" w:rsidRPr="008A03FD" w14:paraId="64B2DFBA" w14:textId="77777777" w:rsidTr="008A03FD">
        <w:trPr>
          <w:trHeight w:val="82"/>
        </w:trPr>
        <w:tc>
          <w:tcPr>
            <w:tcW w:w="4678" w:type="dxa"/>
            <w:gridSpan w:val="2"/>
            <w:tcBorders>
              <w:top w:val="nil"/>
              <w:left w:val="nil"/>
              <w:bottom w:val="single" w:sz="4" w:space="0" w:color="auto"/>
              <w:right w:val="nil"/>
            </w:tcBorders>
            <w:noWrap/>
            <w:vAlign w:val="bottom"/>
            <w:hideMark/>
          </w:tcPr>
          <w:p w14:paraId="20E772B3" w14:textId="77777777" w:rsidR="008A03FD" w:rsidRPr="008A03FD" w:rsidRDefault="008A03FD" w:rsidP="008A03FD">
            <w:pPr>
              <w:spacing w:after="0" w:line="256" w:lineRule="auto"/>
              <w:ind w:right="-108"/>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сатуудан</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p>
          <w:p w14:paraId="6A280555" w14:textId="77777777" w:rsidR="008A03FD" w:rsidRPr="008A03FD" w:rsidRDefault="008A03FD" w:rsidP="008A03FD">
            <w:pPr>
              <w:spacing w:after="0" w:line="256" w:lineRule="auto"/>
              <w:ind w:right="-108"/>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r w:rsidRPr="008A03FD">
              <w:rPr>
                <w:rFonts w:ascii="Times New Roman" w:eastAsia="Times New Roman" w:hAnsi="Times New Roman" w:cs="Times New Roman"/>
                <w:b/>
                <w:kern w:val="0"/>
                <w:sz w:val="20"/>
                <w:szCs w:val="20"/>
                <w:lang w:val="ru-RU" w:eastAsia="ru-RU"/>
                <w14:ligatures w14:val="none"/>
              </w:rPr>
              <w:t>т</w:t>
            </w:r>
            <w:r w:rsidRPr="008A03FD">
              <w:rPr>
                <w:rFonts w:ascii="Times New Roman" w:eastAsia="Times New Roman" w:hAnsi="Times New Roman" w:cs="Times New Roman"/>
                <w:b/>
                <w:kern w:val="0"/>
                <w:sz w:val="20"/>
                <w:szCs w:val="20"/>
                <w:lang w:val="ky-KG" w:eastAsia="ru-RU"/>
                <w14:ligatures w14:val="none"/>
              </w:rPr>
              <w:t>ү</w:t>
            </w:r>
            <w:proofErr w:type="spellStart"/>
            <w:r w:rsidRPr="008A03FD">
              <w:rPr>
                <w:rFonts w:ascii="Times New Roman" w:eastAsia="Times New Roman" w:hAnsi="Times New Roman" w:cs="Times New Roman"/>
                <w:b/>
                <w:kern w:val="0"/>
                <w:sz w:val="20"/>
                <w:szCs w:val="20"/>
                <w:lang w:val="ru-RU" w:eastAsia="ru-RU"/>
                <w14:ligatures w14:val="none"/>
              </w:rPr>
              <w:t>шкөн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киреше</w:t>
            </w:r>
            <w:proofErr w:type="spellEnd"/>
            <w:r w:rsidRPr="008A03FD">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1C617296" w14:textId="77777777" w:rsidR="008A03FD" w:rsidRPr="008A03FD" w:rsidRDefault="008A03FD" w:rsidP="008A03FD">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410,0</w:t>
            </w:r>
          </w:p>
        </w:tc>
        <w:tc>
          <w:tcPr>
            <w:tcW w:w="1498" w:type="dxa"/>
            <w:tcBorders>
              <w:top w:val="nil"/>
              <w:left w:val="nil"/>
              <w:bottom w:val="single" w:sz="4" w:space="0" w:color="auto"/>
              <w:right w:val="nil"/>
            </w:tcBorders>
            <w:vAlign w:val="bottom"/>
            <w:hideMark/>
          </w:tcPr>
          <w:p w14:paraId="61759CC3" w14:textId="77777777" w:rsidR="008A03FD" w:rsidRPr="008A03FD" w:rsidRDefault="008A03FD" w:rsidP="008A03FD">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
          <w:p w14:paraId="780BCE7C" w14:textId="77777777" w:rsidR="008A03FD" w:rsidRPr="008A03FD" w:rsidRDefault="008A03FD" w:rsidP="008A03FD">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1193,8</w:t>
            </w:r>
          </w:p>
        </w:tc>
        <w:tc>
          <w:tcPr>
            <w:tcW w:w="1087" w:type="dxa"/>
            <w:tcBorders>
              <w:top w:val="nil"/>
              <w:left w:val="nil"/>
              <w:bottom w:val="single" w:sz="4" w:space="0" w:color="auto"/>
              <w:right w:val="nil"/>
            </w:tcBorders>
            <w:noWrap/>
            <w:vAlign w:val="bottom"/>
            <w:hideMark/>
          </w:tcPr>
          <w:p w14:paraId="77FD6F98"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50AF007F"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0,0</w:t>
            </w:r>
          </w:p>
        </w:tc>
      </w:tr>
    </w:tbl>
    <w:p w14:paraId="3D3DC95F" w14:textId="77777777" w:rsidR="008A03FD" w:rsidRPr="008A03FD" w:rsidRDefault="008A03FD" w:rsidP="008A03FD">
      <w:pPr>
        <w:spacing w:after="0" w:line="240" w:lineRule="auto"/>
        <w:jc w:val="both"/>
        <w:rPr>
          <w:rFonts w:ascii="Times New Roman" w:eastAsia="Times New Roman" w:hAnsi="Times New Roman" w:cs="Times New Roman"/>
          <w:kern w:val="0"/>
          <w:sz w:val="20"/>
          <w:szCs w:val="20"/>
          <w:lang w:val="ru-RU" w:eastAsia="ru-RU"/>
          <w14:ligatures w14:val="none"/>
        </w:rPr>
      </w:pPr>
    </w:p>
    <w:p w14:paraId="06632372" w14:textId="288C29D3" w:rsidR="008A03FD" w:rsidRPr="008A03FD" w:rsidRDefault="008A03FD" w:rsidP="008A03F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2024-ж.я</w:t>
      </w:r>
      <w:r w:rsidRPr="008A03FD">
        <w:rPr>
          <w:rFonts w:ascii="Times New Roman" w:eastAsia="Times New Roman" w:hAnsi="Times New Roman" w:cs="Times New Roman"/>
          <w:spacing w:val="-4"/>
          <w:kern w:val="0"/>
          <w:sz w:val="24"/>
          <w:szCs w:val="24"/>
          <w:lang w:val="ky-KG" w:eastAsia="ru-RU"/>
          <w14:ligatures w14:val="none"/>
        </w:rPr>
        <w:t>нварь-августунда</w:t>
      </w:r>
      <w:r w:rsidR="00293A96">
        <w:rPr>
          <w:rFonts w:ascii="Times New Roman" w:eastAsia="Times New Roman" w:hAnsi="Times New Roman" w:cs="Times New Roman"/>
          <w:spacing w:val="-4"/>
          <w:kern w:val="0"/>
          <w:sz w:val="24"/>
          <w:szCs w:val="24"/>
          <w:lang w:val="ky-KG" w:eastAsia="ru-RU"/>
          <w14:ligatures w14:val="none"/>
        </w:rPr>
        <w:t xml:space="preserve"> </w:t>
      </w:r>
      <w:r w:rsidRPr="008A03FD">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44938,0 млн. сомду же бардык чыгымдардын 75,9 пайызын түздү, финансылык эмес активдерди сатып алууга кеткен чыгымдары 14233,0 млн. сомду же 24,1 пайызын түздү.</w:t>
      </w:r>
    </w:p>
    <w:p w14:paraId="24538F67" w14:textId="77777777" w:rsidR="008A03FD" w:rsidRPr="008A03FD" w:rsidRDefault="008A03FD" w:rsidP="008A03FD">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8A03FD">
        <w:rPr>
          <w:rFonts w:ascii="Times New Roman" w:eastAsia="Times New Roman" w:hAnsi="Times New Roman" w:cs="Times New Roman"/>
          <w:kern w:val="0"/>
          <w:sz w:val="24"/>
          <w:szCs w:val="24"/>
          <w:lang w:val="ky-KG" w:eastAsia="ru-RU"/>
          <w14:ligatures w14:val="none"/>
        </w:rPr>
        <w:t>2024-ж. я</w:t>
      </w:r>
      <w:r w:rsidRPr="008A03FD">
        <w:rPr>
          <w:rFonts w:ascii="Times New Roman" w:eastAsia="Times New Roman" w:hAnsi="Times New Roman" w:cs="Times New Roman"/>
          <w:spacing w:val="-4"/>
          <w:kern w:val="0"/>
          <w:sz w:val="24"/>
          <w:szCs w:val="24"/>
          <w:lang w:val="ky-KG" w:eastAsia="ru-RU"/>
          <w14:ligatures w14:val="none"/>
        </w:rPr>
        <w:t xml:space="preserve">нварь-августунда  </w:t>
      </w:r>
      <w:r w:rsidRPr="008A03FD">
        <w:rPr>
          <w:rFonts w:ascii="Times New Roman" w:eastAsia="Times New Roman" w:hAnsi="Times New Roman" w:cs="Times New Roman"/>
          <w:kern w:val="0"/>
          <w:sz w:val="24"/>
          <w:szCs w:val="24"/>
          <w:lang w:val="ky-KG" w:eastAsia="ru-RU"/>
          <w14:ligatures w14:val="none"/>
        </w:rPr>
        <w:t>республикалык</w:t>
      </w:r>
      <w:r w:rsidRPr="008A03FD">
        <w:rPr>
          <w:rFonts w:ascii="Times New Roman" w:eastAsia="Times New Roman" w:hAnsi="Times New Roman" w:cs="Times New Roman"/>
          <w:bCs/>
          <w:kern w:val="0"/>
          <w:sz w:val="24"/>
          <w:szCs w:val="24"/>
          <w:lang w:val="ky-KG" w:eastAsia="ru-RU"/>
          <w14:ligatures w14:val="none"/>
        </w:rPr>
        <w:t xml:space="preserve"> бюджеттин </w:t>
      </w:r>
      <w:r w:rsidRPr="008A03FD">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8A03FD">
        <w:rPr>
          <w:rFonts w:ascii="Times New Roman" w:eastAsia="Times New Roman" w:hAnsi="Times New Roman" w:cs="Times New Roman"/>
          <w:kern w:val="0"/>
          <w:sz w:val="24"/>
          <w:szCs w:val="24"/>
          <w:lang w:val="ky-KG" w:eastAsia="ru-RU"/>
          <w14:ligatures w14:val="none"/>
        </w:rPr>
        <w:t xml:space="preserve"> </w:t>
      </w:r>
      <w:r w:rsidRPr="008A03FD">
        <w:rPr>
          <w:rFonts w:ascii="Times New Roman" w:eastAsia="Times New Roman" w:hAnsi="Times New Roman" w:cs="Times New Roman"/>
          <w:spacing w:val="-4"/>
          <w:kern w:val="0"/>
          <w:sz w:val="24"/>
          <w:szCs w:val="24"/>
          <w:lang w:val="ky-KG" w:eastAsia="ru-RU"/>
          <w14:ligatures w14:val="none"/>
        </w:rPr>
        <w:t>чыгымдарынын</w:t>
      </w:r>
      <w:r w:rsidRPr="008A03FD">
        <w:rPr>
          <w:rFonts w:ascii="Times New Roman" w:eastAsia="Times New Roman" w:hAnsi="Times New Roman" w:cs="Times New Roman"/>
          <w:kern w:val="0"/>
          <w:sz w:val="24"/>
          <w:szCs w:val="24"/>
          <w:lang w:val="ky-KG" w:eastAsia="ru-RU"/>
          <w14:ligatures w14:val="none"/>
        </w:rPr>
        <w:t xml:space="preserve"> </w:t>
      </w:r>
      <w:r w:rsidRPr="008A03FD">
        <w:rPr>
          <w:rFonts w:ascii="Times New Roman" w:eastAsia="Times New Roman" w:hAnsi="Times New Roman" w:cs="Times New Roman"/>
          <w:bCs/>
          <w:kern w:val="0"/>
          <w:sz w:val="24"/>
          <w:szCs w:val="24"/>
          <w:lang w:val="ky-KG" w:eastAsia="ru-RU"/>
          <w14:ligatures w14:val="none"/>
        </w:rPr>
        <w:t>олуттуу</w:t>
      </w:r>
      <w:r w:rsidRPr="008A03FD">
        <w:rPr>
          <w:rFonts w:ascii="Times New Roman" w:eastAsia="Times New Roman" w:hAnsi="Times New Roman" w:cs="Times New Roman"/>
          <w:kern w:val="0"/>
          <w:sz w:val="24"/>
          <w:szCs w:val="24"/>
          <w:lang w:val="ky-KG" w:eastAsia="ru-RU"/>
          <w14:ligatures w14:val="none"/>
        </w:rPr>
        <w:t xml:space="preserve"> бө</w:t>
      </w:r>
      <w:r w:rsidRPr="008A03FD">
        <w:rPr>
          <w:rFonts w:ascii="Times New Roman" w:eastAsia="Times New Roman" w:hAnsi="Times New Roman" w:cs="Times New Roman"/>
          <w:bCs/>
          <w:kern w:val="0"/>
          <w:sz w:val="24"/>
          <w:szCs w:val="24"/>
          <w:lang w:val="ky-KG" w:eastAsia="ru-RU"/>
          <w14:ligatures w14:val="none"/>
        </w:rPr>
        <w:t xml:space="preserve">лүгү социалдык-маданий чөйрөгө – 15200,4 млн. сому (33,8 пайызы), жалпы багыттагы </w:t>
      </w:r>
      <w:r w:rsidRPr="008A03FD">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22350,8 </w:t>
      </w:r>
      <w:r w:rsidRPr="008A03FD">
        <w:rPr>
          <w:rFonts w:ascii="Times New Roman" w:eastAsia="Times New Roman" w:hAnsi="Times New Roman" w:cs="Times New Roman"/>
          <w:bCs/>
          <w:kern w:val="0"/>
          <w:sz w:val="24"/>
          <w:szCs w:val="24"/>
          <w:lang w:val="ky-KG" w:eastAsia="ru-RU"/>
          <w14:ligatures w14:val="none"/>
        </w:rPr>
        <w:t>млн. сому (49,8 пайызы), э</w:t>
      </w:r>
      <w:r w:rsidRPr="008A03FD">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6127,9 млн. сому (13,6 пайызы), айлана чөйрөнү коргоого – 1258,9  млн. сому (2,8 пайызы) </w:t>
      </w:r>
      <w:r w:rsidRPr="008A03FD">
        <w:rPr>
          <w:rFonts w:ascii="Times New Roman" w:eastAsia="Times New Roman" w:hAnsi="Times New Roman" w:cs="Times New Roman"/>
          <w:bCs/>
          <w:kern w:val="0"/>
          <w:sz w:val="24"/>
          <w:szCs w:val="24"/>
          <w:lang w:val="ky-KG" w:eastAsia="ru-RU"/>
          <w14:ligatures w14:val="none"/>
        </w:rPr>
        <w:t>багытталды.</w:t>
      </w:r>
    </w:p>
    <w:p w14:paraId="34B124BB" w14:textId="77777777" w:rsidR="008A03FD" w:rsidRPr="008A03FD" w:rsidRDefault="008A03FD" w:rsidP="008A03FD">
      <w:pPr>
        <w:spacing w:after="0" w:line="240" w:lineRule="auto"/>
        <w:rPr>
          <w:rFonts w:ascii="Times New Roman" w:eastAsia="Times New Roman" w:hAnsi="Times New Roman" w:cs="Times New Roman"/>
          <w:b/>
          <w:kern w:val="0"/>
          <w:sz w:val="24"/>
          <w:szCs w:val="24"/>
          <w:lang w:val="ky-KG" w:eastAsia="ru-RU"/>
          <w14:ligatures w14:val="none"/>
        </w:rPr>
      </w:pPr>
    </w:p>
    <w:p w14:paraId="0ADAEA43" w14:textId="66847F28" w:rsidR="008A03FD" w:rsidRPr="008A03FD" w:rsidRDefault="006E19AE" w:rsidP="008A03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8A03FD" w:rsidRPr="008A03FD">
        <w:rPr>
          <w:rFonts w:ascii="Times New Roman" w:eastAsia="Times New Roman" w:hAnsi="Times New Roman" w:cs="Times New Roman"/>
          <w:b/>
          <w:kern w:val="0"/>
          <w:sz w:val="24"/>
          <w:szCs w:val="24"/>
          <w:lang w:val="ky-KG" w:eastAsia="ru-RU"/>
          <w14:ligatures w14:val="none"/>
        </w:rPr>
        <w:t xml:space="preserve">-таблица: Январь-августтагы  республикалык бюджеттин чыгымдарынын </w:t>
      </w:r>
    </w:p>
    <w:p w14:paraId="0B59B508" w14:textId="77777777" w:rsidR="008A03FD" w:rsidRPr="008A03FD" w:rsidRDefault="008A03FD" w:rsidP="008A03FD">
      <w:pPr>
        <w:spacing w:after="0" w:line="240" w:lineRule="auto"/>
        <w:rPr>
          <w:rFonts w:ascii="Times New Roman" w:eastAsia="Times New Roman" w:hAnsi="Times New Roman" w:cs="Times New Roman"/>
          <w:b/>
          <w:kern w:val="0"/>
          <w:sz w:val="24"/>
          <w:szCs w:val="24"/>
          <w:lang w:val="ky-KG"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түзүмү </w:t>
      </w:r>
    </w:p>
    <w:p w14:paraId="0B829939" w14:textId="77777777" w:rsidR="008A03FD" w:rsidRPr="008A03FD" w:rsidRDefault="008A03FD" w:rsidP="008A03FD">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8A03FD" w:rsidRPr="008A03FD" w14:paraId="2B597D6A" w14:textId="77777777" w:rsidTr="008A03FD">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2C3CE4B8"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371F257C"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40EDDA31"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7FD862F6"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пайыз менен </w:t>
            </w:r>
          </w:p>
        </w:tc>
      </w:tr>
      <w:tr w:rsidR="008A03FD" w:rsidRPr="008A03FD" w14:paraId="58492488" w14:textId="77777777" w:rsidTr="008A03FD">
        <w:trPr>
          <w:cantSplit/>
          <w:trHeight w:val="564"/>
          <w:tblHeader/>
        </w:trPr>
        <w:tc>
          <w:tcPr>
            <w:tcW w:w="3965" w:type="dxa"/>
            <w:vMerge/>
            <w:tcBorders>
              <w:top w:val="single" w:sz="8" w:space="0" w:color="auto"/>
              <w:left w:val="nil"/>
              <w:bottom w:val="single" w:sz="8" w:space="0" w:color="auto"/>
              <w:right w:val="nil"/>
            </w:tcBorders>
            <w:vAlign w:val="center"/>
            <w:hideMark/>
          </w:tcPr>
          <w:p w14:paraId="232D23B3"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15BF5BDA"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2023</w:t>
            </w:r>
          </w:p>
        </w:tc>
        <w:tc>
          <w:tcPr>
            <w:tcW w:w="1643" w:type="dxa"/>
            <w:tcBorders>
              <w:top w:val="single" w:sz="4" w:space="0" w:color="auto"/>
              <w:left w:val="nil"/>
              <w:bottom w:val="single" w:sz="8" w:space="0" w:color="auto"/>
              <w:right w:val="nil"/>
            </w:tcBorders>
            <w:vAlign w:val="center"/>
            <w:hideMark/>
          </w:tcPr>
          <w:p w14:paraId="69337B28"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noWrap/>
            <w:vAlign w:val="center"/>
            <w:hideMark/>
          </w:tcPr>
          <w:p w14:paraId="770899E0"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3</w:t>
            </w:r>
          </w:p>
        </w:tc>
        <w:tc>
          <w:tcPr>
            <w:tcW w:w="1095" w:type="dxa"/>
            <w:tcBorders>
              <w:top w:val="single" w:sz="4" w:space="0" w:color="auto"/>
              <w:left w:val="nil"/>
              <w:bottom w:val="single" w:sz="8" w:space="0" w:color="auto"/>
              <w:right w:val="nil"/>
            </w:tcBorders>
            <w:vAlign w:val="center"/>
            <w:hideMark/>
          </w:tcPr>
          <w:p w14:paraId="2004193E"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4</w:t>
            </w:r>
          </w:p>
        </w:tc>
      </w:tr>
      <w:tr w:rsidR="008A03FD" w:rsidRPr="008A03FD" w14:paraId="0A5D8764" w14:textId="77777777" w:rsidTr="008A03FD">
        <w:trPr>
          <w:cantSplit/>
          <w:trHeight w:hRule="exact" w:val="168"/>
        </w:trPr>
        <w:tc>
          <w:tcPr>
            <w:tcW w:w="3965" w:type="dxa"/>
            <w:tcBorders>
              <w:top w:val="single" w:sz="8" w:space="0" w:color="auto"/>
              <w:left w:val="nil"/>
              <w:bottom w:val="nil"/>
              <w:right w:val="nil"/>
            </w:tcBorders>
            <w:noWrap/>
            <w:vAlign w:val="bottom"/>
          </w:tcPr>
          <w:p w14:paraId="090B5A6A"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1398424B" w14:textId="77777777" w:rsidR="008A03FD" w:rsidRPr="008A03FD" w:rsidRDefault="008A03FD" w:rsidP="008A03FD">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5333EA0C"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09A6AE0C"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5A6FB41C"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8A03FD" w:rsidRPr="008A03FD" w14:paraId="30CE98BB" w14:textId="77777777" w:rsidTr="008A03FD">
        <w:trPr>
          <w:cantSplit/>
          <w:trHeight w:val="86"/>
        </w:trPr>
        <w:tc>
          <w:tcPr>
            <w:tcW w:w="3965" w:type="dxa"/>
            <w:noWrap/>
            <w:vAlign w:val="bottom"/>
            <w:hideMark/>
          </w:tcPr>
          <w:p w14:paraId="411FCC6A"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Ч</w:t>
            </w:r>
            <w:r w:rsidRPr="008A03FD">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7BF1C41D" w14:textId="77777777" w:rsidR="008A03FD" w:rsidRPr="008A03FD" w:rsidRDefault="008A03FD" w:rsidP="008A03FD">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65548496,3</w:t>
            </w:r>
          </w:p>
        </w:tc>
        <w:tc>
          <w:tcPr>
            <w:tcW w:w="1643" w:type="dxa"/>
            <w:vAlign w:val="bottom"/>
            <w:hideMark/>
          </w:tcPr>
          <w:p w14:paraId="04FD82ED"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59171017,6</w:t>
            </w:r>
          </w:p>
        </w:tc>
        <w:tc>
          <w:tcPr>
            <w:tcW w:w="1095" w:type="dxa"/>
            <w:noWrap/>
            <w:vAlign w:val="bottom"/>
            <w:hideMark/>
          </w:tcPr>
          <w:p w14:paraId="0C947147"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35CA6698"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29C6CE94" w14:textId="77777777" w:rsidTr="008A03FD">
        <w:trPr>
          <w:cantSplit/>
          <w:trHeight w:val="79"/>
        </w:trPr>
        <w:tc>
          <w:tcPr>
            <w:tcW w:w="3965" w:type="dxa"/>
            <w:noWrap/>
            <w:vAlign w:val="bottom"/>
            <w:hideMark/>
          </w:tcPr>
          <w:p w14:paraId="00C60AAA"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ишмердикти</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ишке</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r w:rsidRPr="008A03FD">
              <w:rPr>
                <w:rFonts w:ascii="Times New Roman" w:eastAsia="Times New Roman" w:hAnsi="Times New Roman" w:cs="Times New Roman"/>
                <w:b/>
                <w:bCs/>
                <w:kern w:val="0"/>
                <w:sz w:val="20"/>
                <w:szCs w:val="20"/>
                <w:lang w:val="ky-KG" w:eastAsia="ru-RU"/>
                <w14:ligatures w14:val="none"/>
              </w:rPr>
              <w:t xml:space="preserve"> </w:t>
            </w:r>
          </w:p>
          <w:p w14:paraId="4893CF3C"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ашырууга</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кеткен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69820278" w14:textId="77777777" w:rsidR="008A03FD" w:rsidRPr="008A03FD" w:rsidRDefault="008A03FD" w:rsidP="008A03FD">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41928952,2</w:t>
            </w:r>
          </w:p>
        </w:tc>
        <w:tc>
          <w:tcPr>
            <w:tcW w:w="1643" w:type="dxa"/>
            <w:vAlign w:val="bottom"/>
            <w:hideMark/>
          </w:tcPr>
          <w:p w14:paraId="3BA59A73"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44937979,9</w:t>
            </w:r>
          </w:p>
        </w:tc>
        <w:tc>
          <w:tcPr>
            <w:tcW w:w="1095" w:type="dxa"/>
            <w:noWrap/>
            <w:vAlign w:val="bottom"/>
            <w:hideMark/>
          </w:tcPr>
          <w:p w14:paraId="5B22F3FC"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64,0</w:t>
            </w:r>
          </w:p>
        </w:tc>
        <w:tc>
          <w:tcPr>
            <w:tcW w:w="1095" w:type="dxa"/>
            <w:vAlign w:val="bottom"/>
            <w:hideMark/>
          </w:tcPr>
          <w:p w14:paraId="66F6EBF4"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75,9</w:t>
            </w:r>
          </w:p>
        </w:tc>
      </w:tr>
      <w:tr w:rsidR="008A03FD" w:rsidRPr="008A03FD" w14:paraId="001B5816" w14:textId="77777777" w:rsidTr="008A03FD">
        <w:trPr>
          <w:cantSplit/>
          <w:trHeight w:val="79"/>
        </w:trPr>
        <w:tc>
          <w:tcPr>
            <w:tcW w:w="3965" w:type="dxa"/>
            <w:noWrap/>
            <w:hideMark/>
          </w:tcPr>
          <w:p w14:paraId="4AEFBC90"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Жалпы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багыттагы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мамлекеттик</w:t>
            </w:r>
            <w:proofErr w:type="spellEnd"/>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p>
          <w:p w14:paraId="6A21AE03"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291D90CB"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7809056,4</w:t>
            </w:r>
          </w:p>
        </w:tc>
        <w:tc>
          <w:tcPr>
            <w:tcW w:w="1643" w:type="dxa"/>
            <w:vAlign w:val="bottom"/>
            <w:hideMark/>
          </w:tcPr>
          <w:p w14:paraId="6E487E34"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8791307,6</w:t>
            </w:r>
          </w:p>
        </w:tc>
        <w:tc>
          <w:tcPr>
            <w:tcW w:w="1095" w:type="dxa"/>
            <w:noWrap/>
            <w:vAlign w:val="bottom"/>
            <w:hideMark/>
          </w:tcPr>
          <w:p w14:paraId="6E1E9583"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11,9</w:t>
            </w:r>
          </w:p>
        </w:tc>
        <w:tc>
          <w:tcPr>
            <w:tcW w:w="1095" w:type="dxa"/>
            <w:vAlign w:val="bottom"/>
            <w:hideMark/>
          </w:tcPr>
          <w:p w14:paraId="265AAFEA"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14,9</w:t>
            </w:r>
          </w:p>
        </w:tc>
      </w:tr>
      <w:tr w:rsidR="008A03FD" w:rsidRPr="008A03FD" w14:paraId="374C8CE3" w14:textId="77777777" w:rsidTr="008A03FD">
        <w:trPr>
          <w:cantSplit/>
          <w:trHeight w:val="79"/>
        </w:trPr>
        <w:tc>
          <w:tcPr>
            <w:tcW w:w="3965" w:type="dxa"/>
            <w:noWrap/>
            <w:hideMark/>
          </w:tcPr>
          <w:p w14:paraId="340F00AF"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lastRenderedPageBreak/>
              <w:t>Коргоо</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коомдук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тартип</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p>
          <w:p w14:paraId="3E9A185C"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38A56108"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14153390,1</w:t>
            </w:r>
          </w:p>
        </w:tc>
        <w:tc>
          <w:tcPr>
            <w:tcW w:w="1643" w:type="dxa"/>
            <w:vAlign w:val="bottom"/>
            <w:hideMark/>
          </w:tcPr>
          <w:p w14:paraId="3B88410E"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13559504,0</w:t>
            </w:r>
          </w:p>
        </w:tc>
        <w:tc>
          <w:tcPr>
            <w:tcW w:w="1095" w:type="dxa"/>
            <w:noWrap/>
            <w:vAlign w:val="bottom"/>
            <w:hideMark/>
          </w:tcPr>
          <w:p w14:paraId="7534850F"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21,6</w:t>
            </w:r>
          </w:p>
        </w:tc>
        <w:tc>
          <w:tcPr>
            <w:tcW w:w="1095" w:type="dxa"/>
            <w:vAlign w:val="bottom"/>
            <w:hideMark/>
          </w:tcPr>
          <w:p w14:paraId="7AE17B85"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22,9</w:t>
            </w:r>
          </w:p>
        </w:tc>
      </w:tr>
      <w:tr w:rsidR="008A03FD" w:rsidRPr="008A03FD" w14:paraId="30CB1ADA" w14:textId="77777777" w:rsidTr="008A03FD">
        <w:trPr>
          <w:cantSplit/>
          <w:trHeight w:val="79"/>
        </w:trPr>
        <w:tc>
          <w:tcPr>
            <w:tcW w:w="3965" w:type="dxa"/>
            <w:noWrap/>
            <w:vAlign w:val="bottom"/>
            <w:hideMark/>
          </w:tcPr>
          <w:p w14:paraId="0EC5A5C7"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Экономикалык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4F757771"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4177272,6</w:t>
            </w:r>
          </w:p>
        </w:tc>
        <w:tc>
          <w:tcPr>
            <w:tcW w:w="1643" w:type="dxa"/>
            <w:vAlign w:val="bottom"/>
            <w:hideMark/>
          </w:tcPr>
          <w:p w14:paraId="68741412"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6127896,0</w:t>
            </w:r>
          </w:p>
        </w:tc>
        <w:tc>
          <w:tcPr>
            <w:tcW w:w="1095" w:type="dxa"/>
            <w:noWrap/>
            <w:vAlign w:val="bottom"/>
            <w:hideMark/>
          </w:tcPr>
          <w:p w14:paraId="4832F791"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6,4</w:t>
            </w:r>
          </w:p>
        </w:tc>
        <w:tc>
          <w:tcPr>
            <w:tcW w:w="1095" w:type="dxa"/>
            <w:vAlign w:val="bottom"/>
            <w:hideMark/>
          </w:tcPr>
          <w:p w14:paraId="66504745"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10,4</w:t>
            </w:r>
          </w:p>
        </w:tc>
      </w:tr>
      <w:tr w:rsidR="008A03FD" w:rsidRPr="008A03FD" w14:paraId="32ECC219" w14:textId="77777777" w:rsidTr="008A03FD">
        <w:trPr>
          <w:cantSplit/>
          <w:trHeight w:val="79"/>
        </w:trPr>
        <w:tc>
          <w:tcPr>
            <w:tcW w:w="3965" w:type="dxa"/>
            <w:noWrap/>
            <w:vAlign w:val="bottom"/>
            <w:hideMark/>
          </w:tcPr>
          <w:p w14:paraId="7AD1EF8A"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Айлана</w:t>
            </w:r>
            <w:proofErr w:type="spellEnd"/>
            <w:r w:rsidRPr="008A03FD">
              <w:rPr>
                <w:rFonts w:ascii="Times New Roman" w:eastAsia="Times New Roman" w:hAnsi="Times New Roman" w:cs="Times New Roman"/>
                <w:kern w:val="0"/>
                <w:sz w:val="20"/>
                <w:szCs w:val="20"/>
                <w:lang w:val="ru-RU" w:eastAsia="ru-RU"/>
                <w14:ligatures w14:val="none"/>
              </w:rPr>
              <w:t xml:space="preserve"> ч</w:t>
            </w:r>
            <w:r w:rsidRPr="008A03FD">
              <w:rPr>
                <w:rFonts w:ascii="Times New Roman" w:eastAsia="Times New Roman" w:hAnsi="Times New Roman" w:cs="Times New Roman"/>
                <w:kern w:val="0"/>
                <w:sz w:val="20"/>
                <w:szCs w:val="20"/>
                <w:lang w:val="ky-KG" w:eastAsia="ru-RU"/>
                <w14:ligatures w14:val="none"/>
              </w:rPr>
              <w:t>ө</w:t>
            </w:r>
            <w:proofErr w:type="spellStart"/>
            <w:r w:rsidRPr="008A03FD">
              <w:rPr>
                <w:rFonts w:ascii="Times New Roman" w:eastAsia="Times New Roman" w:hAnsi="Times New Roman" w:cs="Times New Roman"/>
                <w:kern w:val="0"/>
                <w:sz w:val="20"/>
                <w:szCs w:val="20"/>
                <w:lang w:val="ru-RU" w:eastAsia="ru-RU"/>
                <w14:ligatures w14:val="none"/>
              </w:rPr>
              <w:t>йр</w:t>
            </w:r>
            <w:proofErr w:type="spellEnd"/>
            <w:r w:rsidRPr="008A03FD">
              <w:rPr>
                <w:rFonts w:ascii="Times New Roman" w:eastAsia="Times New Roman" w:hAnsi="Times New Roman" w:cs="Times New Roman"/>
                <w:kern w:val="0"/>
                <w:sz w:val="20"/>
                <w:szCs w:val="20"/>
                <w:lang w:val="ky-KG" w:eastAsia="ru-RU"/>
                <w14:ligatures w14:val="none"/>
              </w:rPr>
              <w:t>ө</w:t>
            </w:r>
            <w:r w:rsidRPr="008A03FD">
              <w:rPr>
                <w:rFonts w:ascii="Times New Roman" w:eastAsia="Times New Roman" w:hAnsi="Times New Roman" w:cs="Times New Roman"/>
                <w:kern w:val="0"/>
                <w:sz w:val="20"/>
                <w:szCs w:val="20"/>
                <w:lang w:val="ru-RU" w:eastAsia="ru-RU"/>
                <w14:ligatures w14:val="none"/>
              </w:rPr>
              <w:t>н</w:t>
            </w:r>
            <w:r w:rsidRPr="008A03FD">
              <w:rPr>
                <w:rFonts w:ascii="Times New Roman" w:eastAsia="Times New Roman" w:hAnsi="Times New Roman" w:cs="Times New Roman"/>
                <w:kern w:val="0"/>
                <w:sz w:val="20"/>
                <w:szCs w:val="20"/>
                <w:lang w:val="ky-KG" w:eastAsia="ru-RU"/>
                <w14:ligatures w14:val="none"/>
              </w:rPr>
              <w:t>ү</w:t>
            </w:r>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62DF72DF"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609905,5</w:t>
            </w:r>
          </w:p>
        </w:tc>
        <w:tc>
          <w:tcPr>
            <w:tcW w:w="1643" w:type="dxa"/>
            <w:vAlign w:val="bottom"/>
            <w:hideMark/>
          </w:tcPr>
          <w:p w14:paraId="3146CB06"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1258863,4</w:t>
            </w:r>
          </w:p>
        </w:tc>
        <w:tc>
          <w:tcPr>
            <w:tcW w:w="1095" w:type="dxa"/>
            <w:noWrap/>
            <w:vAlign w:val="bottom"/>
            <w:hideMark/>
          </w:tcPr>
          <w:p w14:paraId="03E7823F"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0,9</w:t>
            </w:r>
          </w:p>
        </w:tc>
        <w:tc>
          <w:tcPr>
            <w:tcW w:w="1095" w:type="dxa"/>
            <w:vAlign w:val="bottom"/>
            <w:hideMark/>
          </w:tcPr>
          <w:p w14:paraId="637C4EED"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2,1</w:t>
            </w:r>
          </w:p>
        </w:tc>
      </w:tr>
      <w:tr w:rsidR="008A03FD" w:rsidRPr="008A03FD" w14:paraId="68C0FAC3" w14:textId="77777777" w:rsidTr="008A03FD">
        <w:trPr>
          <w:cantSplit/>
          <w:trHeight w:val="79"/>
        </w:trPr>
        <w:tc>
          <w:tcPr>
            <w:tcW w:w="3965" w:type="dxa"/>
            <w:noWrap/>
            <w:hideMark/>
          </w:tcPr>
          <w:p w14:paraId="3FDF176B"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Турак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жай</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коммуналдык</w:t>
            </w:r>
            <w:proofErr w:type="spellEnd"/>
            <w:r w:rsidRPr="008A03FD">
              <w:rPr>
                <w:rFonts w:ascii="Times New Roman" w:eastAsia="Times New Roman" w:hAnsi="Times New Roman" w:cs="Times New Roman"/>
                <w:kern w:val="0"/>
                <w:sz w:val="20"/>
                <w:szCs w:val="20"/>
                <w:lang w:val="ru-RU" w:eastAsia="ru-RU"/>
                <w14:ligatures w14:val="none"/>
              </w:rPr>
              <w:t xml:space="preserve"> </w:t>
            </w:r>
            <w:r w:rsidRPr="008A03FD">
              <w:rPr>
                <w:rFonts w:ascii="Times New Roman" w:eastAsia="Times New Roman" w:hAnsi="Times New Roman" w:cs="Times New Roman"/>
                <w:kern w:val="0"/>
                <w:sz w:val="20"/>
                <w:szCs w:val="20"/>
                <w:lang w:val="ky-KG" w:eastAsia="ru-RU"/>
                <w14:ligatures w14:val="none"/>
              </w:rPr>
              <w:t xml:space="preserve"> </w:t>
            </w:r>
          </w:p>
          <w:p w14:paraId="6C9231A5"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тейл</w:t>
            </w:r>
            <w:proofErr w:type="spellEnd"/>
            <w:r w:rsidRPr="008A03FD">
              <w:rPr>
                <w:rFonts w:ascii="Times New Roman" w:eastAsia="Times New Roman" w:hAnsi="Times New Roman" w:cs="Times New Roman"/>
                <w:kern w:val="0"/>
                <w:sz w:val="20"/>
                <w:szCs w:val="20"/>
                <w:lang w:val="ky-KG" w:eastAsia="ru-RU"/>
                <w14:ligatures w14:val="none"/>
              </w:rPr>
              <w:t>өө</w:t>
            </w:r>
            <w:r w:rsidRPr="008A03FD">
              <w:rPr>
                <w:rFonts w:ascii="Times New Roman" w:eastAsia="Times New Roman" w:hAnsi="Times New Roman" w:cs="Times New Roman"/>
                <w:kern w:val="0"/>
                <w:sz w:val="20"/>
                <w:szCs w:val="20"/>
                <w:lang w:val="ru-RU" w:eastAsia="ru-RU"/>
                <w14:ligatures w14:val="none"/>
              </w:rPr>
              <w:t>л</w:t>
            </w:r>
            <w:r w:rsidRPr="008A03FD">
              <w:rPr>
                <w:rFonts w:ascii="Times New Roman" w:eastAsia="Times New Roman" w:hAnsi="Times New Roman" w:cs="Times New Roman"/>
                <w:kern w:val="0"/>
                <w:sz w:val="20"/>
                <w:szCs w:val="20"/>
                <w:lang w:val="ky-KG" w:eastAsia="ru-RU"/>
                <w14:ligatures w14:val="none"/>
              </w:rPr>
              <w:t>ө</w:t>
            </w:r>
            <w:proofErr w:type="spellStart"/>
            <w:r w:rsidRPr="008A03FD">
              <w:rPr>
                <w:rFonts w:ascii="Times New Roman" w:eastAsia="Times New Roman" w:hAnsi="Times New Roman" w:cs="Times New Roman"/>
                <w:kern w:val="0"/>
                <w:sz w:val="20"/>
                <w:szCs w:val="20"/>
                <w:lang w:val="ru-RU" w:eastAsia="ru-RU"/>
                <w14:ligatures w14:val="none"/>
              </w:rPr>
              <w:t>рг</w:t>
            </w:r>
            <w:proofErr w:type="spellEnd"/>
            <w:r w:rsidRPr="008A03FD">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3F87759C"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1596439,8</w:t>
            </w:r>
          </w:p>
        </w:tc>
        <w:tc>
          <w:tcPr>
            <w:tcW w:w="1643" w:type="dxa"/>
            <w:vAlign w:val="bottom"/>
            <w:hideMark/>
          </w:tcPr>
          <w:p w14:paraId="4AB7C673"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1552269,1</w:t>
            </w:r>
          </w:p>
        </w:tc>
        <w:tc>
          <w:tcPr>
            <w:tcW w:w="1095" w:type="dxa"/>
            <w:noWrap/>
            <w:vAlign w:val="bottom"/>
            <w:hideMark/>
          </w:tcPr>
          <w:p w14:paraId="07450F62"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2,4</w:t>
            </w:r>
          </w:p>
        </w:tc>
        <w:tc>
          <w:tcPr>
            <w:tcW w:w="1095" w:type="dxa"/>
            <w:vAlign w:val="bottom"/>
            <w:hideMark/>
          </w:tcPr>
          <w:p w14:paraId="7F6BE1C3"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2,6</w:t>
            </w:r>
          </w:p>
        </w:tc>
      </w:tr>
      <w:tr w:rsidR="008A03FD" w:rsidRPr="008A03FD" w14:paraId="0F7938C2" w14:textId="77777777" w:rsidTr="008A03FD">
        <w:trPr>
          <w:cantSplit/>
          <w:trHeight w:val="79"/>
        </w:trPr>
        <w:tc>
          <w:tcPr>
            <w:tcW w:w="3965" w:type="dxa"/>
            <w:noWrap/>
            <w:vAlign w:val="bottom"/>
            <w:hideMark/>
          </w:tcPr>
          <w:p w14:paraId="4E60EDAB"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Саламаттыкты</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778AA95C"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3757098,9</w:t>
            </w:r>
          </w:p>
        </w:tc>
        <w:tc>
          <w:tcPr>
            <w:tcW w:w="1643" w:type="dxa"/>
            <w:vAlign w:val="bottom"/>
            <w:hideMark/>
          </w:tcPr>
          <w:p w14:paraId="1D90325F"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4575043,5</w:t>
            </w:r>
          </w:p>
        </w:tc>
        <w:tc>
          <w:tcPr>
            <w:tcW w:w="1095" w:type="dxa"/>
            <w:noWrap/>
            <w:vAlign w:val="bottom"/>
            <w:hideMark/>
          </w:tcPr>
          <w:p w14:paraId="3FE93B68"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5,7</w:t>
            </w:r>
          </w:p>
        </w:tc>
        <w:tc>
          <w:tcPr>
            <w:tcW w:w="1095" w:type="dxa"/>
            <w:vAlign w:val="bottom"/>
            <w:hideMark/>
          </w:tcPr>
          <w:p w14:paraId="7198D6E6"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7,7</w:t>
            </w:r>
          </w:p>
        </w:tc>
      </w:tr>
      <w:tr w:rsidR="008A03FD" w:rsidRPr="008A03FD" w14:paraId="33C53147" w14:textId="77777777" w:rsidTr="008A03FD">
        <w:trPr>
          <w:cantSplit/>
          <w:trHeight w:val="79"/>
        </w:trPr>
        <w:tc>
          <w:tcPr>
            <w:tcW w:w="3965" w:type="dxa"/>
            <w:noWrap/>
            <w:vAlign w:val="bottom"/>
            <w:hideMark/>
          </w:tcPr>
          <w:p w14:paraId="3883200D"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8A03FD">
              <w:rPr>
                <w:rFonts w:ascii="Times New Roman" w:eastAsia="Times New Roman" w:hAnsi="Times New Roman" w:cs="Times New Roman"/>
                <w:kern w:val="0"/>
                <w:sz w:val="20"/>
                <w:szCs w:val="20"/>
                <w:lang w:val="ru-RU" w:eastAsia="ru-RU"/>
                <w14:ligatures w14:val="none"/>
              </w:rPr>
              <w:t xml:space="preserve">Эс </w:t>
            </w:r>
            <w:proofErr w:type="spellStart"/>
            <w:r w:rsidRPr="008A03FD">
              <w:rPr>
                <w:rFonts w:ascii="Times New Roman" w:eastAsia="Times New Roman" w:hAnsi="Times New Roman" w:cs="Times New Roman"/>
                <w:kern w:val="0"/>
                <w:sz w:val="20"/>
                <w:szCs w:val="20"/>
                <w:lang w:val="ru-RU" w:eastAsia="ru-RU"/>
                <w14:ligatures w14:val="none"/>
              </w:rPr>
              <w:t>алуу</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маданият</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жана</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197167B2"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2267187,2</w:t>
            </w:r>
          </w:p>
        </w:tc>
        <w:tc>
          <w:tcPr>
            <w:tcW w:w="1643" w:type="dxa"/>
            <w:vAlign w:val="bottom"/>
            <w:hideMark/>
          </w:tcPr>
          <w:p w14:paraId="2EA3CA64"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2546974,5</w:t>
            </w:r>
          </w:p>
        </w:tc>
        <w:tc>
          <w:tcPr>
            <w:tcW w:w="1095" w:type="dxa"/>
            <w:noWrap/>
            <w:vAlign w:val="bottom"/>
            <w:hideMark/>
          </w:tcPr>
          <w:p w14:paraId="5C98370B"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3,5</w:t>
            </w:r>
          </w:p>
        </w:tc>
        <w:tc>
          <w:tcPr>
            <w:tcW w:w="1095" w:type="dxa"/>
            <w:vAlign w:val="bottom"/>
            <w:hideMark/>
          </w:tcPr>
          <w:p w14:paraId="56847D3B"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4,3</w:t>
            </w:r>
          </w:p>
        </w:tc>
      </w:tr>
      <w:tr w:rsidR="008A03FD" w:rsidRPr="008A03FD" w14:paraId="67ABE87F" w14:textId="77777777" w:rsidTr="008A03FD">
        <w:trPr>
          <w:cantSplit/>
          <w:trHeight w:val="79"/>
        </w:trPr>
        <w:tc>
          <w:tcPr>
            <w:tcW w:w="3965" w:type="dxa"/>
            <w:noWrap/>
            <w:vAlign w:val="bottom"/>
            <w:hideMark/>
          </w:tcPr>
          <w:p w14:paraId="2F003966"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Билим</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бер</w:t>
            </w:r>
            <w:proofErr w:type="spellEnd"/>
            <w:r w:rsidRPr="008A03FD">
              <w:rPr>
                <w:rFonts w:ascii="Times New Roman" w:eastAsia="Times New Roman" w:hAnsi="Times New Roman" w:cs="Times New Roman"/>
                <w:kern w:val="0"/>
                <w:sz w:val="20"/>
                <w:szCs w:val="20"/>
                <w:lang w:val="ky-KG" w:eastAsia="ru-RU"/>
                <w14:ligatures w14:val="none"/>
              </w:rPr>
              <w:t>үү</w:t>
            </w:r>
            <w:r w:rsidRPr="008A03FD">
              <w:rPr>
                <w:rFonts w:ascii="Times New Roman" w:eastAsia="Times New Roman" w:hAnsi="Times New Roman" w:cs="Times New Roman"/>
                <w:kern w:val="0"/>
                <w:sz w:val="20"/>
                <w:szCs w:val="20"/>
                <w:lang w:val="ru-RU" w:eastAsia="ru-RU"/>
                <w14:ligatures w14:val="none"/>
              </w:rPr>
              <w:t>г</w:t>
            </w:r>
            <w:r w:rsidRPr="008A03FD">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36A6D845"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4851002,2</w:t>
            </w:r>
          </w:p>
        </w:tc>
        <w:tc>
          <w:tcPr>
            <w:tcW w:w="1643" w:type="dxa"/>
            <w:vAlign w:val="bottom"/>
            <w:hideMark/>
          </w:tcPr>
          <w:p w14:paraId="39C39D38"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3557406,1</w:t>
            </w:r>
          </w:p>
        </w:tc>
        <w:tc>
          <w:tcPr>
            <w:tcW w:w="1095" w:type="dxa"/>
            <w:noWrap/>
            <w:vAlign w:val="bottom"/>
            <w:hideMark/>
          </w:tcPr>
          <w:p w14:paraId="20733221"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7,4</w:t>
            </w:r>
          </w:p>
        </w:tc>
        <w:tc>
          <w:tcPr>
            <w:tcW w:w="1095" w:type="dxa"/>
            <w:vAlign w:val="bottom"/>
            <w:hideMark/>
          </w:tcPr>
          <w:p w14:paraId="7E56EC15"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6,0</w:t>
            </w:r>
          </w:p>
        </w:tc>
      </w:tr>
      <w:tr w:rsidR="008A03FD" w:rsidRPr="008A03FD" w14:paraId="4CF8F3CB" w14:textId="77777777" w:rsidTr="008A03FD">
        <w:trPr>
          <w:cantSplit/>
          <w:trHeight w:val="79"/>
        </w:trPr>
        <w:tc>
          <w:tcPr>
            <w:tcW w:w="3965" w:type="dxa"/>
            <w:noWrap/>
            <w:vAlign w:val="bottom"/>
            <w:hideMark/>
          </w:tcPr>
          <w:p w14:paraId="49034E8A" w14:textId="77777777" w:rsidR="008A03FD" w:rsidRPr="008A03FD" w:rsidRDefault="008A03FD" w:rsidP="008A03F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8A03FD">
              <w:rPr>
                <w:rFonts w:ascii="Times New Roman" w:eastAsia="Times New Roman" w:hAnsi="Times New Roman" w:cs="Times New Roman"/>
                <w:kern w:val="0"/>
                <w:sz w:val="20"/>
                <w:szCs w:val="20"/>
                <w:lang w:val="ru-RU" w:eastAsia="ru-RU"/>
                <w14:ligatures w14:val="none"/>
              </w:rPr>
              <w:t>Социалдык</w:t>
            </w:r>
            <w:proofErr w:type="spellEnd"/>
            <w:r w:rsidRPr="008A03FD">
              <w:rPr>
                <w:rFonts w:ascii="Times New Roman" w:eastAsia="Times New Roman" w:hAnsi="Times New Roman" w:cs="Times New Roman"/>
                <w:kern w:val="0"/>
                <w:sz w:val="20"/>
                <w:szCs w:val="20"/>
                <w:lang w:val="ru-RU" w:eastAsia="ru-RU"/>
                <w14:ligatures w14:val="none"/>
              </w:rPr>
              <w:t xml:space="preserve"> </w:t>
            </w:r>
            <w:proofErr w:type="spellStart"/>
            <w:r w:rsidRPr="008A03FD">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1EE8EE62" w14:textId="77777777" w:rsidR="008A03FD" w:rsidRPr="008A03FD" w:rsidRDefault="008A03FD" w:rsidP="008A03FD">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2707599,5</w:t>
            </w:r>
          </w:p>
        </w:tc>
        <w:tc>
          <w:tcPr>
            <w:tcW w:w="1643" w:type="dxa"/>
            <w:vAlign w:val="bottom"/>
            <w:hideMark/>
          </w:tcPr>
          <w:p w14:paraId="690DEECE" w14:textId="77777777" w:rsidR="008A03FD" w:rsidRPr="008A03FD" w:rsidRDefault="008A03FD" w:rsidP="008A03FD">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2968715,7</w:t>
            </w:r>
          </w:p>
        </w:tc>
        <w:tc>
          <w:tcPr>
            <w:tcW w:w="1095" w:type="dxa"/>
            <w:noWrap/>
            <w:vAlign w:val="bottom"/>
            <w:hideMark/>
          </w:tcPr>
          <w:p w14:paraId="568F406F"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4,1</w:t>
            </w:r>
          </w:p>
        </w:tc>
        <w:tc>
          <w:tcPr>
            <w:tcW w:w="1095" w:type="dxa"/>
            <w:vAlign w:val="bottom"/>
            <w:hideMark/>
          </w:tcPr>
          <w:p w14:paraId="50A7B5DE" w14:textId="77777777" w:rsidR="008A03FD" w:rsidRPr="008A03FD" w:rsidRDefault="008A03FD" w:rsidP="008A03FD">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5,0</w:t>
            </w:r>
          </w:p>
        </w:tc>
      </w:tr>
      <w:tr w:rsidR="008A03FD" w:rsidRPr="008A03FD" w14:paraId="33B67406" w14:textId="77777777" w:rsidTr="008A03FD">
        <w:trPr>
          <w:cantSplit/>
          <w:trHeight w:val="79"/>
        </w:trPr>
        <w:tc>
          <w:tcPr>
            <w:tcW w:w="3965" w:type="dxa"/>
            <w:noWrap/>
            <w:vAlign w:val="bottom"/>
            <w:hideMark/>
          </w:tcPr>
          <w:p w14:paraId="05AD8D0A"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сатып</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p>
          <w:p w14:paraId="6E086763"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алууга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ке</w:t>
            </w:r>
            <w:proofErr w:type="spellEnd"/>
            <w:r w:rsidRPr="008A03FD">
              <w:rPr>
                <w:rFonts w:ascii="Times New Roman" w:eastAsia="Times New Roman" w:hAnsi="Times New Roman" w:cs="Times New Roman"/>
                <w:b/>
                <w:kern w:val="0"/>
                <w:sz w:val="20"/>
                <w:szCs w:val="20"/>
                <w:lang w:val="ky-KG" w:eastAsia="ru-RU"/>
                <w14:ligatures w14:val="none"/>
              </w:rPr>
              <w:t>т</w:t>
            </w:r>
            <w:r w:rsidRPr="008A03FD">
              <w:rPr>
                <w:rFonts w:ascii="Times New Roman" w:eastAsia="Times New Roman" w:hAnsi="Times New Roman" w:cs="Times New Roman"/>
                <w:b/>
                <w:kern w:val="0"/>
                <w:sz w:val="20"/>
                <w:szCs w:val="20"/>
                <w:lang w:val="ru-RU" w:eastAsia="ru-RU"/>
                <w14:ligatures w14:val="none"/>
              </w:rPr>
              <w:t xml:space="preserve">кен </w:t>
            </w:r>
            <w:proofErr w:type="spellStart"/>
            <w:r w:rsidRPr="008A03FD">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537327FE" w14:textId="77777777" w:rsidR="008A03FD" w:rsidRPr="008A03FD" w:rsidRDefault="008A03FD" w:rsidP="008A03FD">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23619544,1</w:t>
            </w:r>
          </w:p>
        </w:tc>
        <w:tc>
          <w:tcPr>
            <w:tcW w:w="1643" w:type="dxa"/>
            <w:vAlign w:val="bottom"/>
            <w:hideMark/>
          </w:tcPr>
          <w:p w14:paraId="03D20BD3" w14:textId="77777777" w:rsidR="008A03FD" w:rsidRPr="008A03FD" w:rsidRDefault="008A03FD" w:rsidP="008A03FD">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14233037,7</w:t>
            </w:r>
          </w:p>
        </w:tc>
        <w:tc>
          <w:tcPr>
            <w:tcW w:w="1095" w:type="dxa"/>
            <w:noWrap/>
            <w:vAlign w:val="bottom"/>
            <w:hideMark/>
          </w:tcPr>
          <w:p w14:paraId="2C1C5B3F" w14:textId="77777777" w:rsidR="008A03FD" w:rsidRPr="008A03FD" w:rsidRDefault="008A03FD" w:rsidP="008A03FD">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36,0</w:t>
            </w:r>
          </w:p>
        </w:tc>
        <w:tc>
          <w:tcPr>
            <w:tcW w:w="1095" w:type="dxa"/>
            <w:vAlign w:val="bottom"/>
            <w:hideMark/>
          </w:tcPr>
          <w:p w14:paraId="56E53F33" w14:textId="77777777" w:rsidR="008A03FD" w:rsidRPr="008A03FD" w:rsidRDefault="008A03FD" w:rsidP="008A03FD">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24,1</w:t>
            </w:r>
          </w:p>
        </w:tc>
      </w:tr>
      <w:tr w:rsidR="008A03FD" w:rsidRPr="008A03FD" w14:paraId="235C714B" w14:textId="77777777" w:rsidTr="008A03FD">
        <w:trPr>
          <w:cantSplit/>
          <w:trHeight w:hRule="exact" w:val="274"/>
        </w:trPr>
        <w:tc>
          <w:tcPr>
            <w:tcW w:w="3965" w:type="dxa"/>
            <w:tcBorders>
              <w:top w:val="nil"/>
              <w:left w:val="nil"/>
              <w:bottom w:val="single" w:sz="8" w:space="0" w:color="auto"/>
              <w:right w:val="nil"/>
            </w:tcBorders>
            <w:noWrap/>
            <w:vAlign w:val="bottom"/>
            <w:hideMark/>
          </w:tcPr>
          <w:p w14:paraId="798DE49D" w14:textId="77777777" w:rsidR="008A03FD" w:rsidRPr="008A03FD" w:rsidRDefault="008A03FD" w:rsidP="008A03FD">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Акча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каражаттарынын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тартыштыгы</w:t>
            </w:r>
            <w:proofErr w:type="spellEnd"/>
            <w:r w:rsidRPr="008A03FD">
              <w:rPr>
                <w:rFonts w:ascii="Times New Roman" w:eastAsia="Times New Roman" w:hAnsi="Times New Roman" w:cs="Times New Roman"/>
                <w:b/>
                <w:kern w:val="0"/>
                <w:sz w:val="20"/>
                <w:szCs w:val="20"/>
                <w:lang w:val="ru-RU" w:eastAsia="ru-RU"/>
                <w14:ligatures w14:val="none"/>
              </w:rPr>
              <w:t xml:space="preserve"> (-), </w:t>
            </w:r>
            <w:proofErr w:type="spellStart"/>
            <w:r w:rsidRPr="008A03FD">
              <w:rPr>
                <w:rFonts w:ascii="Times New Roman" w:eastAsia="Times New Roman" w:hAnsi="Times New Roman" w:cs="Times New Roman"/>
                <w:b/>
                <w:kern w:val="0"/>
                <w:sz w:val="20"/>
                <w:szCs w:val="20"/>
                <w:lang w:val="ru-RU" w:eastAsia="ru-RU"/>
                <w14:ligatures w14:val="none"/>
              </w:rPr>
              <w:t>профиц</w:t>
            </w:r>
            <w:proofErr w:type="spellEnd"/>
            <w:r w:rsidRPr="008A03FD">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bottom"/>
            <w:hideMark/>
          </w:tcPr>
          <w:p w14:paraId="53886474" w14:textId="77777777" w:rsidR="008A03FD" w:rsidRPr="008A03FD" w:rsidRDefault="008A03FD" w:rsidP="008A03FD">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8A03FD">
              <w:rPr>
                <w:rFonts w:ascii="Times New Roman" w:eastAsia="Times New Roman" w:hAnsi="Times New Roman" w:cs="Times New Roman"/>
                <w:b/>
                <w:kern w:val="0"/>
                <w:sz w:val="20"/>
                <w:szCs w:val="20"/>
                <w:lang w:val="ru-RU" w:eastAsia="ru-RU"/>
                <w14:ligatures w14:val="none"/>
              </w:rPr>
              <w:t>78030687,1</w:t>
            </w:r>
          </w:p>
        </w:tc>
        <w:tc>
          <w:tcPr>
            <w:tcW w:w="1643" w:type="dxa"/>
            <w:tcBorders>
              <w:top w:val="nil"/>
              <w:left w:val="nil"/>
              <w:bottom w:val="single" w:sz="8" w:space="0" w:color="auto"/>
              <w:right w:val="nil"/>
            </w:tcBorders>
            <w:vAlign w:val="bottom"/>
            <w:hideMark/>
          </w:tcPr>
          <w:p w14:paraId="32829513" w14:textId="77777777" w:rsidR="008A03FD" w:rsidRPr="008A03FD" w:rsidRDefault="008A03FD" w:rsidP="008A03FD">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r w:rsidRPr="008A03FD">
              <w:rPr>
                <w:rFonts w:ascii="Times New Roman" w:eastAsia="Times New Roman" w:hAnsi="Times New Roman" w:cs="Times New Roman"/>
                <w:b/>
                <w:kern w:val="0"/>
                <w:sz w:val="20"/>
                <w:szCs w:val="20"/>
                <w:lang w:val="ru-RU" w:eastAsia="ru-RU"/>
                <w14:ligatures w14:val="none"/>
              </w:rPr>
              <w:t>118253336,0</w:t>
            </w:r>
          </w:p>
        </w:tc>
        <w:tc>
          <w:tcPr>
            <w:tcW w:w="1095" w:type="dxa"/>
            <w:tcBorders>
              <w:top w:val="nil"/>
              <w:left w:val="nil"/>
              <w:bottom w:val="single" w:sz="8" w:space="0" w:color="auto"/>
              <w:right w:val="nil"/>
            </w:tcBorders>
            <w:noWrap/>
            <w:vAlign w:val="bottom"/>
            <w:hideMark/>
          </w:tcPr>
          <w:p w14:paraId="569DD90F" w14:textId="77777777" w:rsidR="008A03FD" w:rsidRPr="008A03FD" w:rsidRDefault="008A03FD" w:rsidP="008A03FD">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009D0884" w14:textId="77777777" w:rsidR="008A03FD" w:rsidRPr="008A03FD" w:rsidRDefault="008A03FD" w:rsidP="008A03FD">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w:t>
            </w:r>
          </w:p>
        </w:tc>
      </w:tr>
    </w:tbl>
    <w:p w14:paraId="47C9BF9B" w14:textId="77777777" w:rsidR="00681492" w:rsidRPr="008A03FD" w:rsidRDefault="00681492" w:rsidP="008A03FD">
      <w:pPr>
        <w:spacing w:after="0" w:line="240" w:lineRule="auto"/>
        <w:rPr>
          <w:rFonts w:ascii="Times New Roman" w:eastAsia="Times New Roman" w:hAnsi="Times New Roman" w:cs="Times New Roman"/>
          <w:b/>
          <w:kern w:val="0"/>
          <w:sz w:val="24"/>
          <w:szCs w:val="24"/>
          <w:lang w:val="ky-KG" w:eastAsia="ru-RU"/>
          <w14:ligatures w14:val="none"/>
        </w:rPr>
      </w:pPr>
    </w:p>
    <w:p w14:paraId="34324E69" w14:textId="55BB1453" w:rsidR="008A03FD" w:rsidRPr="008A03FD" w:rsidRDefault="006E19AE" w:rsidP="008A03F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8A03FD" w:rsidRPr="008A03FD">
        <w:rPr>
          <w:rFonts w:ascii="Times New Roman" w:eastAsia="Times New Roman" w:hAnsi="Times New Roman" w:cs="Times New Roman"/>
          <w:b/>
          <w:kern w:val="0"/>
          <w:sz w:val="24"/>
          <w:szCs w:val="24"/>
          <w:lang w:val="ky-KG" w:eastAsia="ru-RU"/>
          <w14:ligatures w14:val="none"/>
        </w:rPr>
        <w:t xml:space="preserve">-таблица: Январь-августтагы   аймактар боюнча республикалык бюджеттин </w:t>
      </w:r>
    </w:p>
    <w:p w14:paraId="08F6DF06" w14:textId="77777777" w:rsidR="008A03FD" w:rsidRPr="008A03FD" w:rsidRDefault="008A03FD" w:rsidP="008A03FD">
      <w:pPr>
        <w:spacing w:after="0" w:line="240" w:lineRule="auto"/>
        <w:rPr>
          <w:rFonts w:ascii="Times New Roman" w:eastAsia="Times New Roman" w:hAnsi="Times New Roman" w:cs="Times New Roman"/>
          <w:b/>
          <w:kern w:val="0"/>
          <w:sz w:val="24"/>
          <w:szCs w:val="24"/>
          <w:lang w:val="ky-KG" w:eastAsia="ru-RU"/>
          <w14:ligatures w14:val="none"/>
        </w:rPr>
      </w:pPr>
      <w:r w:rsidRPr="008A03FD">
        <w:rPr>
          <w:rFonts w:ascii="Times New Roman" w:eastAsia="Times New Roman" w:hAnsi="Times New Roman" w:cs="Times New Roman"/>
          <w:b/>
          <w:kern w:val="0"/>
          <w:sz w:val="24"/>
          <w:szCs w:val="24"/>
          <w:lang w:val="ky-KG" w:eastAsia="ru-RU"/>
          <w14:ligatures w14:val="none"/>
        </w:rPr>
        <w:t xml:space="preserve">                      чыгымдарынын түзүмү </w:t>
      </w:r>
    </w:p>
    <w:p w14:paraId="01D6AA99" w14:textId="77777777" w:rsidR="008A03FD" w:rsidRPr="008A03FD" w:rsidRDefault="008A03FD" w:rsidP="008A03FD">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8A03FD" w:rsidRPr="008A03FD" w14:paraId="2704011C" w14:textId="77777777" w:rsidTr="008A03FD">
        <w:trPr>
          <w:cantSplit/>
          <w:trHeight w:val="720"/>
          <w:tblHeader/>
        </w:trPr>
        <w:tc>
          <w:tcPr>
            <w:tcW w:w="4181" w:type="dxa"/>
            <w:tcBorders>
              <w:top w:val="single" w:sz="4" w:space="0" w:color="auto"/>
              <w:left w:val="nil"/>
              <w:bottom w:val="single" w:sz="4" w:space="0" w:color="auto"/>
              <w:right w:val="nil"/>
            </w:tcBorders>
            <w:noWrap/>
            <w:vAlign w:val="center"/>
          </w:tcPr>
          <w:p w14:paraId="235B52A7" w14:textId="77777777" w:rsidR="008A03FD" w:rsidRPr="008A03FD" w:rsidRDefault="008A03FD" w:rsidP="008A03FD">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017E8473"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Миң</w:t>
            </w:r>
            <w:r w:rsidRPr="008A03FD">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6DABE799"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Жыйынтыкка карата</w:t>
            </w:r>
          </w:p>
          <w:p w14:paraId="76E0BEC8"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пайыз менен</w:t>
            </w:r>
          </w:p>
        </w:tc>
      </w:tr>
      <w:tr w:rsidR="008A03FD" w:rsidRPr="008A03FD" w14:paraId="49C77194" w14:textId="77777777" w:rsidTr="008A03FD">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5FAB4BCA" w14:textId="77777777" w:rsidR="008A03FD" w:rsidRPr="008A03FD" w:rsidRDefault="008A03FD" w:rsidP="008A03FD">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49875C33"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68E8E5DE"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8A03FD" w:rsidRPr="008A03FD" w14:paraId="7AB1E1BA" w14:textId="77777777" w:rsidTr="008A03FD">
        <w:trPr>
          <w:cantSplit/>
          <w:trHeight w:val="550"/>
          <w:tblHeader/>
        </w:trPr>
        <w:tc>
          <w:tcPr>
            <w:tcW w:w="4181" w:type="dxa"/>
            <w:vMerge/>
            <w:tcBorders>
              <w:top w:val="single" w:sz="4" w:space="0" w:color="auto"/>
              <w:left w:val="nil"/>
              <w:bottom w:val="single" w:sz="8" w:space="0" w:color="auto"/>
              <w:right w:val="nil"/>
            </w:tcBorders>
            <w:vAlign w:val="center"/>
            <w:hideMark/>
          </w:tcPr>
          <w:p w14:paraId="035D253E" w14:textId="77777777" w:rsidR="008A03FD" w:rsidRPr="008A03FD" w:rsidRDefault="008A03FD" w:rsidP="008A03FD">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276A7346"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 xml:space="preserve"> 2023</w:t>
            </w:r>
          </w:p>
        </w:tc>
        <w:tc>
          <w:tcPr>
            <w:tcW w:w="1618" w:type="dxa"/>
            <w:tcBorders>
              <w:top w:val="single" w:sz="4" w:space="0" w:color="auto"/>
              <w:left w:val="nil"/>
              <w:bottom w:val="single" w:sz="8" w:space="0" w:color="auto"/>
              <w:right w:val="nil"/>
            </w:tcBorders>
            <w:vAlign w:val="center"/>
            <w:hideMark/>
          </w:tcPr>
          <w:p w14:paraId="39D4FD4D"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202</w:t>
            </w:r>
            <w:r w:rsidRPr="008A03FD">
              <w:rPr>
                <w:rFonts w:ascii="Times New Roman" w:eastAsia="Times New Roman" w:hAnsi="Times New Roman" w:cs="Times New Roman"/>
                <w:b/>
                <w:bCs/>
                <w:kern w:val="0"/>
                <w:sz w:val="20"/>
                <w:szCs w:val="20"/>
                <w:lang w:val="ru-RU" w:eastAsia="ru-RU"/>
                <w14:ligatures w14:val="none"/>
              </w:rPr>
              <w:t>4</w:t>
            </w:r>
          </w:p>
        </w:tc>
        <w:tc>
          <w:tcPr>
            <w:tcW w:w="1078" w:type="dxa"/>
            <w:tcBorders>
              <w:top w:val="single" w:sz="4" w:space="0" w:color="auto"/>
              <w:left w:val="nil"/>
              <w:bottom w:val="single" w:sz="8" w:space="0" w:color="auto"/>
              <w:right w:val="nil"/>
            </w:tcBorders>
            <w:noWrap/>
            <w:vAlign w:val="center"/>
            <w:hideMark/>
          </w:tcPr>
          <w:p w14:paraId="3B0647A4"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3</w:t>
            </w:r>
          </w:p>
        </w:tc>
        <w:tc>
          <w:tcPr>
            <w:tcW w:w="1079" w:type="dxa"/>
            <w:tcBorders>
              <w:top w:val="single" w:sz="4" w:space="0" w:color="auto"/>
              <w:left w:val="nil"/>
              <w:bottom w:val="single" w:sz="8" w:space="0" w:color="auto"/>
              <w:right w:val="nil"/>
            </w:tcBorders>
            <w:vAlign w:val="center"/>
            <w:hideMark/>
          </w:tcPr>
          <w:p w14:paraId="7AF74228" w14:textId="77777777" w:rsidR="008A03FD" w:rsidRPr="008A03FD" w:rsidRDefault="008A03FD" w:rsidP="008A03F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202</w:t>
            </w:r>
            <w:r w:rsidRPr="008A03FD">
              <w:rPr>
                <w:rFonts w:ascii="Times New Roman" w:eastAsia="Times New Roman" w:hAnsi="Times New Roman" w:cs="Times New Roman"/>
                <w:b/>
                <w:bCs/>
                <w:kern w:val="0"/>
                <w:sz w:val="20"/>
                <w:szCs w:val="20"/>
                <w:lang w:val="ru-RU" w:eastAsia="ru-RU"/>
                <w14:ligatures w14:val="none"/>
              </w:rPr>
              <w:t>4</w:t>
            </w:r>
          </w:p>
        </w:tc>
      </w:tr>
      <w:tr w:rsidR="008A03FD" w:rsidRPr="008A03FD" w14:paraId="37B77A8E" w14:textId="77777777" w:rsidTr="008A03FD">
        <w:trPr>
          <w:cantSplit/>
          <w:trHeight w:hRule="exact" w:val="166"/>
        </w:trPr>
        <w:tc>
          <w:tcPr>
            <w:tcW w:w="4181" w:type="dxa"/>
            <w:tcBorders>
              <w:top w:val="single" w:sz="8" w:space="0" w:color="auto"/>
              <w:left w:val="nil"/>
              <w:bottom w:val="nil"/>
              <w:right w:val="nil"/>
            </w:tcBorders>
            <w:noWrap/>
            <w:vAlign w:val="bottom"/>
          </w:tcPr>
          <w:p w14:paraId="152D9DAD"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1206A821" w14:textId="77777777" w:rsidR="008A03FD" w:rsidRPr="008A03FD" w:rsidRDefault="008A03FD" w:rsidP="008A03FD">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246CA8E5" w14:textId="77777777" w:rsidR="008A03FD" w:rsidRPr="008A03FD" w:rsidRDefault="008A03FD" w:rsidP="008A03FD">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779827CA"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233B5EFB"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8A03FD" w:rsidRPr="008A03FD" w14:paraId="7F2AF6C7" w14:textId="77777777" w:rsidTr="008A03FD">
        <w:trPr>
          <w:cantSplit/>
          <w:trHeight w:val="85"/>
        </w:trPr>
        <w:tc>
          <w:tcPr>
            <w:tcW w:w="4181" w:type="dxa"/>
            <w:noWrap/>
            <w:vAlign w:val="bottom"/>
            <w:hideMark/>
          </w:tcPr>
          <w:p w14:paraId="14E57C58"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ru-RU" w:eastAsia="ru-RU"/>
                <w14:ligatures w14:val="none"/>
              </w:rPr>
              <w:t>Ч</w:t>
            </w:r>
            <w:r w:rsidRPr="008A03FD">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42DFFEE1" w14:textId="77777777" w:rsidR="008A03FD" w:rsidRPr="008A03FD" w:rsidRDefault="008A03FD" w:rsidP="008A03FD">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65548496,3</w:t>
            </w:r>
          </w:p>
        </w:tc>
        <w:tc>
          <w:tcPr>
            <w:tcW w:w="1618" w:type="dxa"/>
            <w:vAlign w:val="bottom"/>
            <w:hideMark/>
          </w:tcPr>
          <w:p w14:paraId="2641DF72"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59171017,6</w:t>
            </w:r>
          </w:p>
        </w:tc>
        <w:tc>
          <w:tcPr>
            <w:tcW w:w="1078" w:type="dxa"/>
            <w:noWrap/>
            <w:vAlign w:val="bottom"/>
            <w:hideMark/>
          </w:tcPr>
          <w:p w14:paraId="4825ECDC"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71FC8298"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100,0</w:t>
            </w:r>
          </w:p>
        </w:tc>
      </w:tr>
      <w:tr w:rsidR="008A03FD" w:rsidRPr="008A03FD" w14:paraId="30B0B752" w14:textId="77777777" w:rsidTr="008A03FD">
        <w:trPr>
          <w:cantSplit/>
          <w:trHeight w:val="78"/>
        </w:trPr>
        <w:tc>
          <w:tcPr>
            <w:tcW w:w="4181" w:type="dxa"/>
            <w:noWrap/>
            <w:vAlign w:val="bottom"/>
            <w:hideMark/>
          </w:tcPr>
          <w:p w14:paraId="2E4A3059"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Операциялык</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ишмердикти</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ишке</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r w:rsidRPr="008A03FD">
              <w:rPr>
                <w:rFonts w:ascii="Times New Roman" w:eastAsia="Times New Roman" w:hAnsi="Times New Roman" w:cs="Times New Roman"/>
                <w:b/>
                <w:bCs/>
                <w:kern w:val="0"/>
                <w:sz w:val="20"/>
                <w:szCs w:val="20"/>
                <w:lang w:val="ky-KG" w:eastAsia="ru-RU"/>
                <w14:ligatures w14:val="none"/>
              </w:rPr>
              <w:t xml:space="preserve">  </w:t>
            </w:r>
          </w:p>
          <w:p w14:paraId="6F2D8A24" w14:textId="77777777" w:rsidR="008A03FD" w:rsidRPr="008A03FD" w:rsidRDefault="008A03FD" w:rsidP="008A03FD">
            <w:pPr>
              <w:spacing w:after="0" w:line="256" w:lineRule="auto"/>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bCs/>
                <w:kern w:val="0"/>
                <w:sz w:val="20"/>
                <w:szCs w:val="20"/>
                <w:lang w:val="ky-KG"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ашырууга</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кеткен</w:t>
            </w:r>
            <w:proofErr w:type="spellEnd"/>
            <w:r w:rsidRPr="008A03FD">
              <w:rPr>
                <w:rFonts w:ascii="Times New Roman" w:eastAsia="Times New Roman" w:hAnsi="Times New Roman" w:cs="Times New Roman"/>
                <w:b/>
                <w:bCs/>
                <w:kern w:val="0"/>
                <w:sz w:val="20"/>
                <w:szCs w:val="20"/>
                <w:lang w:val="ru-RU" w:eastAsia="ru-RU"/>
                <w14:ligatures w14:val="none"/>
              </w:rPr>
              <w:t xml:space="preserve"> </w:t>
            </w:r>
            <w:proofErr w:type="spellStart"/>
            <w:r w:rsidRPr="008A03FD">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41196FAE" w14:textId="77777777" w:rsidR="008A03FD" w:rsidRPr="008A03FD" w:rsidRDefault="008A03FD" w:rsidP="008A03FD">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41928952,2</w:t>
            </w:r>
          </w:p>
        </w:tc>
        <w:tc>
          <w:tcPr>
            <w:tcW w:w="1618" w:type="dxa"/>
            <w:vAlign w:val="bottom"/>
            <w:hideMark/>
          </w:tcPr>
          <w:p w14:paraId="07DE2F92" w14:textId="77777777" w:rsidR="008A03FD" w:rsidRPr="008A03FD" w:rsidRDefault="008A03FD" w:rsidP="008A03FD">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44937979,9</w:t>
            </w:r>
          </w:p>
        </w:tc>
        <w:tc>
          <w:tcPr>
            <w:tcW w:w="1078" w:type="dxa"/>
            <w:noWrap/>
            <w:vAlign w:val="bottom"/>
            <w:hideMark/>
          </w:tcPr>
          <w:p w14:paraId="71D3A0D8"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64,0</w:t>
            </w:r>
          </w:p>
        </w:tc>
        <w:tc>
          <w:tcPr>
            <w:tcW w:w="1079" w:type="dxa"/>
            <w:vAlign w:val="bottom"/>
            <w:hideMark/>
          </w:tcPr>
          <w:p w14:paraId="5ECE7022" w14:textId="77777777" w:rsidR="008A03FD" w:rsidRPr="008A03FD" w:rsidRDefault="008A03FD" w:rsidP="008A03FD">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8A03FD">
              <w:rPr>
                <w:rFonts w:ascii="Times New Roman" w:eastAsia="Times New Roman" w:hAnsi="Times New Roman" w:cs="Times New Roman"/>
                <w:b/>
                <w:bCs/>
                <w:color w:val="000000"/>
                <w:kern w:val="0"/>
                <w:sz w:val="20"/>
                <w:szCs w:val="20"/>
                <w:lang w:val="ky-KG" w:eastAsia="ru-RU"/>
                <w14:ligatures w14:val="none"/>
              </w:rPr>
              <w:t>75,9</w:t>
            </w:r>
          </w:p>
        </w:tc>
      </w:tr>
      <w:tr w:rsidR="008A03FD" w:rsidRPr="008A03FD" w14:paraId="552B5A96" w14:textId="77777777" w:rsidTr="008A03FD">
        <w:trPr>
          <w:cantSplit/>
          <w:trHeight w:val="78"/>
        </w:trPr>
        <w:tc>
          <w:tcPr>
            <w:tcW w:w="4181" w:type="dxa"/>
            <w:noWrap/>
            <w:vAlign w:val="bottom"/>
            <w:hideMark/>
          </w:tcPr>
          <w:p w14:paraId="06759F02"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Бишкек</w:t>
            </w:r>
            <w:r w:rsidRPr="008A03FD">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6961B783" w14:textId="77777777" w:rsidR="008A03FD" w:rsidRPr="008A03FD" w:rsidRDefault="008A03FD" w:rsidP="008A03FD">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1751471,4</w:t>
            </w:r>
          </w:p>
        </w:tc>
        <w:tc>
          <w:tcPr>
            <w:tcW w:w="1618" w:type="dxa"/>
            <w:vAlign w:val="bottom"/>
            <w:hideMark/>
          </w:tcPr>
          <w:p w14:paraId="64CA07BC" w14:textId="77777777" w:rsidR="008A03FD" w:rsidRPr="008A03FD" w:rsidRDefault="008A03FD" w:rsidP="008A03FD">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2331814,9</w:t>
            </w:r>
          </w:p>
        </w:tc>
        <w:tc>
          <w:tcPr>
            <w:tcW w:w="1078" w:type="dxa"/>
            <w:noWrap/>
            <w:vAlign w:val="bottom"/>
            <w:hideMark/>
          </w:tcPr>
          <w:p w14:paraId="3597ADC2"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2,7</w:t>
            </w:r>
          </w:p>
        </w:tc>
        <w:tc>
          <w:tcPr>
            <w:tcW w:w="1079" w:type="dxa"/>
            <w:vAlign w:val="bottom"/>
            <w:hideMark/>
          </w:tcPr>
          <w:p w14:paraId="16F1CBFD"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3,9</w:t>
            </w:r>
          </w:p>
        </w:tc>
      </w:tr>
      <w:tr w:rsidR="008A03FD" w:rsidRPr="008A03FD" w14:paraId="14E8CA6A" w14:textId="77777777" w:rsidTr="008A03FD">
        <w:trPr>
          <w:cantSplit/>
          <w:trHeight w:val="78"/>
        </w:trPr>
        <w:tc>
          <w:tcPr>
            <w:tcW w:w="4181" w:type="dxa"/>
            <w:noWrap/>
            <w:vAlign w:val="bottom"/>
            <w:hideMark/>
          </w:tcPr>
          <w:p w14:paraId="7B3F16BD"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3E58403B" w14:textId="77777777" w:rsidR="008A03FD" w:rsidRPr="008A03FD" w:rsidRDefault="008A03FD" w:rsidP="008A03FD">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3695582,9</w:t>
            </w:r>
          </w:p>
        </w:tc>
        <w:tc>
          <w:tcPr>
            <w:tcW w:w="1618" w:type="dxa"/>
            <w:vAlign w:val="bottom"/>
            <w:hideMark/>
          </w:tcPr>
          <w:p w14:paraId="5AA4DCBE" w14:textId="77777777" w:rsidR="008A03FD" w:rsidRPr="008A03FD" w:rsidRDefault="008A03FD" w:rsidP="008A03FD">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3657914,3</w:t>
            </w:r>
          </w:p>
        </w:tc>
        <w:tc>
          <w:tcPr>
            <w:tcW w:w="1078" w:type="dxa"/>
            <w:noWrap/>
            <w:vAlign w:val="bottom"/>
            <w:hideMark/>
          </w:tcPr>
          <w:p w14:paraId="01B53F8A"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5,6</w:t>
            </w:r>
          </w:p>
        </w:tc>
        <w:tc>
          <w:tcPr>
            <w:tcW w:w="1079" w:type="dxa"/>
            <w:vAlign w:val="bottom"/>
            <w:hideMark/>
          </w:tcPr>
          <w:p w14:paraId="215354CC"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6,2</w:t>
            </w:r>
          </w:p>
        </w:tc>
      </w:tr>
      <w:tr w:rsidR="008A03FD" w:rsidRPr="008A03FD" w14:paraId="39CD15DF" w14:textId="77777777" w:rsidTr="008A03FD">
        <w:trPr>
          <w:cantSplit/>
          <w:trHeight w:val="78"/>
        </w:trPr>
        <w:tc>
          <w:tcPr>
            <w:tcW w:w="4181" w:type="dxa"/>
            <w:noWrap/>
            <w:vAlign w:val="bottom"/>
            <w:hideMark/>
          </w:tcPr>
          <w:p w14:paraId="41AA06BF"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32D196BE" w14:textId="77777777" w:rsidR="008A03FD" w:rsidRPr="008A03FD" w:rsidRDefault="008A03FD" w:rsidP="008A03FD">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6645340,8</w:t>
            </w:r>
          </w:p>
        </w:tc>
        <w:tc>
          <w:tcPr>
            <w:tcW w:w="1618" w:type="dxa"/>
            <w:vAlign w:val="bottom"/>
            <w:hideMark/>
          </w:tcPr>
          <w:p w14:paraId="2D90CA32" w14:textId="77777777" w:rsidR="008A03FD" w:rsidRPr="008A03FD" w:rsidRDefault="008A03FD" w:rsidP="008A03FD">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4709003,0</w:t>
            </w:r>
          </w:p>
        </w:tc>
        <w:tc>
          <w:tcPr>
            <w:tcW w:w="1078" w:type="dxa"/>
            <w:noWrap/>
            <w:vAlign w:val="bottom"/>
            <w:hideMark/>
          </w:tcPr>
          <w:p w14:paraId="26A9AB78"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10,1</w:t>
            </w:r>
          </w:p>
        </w:tc>
        <w:tc>
          <w:tcPr>
            <w:tcW w:w="1079" w:type="dxa"/>
            <w:vAlign w:val="bottom"/>
            <w:hideMark/>
          </w:tcPr>
          <w:p w14:paraId="5623E320"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7,9</w:t>
            </w:r>
          </w:p>
        </w:tc>
      </w:tr>
      <w:tr w:rsidR="008A03FD" w:rsidRPr="008A03FD" w14:paraId="46AC7247" w14:textId="77777777" w:rsidTr="008A03FD">
        <w:trPr>
          <w:cantSplit/>
          <w:trHeight w:val="78"/>
        </w:trPr>
        <w:tc>
          <w:tcPr>
            <w:tcW w:w="4181" w:type="dxa"/>
            <w:noWrap/>
            <w:vAlign w:val="bottom"/>
            <w:hideMark/>
          </w:tcPr>
          <w:p w14:paraId="0BCCDE49"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Биринчи М</w:t>
            </w:r>
            <w:r w:rsidRPr="008A03FD">
              <w:rPr>
                <w:rFonts w:ascii="Times New Roman" w:eastAsia="Times New Roman" w:hAnsi="Times New Roman" w:cs="Times New Roman"/>
                <w:bCs/>
                <w:kern w:val="0"/>
                <w:sz w:val="20"/>
                <w:szCs w:val="20"/>
                <w:lang w:val="ru-RU" w:eastAsia="ru-RU"/>
                <w14:ligatures w14:val="none"/>
              </w:rPr>
              <w:t>ай</w:t>
            </w:r>
            <w:r w:rsidRPr="008A03FD">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4D785AEE" w14:textId="77777777" w:rsidR="008A03FD" w:rsidRPr="008A03FD" w:rsidRDefault="008A03FD" w:rsidP="008A03FD">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25214442,8</w:t>
            </w:r>
          </w:p>
        </w:tc>
        <w:tc>
          <w:tcPr>
            <w:tcW w:w="1618" w:type="dxa"/>
            <w:vAlign w:val="bottom"/>
            <w:hideMark/>
          </w:tcPr>
          <w:p w14:paraId="1D453015" w14:textId="77777777" w:rsidR="008A03FD" w:rsidRPr="008A03FD" w:rsidRDefault="008A03FD" w:rsidP="008A03FD">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28398441,6</w:t>
            </w:r>
          </w:p>
        </w:tc>
        <w:tc>
          <w:tcPr>
            <w:tcW w:w="1078" w:type="dxa"/>
            <w:noWrap/>
            <w:vAlign w:val="bottom"/>
            <w:hideMark/>
          </w:tcPr>
          <w:p w14:paraId="02526462"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38,5</w:t>
            </w:r>
          </w:p>
        </w:tc>
        <w:tc>
          <w:tcPr>
            <w:tcW w:w="1079" w:type="dxa"/>
            <w:vAlign w:val="bottom"/>
            <w:hideMark/>
          </w:tcPr>
          <w:p w14:paraId="2DE1B368"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48,0</w:t>
            </w:r>
          </w:p>
        </w:tc>
      </w:tr>
      <w:tr w:rsidR="008A03FD" w:rsidRPr="008A03FD" w14:paraId="77958117" w14:textId="77777777" w:rsidTr="008A03FD">
        <w:trPr>
          <w:cantSplit/>
          <w:trHeight w:val="78"/>
        </w:trPr>
        <w:tc>
          <w:tcPr>
            <w:tcW w:w="4181" w:type="dxa"/>
            <w:noWrap/>
            <w:vAlign w:val="bottom"/>
            <w:hideMark/>
          </w:tcPr>
          <w:p w14:paraId="60A8E1F0"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ky-KG" w:eastAsia="ru-RU"/>
                <w14:ligatures w14:val="none"/>
              </w:rPr>
            </w:pPr>
            <w:r w:rsidRPr="008A03FD">
              <w:rPr>
                <w:rFonts w:ascii="Times New Roman" w:eastAsia="Times New Roman" w:hAnsi="Times New Roman" w:cs="Times New Roman"/>
                <w:bCs/>
                <w:kern w:val="0"/>
                <w:sz w:val="20"/>
                <w:szCs w:val="20"/>
                <w:lang w:val="ky-KG" w:eastAsia="ru-RU"/>
                <w14:ligatures w14:val="none"/>
              </w:rPr>
              <w:t xml:space="preserve">       </w:t>
            </w:r>
            <w:r w:rsidRPr="008A03FD">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49F08D5A" w14:textId="77777777" w:rsidR="008A03FD" w:rsidRPr="008A03FD" w:rsidRDefault="008A03FD" w:rsidP="008A03FD">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4622114,3</w:t>
            </w:r>
          </w:p>
        </w:tc>
        <w:tc>
          <w:tcPr>
            <w:tcW w:w="1618" w:type="dxa"/>
            <w:vAlign w:val="bottom"/>
            <w:hideMark/>
          </w:tcPr>
          <w:p w14:paraId="2C6B9561" w14:textId="77777777" w:rsidR="008A03FD" w:rsidRPr="008A03FD" w:rsidRDefault="008A03FD" w:rsidP="008A03FD">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5840806,1</w:t>
            </w:r>
          </w:p>
        </w:tc>
        <w:tc>
          <w:tcPr>
            <w:tcW w:w="1078" w:type="dxa"/>
            <w:noWrap/>
            <w:vAlign w:val="bottom"/>
            <w:hideMark/>
          </w:tcPr>
          <w:p w14:paraId="364E825B"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7,1</w:t>
            </w:r>
          </w:p>
        </w:tc>
        <w:tc>
          <w:tcPr>
            <w:tcW w:w="1079" w:type="dxa"/>
            <w:vAlign w:val="bottom"/>
            <w:hideMark/>
          </w:tcPr>
          <w:p w14:paraId="7CEBA7E9"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8A03FD">
              <w:rPr>
                <w:rFonts w:ascii="Times New Roman" w:eastAsia="Times New Roman" w:hAnsi="Times New Roman" w:cs="Times New Roman"/>
                <w:color w:val="000000"/>
                <w:kern w:val="0"/>
                <w:sz w:val="20"/>
                <w:szCs w:val="20"/>
                <w:lang w:val="ky-KG" w:eastAsia="ru-RU"/>
                <w14:ligatures w14:val="none"/>
              </w:rPr>
              <w:t>9,9</w:t>
            </w:r>
          </w:p>
        </w:tc>
      </w:tr>
      <w:tr w:rsidR="008A03FD" w:rsidRPr="008A03FD" w14:paraId="09FF8F06" w14:textId="77777777" w:rsidTr="008A03FD">
        <w:trPr>
          <w:cantSplit/>
          <w:trHeight w:val="78"/>
        </w:trPr>
        <w:tc>
          <w:tcPr>
            <w:tcW w:w="4181" w:type="dxa"/>
            <w:noWrap/>
            <w:vAlign w:val="bottom"/>
            <w:hideMark/>
          </w:tcPr>
          <w:p w14:paraId="3D863B7A" w14:textId="77777777" w:rsidR="008A03FD" w:rsidRPr="008A03FD" w:rsidRDefault="008A03FD" w:rsidP="008A03FD">
            <w:pPr>
              <w:spacing w:after="0" w:line="256" w:lineRule="auto"/>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Финансылык</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эмес</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активдерди</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сатып</w:t>
            </w:r>
            <w:proofErr w:type="spellEnd"/>
            <w:r w:rsidRPr="008A03FD">
              <w:rPr>
                <w:rFonts w:ascii="Times New Roman" w:eastAsia="Times New Roman" w:hAnsi="Times New Roman" w:cs="Times New Roman"/>
                <w:b/>
                <w:kern w:val="0"/>
                <w:sz w:val="20"/>
                <w:szCs w:val="20"/>
                <w:lang w:val="ru-RU" w:eastAsia="ru-RU"/>
                <w14:ligatures w14:val="none"/>
              </w:rPr>
              <w:t xml:space="preserve"> </w:t>
            </w:r>
            <w:r w:rsidRPr="008A03FD">
              <w:rPr>
                <w:rFonts w:ascii="Times New Roman" w:eastAsia="Times New Roman" w:hAnsi="Times New Roman" w:cs="Times New Roman"/>
                <w:b/>
                <w:kern w:val="0"/>
                <w:sz w:val="20"/>
                <w:szCs w:val="20"/>
                <w:lang w:val="ky-KG" w:eastAsia="ru-RU"/>
                <w14:ligatures w14:val="none"/>
              </w:rPr>
              <w:t xml:space="preserve"> </w:t>
            </w:r>
          </w:p>
          <w:p w14:paraId="61A4955B" w14:textId="77777777" w:rsidR="008A03FD" w:rsidRPr="008A03FD" w:rsidRDefault="008A03FD" w:rsidP="008A03FD">
            <w:pPr>
              <w:spacing w:after="0" w:line="256" w:lineRule="auto"/>
              <w:rPr>
                <w:rFonts w:ascii="Times New Roman" w:eastAsia="Times New Roman" w:hAnsi="Times New Roman" w:cs="Times New Roman"/>
                <w:bCs/>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алууга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ке</w:t>
            </w:r>
            <w:proofErr w:type="spellEnd"/>
            <w:r w:rsidRPr="008A03FD">
              <w:rPr>
                <w:rFonts w:ascii="Times New Roman" w:eastAsia="Times New Roman" w:hAnsi="Times New Roman" w:cs="Times New Roman"/>
                <w:b/>
                <w:kern w:val="0"/>
                <w:sz w:val="20"/>
                <w:szCs w:val="20"/>
                <w:lang w:val="ky-KG" w:eastAsia="ru-RU"/>
                <w14:ligatures w14:val="none"/>
              </w:rPr>
              <w:t>т</w:t>
            </w:r>
            <w:r w:rsidRPr="008A03FD">
              <w:rPr>
                <w:rFonts w:ascii="Times New Roman" w:eastAsia="Times New Roman" w:hAnsi="Times New Roman" w:cs="Times New Roman"/>
                <w:b/>
                <w:kern w:val="0"/>
                <w:sz w:val="20"/>
                <w:szCs w:val="20"/>
                <w:lang w:val="ru-RU" w:eastAsia="ru-RU"/>
                <w14:ligatures w14:val="none"/>
              </w:rPr>
              <w:t xml:space="preserve">кен </w:t>
            </w:r>
            <w:proofErr w:type="spellStart"/>
            <w:r w:rsidRPr="008A03FD">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02029C54" w14:textId="77777777" w:rsidR="008A03FD" w:rsidRPr="008A03FD" w:rsidRDefault="008A03FD" w:rsidP="008A03FD">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23619544,1</w:t>
            </w:r>
          </w:p>
        </w:tc>
        <w:tc>
          <w:tcPr>
            <w:tcW w:w="1618" w:type="dxa"/>
            <w:vAlign w:val="bottom"/>
            <w:hideMark/>
          </w:tcPr>
          <w:p w14:paraId="3933F4F1" w14:textId="77777777" w:rsidR="008A03FD" w:rsidRPr="008A03FD" w:rsidRDefault="008A03FD" w:rsidP="008A03FD">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14233037,7</w:t>
            </w:r>
          </w:p>
        </w:tc>
        <w:tc>
          <w:tcPr>
            <w:tcW w:w="1078" w:type="dxa"/>
            <w:noWrap/>
            <w:vAlign w:val="bottom"/>
            <w:hideMark/>
          </w:tcPr>
          <w:p w14:paraId="1948A4C3"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36,0</w:t>
            </w:r>
          </w:p>
        </w:tc>
        <w:tc>
          <w:tcPr>
            <w:tcW w:w="1079" w:type="dxa"/>
            <w:vAlign w:val="bottom"/>
            <w:hideMark/>
          </w:tcPr>
          <w:p w14:paraId="12E583D7"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24,1</w:t>
            </w:r>
          </w:p>
        </w:tc>
      </w:tr>
      <w:tr w:rsidR="008A03FD" w:rsidRPr="008A03FD" w14:paraId="58DBFFDD" w14:textId="77777777" w:rsidTr="008A03FD">
        <w:trPr>
          <w:cantSplit/>
          <w:trHeight w:val="78"/>
        </w:trPr>
        <w:tc>
          <w:tcPr>
            <w:tcW w:w="4181" w:type="dxa"/>
            <w:noWrap/>
            <w:vAlign w:val="bottom"/>
            <w:hideMark/>
          </w:tcPr>
          <w:p w14:paraId="2C1E8A56" w14:textId="77777777" w:rsidR="008A03FD" w:rsidRPr="008A03FD" w:rsidRDefault="008A03FD" w:rsidP="008A03FD">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Акча</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каражаттарынын</w:t>
            </w:r>
            <w:proofErr w:type="spellEnd"/>
            <w:r w:rsidRPr="008A03FD">
              <w:rPr>
                <w:rFonts w:ascii="Times New Roman" w:eastAsia="Times New Roman" w:hAnsi="Times New Roman" w:cs="Times New Roman"/>
                <w:b/>
                <w:kern w:val="0"/>
                <w:sz w:val="20"/>
                <w:szCs w:val="20"/>
                <w:lang w:val="ru-RU"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тартыштыгы</w:t>
            </w:r>
            <w:proofErr w:type="spellEnd"/>
            <w:r w:rsidRPr="008A03FD">
              <w:rPr>
                <w:rFonts w:ascii="Times New Roman" w:eastAsia="Times New Roman" w:hAnsi="Times New Roman" w:cs="Times New Roman"/>
                <w:b/>
                <w:kern w:val="0"/>
                <w:sz w:val="20"/>
                <w:szCs w:val="20"/>
                <w:lang w:val="ru-RU" w:eastAsia="ru-RU"/>
                <w14:ligatures w14:val="none"/>
              </w:rPr>
              <w:t xml:space="preserve"> (-), </w:t>
            </w:r>
            <w:r w:rsidRPr="008A03FD">
              <w:rPr>
                <w:rFonts w:ascii="Times New Roman" w:eastAsia="Times New Roman" w:hAnsi="Times New Roman" w:cs="Times New Roman"/>
                <w:b/>
                <w:kern w:val="0"/>
                <w:sz w:val="20"/>
                <w:szCs w:val="20"/>
                <w:lang w:val="ky-KG" w:eastAsia="ru-RU"/>
                <w14:ligatures w14:val="none"/>
              </w:rPr>
              <w:t xml:space="preserve">  </w:t>
            </w:r>
          </w:p>
          <w:p w14:paraId="2AADBEB7" w14:textId="77777777" w:rsidR="008A03FD" w:rsidRPr="008A03FD" w:rsidRDefault="008A03FD" w:rsidP="008A03FD">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8A03FD">
              <w:rPr>
                <w:rFonts w:ascii="Times New Roman" w:eastAsia="Times New Roman" w:hAnsi="Times New Roman" w:cs="Times New Roman"/>
                <w:b/>
                <w:kern w:val="0"/>
                <w:sz w:val="20"/>
                <w:szCs w:val="20"/>
                <w:lang w:val="ky-KG" w:eastAsia="ru-RU"/>
                <w14:ligatures w14:val="none"/>
              </w:rPr>
              <w:t xml:space="preserve">     </w:t>
            </w:r>
            <w:proofErr w:type="spellStart"/>
            <w:r w:rsidRPr="008A03FD">
              <w:rPr>
                <w:rFonts w:ascii="Times New Roman" w:eastAsia="Times New Roman" w:hAnsi="Times New Roman" w:cs="Times New Roman"/>
                <w:b/>
                <w:kern w:val="0"/>
                <w:sz w:val="20"/>
                <w:szCs w:val="20"/>
                <w:lang w:val="ru-RU" w:eastAsia="ru-RU"/>
                <w14:ligatures w14:val="none"/>
              </w:rPr>
              <w:t>профиц</w:t>
            </w:r>
            <w:proofErr w:type="spellEnd"/>
            <w:r w:rsidRPr="008A03FD">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667A322B" w14:textId="77777777" w:rsidR="008A03FD" w:rsidRPr="008A03FD" w:rsidRDefault="008A03FD" w:rsidP="008A03FD">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78030687,1</w:t>
            </w:r>
          </w:p>
        </w:tc>
        <w:tc>
          <w:tcPr>
            <w:tcW w:w="1618" w:type="dxa"/>
            <w:vAlign w:val="bottom"/>
            <w:hideMark/>
          </w:tcPr>
          <w:p w14:paraId="78E38498" w14:textId="77777777" w:rsidR="008A03FD" w:rsidRPr="008A03FD" w:rsidRDefault="008A03FD" w:rsidP="008A03FD">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 xml:space="preserve"> 118253336,0</w:t>
            </w:r>
          </w:p>
        </w:tc>
        <w:tc>
          <w:tcPr>
            <w:tcW w:w="1078" w:type="dxa"/>
            <w:noWrap/>
            <w:vAlign w:val="bottom"/>
            <w:hideMark/>
          </w:tcPr>
          <w:p w14:paraId="4B62A76A"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22BD7270" w14:textId="77777777" w:rsidR="008A03FD" w:rsidRPr="008A03FD" w:rsidRDefault="008A03FD" w:rsidP="008A03FD">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8A03FD">
              <w:rPr>
                <w:rFonts w:ascii="Times New Roman" w:eastAsia="Times New Roman" w:hAnsi="Times New Roman" w:cs="Times New Roman"/>
                <w:b/>
                <w:color w:val="000000"/>
                <w:kern w:val="0"/>
                <w:sz w:val="20"/>
                <w:szCs w:val="20"/>
                <w:lang w:val="ky-KG" w:eastAsia="ru-RU"/>
                <w14:ligatures w14:val="none"/>
              </w:rPr>
              <w:t>-</w:t>
            </w:r>
          </w:p>
        </w:tc>
      </w:tr>
      <w:tr w:rsidR="008A03FD" w:rsidRPr="008A03FD" w14:paraId="78F3D710" w14:textId="77777777" w:rsidTr="008A03FD">
        <w:trPr>
          <w:cantSplit/>
          <w:trHeight w:hRule="exact" w:val="166"/>
        </w:trPr>
        <w:tc>
          <w:tcPr>
            <w:tcW w:w="4181" w:type="dxa"/>
            <w:tcBorders>
              <w:top w:val="nil"/>
              <w:left w:val="nil"/>
              <w:bottom w:val="single" w:sz="8" w:space="0" w:color="auto"/>
              <w:right w:val="nil"/>
            </w:tcBorders>
            <w:noWrap/>
            <w:vAlign w:val="bottom"/>
          </w:tcPr>
          <w:p w14:paraId="0AF39E93" w14:textId="77777777" w:rsidR="008A03FD" w:rsidRPr="008A03FD" w:rsidRDefault="008A03FD" w:rsidP="008A03FD">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3F172659" w14:textId="77777777" w:rsidR="008A03FD" w:rsidRPr="008A03FD" w:rsidRDefault="008A03FD" w:rsidP="008A03FD">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7626FFF7" w14:textId="77777777" w:rsidR="008A03FD" w:rsidRPr="008A03FD" w:rsidRDefault="008A03FD" w:rsidP="008A03FD">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5136AC8D" w14:textId="77777777" w:rsidR="008A03FD" w:rsidRPr="008A03FD" w:rsidRDefault="008A03FD" w:rsidP="008A03FD">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398686F2" w14:textId="77777777" w:rsidR="008A03FD" w:rsidRPr="008A03FD" w:rsidRDefault="008A03FD" w:rsidP="008A03FD">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3D8E8942" w14:textId="77777777" w:rsidR="008A03FD" w:rsidRDefault="008A03FD" w:rsidP="008A03FD">
      <w:pPr>
        <w:spacing w:after="0" w:line="240" w:lineRule="auto"/>
        <w:rPr>
          <w:rFonts w:ascii="Times New Roman" w:eastAsia="Times New Roman" w:hAnsi="Times New Roman" w:cs="Times New Roman"/>
          <w:kern w:val="0"/>
          <w:sz w:val="20"/>
          <w:szCs w:val="20"/>
          <w:lang w:val="ru-RU" w:eastAsia="ru-RU"/>
          <w14:ligatures w14:val="none"/>
        </w:rPr>
      </w:pPr>
    </w:p>
    <w:p w14:paraId="7AC783AF"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3A42F3C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4D8FD1C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59B5BE6A"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1BB1D0BC"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3FA2EC9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1216D0C2"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66DBF16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23926344"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39EF3B18" w14:textId="77777777" w:rsidR="00293A96"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009FE5CF" w14:textId="77777777" w:rsidR="00293A96" w:rsidRPr="008A03FD" w:rsidRDefault="00293A96" w:rsidP="008A03FD">
      <w:pPr>
        <w:spacing w:after="0" w:line="240" w:lineRule="auto"/>
        <w:rPr>
          <w:rFonts w:ascii="Times New Roman" w:eastAsia="Times New Roman" w:hAnsi="Times New Roman" w:cs="Times New Roman"/>
          <w:kern w:val="0"/>
          <w:sz w:val="20"/>
          <w:szCs w:val="20"/>
          <w:lang w:val="ru-RU" w:eastAsia="ru-RU"/>
          <w14:ligatures w14:val="none"/>
        </w:rPr>
      </w:pPr>
    </w:p>
    <w:p w14:paraId="47C4AFF6" w14:textId="77777777" w:rsidR="00681492" w:rsidRPr="00681492" w:rsidRDefault="00681492" w:rsidP="00681492">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681492">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5F9F513F" w14:textId="77777777" w:rsidR="00681492" w:rsidRPr="00681492" w:rsidRDefault="00681492" w:rsidP="00681492">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681492">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681492">
        <w:rPr>
          <w:rFonts w:ascii="Times New Roman" w:eastAsia="Times New Roman" w:hAnsi="Times New Roman" w:cs="Times New Roman"/>
          <w:b/>
          <w:kern w:val="0"/>
          <w:sz w:val="24"/>
          <w:szCs w:val="24"/>
          <w:lang w:val="ky-KG" w:eastAsia="ru-RU"/>
          <w14:ligatures w14:val="none"/>
        </w:rPr>
        <w:t>биргелешкен соодасы</w:t>
      </w:r>
      <w:r w:rsidRPr="00681492">
        <w:rPr>
          <w:rFonts w:ascii="Times New Roman" w:eastAsia="Times New Roman" w:hAnsi="Times New Roman" w:cs="Times New Roman"/>
          <w:b/>
          <w:spacing w:val="-4"/>
          <w:kern w:val="0"/>
          <w:sz w:val="24"/>
          <w:szCs w:val="24"/>
          <w:lang w:val="ky-KG" w:eastAsia="ru-RU"/>
          <w14:ligatures w14:val="none"/>
        </w:rPr>
        <w:t xml:space="preserve">. </w:t>
      </w:r>
      <w:r w:rsidRPr="00681492">
        <w:rPr>
          <w:rFonts w:ascii="Times New Roman" w:eastAsia="Times New Roman" w:hAnsi="Times New Roman" w:cs="Times New Roman"/>
          <w:spacing w:val="-4"/>
          <w:kern w:val="0"/>
          <w:sz w:val="24"/>
          <w:szCs w:val="24"/>
          <w:lang w:val="ky-KG" w:eastAsia="ru-RU"/>
          <w14:ligatures w14:val="none"/>
        </w:rPr>
        <w:t xml:space="preserve">2024-ж. январь-августунда Бишкек шаарынын тышкы соода жүгүртүүсү алдын ала маалыматтар боюнча (бажы статистикасынын маалыматтарынын негизинде) 2023-ж. январь-августуна салыштырганда 33,1 пайызга </w:t>
      </w:r>
      <w:r w:rsidRPr="00681492">
        <w:rPr>
          <w:rFonts w:ascii="Times New Roman" w:eastAsia="Times New Roman" w:hAnsi="Times New Roman" w:cs="Times New Roman"/>
          <w:kern w:val="0"/>
          <w:sz w:val="24"/>
          <w:szCs w:val="24"/>
          <w:lang w:val="ky-KG" w:eastAsia="ru-RU"/>
          <w14:ligatures w14:val="none"/>
        </w:rPr>
        <w:t>көбөйдү</w:t>
      </w:r>
      <w:r w:rsidRPr="00681492">
        <w:rPr>
          <w:rFonts w:ascii="Times New Roman" w:eastAsia="Times New Roman" w:hAnsi="Times New Roman" w:cs="Times New Roman"/>
          <w:spacing w:val="-4"/>
          <w:kern w:val="0"/>
          <w:sz w:val="24"/>
          <w:szCs w:val="24"/>
          <w:lang w:val="ky-KG" w:eastAsia="ru-RU"/>
          <w14:ligatures w14:val="none"/>
        </w:rPr>
        <w:t xml:space="preserve"> жана 6622,3 млн. АКШ долларын түздү.</w:t>
      </w:r>
    </w:p>
    <w:p w14:paraId="7DFCD8C4" w14:textId="77777777" w:rsidR="00681492" w:rsidRPr="00681492" w:rsidRDefault="00681492" w:rsidP="00681492">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681492">
        <w:rPr>
          <w:rFonts w:ascii="Times New Roman" w:eastAsia="Times New Roman" w:hAnsi="Times New Roman" w:cs="Times New Roman"/>
          <w:kern w:val="0"/>
          <w:sz w:val="18"/>
          <w:szCs w:val="24"/>
          <w:vertAlign w:val="superscript"/>
          <w:lang w:val="ky-KG" w:eastAsia="ru-RU"/>
          <w14:ligatures w14:val="none"/>
        </w:rPr>
        <w:footnoteReference w:customMarkFollows="1" w:id="1"/>
        <w:t>1</w:t>
      </w:r>
      <w:r w:rsidRPr="00681492">
        <w:rPr>
          <w:rFonts w:ascii="Times New Roman" w:eastAsia="Times New Roman" w:hAnsi="Times New Roman" w:cs="Times New Roman"/>
          <w:kern w:val="0"/>
          <w:sz w:val="24"/>
          <w:szCs w:val="24"/>
          <w:lang w:val="ky-KG" w:eastAsia="ru-RU"/>
          <w14:ligatures w14:val="none"/>
        </w:rPr>
        <w:t xml:space="preserve">– 1,4 эсеге </w:t>
      </w:r>
      <w:bookmarkStart w:id="20" w:name="_Hlk180047423"/>
      <w:r w:rsidRPr="00681492">
        <w:rPr>
          <w:rFonts w:ascii="Times New Roman" w:eastAsia="Times New Roman" w:hAnsi="Times New Roman" w:cs="Times New Roman"/>
          <w:kern w:val="0"/>
          <w:sz w:val="24"/>
          <w:szCs w:val="24"/>
          <w:lang w:val="ky-KG" w:eastAsia="ru-RU"/>
          <w14:ligatures w14:val="none"/>
        </w:rPr>
        <w:t>көбөйдү</w:t>
      </w:r>
      <w:bookmarkEnd w:id="20"/>
      <w:r w:rsidRPr="00681492">
        <w:rPr>
          <w:rFonts w:ascii="Times New Roman" w:eastAsia="Times New Roman" w:hAnsi="Times New Roman" w:cs="Times New Roman"/>
          <w:kern w:val="0"/>
          <w:sz w:val="24"/>
          <w:szCs w:val="24"/>
          <w:lang w:val="ky-KG" w:eastAsia="ru-RU"/>
          <w14:ligatures w14:val="none"/>
        </w:rPr>
        <w:t xml:space="preserve"> жана 5592,4 млн. АКШ долларын түздү, экспорттук түшүүлөр</w:t>
      </w:r>
      <w:r w:rsidRPr="00681492">
        <w:rPr>
          <w:rFonts w:ascii="Times New Roman" w:eastAsia="Times New Roman" w:hAnsi="Times New Roman" w:cs="Times New Roman"/>
          <w:kern w:val="0"/>
          <w:sz w:val="24"/>
          <w:szCs w:val="24"/>
          <w:vertAlign w:val="superscript"/>
          <w:lang w:val="ky-KG" w:eastAsia="ru-RU"/>
          <w14:ligatures w14:val="none"/>
        </w:rPr>
        <w:t xml:space="preserve">2 </w:t>
      </w:r>
      <w:r w:rsidRPr="00681492">
        <w:rPr>
          <w:rFonts w:ascii="Times New Roman" w:eastAsia="Times New Roman" w:hAnsi="Times New Roman" w:cs="Times New Roman"/>
          <w:kern w:val="0"/>
          <w:sz w:val="24"/>
          <w:szCs w:val="24"/>
          <w:lang w:val="ky-KG" w:eastAsia="ru-RU"/>
          <w14:ligatures w14:val="none"/>
        </w:rPr>
        <w:t xml:space="preserve">4,6 пайызга көбөйдү жана 1029,9 млн. АКШ долларын түздү. </w:t>
      </w:r>
    </w:p>
    <w:p w14:paraId="6814D335" w14:textId="77777777" w:rsidR="00681492" w:rsidRPr="00681492" w:rsidRDefault="00681492" w:rsidP="0068149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Жалпысынан соода балансынын калдыгы терс өлчөмүндө – 4562,5 млн. АКШ долларын (2023-ж. терс калдыгы –3005,1 млн. АКШ долларды), анын ичинде КМШ өлкөлөрү менен терс – 1588,7 млн. АКШ долларын, КМШдан тышкаркы өлкөлөр менен – 2973,8 млн. АКШ долларын түздү.</w:t>
      </w:r>
    </w:p>
    <w:p w14:paraId="01F789C6" w14:textId="77777777" w:rsidR="00681492" w:rsidRPr="00681492" w:rsidRDefault="00681492" w:rsidP="0068149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2024-жылдын январь-августунда 135 импорттоочу өлкөлөр, 92 экспорттоочу өлкөлөр менен соода жүргүзүлдү. Экспорттун негизги көлөмү Улуу Британияга (жалпы көлөмүндөгү экспорттун үлүшүнө 43,3 пайызы), Россияга (21,3), Швейцарияга жана Бириккен Араб Эмиратына (6,3), Түркияга (4,5), Өзбекстанга (4,1), Кытайга (2,3) жана Казахстанга (3,0 пайызы) багытталды.</w:t>
      </w:r>
    </w:p>
    <w:p w14:paraId="106D2B87" w14:textId="77777777" w:rsidR="00681492" w:rsidRPr="00681492" w:rsidRDefault="00681492" w:rsidP="0068149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Муну менен бирге, 2023-ж. январь-августуна салыштырганда экспорттук жөнөтүүлөр Индияга – 24,7 эсеге, Кытайга  2,6 эсеге жана Өзбекстанга 24,4 пайызга көбөйдү. Россияга – 20,2 пайызга, Германияга 23,7 пайызга жана Бириккен Араб Эмиратына 8,0 пайызга төмөндөгөнү белгиленди.</w:t>
      </w:r>
    </w:p>
    <w:p w14:paraId="472B8F2B" w14:textId="77777777" w:rsidR="00681492" w:rsidRPr="00681492" w:rsidRDefault="00681492" w:rsidP="0068149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50,2 пайызы), Россиядан (23,4), Казахстандан (6,5) жана Түркиядан (3,4) жүргүзүлдү. Импорттун Кытайга – 2,0 эсеге, Өзбекстандан  1,9 эсеге, Италиядан 1,7 эсеге жана Польшадан 5,2 пайызга көбөйүшү белгиленди. Муну менен катар, АКШдан – 45,4 пайызга, Украинадан 24,5 пайызга жана Казахстандан 3,8 пайызга жана </w:t>
      </w:r>
      <w:bookmarkStart w:id="21" w:name="_Hlk153357893"/>
      <w:r w:rsidRPr="00681492">
        <w:rPr>
          <w:rFonts w:ascii="Times New Roman" w:eastAsia="Times New Roman" w:hAnsi="Times New Roman" w:cs="Times New Roman"/>
          <w:kern w:val="0"/>
          <w:sz w:val="24"/>
          <w:szCs w:val="24"/>
          <w:lang w:val="ky-KG" w:eastAsia="ru-RU"/>
          <w14:ligatures w14:val="none"/>
        </w:rPr>
        <w:t>төмөндөшү белгиленди</w:t>
      </w:r>
      <w:bookmarkEnd w:id="21"/>
      <w:r w:rsidRPr="00681492">
        <w:rPr>
          <w:rFonts w:ascii="Times New Roman" w:eastAsia="Times New Roman" w:hAnsi="Times New Roman" w:cs="Times New Roman"/>
          <w:kern w:val="0"/>
          <w:sz w:val="24"/>
          <w:szCs w:val="24"/>
          <w:lang w:val="ky-KG" w:eastAsia="ru-RU"/>
          <w14:ligatures w14:val="none"/>
        </w:rPr>
        <w:t>.</w:t>
      </w:r>
    </w:p>
    <w:p w14:paraId="6D204D25" w14:textId="77777777" w:rsidR="00681492" w:rsidRPr="00681492" w:rsidRDefault="00681492" w:rsidP="00681492">
      <w:pPr>
        <w:spacing w:after="0" w:line="240" w:lineRule="auto"/>
        <w:rPr>
          <w:rFonts w:ascii="Times New Roman" w:eastAsia="Times New Roman" w:hAnsi="Times New Roman" w:cs="Times New Roman"/>
          <w:sz w:val="16"/>
          <w:szCs w:val="16"/>
          <w:lang w:val="ky-KG" w:eastAsia="ru-RU"/>
        </w:rPr>
      </w:pPr>
    </w:p>
    <w:p w14:paraId="0B3C6D32" w14:textId="77777777" w:rsidR="00681492" w:rsidRPr="00681492" w:rsidRDefault="00681492" w:rsidP="00681492">
      <w:pPr>
        <w:spacing w:after="0" w:line="240" w:lineRule="auto"/>
        <w:rPr>
          <w:rFonts w:ascii="Times New Roman" w:eastAsia="Times New Roman" w:hAnsi="Times New Roman" w:cs="Times New Roman"/>
          <w:sz w:val="16"/>
          <w:szCs w:val="16"/>
          <w:lang w:val="ky-KG" w:eastAsia="ru-RU"/>
        </w:rPr>
      </w:pPr>
      <w:r w:rsidRPr="00681492">
        <w:rPr>
          <w:rFonts w:ascii="Times New Roman" w:eastAsia="Times New Roman" w:hAnsi="Times New Roman" w:cs="Times New Roman"/>
          <w:sz w:val="16"/>
          <w:szCs w:val="16"/>
          <w:vertAlign w:val="superscript"/>
          <w:lang w:val="ky-KG" w:eastAsia="ru-RU"/>
        </w:rPr>
        <w:t>1</w:t>
      </w:r>
      <w:r w:rsidRPr="00681492">
        <w:rPr>
          <w:rFonts w:ascii="Times New Roman" w:eastAsia="Times New Roman" w:hAnsi="Times New Roman" w:cs="Times New Roman"/>
          <w:sz w:val="16"/>
          <w:szCs w:val="16"/>
          <w:lang w:val="ky-KG" w:eastAsia="ru-RU"/>
        </w:rPr>
        <w:t>ФОБ баасы боюнча экспорт – экспортту жөнөтүүчү өлкөнүн чек арасына чейин жүктү жеткирүүгө кеткен бардык чыгымдарды жана анын наркын кошкондогу товардын баасы.</w:t>
      </w:r>
    </w:p>
    <w:p w14:paraId="2835C83E" w14:textId="77777777" w:rsidR="00681492" w:rsidRPr="00681492" w:rsidRDefault="00681492" w:rsidP="00681492">
      <w:pPr>
        <w:spacing w:after="0" w:line="240" w:lineRule="auto"/>
        <w:jc w:val="both"/>
        <w:rPr>
          <w:rFonts w:ascii="Times New Roman" w:eastAsia="Times New Roman" w:hAnsi="Times New Roman" w:cs="Times New Roman"/>
          <w:sz w:val="20"/>
          <w:szCs w:val="20"/>
          <w:lang w:val="ky-KG" w:eastAsia="ru-RU"/>
        </w:rPr>
      </w:pPr>
      <w:r w:rsidRPr="00681492">
        <w:rPr>
          <w:rFonts w:ascii="Times New Roman" w:eastAsia="Times New Roman" w:hAnsi="Times New Roman" w:cs="Times New Roman"/>
          <w:sz w:val="16"/>
          <w:szCs w:val="16"/>
          <w:vertAlign w:val="superscript"/>
          <w:lang w:val="ky-KG" w:eastAsia="ru-RU"/>
        </w:rPr>
        <w:t>2</w:t>
      </w:r>
      <w:r w:rsidRPr="00681492">
        <w:rPr>
          <w:rFonts w:ascii="Times New Roman" w:eastAsia="Times New Roman" w:hAnsi="Times New Roman" w:cs="Times New Roman"/>
          <w:sz w:val="16"/>
          <w:szCs w:val="16"/>
          <w:lang w:val="ky-KG" w:eastAsia="ru-RU"/>
        </w:rPr>
        <w:t>СИФ баасы боюнча импорт – импортту жөнөтүүчү өлкөнүн чек арасына чейин камсыздоо жана транспорттоого кеткен бардык чыгымдарды жана анын наркын кошкондогу товардын баасы.</w:t>
      </w:r>
    </w:p>
    <w:p w14:paraId="324FCB64" w14:textId="77777777" w:rsidR="00681492" w:rsidRPr="00681492" w:rsidRDefault="00681492" w:rsidP="00681492">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3A3A7F24" w14:textId="77777777" w:rsidR="00681492" w:rsidRPr="00681492" w:rsidRDefault="00681492" w:rsidP="00681492">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712C4A50" w14:textId="0B89747D" w:rsidR="00681492" w:rsidRPr="00681492" w:rsidRDefault="006E19AE" w:rsidP="00681492">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56</w:t>
      </w:r>
      <w:r w:rsidR="00681492" w:rsidRPr="00681492">
        <w:rPr>
          <w:rFonts w:ascii="Times New Roman" w:eastAsia="Times New Roman" w:hAnsi="Times New Roman" w:cs="Times New Roman"/>
          <w:b/>
          <w:bCs/>
          <w:iCs/>
          <w:kern w:val="0"/>
          <w:sz w:val="24"/>
          <w:szCs w:val="24"/>
          <w:lang w:val="ky-KG" w:eastAsia="ru-RU"/>
          <w14:ligatures w14:val="none"/>
        </w:rPr>
        <w:t>-таблица: 2024-жылдын я</w:t>
      </w:r>
      <w:r w:rsidR="00681492" w:rsidRPr="00681492">
        <w:rPr>
          <w:rFonts w:ascii="Times New Roman" w:eastAsia="Times New Roman" w:hAnsi="Times New Roman" w:cs="Times New Roman"/>
          <w:b/>
          <w:kern w:val="0"/>
          <w:sz w:val="24"/>
          <w:szCs w:val="24"/>
          <w:lang w:val="ky-KG" w:eastAsia="ru-RU"/>
          <w14:ligatures w14:val="none"/>
        </w:rPr>
        <w:t xml:space="preserve">нварь-августундагы негизги өлкөлөр менен тышкы </w:t>
      </w:r>
      <w:r w:rsidR="00681492" w:rsidRPr="00681492">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00681492" w:rsidRPr="00681492">
        <w:rPr>
          <w:rFonts w:ascii="Times New Roman" w:eastAsia="Times New Roman" w:hAnsi="Times New Roman" w:cs="Times New Roman"/>
          <w:b/>
          <w:kern w:val="0"/>
          <w:sz w:val="24"/>
          <w:szCs w:val="24"/>
          <w:lang w:val="ky-KG" w:eastAsia="ru-RU"/>
          <w14:ligatures w14:val="none"/>
        </w:rPr>
        <w:t>соода жүгүртүүсү</w:t>
      </w:r>
    </w:p>
    <w:p w14:paraId="4B2BCEC8" w14:textId="77777777" w:rsidR="00681492" w:rsidRPr="00681492" w:rsidRDefault="00681492" w:rsidP="00681492">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681492" w:rsidRPr="00681492" w14:paraId="420CB9DE" w14:textId="77777777" w:rsidTr="00681492">
        <w:trPr>
          <w:trHeight w:val="239"/>
          <w:tblHeader/>
        </w:trPr>
        <w:tc>
          <w:tcPr>
            <w:tcW w:w="2031" w:type="dxa"/>
            <w:vMerge w:val="restart"/>
            <w:tcBorders>
              <w:top w:val="single" w:sz="8" w:space="0" w:color="auto"/>
              <w:left w:val="nil"/>
              <w:bottom w:val="single" w:sz="8" w:space="0" w:color="auto"/>
              <w:right w:val="nil"/>
            </w:tcBorders>
          </w:tcPr>
          <w:p w14:paraId="6AA8A1E6"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6257ED30"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 xml:space="preserve">Тышкы </w:t>
            </w:r>
            <w:r w:rsidRPr="00681492">
              <w:rPr>
                <w:rFonts w:ascii="Times New Roman" w:eastAsia="Times New Roman" w:hAnsi="Times New Roman" w:cs="Times New Roman"/>
                <w:b/>
                <w:spacing w:val="-4"/>
                <w:kern w:val="0"/>
                <w:sz w:val="20"/>
                <w:szCs w:val="20"/>
                <w:lang w:val="ky-KG" w:eastAsia="ru-RU"/>
                <w14:ligatures w14:val="none"/>
              </w:rPr>
              <w:t xml:space="preserve">жана </w:t>
            </w:r>
            <w:r w:rsidRPr="00681492">
              <w:rPr>
                <w:rFonts w:ascii="Times New Roman" w:eastAsia="Times New Roman" w:hAnsi="Times New Roman" w:cs="Times New Roman"/>
                <w:b/>
                <w:kern w:val="0"/>
                <w:sz w:val="20"/>
                <w:szCs w:val="20"/>
                <w:lang w:val="ky-KG" w:eastAsia="ru-RU"/>
                <w14:ligatures w14:val="none"/>
              </w:rPr>
              <w:t>өз ара</w:t>
            </w: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62333535"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618D2C3C"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Тышкы</w:t>
            </w:r>
            <w:r w:rsidRPr="00681492">
              <w:rPr>
                <w:rFonts w:ascii="Times New Roman" w:eastAsia="Times New Roman" w:hAnsi="Times New Roman" w:cs="Times New Roman"/>
                <w:b/>
                <w:spacing w:val="-4"/>
                <w:kern w:val="0"/>
                <w:sz w:val="20"/>
                <w:szCs w:val="20"/>
                <w:lang w:val="ky-KG" w:eastAsia="ru-RU"/>
                <w14:ligatures w14:val="none"/>
              </w:rPr>
              <w:t xml:space="preserve"> жана </w:t>
            </w:r>
            <w:r w:rsidRPr="00681492">
              <w:rPr>
                <w:rFonts w:ascii="Times New Roman" w:eastAsia="Times New Roman" w:hAnsi="Times New Roman" w:cs="Times New Roman"/>
                <w:b/>
                <w:kern w:val="0"/>
                <w:sz w:val="20"/>
                <w:szCs w:val="20"/>
                <w:lang w:val="ky-KG" w:eastAsia="ru-RU"/>
                <w14:ligatures w14:val="none"/>
              </w:rPr>
              <w:t>өз ара</w:t>
            </w:r>
          </w:p>
          <w:p w14:paraId="7FE6EEE8"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соода</w:t>
            </w:r>
          </w:p>
          <w:p w14:paraId="596836D0"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жүгүртүү-дөгү</w:t>
            </w:r>
          </w:p>
          <w:p w14:paraId="0E0B9F35"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шаардын</w:t>
            </w:r>
          </w:p>
          <w:p w14:paraId="6EE77F54"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үлүшү</w:t>
            </w:r>
          </w:p>
        </w:tc>
      </w:tr>
      <w:tr w:rsidR="00681492" w:rsidRPr="00681492" w14:paraId="511E6E6E" w14:textId="77777777" w:rsidTr="00681492">
        <w:trPr>
          <w:trHeight w:val="239"/>
          <w:tblHeader/>
        </w:trPr>
        <w:tc>
          <w:tcPr>
            <w:tcW w:w="2031" w:type="dxa"/>
            <w:vMerge/>
            <w:tcBorders>
              <w:top w:val="single" w:sz="8" w:space="0" w:color="auto"/>
              <w:left w:val="nil"/>
              <w:bottom w:val="single" w:sz="8" w:space="0" w:color="auto"/>
              <w:right w:val="nil"/>
            </w:tcBorders>
            <w:vAlign w:val="center"/>
            <w:hideMark/>
          </w:tcPr>
          <w:p w14:paraId="7D435954" w14:textId="77777777" w:rsidR="00681492" w:rsidRPr="00681492" w:rsidRDefault="00681492" w:rsidP="00681492">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1BC6E9FF" w14:textId="77777777" w:rsidR="00681492" w:rsidRPr="00681492" w:rsidRDefault="00681492" w:rsidP="00681492">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390BA67E"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0EFEF4DC"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681492">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66046187" w14:textId="77777777" w:rsidR="00681492" w:rsidRPr="00681492" w:rsidRDefault="00681492" w:rsidP="00681492">
            <w:pPr>
              <w:spacing w:after="0" w:line="276" w:lineRule="auto"/>
              <w:rPr>
                <w:rFonts w:ascii="Times New Roman" w:eastAsia="Times New Roman" w:hAnsi="Times New Roman" w:cs="Times New Roman"/>
                <w:b/>
                <w:iCs/>
                <w:kern w:val="0"/>
                <w:sz w:val="20"/>
                <w:szCs w:val="20"/>
                <w:lang w:val="ky-KG" w:eastAsia="ru-RU"/>
                <w14:ligatures w14:val="none"/>
              </w:rPr>
            </w:pPr>
          </w:p>
        </w:tc>
      </w:tr>
      <w:tr w:rsidR="00681492" w:rsidRPr="00681492" w14:paraId="039B5538" w14:textId="77777777" w:rsidTr="00681492">
        <w:trPr>
          <w:trHeight w:val="239"/>
          <w:tblHeader/>
        </w:trPr>
        <w:tc>
          <w:tcPr>
            <w:tcW w:w="2031" w:type="dxa"/>
            <w:vMerge/>
            <w:tcBorders>
              <w:top w:val="single" w:sz="8" w:space="0" w:color="auto"/>
              <w:left w:val="nil"/>
              <w:bottom w:val="single" w:sz="8" w:space="0" w:color="auto"/>
              <w:right w:val="nil"/>
            </w:tcBorders>
            <w:vAlign w:val="center"/>
            <w:hideMark/>
          </w:tcPr>
          <w:p w14:paraId="177F4B81" w14:textId="77777777" w:rsidR="00681492" w:rsidRPr="00681492" w:rsidRDefault="00681492" w:rsidP="00681492">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098049AA"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млн.</w:t>
            </w:r>
          </w:p>
          <w:p w14:paraId="1996C245"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АКШ</w:t>
            </w:r>
          </w:p>
          <w:p w14:paraId="47A79DCB"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ru-RU" w:eastAsia="ru-RU"/>
                <w14:ligatures w14:val="none"/>
              </w:rPr>
              <w:t>доллар</w:t>
            </w:r>
            <w:r w:rsidRPr="00681492">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045D4E97"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мурунку жылдын тиешелүү</w:t>
            </w:r>
          </w:p>
          <w:p w14:paraId="0A9CA22B" w14:textId="77777777" w:rsidR="00681492" w:rsidRPr="00681492" w:rsidRDefault="00681492" w:rsidP="00681492">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3605FEA6"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млн.</w:t>
            </w:r>
          </w:p>
          <w:p w14:paraId="1F06F488"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АКШ</w:t>
            </w:r>
          </w:p>
          <w:p w14:paraId="68DFD128"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д</w:t>
            </w:r>
            <w:r w:rsidRPr="00681492">
              <w:rPr>
                <w:rFonts w:ascii="Times New Roman" w:eastAsia="Times New Roman" w:hAnsi="Times New Roman" w:cs="Times New Roman"/>
                <w:b/>
                <w:kern w:val="0"/>
                <w:sz w:val="20"/>
                <w:szCs w:val="20"/>
                <w:lang w:val="ru-RU" w:eastAsia="ru-RU"/>
                <w14:ligatures w14:val="none"/>
              </w:rPr>
              <w:t>о</w:t>
            </w:r>
            <w:r w:rsidRPr="00681492">
              <w:rPr>
                <w:rFonts w:ascii="Times New Roman" w:eastAsia="Times New Roman" w:hAnsi="Times New Roman" w:cs="Times New Roman"/>
                <w:b/>
                <w:kern w:val="0"/>
                <w:sz w:val="20"/>
                <w:szCs w:val="20"/>
                <w:lang w:val="ky-KG" w:eastAsia="ru-RU"/>
                <w14:ligatures w14:val="none"/>
              </w:rPr>
              <w:t>л</w:t>
            </w:r>
            <w:r w:rsidRPr="00681492">
              <w:rPr>
                <w:rFonts w:ascii="Times New Roman" w:eastAsia="Times New Roman" w:hAnsi="Times New Roman" w:cs="Times New Roman"/>
                <w:b/>
                <w:kern w:val="0"/>
                <w:sz w:val="20"/>
                <w:szCs w:val="20"/>
                <w:lang w:val="ru-RU" w:eastAsia="ru-RU"/>
                <w14:ligatures w14:val="none"/>
              </w:rPr>
              <w:t>ла</w:t>
            </w:r>
            <w:r w:rsidRPr="00681492">
              <w:rPr>
                <w:rFonts w:ascii="Times New Roman" w:eastAsia="Times New Roman" w:hAnsi="Times New Roman" w:cs="Times New Roman"/>
                <w:b/>
                <w:kern w:val="0"/>
                <w:sz w:val="20"/>
                <w:szCs w:val="20"/>
                <w:lang w:val="ky-KG" w:eastAsia="ru-RU"/>
                <w14:ligatures w14:val="none"/>
              </w:rPr>
              <w:t>-</w:t>
            </w:r>
            <w:r w:rsidRPr="00681492">
              <w:rPr>
                <w:rFonts w:ascii="Times New Roman" w:eastAsia="Times New Roman" w:hAnsi="Times New Roman" w:cs="Times New Roman"/>
                <w:b/>
                <w:kern w:val="0"/>
                <w:sz w:val="20"/>
                <w:szCs w:val="20"/>
                <w:lang w:val="ru-RU" w:eastAsia="ru-RU"/>
                <w14:ligatures w14:val="none"/>
              </w:rPr>
              <w:t>р</w:t>
            </w:r>
            <w:r w:rsidRPr="00681492">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6D67DDDF"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мурунку жылдын тиешелүү</w:t>
            </w:r>
          </w:p>
          <w:p w14:paraId="44B794E5" w14:textId="77777777" w:rsidR="00681492" w:rsidRPr="00681492" w:rsidRDefault="00681492" w:rsidP="00681492">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51D7E9C9"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млн.</w:t>
            </w:r>
          </w:p>
          <w:p w14:paraId="6330A0A1"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АКШ</w:t>
            </w:r>
          </w:p>
          <w:p w14:paraId="5B8F2DCF"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д</w:t>
            </w:r>
            <w:r w:rsidRPr="00681492">
              <w:rPr>
                <w:rFonts w:ascii="Times New Roman" w:eastAsia="Times New Roman" w:hAnsi="Times New Roman" w:cs="Times New Roman"/>
                <w:b/>
                <w:kern w:val="0"/>
                <w:sz w:val="20"/>
                <w:szCs w:val="20"/>
                <w:lang w:val="ru-RU" w:eastAsia="ru-RU"/>
                <w14:ligatures w14:val="none"/>
              </w:rPr>
              <w:t>о</w:t>
            </w:r>
            <w:r w:rsidRPr="00681492">
              <w:rPr>
                <w:rFonts w:ascii="Times New Roman" w:eastAsia="Times New Roman" w:hAnsi="Times New Roman" w:cs="Times New Roman"/>
                <w:b/>
                <w:kern w:val="0"/>
                <w:sz w:val="20"/>
                <w:szCs w:val="20"/>
                <w:lang w:val="ky-KG" w:eastAsia="ru-RU"/>
                <w14:ligatures w14:val="none"/>
              </w:rPr>
              <w:t>л</w:t>
            </w:r>
            <w:r w:rsidRPr="00681492">
              <w:rPr>
                <w:rFonts w:ascii="Times New Roman" w:eastAsia="Times New Roman" w:hAnsi="Times New Roman" w:cs="Times New Roman"/>
                <w:b/>
                <w:kern w:val="0"/>
                <w:sz w:val="20"/>
                <w:szCs w:val="20"/>
                <w:lang w:val="ru-RU" w:eastAsia="ru-RU"/>
                <w14:ligatures w14:val="none"/>
              </w:rPr>
              <w:t>ла</w:t>
            </w:r>
            <w:r w:rsidRPr="00681492">
              <w:rPr>
                <w:rFonts w:ascii="Times New Roman" w:eastAsia="Times New Roman" w:hAnsi="Times New Roman" w:cs="Times New Roman"/>
                <w:b/>
                <w:kern w:val="0"/>
                <w:sz w:val="20"/>
                <w:szCs w:val="20"/>
                <w:lang w:val="ky-KG" w:eastAsia="ru-RU"/>
                <w14:ligatures w14:val="none"/>
              </w:rPr>
              <w:t>-</w:t>
            </w:r>
            <w:r w:rsidRPr="00681492">
              <w:rPr>
                <w:rFonts w:ascii="Times New Roman" w:eastAsia="Times New Roman" w:hAnsi="Times New Roman" w:cs="Times New Roman"/>
                <w:b/>
                <w:kern w:val="0"/>
                <w:sz w:val="20"/>
                <w:szCs w:val="20"/>
                <w:lang w:val="ru-RU" w:eastAsia="ru-RU"/>
                <w14:ligatures w14:val="none"/>
              </w:rPr>
              <w:t>р</w:t>
            </w:r>
            <w:r w:rsidRPr="00681492">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1EDD3891"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мурунку жылдын тиешелүү</w:t>
            </w:r>
          </w:p>
          <w:p w14:paraId="27CFC867" w14:textId="77777777" w:rsidR="00681492" w:rsidRPr="00681492" w:rsidRDefault="00681492" w:rsidP="00681492">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6947D3F5" w14:textId="77777777" w:rsidR="00681492" w:rsidRPr="00681492" w:rsidRDefault="00681492" w:rsidP="00681492">
            <w:pPr>
              <w:spacing w:after="0" w:line="276" w:lineRule="auto"/>
              <w:rPr>
                <w:rFonts w:ascii="Times New Roman" w:eastAsia="Times New Roman" w:hAnsi="Times New Roman" w:cs="Times New Roman"/>
                <w:b/>
                <w:iCs/>
                <w:kern w:val="0"/>
                <w:sz w:val="20"/>
                <w:szCs w:val="20"/>
                <w:lang w:val="ky-KG" w:eastAsia="ru-RU"/>
                <w14:ligatures w14:val="none"/>
              </w:rPr>
            </w:pPr>
          </w:p>
        </w:tc>
      </w:tr>
      <w:tr w:rsidR="00681492" w:rsidRPr="00681492" w14:paraId="541F6B31" w14:textId="77777777" w:rsidTr="00681492">
        <w:trPr>
          <w:trHeight w:val="444"/>
        </w:trPr>
        <w:tc>
          <w:tcPr>
            <w:tcW w:w="2031" w:type="dxa"/>
            <w:tcBorders>
              <w:top w:val="single" w:sz="8" w:space="0" w:color="auto"/>
              <w:left w:val="nil"/>
              <w:bottom w:val="nil"/>
              <w:right w:val="nil"/>
            </w:tcBorders>
            <w:vAlign w:val="bottom"/>
            <w:hideMark/>
          </w:tcPr>
          <w:p w14:paraId="7920F871"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681492">
              <w:rPr>
                <w:rFonts w:ascii="Times New Roman" w:eastAsia="Times New Roman" w:hAnsi="Times New Roman" w:cs="Times New Roman"/>
                <w:b/>
                <w:bCs/>
                <w:kern w:val="0"/>
                <w:sz w:val="20"/>
                <w:szCs w:val="20"/>
                <w:lang w:val="ru-RU" w:eastAsia="ru-RU"/>
                <w14:ligatures w14:val="none"/>
              </w:rPr>
              <w:t>Бардыгы</w:t>
            </w:r>
            <w:proofErr w:type="spellEnd"/>
            <w:r w:rsidRPr="00681492">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left w:val="nil"/>
              <w:bottom w:val="nil"/>
              <w:right w:val="nil"/>
            </w:tcBorders>
            <w:vAlign w:val="bottom"/>
            <w:hideMark/>
          </w:tcPr>
          <w:p w14:paraId="00E8029D"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6622,3</w:t>
            </w:r>
          </w:p>
        </w:tc>
        <w:tc>
          <w:tcPr>
            <w:tcW w:w="1362" w:type="dxa"/>
            <w:tcBorders>
              <w:top w:val="single" w:sz="8" w:space="0" w:color="auto"/>
              <w:left w:val="nil"/>
              <w:bottom w:val="nil"/>
              <w:right w:val="nil"/>
            </w:tcBorders>
            <w:vAlign w:val="bottom"/>
            <w:hideMark/>
          </w:tcPr>
          <w:p w14:paraId="5FB8E260"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133,1</w:t>
            </w:r>
          </w:p>
        </w:tc>
        <w:tc>
          <w:tcPr>
            <w:tcW w:w="812" w:type="dxa"/>
            <w:tcBorders>
              <w:top w:val="single" w:sz="8" w:space="0" w:color="auto"/>
              <w:left w:val="nil"/>
              <w:bottom w:val="nil"/>
              <w:right w:val="nil"/>
            </w:tcBorders>
            <w:vAlign w:val="bottom"/>
            <w:hideMark/>
          </w:tcPr>
          <w:p w14:paraId="52D1768F"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1029,9</w:t>
            </w:r>
          </w:p>
        </w:tc>
        <w:tc>
          <w:tcPr>
            <w:tcW w:w="1354" w:type="dxa"/>
            <w:tcBorders>
              <w:top w:val="single" w:sz="8" w:space="0" w:color="auto"/>
              <w:left w:val="nil"/>
              <w:bottom w:val="nil"/>
              <w:right w:val="nil"/>
            </w:tcBorders>
            <w:vAlign w:val="bottom"/>
            <w:hideMark/>
          </w:tcPr>
          <w:p w14:paraId="48BE30A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104,6</w:t>
            </w:r>
          </w:p>
        </w:tc>
        <w:tc>
          <w:tcPr>
            <w:tcW w:w="812" w:type="dxa"/>
            <w:tcBorders>
              <w:top w:val="single" w:sz="8" w:space="0" w:color="auto"/>
              <w:left w:val="nil"/>
              <w:bottom w:val="nil"/>
              <w:right w:val="nil"/>
            </w:tcBorders>
            <w:vAlign w:val="bottom"/>
            <w:hideMark/>
          </w:tcPr>
          <w:p w14:paraId="435D554D"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5592,4</w:t>
            </w:r>
          </w:p>
        </w:tc>
        <w:tc>
          <w:tcPr>
            <w:tcW w:w="1354" w:type="dxa"/>
            <w:tcBorders>
              <w:top w:val="single" w:sz="8" w:space="0" w:color="auto"/>
              <w:left w:val="nil"/>
              <w:bottom w:val="nil"/>
              <w:right w:val="nil"/>
            </w:tcBorders>
            <w:vAlign w:val="bottom"/>
            <w:hideMark/>
          </w:tcPr>
          <w:p w14:paraId="6E9E549E"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681492">
              <w:rPr>
                <w:rFonts w:ascii="Times New Roman" w:eastAsia="Times New Roman" w:hAnsi="Times New Roman" w:cs="Times New Roman"/>
                <w:b/>
                <w:iCs/>
                <w:color w:val="000000"/>
                <w:kern w:val="0"/>
                <w:sz w:val="20"/>
                <w:szCs w:val="20"/>
                <w:lang w:val="ru-RU" w:eastAsia="ru-RU"/>
                <w14:ligatures w14:val="none"/>
              </w:rPr>
              <w:t xml:space="preserve">     1,4 </w:t>
            </w:r>
            <w:proofErr w:type="spellStart"/>
            <w:r w:rsidRPr="00681492">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tcBorders>
              <w:top w:val="single" w:sz="8" w:space="0" w:color="auto"/>
              <w:left w:val="nil"/>
              <w:bottom w:val="nil"/>
              <w:right w:val="nil"/>
            </w:tcBorders>
            <w:vAlign w:val="bottom"/>
            <w:hideMark/>
          </w:tcPr>
          <w:p w14:paraId="4B2135F2"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681492">
              <w:rPr>
                <w:rFonts w:ascii="Times New Roman" w:eastAsia="Times New Roman" w:hAnsi="Times New Roman" w:cs="Times New Roman"/>
                <w:b/>
                <w:iCs/>
                <w:color w:val="000000"/>
                <w:kern w:val="0"/>
                <w:sz w:val="20"/>
                <w:szCs w:val="20"/>
                <w:lang w:val="ru-RU" w:eastAsia="ru-RU"/>
                <w14:ligatures w14:val="none"/>
              </w:rPr>
              <w:t>100,0</w:t>
            </w:r>
          </w:p>
        </w:tc>
      </w:tr>
      <w:tr w:rsidR="00681492" w:rsidRPr="00681492" w14:paraId="3E43C7D5" w14:textId="77777777" w:rsidTr="00681492">
        <w:trPr>
          <w:trHeight w:val="239"/>
        </w:trPr>
        <w:tc>
          <w:tcPr>
            <w:tcW w:w="2031" w:type="dxa"/>
            <w:vAlign w:val="bottom"/>
            <w:hideMark/>
          </w:tcPr>
          <w:p w14:paraId="54600E51"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04121943"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2215,1</w:t>
            </w:r>
          </w:p>
        </w:tc>
        <w:tc>
          <w:tcPr>
            <w:tcW w:w="1362" w:type="dxa"/>
            <w:hideMark/>
          </w:tcPr>
          <w:p w14:paraId="455FDF0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116,7</w:t>
            </w:r>
          </w:p>
        </w:tc>
        <w:tc>
          <w:tcPr>
            <w:tcW w:w="812" w:type="dxa"/>
            <w:hideMark/>
          </w:tcPr>
          <w:p w14:paraId="09FBF885"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313,2</w:t>
            </w:r>
          </w:p>
        </w:tc>
        <w:tc>
          <w:tcPr>
            <w:tcW w:w="1354" w:type="dxa"/>
            <w:hideMark/>
          </w:tcPr>
          <w:p w14:paraId="2279CC2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87,9</w:t>
            </w:r>
          </w:p>
        </w:tc>
        <w:tc>
          <w:tcPr>
            <w:tcW w:w="812" w:type="dxa"/>
            <w:hideMark/>
          </w:tcPr>
          <w:p w14:paraId="3599B2BC"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1901,9</w:t>
            </w:r>
          </w:p>
        </w:tc>
        <w:tc>
          <w:tcPr>
            <w:tcW w:w="1354" w:type="dxa"/>
            <w:hideMark/>
          </w:tcPr>
          <w:p w14:paraId="646AA379"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 xml:space="preserve">        123,4</w:t>
            </w:r>
          </w:p>
        </w:tc>
        <w:tc>
          <w:tcPr>
            <w:tcW w:w="1083" w:type="dxa"/>
            <w:hideMark/>
          </w:tcPr>
          <w:p w14:paraId="6A0E363E"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33,4</w:t>
            </w:r>
          </w:p>
        </w:tc>
      </w:tr>
      <w:tr w:rsidR="00681492" w:rsidRPr="00681492" w14:paraId="5F0AA2A9" w14:textId="77777777" w:rsidTr="00681492">
        <w:trPr>
          <w:trHeight w:val="224"/>
        </w:trPr>
        <w:tc>
          <w:tcPr>
            <w:tcW w:w="2031" w:type="dxa"/>
            <w:vAlign w:val="bottom"/>
            <w:hideMark/>
          </w:tcPr>
          <w:p w14:paraId="49561204" w14:textId="77777777" w:rsidR="00681492" w:rsidRPr="00681492" w:rsidRDefault="00681492" w:rsidP="00681492">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Каза</w:t>
            </w:r>
            <w:r w:rsidRPr="00681492">
              <w:rPr>
                <w:rFonts w:ascii="Times New Roman" w:eastAsia="Times New Roman" w:hAnsi="Times New Roman" w:cs="Times New Roman"/>
                <w:kern w:val="0"/>
                <w:sz w:val="20"/>
                <w:szCs w:val="20"/>
                <w:lang w:val="ky-KG" w:eastAsia="ru-RU"/>
                <w14:ligatures w14:val="none"/>
              </w:rPr>
              <w:t>к</w:t>
            </w:r>
            <w:r w:rsidRPr="00681492">
              <w:rPr>
                <w:rFonts w:ascii="Times New Roman" w:eastAsia="Times New Roman" w:hAnsi="Times New Roman" w:cs="Times New Roman"/>
                <w:kern w:val="0"/>
                <w:sz w:val="20"/>
                <w:szCs w:val="20"/>
                <w:lang w:val="ru-RU" w:eastAsia="ru-RU"/>
                <w14:ligatures w14:val="none"/>
              </w:rPr>
              <w:t xml:space="preserve">стан </w:t>
            </w:r>
          </w:p>
        </w:tc>
        <w:tc>
          <w:tcPr>
            <w:tcW w:w="804" w:type="dxa"/>
            <w:hideMark/>
          </w:tcPr>
          <w:p w14:paraId="05FE02EA"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395,0</w:t>
            </w:r>
          </w:p>
        </w:tc>
        <w:tc>
          <w:tcPr>
            <w:tcW w:w="1362" w:type="dxa"/>
            <w:hideMark/>
          </w:tcPr>
          <w:p w14:paraId="7CC28E3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97,6</w:t>
            </w:r>
          </w:p>
        </w:tc>
        <w:tc>
          <w:tcPr>
            <w:tcW w:w="812" w:type="dxa"/>
            <w:hideMark/>
          </w:tcPr>
          <w:p w14:paraId="4ED6D18F"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30,9</w:t>
            </w:r>
          </w:p>
        </w:tc>
        <w:tc>
          <w:tcPr>
            <w:tcW w:w="1354" w:type="dxa"/>
            <w:hideMark/>
          </w:tcPr>
          <w:p w14:paraId="22324546"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681492">
              <w:rPr>
                <w:rFonts w:ascii="Times New Roman" w:eastAsia="Times New Roman" w:hAnsi="Times New Roman" w:cs="Times New Roman"/>
                <w:iCs/>
                <w:color w:val="000000"/>
                <w:kern w:val="0"/>
                <w:sz w:val="20"/>
                <w:szCs w:val="20"/>
                <w:lang w:val="ru-RU" w:eastAsia="ru-RU"/>
                <w14:ligatures w14:val="none"/>
              </w:rPr>
              <w:t>118,2</w:t>
            </w:r>
          </w:p>
        </w:tc>
        <w:tc>
          <w:tcPr>
            <w:tcW w:w="812" w:type="dxa"/>
            <w:hideMark/>
          </w:tcPr>
          <w:p w14:paraId="7D985E99"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364,1</w:t>
            </w:r>
          </w:p>
        </w:tc>
        <w:tc>
          <w:tcPr>
            <w:tcW w:w="1354" w:type="dxa"/>
            <w:hideMark/>
          </w:tcPr>
          <w:p w14:paraId="5972216C"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96,2</w:t>
            </w:r>
          </w:p>
        </w:tc>
        <w:tc>
          <w:tcPr>
            <w:tcW w:w="1083" w:type="dxa"/>
            <w:hideMark/>
          </w:tcPr>
          <w:p w14:paraId="0A79003C"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6,0</w:t>
            </w:r>
          </w:p>
        </w:tc>
      </w:tr>
      <w:tr w:rsidR="00681492" w:rsidRPr="00681492" w14:paraId="16B4CD6E" w14:textId="77777777" w:rsidTr="00681492">
        <w:trPr>
          <w:trHeight w:val="224"/>
        </w:trPr>
        <w:tc>
          <w:tcPr>
            <w:tcW w:w="2031" w:type="dxa"/>
            <w:vAlign w:val="bottom"/>
            <w:hideMark/>
          </w:tcPr>
          <w:p w14:paraId="360F1552" w14:textId="77777777" w:rsidR="00681492" w:rsidRPr="00681492" w:rsidRDefault="00681492" w:rsidP="00681492">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Беларусь </w:t>
            </w:r>
          </w:p>
        </w:tc>
        <w:tc>
          <w:tcPr>
            <w:tcW w:w="804" w:type="dxa"/>
            <w:hideMark/>
          </w:tcPr>
          <w:p w14:paraId="7BB1C227"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51,3</w:t>
            </w:r>
          </w:p>
        </w:tc>
        <w:tc>
          <w:tcPr>
            <w:tcW w:w="1362" w:type="dxa"/>
            <w:hideMark/>
          </w:tcPr>
          <w:p w14:paraId="6D724A6D"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98,1</w:t>
            </w:r>
          </w:p>
        </w:tc>
        <w:tc>
          <w:tcPr>
            <w:tcW w:w="812" w:type="dxa"/>
            <w:hideMark/>
          </w:tcPr>
          <w:p w14:paraId="549E25F7" w14:textId="77777777" w:rsidR="00681492" w:rsidRPr="00681492" w:rsidRDefault="00681492" w:rsidP="00681492">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16,4</w:t>
            </w:r>
          </w:p>
        </w:tc>
        <w:tc>
          <w:tcPr>
            <w:tcW w:w="1354" w:type="dxa"/>
            <w:hideMark/>
          </w:tcPr>
          <w:p w14:paraId="52236400" w14:textId="77777777" w:rsidR="00681492" w:rsidRPr="00681492" w:rsidRDefault="00681492" w:rsidP="00681492">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89,3</w:t>
            </w:r>
          </w:p>
        </w:tc>
        <w:tc>
          <w:tcPr>
            <w:tcW w:w="812" w:type="dxa"/>
            <w:hideMark/>
          </w:tcPr>
          <w:p w14:paraId="32C023BA"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34,9</w:t>
            </w:r>
          </w:p>
        </w:tc>
        <w:tc>
          <w:tcPr>
            <w:tcW w:w="1354" w:type="dxa"/>
            <w:hideMark/>
          </w:tcPr>
          <w:p w14:paraId="1027543D"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102,9</w:t>
            </w:r>
          </w:p>
        </w:tc>
        <w:tc>
          <w:tcPr>
            <w:tcW w:w="1083" w:type="dxa"/>
            <w:hideMark/>
          </w:tcPr>
          <w:p w14:paraId="4FD76E71"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0,8</w:t>
            </w:r>
          </w:p>
        </w:tc>
      </w:tr>
      <w:tr w:rsidR="00681492" w:rsidRPr="00681492" w14:paraId="59980C7B" w14:textId="77777777" w:rsidTr="00681492">
        <w:trPr>
          <w:trHeight w:val="239"/>
        </w:trPr>
        <w:tc>
          <w:tcPr>
            <w:tcW w:w="2031" w:type="dxa"/>
            <w:vAlign w:val="bottom"/>
            <w:hideMark/>
          </w:tcPr>
          <w:p w14:paraId="3139A969" w14:textId="77777777" w:rsidR="00681492" w:rsidRPr="00681492" w:rsidRDefault="00681492" w:rsidP="00681492">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Россия </w:t>
            </w:r>
          </w:p>
        </w:tc>
        <w:tc>
          <w:tcPr>
            <w:tcW w:w="804" w:type="dxa"/>
            <w:hideMark/>
          </w:tcPr>
          <w:p w14:paraId="0C2500AE"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1528,7</w:t>
            </w:r>
          </w:p>
        </w:tc>
        <w:tc>
          <w:tcPr>
            <w:tcW w:w="1362" w:type="dxa"/>
            <w:hideMark/>
          </w:tcPr>
          <w:p w14:paraId="0297DD65"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117,5</w:t>
            </w:r>
          </w:p>
        </w:tc>
        <w:tc>
          <w:tcPr>
            <w:tcW w:w="812" w:type="dxa"/>
            <w:hideMark/>
          </w:tcPr>
          <w:p w14:paraId="1715186D"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219,0</w:t>
            </w:r>
          </w:p>
        </w:tc>
        <w:tc>
          <w:tcPr>
            <w:tcW w:w="1354" w:type="dxa"/>
            <w:hideMark/>
          </w:tcPr>
          <w:p w14:paraId="1F56D1F0"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79,8</w:t>
            </w:r>
          </w:p>
        </w:tc>
        <w:tc>
          <w:tcPr>
            <w:tcW w:w="812" w:type="dxa"/>
            <w:hideMark/>
          </w:tcPr>
          <w:p w14:paraId="60C0A17A"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1309,7</w:t>
            </w:r>
          </w:p>
        </w:tc>
        <w:tc>
          <w:tcPr>
            <w:tcW w:w="1354" w:type="dxa"/>
            <w:hideMark/>
          </w:tcPr>
          <w:p w14:paraId="58FFB57D"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127,5</w:t>
            </w:r>
          </w:p>
        </w:tc>
        <w:tc>
          <w:tcPr>
            <w:tcW w:w="1083" w:type="dxa"/>
            <w:hideMark/>
          </w:tcPr>
          <w:p w14:paraId="64E25306"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23,1</w:t>
            </w:r>
          </w:p>
        </w:tc>
      </w:tr>
      <w:tr w:rsidR="00681492" w:rsidRPr="00681492" w14:paraId="75B777E5" w14:textId="77777777" w:rsidTr="00681492">
        <w:trPr>
          <w:trHeight w:val="224"/>
        </w:trPr>
        <w:tc>
          <w:tcPr>
            <w:tcW w:w="2031" w:type="dxa"/>
            <w:vAlign w:val="bottom"/>
            <w:hideMark/>
          </w:tcPr>
          <w:p w14:paraId="3923BBD3" w14:textId="77777777" w:rsidR="00681492" w:rsidRPr="00681492" w:rsidRDefault="00681492" w:rsidP="00681492">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Тажикстан</w:t>
            </w:r>
            <w:proofErr w:type="spellEnd"/>
            <w:r w:rsidRPr="00681492">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2AE97222"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0,8</w:t>
            </w:r>
          </w:p>
        </w:tc>
        <w:tc>
          <w:tcPr>
            <w:tcW w:w="1362" w:type="dxa"/>
            <w:hideMark/>
          </w:tcPr>
          <w:p w14:paraId="58CC4C14"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72,5</w:t>
            </w:r>
          </w:p>
        </w:tc>
        <w:tc>
          <w:tcPr>
            <w:tcW w:w="812" w:type="dxa"/>
            <w:hideMark/>
          </w:tcPr>
          <w:p w14:paraId="308F9147"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0EC52DDB"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1,6               </w:t>
            </w:r>
          </w:p>
        </w:tc>
        <w:tc>
          <w:tcPr>
            <w:tcW w:w="812" w:type="dxa"/>
            <w:hideMark/>
          </w:tcPr>
          <w:p w14:paraId="3D7CF4F6"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0,8</w:t>
            </w:r>
          </w:p>
        </w:tc>
        <w:tc>
          <w:tcPr>
            <w:tcW w:w="1354" w:type="dxa"/>
            <w:hideMark/>
          </w:tcPr>
          <w:p w14:paraId="7DCE695D"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0,0</w:t>
            </w:r>
          </w:p>
        </w:tc>
        <w:tc>
          <w:tcPr>
            <w:tcW w:w="1083" w:type="dxa"/>
            <w:hideMark/>
          </w:tcPr>
          <w:p w14:paraId="72AD197B"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0,1</w:t>
            </w:r>
          </w:p>
        </w:tc>
      </w:tr>
      <w:tr w:rsidR="00681492" w:rsidRPr="00681492" w14:paraId="3916492C" w14:textId="77777777" w:rsidTr="00681492">
        <w:trPr>
          <w:trHeight w:val="224"/>
        </w:trPr>
        <w:tc>
          <w:tcPr>
            <w:tcW w:w="2031" w:type="dxa"/>
            <w:vAlign w:val="bottom"/>
            <w:hideMark/>
          </w:tcPr>
          <w:p w14:paraId="1A7F81E8" w14:textId="77777777" w:rsidR="00681492" w:rsidRPr="00681492" w:rsidRDefault="00681492" w:rsidP="00681492">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lastRenderedPageBreak/>
              <w:t>Ө</w:t>
            </w:r>
            <w:proofErr w:type="spellStart"/>
            <w:r w:rsidRPr="00681492">
              <w:rPr>
                <w:rFonts w:ascii="Times New Roman" w:eastAsia="Times New Roman" w:hAnsi="Times New Roman" w:cs="Times New Roman"/>
                <w:kern w:val="0"/>
                <w:sz w:val="20"/>
                <w:szCs w:val="20"/>
                <w:lang w:val="ru-RU" w:eastAsia="ru-RU"/>
                <w14:ligatures w14:val="none"/>
              </w:rPr>
              <w:t>збекстан</w:t>
            </w:r>
            <w:proofErr w:type="spellEnd"/>
            <w:r w:rsidRPr="00681492">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28A7628C"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178,1</w:t>
            </w:r>
          </w:p>
        </w:tc>
        <w:tc>
          <w:tcPr>
            <w:tcW w:w="1362" w:type="dxa"/>
            <w:hideMark/>
          </w:tcPr>
          <w:p w14:paraId="387C505A"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1,7 эсе</w:t>
            </w:r>
          </w:p>
        </w:tc>
        <w:tc>
          <w:tcPr>
            <w:tcW w:w="812" w:type="dxa"/>
            <w:hideMark/>
          </w:tcPr>
          <w:p w14:paraId="14236F14"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42,3</w:t>
            </w:r>
          </w:p>
        </w:tc>
        <w:tc>
          <w:tcPr>
            <w:tcW w:w="1354" w:type="dxa"/>
            <w:hideMark/>
          </w:tcPr>
          <w:p w14:paraId="2E6918B3"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124,4</w:t>
            </w:r>
          </w:p>
        </w:tc>
        <w:tc>
          <w:tcPr>
            <w:tcW w:w="812" w:type="dxa"/>
            <w:hideMark/>
          </w:tcPr>
          <w:p w14:paraId="10E55AFB"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135,8</w:t>
            </w:r>
          </w:p>
        </w:tc>
        <w:tc>
          <w:tcPr>
            <w:tcW w:w="1354" w:type="dxa"/>
            <w:hideMark/>
          </w:tcPr>
          <w:p w14:paraId="49DFFB64"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1,9 эсе</w:t>
            </w:r>
          </w:p>
        </w:tc>
        <w:tc>
          <w:tcPr>
            <w:tcW w:w="1083" w:type="dxa"/>
            <w:hideMark/>
          </w:tcPr>
          <w:p w14:paraId="30BC0B9D"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2,7</w:t>
            </w:r>
          </w:p>
        </w:tc>
      </w:tr>
      <w:tr w:rsidR="00681492" w:rsidRPr="00681492" w14:paraId="28FDF4C9" w14:textId="77777777" w:rsidTr="00681492">
        <w:trPr>
          <w:trHeight w:val="239"/>
        </w:trPr>
        <w:tc>
          <w:tcPr>
            <w:tcW w:w="2031" w:type="dxa"/>
            <w:vAlign w:val="bottom"/>
            <w:hideMark/>
          </w:tcPr>
          <w:p w14:paraId="2701ED3C" w14:textId="77777777" w:rsidR="00681492" w:rsidRPr="00681492" w:rsidRDefault="00681492" w:rsidP="00681492">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Украина</w:t>
            </w:r>
          </w:p>
        </w:tc>
        <w:tc>
          <w:tcPr>
            <w:tcW w:w="804" w:type="dxa"/>
            <w:hideMark/>
          </w:tcPr>
          <w:p w14:paraId="0FF6DEE2"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17,6</w:t>
            </w:r>
          </w:p>
        </w:tc>
        <w:tc>
          <w:tcPr>
            <w:tcW w:w="1362" w:type="dxa"/>
            <w:hideMark/>
          </w:tcPr>
          <w:p w14:paraId="0CD12D8A"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74,4</w:t>
            </w:r>
          </w:p>
        </w:tc>
        <w:tc>
          <w:tcPr>
            <w:tcW w:w="812" w:type="dxa"/>
            <w:hideMark/>
          </w:tcPr>
          <w:p w14:paraId="4FCCCBC4"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7EB206B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15,0</w:t>
            </w:r>
          </w:p>
        </w:tc>
        <w:tc>
          <w:tcPr>
            <w:tcW w:w="812" w:type="dxa"/>
            <w:hideMark/>
          </w:tcPr>
          <w:p w14:paraId="0EB8F653"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17,6</w:t>
            </w:r>
          </w:p>
        </w:tc>
        <w:tc>
          <w:tcPr>
            <w:tcW w:w="1354" w:type="dxa"/>
            <w:hideMark/>
          </w:tcPr>
          <w:p w14:paraId="68CE7F3A"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75,5</w:t>
            </w:r>
          </w:p>
        </w:tc>
        <w:tc>
          <w:tcPr>
            <w:tcW w:w="1083" w:type="dxa"/>
            <w:hideMark/>
          </w:tcPr>
          <w:p w14:paraId="54F3D34C"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0,3</w:t>
            </w:r>
          </w:p>
        </w:tc>
      </w:tr>
      <w:tr w:rsidR="00681492" w:rsidRPr="00681492" w14:paraId="4705700A" w14:textId="77777777" w:rsidTr="00681492">
        <w:trPr>
          <w:trHeight w:val="464"/>
        </w:trPr>
        <w:tc>
          <w:tcPr>
            <w:tcW w:w="2031" w:type="dxa"/>
            <w:vAlign w:val="bottom"/>
            <w:hideMark/>
          </w:tcPr>
          <w:p w14:paraId="31A48542"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КМШдан тышкары өлкөлөр</w:t>
            </w:r>
          </w:p>
        </w:tc>
        <w:tc>
          <w:tcPr>
            <w:tcW w:w="804" w:type="dxa"/>
            <w:hideMark/>
          </w:tcPr>
          <w:p w14:paraId="0F98FE56"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4407,2</w:t>
            </w:r>
          </w:p>
        </w:tc>
        <w:tc>
          <w:tcPr>
            <w:tcW w:w="1362" w:type="dxa"/>
            <w:hideMark/>
          </w:tcPr>
          <w:p w14:paraId="7B61D60C"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81492">
              <w:rPr>
                <w:rFonts w:ascii="Times New Roman" w:eastAsia="Times New Roman" w:hAnsi="Times New Roman" w:cs="Times New Roman"/>
                <w:b/>
                <w:iCs/>
                <w:kern w:val="0"/>
                <w:sz w:val="20"/>
                <w:szCs w:val="20"/>
                <w:lang w:val="ky-KG" w:eastAsia="ru-RU"/>
                <w14:ligatures w14:val="none"/>
              </w:rPr>
              <w:t>1,4 эсе</w:t>
            </w:r>
          </w:p>
        </w:tc>
        <w:tc>
          <w:tcPr>
            <w:tcW w:w="812" w:type="dxa"/>
            <w:hideMark/>
          </w:tcPr>
          <w:p w14:paraId="735D7C06"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716,7</w:t>
            </w:r>
          </w:p>
        </w:tc>
        <w:tc>
          <w:tcPr>
            <w:tcW w:w="1354" w:type="dxa"/>
            <w:hideMark/>
          </w:tcPr>
          <w:p w14:paraId="646BE126"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114,1</w:t>
            </w:r>
          </w:p>
        </w:tc>
        <w:tc>
          <w:tcPr>
            <w:tcW w:w="812" w:type="dxa"/>
            <w:hideMark/>
          </w:tcPr>
          <w:p w14:paraId="19A94919"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3690,5</w:t>
            </w:r>
          </w:p>
        </w:tc>
        <w:tc>
          <w:tcPr>
            <w:tcW w:w="1354" w:type="dxa"/>
            <w:hideMark/>
          </w:tcPr>
          <w:p w14:paraId="0E65F2D7"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681492">
              <w:rPr>
                <w:rFonts w:ascii="Times New Roman" w:eastAsia="Times New Roman" w:hAnsi="Times New Roman" w:cs="Times New Roman"/>
                <w:b/>
                <w:iCs/>
                <w:color w:val="000000"/>
                <w:kern w:val="0"/>
                <w:sz w:val="20"/>
                <w:szCs w:val="20"/>
                <w:lang w:val="ru-RU" w:eastAsia="ru-RU"/>
                <w14:ligatures w14:val="none"/>
              </w:rPr>
              <w:t xml:space="preserve">1,5 </w:t>
            </w:r>
            <w:proofErr w:type="spellStart"/>
            <w:r w:rsidRPr="00681492">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hideMark/>
          </w:tcPr>
          <w:p w14:paraId="7821E2C4"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681492">
              <w:rPr>
                <w:rFonts w:ascii="Times New Roman" w:eastAsia="Times New Roman" w:hAnsi="Times New Roman" w:cs="Times New Roman"/>
                <w:b/>
                <w:iCs/>
                <w:color w:val="000000"/>
                <w:kern w:val="0"/>
                <w:sz w:val="20"/>
                <w:szCs w:val="20"/>
                <w:lang w:val="ky-KG" w:eastAsia="ru-RU"/>
                <w14:ligatures w14:val="none"/>
              </w:rPr>
              <w:t>66,6</w:t>
            </w:r>
          </w:p>
        </w:tc>
      </w:tr>
      <w:tr w:rsidR="00681492" w:rsidRPr="00681492" w14:paraId="37C2307F" w14:textId="77777777" w:rsidTr="00681492">
        <w:trPr>
          <w:trHeight w:val="224"/>
        </w:trPr>
        <w:tc>
          <w:tcPr>
            <w:tcW w:w="2031" w:type="dxa"/>
            <w:vAlign w:val="bottom"/>
            <w:hideMark/>
          </w:tcPr>
          <w:p w14:paraId="36A80CC5"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hideMark/>
          </w:tcPr>
          <w:p w14:paraId="67FEB2F0"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2,1</w:t>
            </w:r>
          </w:p>
        </w:tc>
        <w:tc>
          <w:tcPr>
            <w:tcW w:w="1362" w:type="dxa"/>
            <w:hideMark/>
          </w:tcPr>
          <w:p w14:paraId="31238511"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33,8</w:t>
            </w:r>
          </w:p>
        </w:tc>
        <w:tc>
          <w:tcPr>
            <w:tcW w:w="812" w:type="dxa"/>
            <w:hideMark/>
          </w:tcPr>
          <w:p w14:paraId="3AB4BBE3"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0,7</w:t>
            </w:r>
          </w:p>
        </w:tc>
        <w:tc>
          <w:tcPr>
            <w:tcW w:w="1354" w:type="dxa"/>
            <w:hideMark/>
          </w:tcPr>
          <w:p w14:paraId="4298BDB8"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12,3</w:t>
            </w:r>
          </w:p>
        </w:tc>
        <w:tc>
          <w:tcPr>
            <w:tcW w:w="812" w:type="dxa"/>
            <w:hideMark/>
          </w:tcPr>
          <w:p w14:paraId="78B315E8"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1,4</w:t>
            </w:r>
          </w:p>
        </w:tc>
        <w:tc>
          <w:tcPr>
            <w:tcW w:w="1354" w:type="dxa"/>
            <w:hideMark/>
          </w:tcPr>
          <w:p w14:paraId="095C4BDD"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34D70406"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0,1</w:t>
            </w:r>
          </w:p>
        </w:tc>
      </w:tr>
      <w:tr w:rsidR="00681492" w:rsidRPr="00681492" w14:paraId="5AFDFC8E" w14:textId="77777777" w:rsidTr="00681492">
        <w:trPr>
          <w:trHeight w:val="239"/>
        </w:trPr>
        <w:tc>
          <w:tcPr>
            <w:tcW w:w="2031" w:type="dxa"/>
            <w:vAlign w:val="bottom"/>
            <w:hideMark/>
          </w:tcPr>
          <w:p w14:paraId="2FCB5B91"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Германия </w:t>
            </w:r>
          </w:p>
        </w:tc>
        <w:tc>
          <w:tcPr>
            <w:tcW w:w="804" w:type="dxa"/>
            <w:hideMark/>
          </w:tcPr>
          <w:p w14:paraId="2784A4F1"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77,8</w:t>
            </w:r>
          </w:p>
        </w:tc>
        <w:tc>
          <w:tcPr>
            <w:tcW w:w="1362" w:type="dxa"/>
            <w:hideMark/>
          </w:tcPr>
          <w:p w14:paraId="26B86E2B"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78,5</w:t>
            </w:r>
          </w:p>
        </w:tc>
        <w:tc>
          <w:tcPr>
            <w:tcW w:w="812" w:type="dxa"/>
            <w:hideMark/>
          </w:tcPr>
          <w:p w14:paraId="0C673F71" w14:textId="77777777" w:rsidR="00681492" w:rsidRPr="00681492" w:rsidRDefault="00681492" w:rsidP="00681492">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2,1</w:t>
            </w:r>
          </w:p>
        </w:tc>
        <w:tc>
          <w:tcPr>
            <w:tcW w:w="1354" w:type="dxa"/>
            <w:hideMark/>
          </w:tcPr>
          <w:p w14:paraId="6FF98107" w14:textId="77777777" w:rsidR="00681492" w:rsidRPr="00681492" w:rsidRDefault="00681492" w:rsidP="00681492">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76,3</w:t>
            </w:r>
          </w:p>
        </w:tc>
        <w:tc>
          <w:tcPr>
            <w:tcW w:w="812" w:type="dxa"/>
            <w:hideMark/>
          </w:tcPr>
          <w:p w14:paraId="51D7E579" w14:textId="77777777" w:rsidR="00681492" w:rsidRPr="00681492" w:rsidRDefault="00681492" w:rsidP="00681492">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75,7</w:t>
            </w:r>
          </w:p>
        </w:tc>
        <w:tc>
          <w:tcPr>
            <w:tcW w:w="1354" w:type="dxa"/>
            <w:hideMark/>
          </w:tcPr>
          <w:p w14:paraId="628B3D94"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78,5</w:t>
            </w:r>
          </w:p>
        </w:tc>
        <w:tc>
          <w:tcPr>
            <w:tcW w:w="1083" w:type="dxa"/>
            <w:hideMark/>
          </w:tcPr>
          <w:p w14:paraId="12C642D1"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1,2</w:t>
            </w:r>
          </w:p>
        </w:tc>
      </w:tr>
      <w:tr w:rsidR="00681492" w:rsidRPr="00681492" w14:paraId="1FA25DB8" w14:textId="77777777" w:rsidTr="00681492">
        <w:trPr>
          <w:trHeight w:val="224"/>
        </w:trPr>
        <w:tc>
          <w:tcPr>
            <w:tcW w:w="2031" w:type="dxa"/>
            <w:vAlign w:val="bottom"/>
            <w:hideMark/>
          </w:tcPr>
          <w:p w14:paraId="5CCEA901"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Иран </w:t>
            </w:r>
          </w:p>
        </w:tc>
        <w:tc>
          <w:tcPr>
            <w:tcW w:w="804" w:type="dxa"/>
            <w:hideMark/>
          </w:tcPr>
          <w:p w14:paraId="7F3667E5"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14,4</w:t>
            </w:r>
          </w:p>
        </w:tc>
        <w:tc>
          <w:tcPr>
            <w:tcW w:w="1362" w:type="dxa"/>
            <w:hideMark/>
          </w:tcPr>
          <w:p w14:paraId="653CC8E8" w14:textId="77777777" w:rsidR="00681492" w:rsidRPr="00681492" w:rsidRDefault="00681492" w:rsidP="00681492">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133,7</w:t>
            </w:r>
          </w:p>
        </w:tc>
        <w:tc>
          <w:tcPr>
            <w:tcW w:w="812" w:type="dxa"/>
            <w:hideMark/>
          </w:tcPr>
          <w:p w14:paraId="67F44AEA"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0,5</w:t>
            </w:r>
          </w:p>
        </w:tc>
        <w:tc>
          <w:tcPr>
            <w:tcW w:w="1354" w:type="dxa"/>
            <w:hideMark/>
          </w:tcPr>
          <w:p w14:paraId="21EADCA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52,4</w:t>
            </w:r>
          </w:p>
        </w:tc>
        <w:tc>
          <w:tcPr>
            <w:tcW w:w="812" w:type="dxa"/>
            <w:hideMark/>
          </w:tcPr>
          <w:p w14:paraId="4A1FF737"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13,9</w:t>
            </w:r>
          </w:p>
        </w:tc>
        <w:tc>
          <w:tcPr>
            <w:tcW w:w="1354" w:type="dxa"/>
            <w:hideMark/>
          </w:tcPr>
          <w:p w14:paraId="475BDF2F"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1,4 эсе</w:t>
            </w:r>
          </w:p>
        </w:tc>
        <w:tc>
          <w:tcPr>
            <w:tcW w:w="1083" w:type="dxa"/>
            <w:hideMark/>
          </w:tcPr>
          <w:p w14:paraId="2A8DDEA0"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0,2</w:t>
            </w:r>
          </w:p>
        </w:tc>
      </w:tr>
      <w:tr w:rsidR="00681492" w:rsidRPr="00681492" w14:paraId="719E2524" w14:textId="77777777" w:rsidTr="00681492">
        <w:trPr>
          <w:trHeight w:val="224"/>
        </w:trPr>
        <w:tc>
          <w:tcPr>
            <w:tcW w:w="2031" w:type="dxa"/>
            <w:vAlign w:val="bottom"/>
            <w:hideMark/>
          </w:tcPr>
          <w:p w14:paraId="32F21B29"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Италия </w:t>
            </w:r>
          </w:p>
        </w:tc>
        <w:tc>
          <w:tcPr>
            <w:tcW w:w="804" w:type="dxa"/>
            <w:hideMark/>
          </w:tcPr>
          <w:p w14:paraId="0D08BA08"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67,4</w:t>
            </w:r>
          </w:p>
        </w:tc>
        <w:tc>
          <w:tcPr>
            <w:tcW w:w="1362" w:type="dxa"/>
            <w:hideMark/>
          </w:tcPr>
          <w:p w14:paraId="22D578FC" w14:textId="77777777" w:rsidR="00681492" w:rsidRPr="00681492" w:rsidRDefault="00681492" w:rsidP="00681492">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1,7 эсе</w:t>
            </w:r>
          </w:p>
        </w:tc>
        <w:tc>
          <w:tcPr>
            <w:tcW w:w="812" w:type="dxa"/>
            <w:hideMark/>
          </w:tcPr>
          <w:p w14:paraId="728F183C"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0,0</w:t>
            </w:r>
          </w:p>
        </w:tc>
        <w:tc>
          <w:tcPr>
            <w:tcW w:w="1354" w:type="dxa"/>
            <w:hideMark/>
          </w:tcPr>
          <w:p w14:paraId="76A1BAF1" w14:textId="77777777" w:rsidR="00681492" w:rsidRPr="00681492" w:rsidRDefault="00681492" w:rsidP="00681492">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23,1</w:t>
            </w:r>
          </w:p>
        </w:tc>
        <w:tc>
          <w:tcPr>
            <w:tcW w:w="812" w:type="dxa"/>
            <w:hideMark/>
          </w:tcPr>
          <w:p w14:paraId="358DA736"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67,4</w:t>
            </w:r>
          </w:p>
        </w:tc>
        <w:tc>
          <w:tcPr>
            <w:tcW w:w="1354" w:type="dxa"/>
            <w:hideMark/>
          </w:tcPr>
          <w:p w14:paraId="16549F9B"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1,7 эсе</w:t>
            </w:r>
          </w:p>
        </w:tc>
        <w:tc>
          <w:tcPr>
            <w:tcW w:w="1083" w:type="dxa"/>
            <w:hideMark/>
          </w:tcPr>
          <w:p w14:paraId="477BC0BE"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1,0</w:t>
            </w:r>
          </w:p>
        </w:tc>
      </w:tr>
      <w:tr w:rsidR="00681492" w:rsidRPr="00681492" w14:paraId="7163C02C" w14:textId="77777777" w:rsidTr="00681492">
        <w:trPr>
          <w:trHeight w:val="239"/>
        </w:trPr>
        <w:tc>
          <w:tcPr>
            <w:tcW w:w="2031" w:type="dxa"/>
            <w:vAlign w:val="bottom"/>
            <w:hideMark/>
          </w:tcPr>
          <w:p w14:paraId="5B03DA66"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Индия </w:t>
            </w:r>
          </w:p>
        </w:tc>
        <w:tc>
          <w:tcPr>
            <w:tcW w:w="804" w:type="dxa"/>
            <w:hideMark/>
          </w:tcPr>
          <w:p w14:paraId="3DDE72DE"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81492">
              <w:rPr>
                <w:rFonts w:ascii="Times New Roman" w:eastAsia="Times New Roman" w:hAnsi="Times New Roman" w:cs="Times New Roman"/>
                <w:iCs/>
                <w:color w:val="000000"/>
                <w:kern w:val="0"/>
                <w:sz w:val="20"/>
                <w:szCs w:val="20"/>
                <w:lang w:val="ky-KG" w:eastAsia="ru-RU"/>
                <w14:ligatures w14:val="none"/>
              </w:rPr>
              <w:t>69,5</w:t>
            </w:r>
          </w:p>
        </w:tc>
        <w:tc>
          <w:tcPr>
            <w:tcW w:w="1362" w:type="dxa"/>
            <w:hideMark/>
          </w:tcPr>
          <w:p w14:paraId="19E97323" w14:textId="77777777" w:rsidR="00681492" w:rsidRPr="00681492" w:rsidRDefault="00681492" w:rsidP="00681492">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129,7</w:t>
            </w:r>
          </w:p>
        </w:tc>
        <w:tc>
          <w:tcPr>
            <w:tcW w:w="812" w:type="dxa"/>
            <w:hideMark/>
          </w:tcPr>
          <w:p w14:paraId="2BF2B9F1"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17,9</w:t>
            </w:r>
          </w:p>
        </w:tc>
        <w:tc>
          <w:tcPr>
            <w:tcW w:w="1354" w:type="dxa"/>
            <w:hideMark/>
          </w:tcPr>
          <w:p w14:paraId="19D41D2F" w14:textId="77777777" w:rsidR="00681492" w:rsidRPr="00681492" w:rsidRDefault="00681492" w:rsidP="00681492">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24,7 эсе</w:t>
            </w:r>
          </w:p>
        </w:tc>
        <w:tc>
          <w:tcPr>
            <w:tcW w:w="812" w:type="dxa"/>
            <w:hideMark/>
          </w:tcPr>
          <w:p w14:paraId="79704440"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51,6</w:t>
            </w:r>
          </w:p>
        </w:tc>
        <w:tc>
          <w:tcPr>
            <w:tcW w:w="1354" w:type="dxa"/>
            <w:hideMark/>
          </w:tcPr>
          <w:p w14:paraId="62F74395"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97,6</w:t>
            </w:r>
          </w:p>
        </w:tc>
        <w:tc>
          <w:tcPr>
            <w:tcW w:w="1083" w:type="dxa"/>
            <w:hideMark/>
          </w:tcPr>
          <w:p w14:paraId="42E8A08B"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1,0</w:t>
            </w:r>
          </w:p>
        </w:tc>
      </w:tr>
      <w:tr w:rsidR="00681492" w:rsidRPr="00681492" w14:paraId="6458DBBD" w14:textId="77777777" w:rsidTr="00681492">
        <w:trPr>
          <w:trHeight w:val="224"/>
        </w:trPr>
        <w:tc>
          <w:tcPr>
            <w:tcW w:w="2031" w:type="dxa"/>
            <w:vAlign w:val="bottom"/>
            <w:hideMark/>
          </w:tcPr>
          <w:p w14:paraId="1AD0435C"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К</w:t>
            </w:r>
            <w:r w:rsidRPr="00681492">
              <w:rPr>
                <w:rFonts w:ascii="Times New Roman" w:eastAsia="Times New Roman" w:hAnsi="Times New Roman" w:cs="Times New Roman"/>
                <w:kern w:val="0"/>
                <w:sz w:val="20"/>
                <w:szCs w:val="20"/>
                <w:lang w:val="ky-KG" w:eastAsia="ru-RU"/>
                <w14:ligatures w14:val="none"/>
              </w:rPr>
              <w:t>ы</w:t>
            </w:r>
            <w:r w:rsidRPr="00681492">
              <w:rPr>
                <w:rFonts w:ascii="Times New Roman" w:eastAsia="Times New Roman" w:hAnsi="Times New Roman" w:cs="Times New Roman"/>
                <w:kern w:val="0"/>
                <w:sz w:val="20"/>
                <w:szCs w:val="20"/>
                <w:lang w:val="ru-RU" w:eastAsia="ru-RU"/>
                <w14:ligatures w14:val="none"/>
              </w:rPr>
              <w:t xml:space="preserve">тай </w:t>
            </w:r>
          </w:p>
        </w:tc>
        <w:tc>
          <w:tcPr>
            <w:tcW w:w="804" w:type="dxa"/>
            <w:hideMark/>
          </w:tcPr>
          <w:p w14:paraId="42B4DF23"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2832,2</w:t>
            </w:r>
          </w:p>
        </w:tc>
        <w:tc>
          <w:tcPr>
            <w:tcW w:w="1362" w:type="dxa"/>
            <w:hideMark/>
          </w:tcPr>
          <w:p w14:paraId="2FE11CD4"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2,0 эсе</w:t>
            </w:r>
          </w:p>
        </w:tc>
        <w:tc>
          <w:tcPr>
            <w:tcW w:w="812" w:type="dxa"/>
            <w:hideMark/>
          </w:tcPr>
          <w:p w14:paraId="6A1BC60F"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23,8</w:t>
            </w:r>
          </w:p>
        </w:tc>
        <w:tc>
          <w:tcPr>
            <w:tcW w:w="1354" w:type="dxa"/>
            <w:hideMark/>
          </w:tcPr>
          <w:p w14:paraId="468A0D82"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2,6 эсе</w:t>
            </w:r>
          </w:p>
        </w:tc>
        <w:tc>
          <w:tcPr>
            <w:tcW w:w="812" w:type="dxa"/>
            <w:hideMark/>
          </w:tcPr>
          <w:p w14:paraId="393508D2"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2808,4</w:t>
            </w:r>
          </w:p>
        </w:tc>
        <w:tc>
          <w:tcPr>
            <w:tcW w:w="1354" w:type="dxa"/>
            <w:hideMark/>
          </w:tcPr>
          <w:p w14:paraId="42A03CE7"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2,0 эсе</w:t>
            </w:r>
          </w:p>
        </w:tc>
        <w:tc>
          <w:tcPr>
            <w:tcW w:w="1083" w:type="dxa"/>
            <w:hideMark/>
          </w:tcPr>
          <w:p w14:paraId="184D30E1"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42,8</w:t>
            </w:r>
          </w:p>
        </w:tc>
      </w:tr>
      <w:tr w:rsidR="00681492" w:rsidRPr="00681492" w14:paraId="7E499E01" w14:textId="77777777" w:rsidTr="00681492">
        <w:trPr>
          <w:trHeight w:val="224"/>
        </w:trPr>
        <w:tc>
          <w:tcPr>
            <w:tcW w:w="2031" w:type="dxa"/>
            <w:vAlign w:val="bottom"/>
            <w:hideMark/>
          </w:tcPr>
          <w:p w14:paraId="3FF2BDBF"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Корея </w:t>
            </w:r>
          </w:p>
        </w:tc>
        <w:tc>
          <w:tcPr>
            <w:tcW w:w="804" w:type="dxa"/>
            <w:hideMark/>
          </w:tcPr>
          <w:p w14:paraId="5E662B4A"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48,8</w:t>
            </w:r>
          </w:p>
        </w:tc>
        <w:tc>
          <w:tcPr>
            <w:tcW w:w="1362" w:type="dxa"/>
            <w:hideMark/>
          </w:tcPr>
          <w:p w14:paraId="1097AD1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78,2</w:t>
            </w:r>
          </w:p>
        </w:tc>
        <w:tc>
          <w:tcPr>
            <w:tcW w:w="812" w:type="dxa"/>
            <w:hideMark/>
          </w:tcPr>
          <w:p w14:paraId="25D84B2F"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1,4</w:t>
            </w:r>
          </w:p>
        </w:tc>
        <w:tc>
          <w:tcPr>
            <w:tcW w:w="1354" w:type="dxa"/>
            <w:hideMark/>
          </w:tcPr>
          <w:p w14:paraId="75C91F44"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87,0</w:t>
            </w:r>
          </w:p>
        </w:tc>
        <w:tc>
          <w:tcPr>
            <w:tcW w:w="812" w:type="dxa"/>
            <w:hideMark/>
          </w:tcPr>
          <w:p w14:paraId="3FC161B3"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47,4</w:t>
            </w:r>
          </w:p>
        </w:tc>
        <w:tc>
          <w:tcPr>
            <w:tcW w:w="1354" w:type="dxa"/>
            <w:hideMark/>
          </w:tcPr>
          <w:p w14:paraId="78CDDC60"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78,0</w:t>
            </w:r>
          </w:p>
        </w:tc>
        <w:tc>
          <w:tcPr>
            <w:tcW w:w="1083" w:type="dxa"/>
            <w:hideMark/>
          </w:tcPr>
          <w:p w14:paraId="0C8C529A"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0,7</w:t>
            </w:r>
          </w:p>
        </w:tc>
      </w:tr>
      <w:tr w:rsidR="00681492" w:rsidRPr="00681492" w14:paraId="01640021" w14:textId="77777777" w:rsidTr="00681492">
        <w:trPr>
          <w:trHeight w:val="239"/>
        </w:trPr>
        <w:tc>
          <w:tcPr>
            <w:tcW w:w="2031" w:type="dxa"/>
            <w:vAlign w:val="bottom"/>
            <w:hideMark/>
          </w:tcPr>
          <w:p w14:paraId="693F982D"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hideMark/>
          </w:tcPr>
          <w:p w14:paraId="47BDF474"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11,5</w:t>
            </w:r>
          </w:p>
        </w:tc>
        <w:tc>
          <w:tcPr>
            <w:tcW w:w="1362" w:type="dxa"/>
            <w:hideMark/>
          </w:tcPr>
          <w:p w14:paraId="5D57D484"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102,0</w:t>
            </w:r>
          </w:p>
        </w:tc>
        <w:tc>
          <w:tcPr>
            <w:tcW w:w="812" w:type="dxa"/>
            <w:hideMark/>
          </w:tcPr>
          <w:p w14:paraId="0D80A5A5"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0,6</w:t>
            </w:r>
          </w:p>
        </w:tc>
        <w:tc>
          <w:tcPr>
            <w:tcW w:w="1354" w:type="dxa"/>
            <w:hideMark/>
          </w:tcPr>
          <w:p w14:paraId="1B5F6EAE"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1,6 эсе</w:t>
            </w:r>
          </w:p>
        </w:tc>
        <w:tc>
          <w:tcPr>
            <w:tcW w:w="812" w:type="dxa"/>
            <w:hideMark/>
          </w:tcPr>
          <w:p w14:paraId="3725C47B"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10,9</w:t>
            </w:r>
          </w:p>
        </w:tc>
        <w:tc>
          <w:tcPr>
            <w:tcW w:w="1354" w:type="dxa"/>
            <w:hideMark/>
          </w:tcPr>
          <w:p w14:paraId="3EEF7029"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99,9</w:t>
            </w:r>
          </w:p>
        </w:tc>
        <w:tc>
          <w:tcPr>
            <w:tcW w:w="1083" w:type="dxa"/>
            <w:hideMark/>
          </w:tcPr>
          <w:p w14:paraId="02AEA7B2"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0,2</w:t>
            </w:r>
          </w:p>
        </w:tc>
      </w:tr>
      <w:tr w:rsidR="00681492" w:rsidRPr="00681492" w14:paraId="7D8A6F0C" w14:textId="77777777" w:rsidTr="00681492">
        <w:trPr>
          <w:trHeight w:val="449"/>
        </w:trPr>
        <w:tc>
          <w:tcPr>
            <w:tcW w:w="2031" w:type="dxa"/>
            <w:vAlign w:val="bottom"/>
            <w:hideMark/>
          </w:tcPr>
          <w:p w14:paraId="7465A8C3" w14:textId="77777777" w:rsidR="00681492" w:rsidRPr="00681492" w:rsidRDefault="00681492" w:rsidP="00681492">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Бириккен</w:t>
            </w:r>
            <w:proofErr w:type="spellEnd"/>
          </w:p>
          <w:p w14:paraId="7B082935" w14:textId="77777777" w:rsidR="00681492" w:rsidRPr="00681492" w:rsidRDefault="00681492" w:rsidP="00681492">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0"/>
                <w:szCs w:val="20"/>
                <w:lang w:val="ru-RU" w:eastAsia="ru-RU"/>
                <w14:ligatures w14:val="none"/>
              </w:rPr>
              <w:t>Араб</w:t>
            </w: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0"/>
                <w:szCs w:val="20"/>
                <w:lang w:val="ru-RU" w:eastAsia="ru-RU"/>
                <w14:ligatures w14:val="none"/>
              </w:rPr>
              <w:t>Эмираты</w:t>
            </w:r>
          </w:p>
        </w:tc>
        <w:tc>
          <w:tcPr>
            <w:tcW w:w="804" w:type="dxa"/>
            <w:vAlign w:val="bottom"/>
            <w:hideMark/>
          </w:tcPr>
          <w:p w14:paraId="0321C454"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85,1</w:t>
            </w:r>
          </w:p>
        </w:tc>
        <w:tc>
          <w:tcPr>
            <w:tcW w:w="1362" w:type="dxa"/>
            <w:vAlign w:val="bottom"/>
            <w:hideMark/>
          </w:tcPr>
          <w:p w14:paraId="4175778C"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98,4</w:t>
            </w:r>
          </w:p>
        </w:tc>
        <w:tc>
          <w:tcPr>
            <w:tcW w:w="812" w:type="dxa"/>
            <w:vAlign w:val="bottom"/>
            <w:hideMark/>
          </w:tcPr>
          <w:p w14:paraId="52781612"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65,3</w:t>
            </w:r>
          </w:p>
        </w:tc>
        <w:tc>
          <w:tcPr>
            <w:tcW w:w="1354" w:type="dxa"/>
            <w:vAlign w:val="bottom"/>
            <w:hideMark/>
          </w:tcPr>
          <w:p w14:paraId="63F383B5"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92,0</w:t>
            </w:r>
          </w:p>
        </w:tc>
        <w:tc>
          <w:tcPr>
            <w:tcW w:w="812" w:type="dxa"/>
            <w:vAlign w:val="bottom"/>
            <w:hideMark/>
          </w:tcPr>
          <w:p w14:paraId="1010A86C"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19,8</w:t>
            </w:r>
          </w:p>
        </w:tc>
        <w:tc>
          <w:tcPr>
            <w:tcW w:w="1354" w:type="dxa"/>
            <w:vAlign w:val="bottom"/>
            <w:hideMark/>
          </w:tcPr>
          <w:p w14:paraId="6A19FFC3"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128,0</w:t>
            </w:r>
          </w:p>
        </w:tc>
        <w:tc>
          <w:tcPr>
            <w:tcW w:w="1083" w:type="dxa"/>
            <w:vAlign w:val="bottom"/>
            <w:hideMark/>
          </w:tcPr>
          <w:p w14:paraId="0275D574"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1,3</w:t>
            </w:r>
          </w:p>
        </w:tc>
      </w:tr>
      <w:tr w:rsidR="00681492" w:rsidRPr="00681492" w14:paraId="0EE9B319" w14:textId="77777777" w:rsidTr="00681492">
        <w:trPr>
          <w:trHeight w:val="689"/>
        </w:trPr>
        <w:tc>
          <w:tcPr>
            <w:tcW w:w="2031" w:type="dxa"/>
            <w:vAlign w:val="bottom"/>
            <w:hideMark/>
          </w:tcPr>
          <w:p w14:paraId="42D30A22"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Бириккен</w:t>
            </w:r>
            <w:proofErr w:type="spellEnd"/>
          </w:p>
          <w:p w14:paraId="3538A4FA"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Падышалык</w:t>
            </w:r>
            <w:proofErr w:type="spellEnd"/>
          </w:p>
          <w:p w14:paraId="591DD081"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w:t>
            </w:r>
            <w:proofErr w:type="spellStart"/>
            <w:r w:rsidRPr="00681492">
              <w:rPr>
                <w:rFonts w:ascii="Times New Roman" w:eastAsia="Times New Roman" w:hAnsi="Times New Roman" w:cs="Times New Roman"/>
                <w:kern w:val="0"/>
                <w:sz w:val="20"/>
                <w:szCs w:val="20"/>
                <w:lang w:val="ru-RU" w:eastAsia="ru-RU"/>
                <w14:ligatures w14:val="none"/>
              </w:rPr>
              <w:t>Улуу</w:t>
            </w:r>
            <w:proofErr w:type="spellEnd"/>
            <w:r w:rsidRPr="00681492">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hideMark/>
          </w:tcPr>
          <w:p w14:paraId="67D4BBDA" w14:textId="77777777" w:rsidR="00681492" w:rsidRPr="00681492" w:rsidRDefault="00681492" w:rsidP="00681492">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463,8</w:t>
            </w:r>
          </w:p>
        </w:tc>
        <w:tc>
          <w:tcPr>
            <w:tcW w:w="1362" w:type="dxa"/>
            <w:vAlign w:val="bottom"/>
            <w:hideMark/>
          </w:tcPr>
          <w:p w14:paraId="673795FA"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 xml:space="preserve">19,2 </w:t>
            </w:r>
            <w:proofErr w:type="spellStart"/>
            <w:r w:rsidRPr="00681492">
              <w:rPr>
                <w:rFonts w:ascii="Times New Roman" w:eastAsia="Times New Roman" w:hAnsi="Times New Roman" w:cs="Times New Roman"/>
                <w:iCs/>
                <w:kern w:val="0"/>
                <w:sz w:val="20"/>
                <w:szCs w:val="20"/>
                <w:lang w:val="ru-RU" w:eastAsia="ru-RU"/>
                <w14:ligatures w14:val="none"/>
              </w:rPr>
              <w:t>эсе</w:t>
            </w:r>
            <w:proofErr w:type="spellEnd"/>
          </w:p>
        </w:tc>
        <w:tc>
          <w:tcPr>
            <w:tcW w:w="812" w:type="dxa"/>
            <w:vAlign w:val="bottom"/>
            <w:hideMark/>
          </w:tcPr>
          <w:p w14:paraId="5A81745B"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445,6</w:t>
            </w:r>
          </w:p>
        </w:tc>
        <w:tc>
          <w:tcPr>
            <w:tcW w:w="1354" w:type="dxa"/>
            <w:vAlign w:val="bottom"/>
            <w:hideMark/>
          </w:tcPr>
          <w:p w14:paraId="3359AD6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w:t>
            </w:r>
          </w:p>
        </w:tc>
        <w:tc>
          <w:tcPr>
            <w:tcW w:w="812" w:type="dxa"/>
            <w:vAlign w:val="bottom"/>
            <w:hideMark/>
          </w:tcPr>
          <w:p w14:paraId="125E73A2"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18,2</w:t>
            </w:r>
          </w:p>
        </w:tc>
        <w:tc>
          <w:tcPr>
            <w:tcW w:w="1354" w:type="dxa"/>
            <w:vAlign w:val="bottom"/>
            <w:hideMark/>
          </w:tcPr>
          <w:p w14:paraId="4C86C333"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76,7</w:t>
            </w:r>
          </w:p>
        </w:tc>
        <w:tc>
          <w:tcPr>
            <w:tcW w:w="1083" w:type="dxa"/>
            <w:vAlign w:val="bottom"/>
            <w:hideMark/>
          </w:tcPr>
          <w:p w14:paraId="68FB61F4"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7,0</w:t>
            </w:r>
          </w:p>
        </w:tc>
      </w:tr>
      <w:tr w:rsidR="00681492" w:rsidRPr="00681492" w14:paraId="2685A02A" w14:textId="77777777" w:rsidTr="00681492">
        <w:trPr>
          <w:trHeight w:val="239"/>
        </w:trPr>
        <w:tc>
          <w:tcPr>
            <w:tcW w:w="2031" w:type="dxa"/>
            <w:vAlign w:val="bottom"/>
            <w:hideMark/>
          </w:tcPr>
          <w:p w14:paraId="36887750"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А</w:t>
            </w:r>
            <w:r w:rsidRPr="00681492">
              <w:rPr>
                <w:rFonts w:ascii="Times New Roman" w:eastAsia="Times New Roman" w:hAnsi="Times New Roman" w:cs="Times New Roman"/>
                <w:kern w:val="0"/>
                <w:sz w:val="20"/>
                <w:szCs w:val="20"/>
                <w:lang w:val="ky-KG" w:eastAsia="ru-RU"/>
                <w14:ligatures w14:val="none"/>
              </w:rPr>
              <w:t>КШ</w:t>
            </w:r>
          </w:p>
        </w:tc>
        <w:tc>
          <w:tcPr>
            <w:tcW w:w="804" w:type="dxa"/>
            <w:hideMark/>
          </w:tcPr>
          <w:p w14:paraId="2C55F881"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48,0</w:t>
            </w:r>
          </w:p>
        </w:tc>
        <w:tc>
          <w:tcPr>
            <w:tcW w:w="1362" w:type="dxa"/>
            <w:hideMark/>
          </w:tcPr>
          <w:p w14:paraId="792B286E"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56,3</w:t>
            </w:r>
          </w:p>
        </w:tc>
        <w:tc>
          <w:tcPr>
            <w:tcW w:w="812" w:type="dxa"/>
            <w:hideMark/>
          </w:tcPr>
          <w:p w14:paraId="07BAED50"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2,6</w:t>
            </w:r>
          </w:p>
        </w:tc>
        <w:tc>
          <w:tcPr>
            <w:tcW w:w="1354" w:type="dxa"/>
            <w:hideMark/>
          </w:tcPr>
          <w:p w14:paraId="292ED88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126,3</w:t>
            </w:r>
          </w:p>
        </w:tc>
        <w:tc>
          <w:tcPr>
            <w:tcW w:w="812" w:type="dxa"/>
            <w:hideMark/>
          </w:tcPr>
          <w:p w14:paraId="05356AF2"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45,4</w:t>
            </w:r>
          </w:p>
        </w:tc>
        <w:tc>
          <w:tcPr>
            <w:tcW w:w="1354" w:type="dxa"/>
            <w:hideMark/>
          </w:tcPr>
          <w:p w14:paraId="6D54665B"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54,6</w:t>
            </w:r>
          </w:p>
        </w:tc>
        <w:tc>
          <w:tcPr>
            <w:tcW w:w="1083" w:type="dxa"/>
            <w:hideMark/>
          </w:tcPr>
          <w:p w14:paraId="59E7A3D9"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0,7</w:t>
            </w:r>
          </w:p>
        </w:tc>
      </w:tr>
      <w:tr w:rsidR="00681492" w:rsidRPr="00681492" w14:paraId="60E31C5F" w14:textId="77777777" w:rsidTr="00681492">
        <w:trPr>
          <w:trHeight w:val="224"/>
        </w:trPr>
        <w:tc>
          <w:tcPr>
            <w:tcW w:w="2031" w:type="dxa"/>
            <w:vAlign w:val="bottom"/>
            <w:hideMark/>
          </w:tcPr>
          <w:p w14:paraId="6F5E270C"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Польша</w:t>
            </w:r>
          </w:p>
        </w:tc>
        <w:tc>
          <w:tcPr>
            <w:tcW w:w="804" w:type="dxa"/>
            <w:hideMark/>
          </w:tcPr>
          <w:p w14:paraId="0A0CF59E" w14:textId="77777777" w:rsidR="00681492" w:rsidRPr="00681492" w:rsidRDefault="00681492" w:rsidP="00681492">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30,5</w:t>
            </w:r>
          </w:p>
        </w:tc>
        <w:tc>
          <w:tcPr>
            <w:tcW w:w="1362" w:type="dxa"/>
            <w:hideMark/>
          </w:tcPr>
          <w:p w14:paraId="2E37646C"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117,9</w:t>
            </w:r>
          </w:p>
        </w:tc>
        <w:tc>
          <w:tcPr>
            <w:tcW w:w="812" w:type="dxa"/>
            <w:hideMark/>
          </w:tcPr>
          <w:p w14:paraId="1E145BA7" w14:textId="77777777" w:rsidR="00681492" w:rsidRPr="00681492" w:rsidRDefault="00681492" w:rsidP="00681492">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3,6</w:t>
            </w:r>
          </w:p>
        </w:tc>
        <w:tc>
          <w:tcPr>
            <w:tcW w:w="1354" w:type="dxa"/>
            <w:hideMark/>
          </w:tcPr>
          <w:p w14:paraId="0E0CD60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11,8 эсе</w:t>
            </w:r>
          </w:p>
        </w:tc>
        <w:tc>
          <w:tcPr>
            <w:tcW w:w="812" w:type="dxa"/>
            <w:hideMark/>
          </w:tcPr>
          <w:p w14:paraId="1D7BCBDF"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26,9</w:t>
            </w:r>
          </w:p>
        </w:tc>
        <w:tc>
          <w:tcPr>
            <w:tcW w:w="1354" w:type="dxa"/>
            <w:hideMark/>
          </w:tcPr>
          <w:p w14:paraId="3148F11F" w14:textId="77777777" w:rsidR="00681492" w:rsidRPr="00681492" w:rsidRDefault="00681492" w:rsidP="00681492">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105,2</w:t>
            </w:r>
          </w:p>
        </w:tc>
        <w:tc>
          <w:tcPr>
            <w:tcW w:w="1083" w:type="dxa"/>
            <w:hideMark/>
          </w:tcPr>
          <w:p w14:paraId="5656F433"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0,5</w:t>
            </w:r>
          </w:p>
        </w:tc>
      </w:tr>
      <w:tr w:rsidR="00681492" w:rsidRPr="00681492" w14:paraId="4191504E" w14:textId="77777777" w:rsidTr="00681492">
        <w:trPr>
          <w:trHeight w:val="224"/>
        </w:trPr>
        <w:tc>
          <w:tcPr>
            <w:tcW w:w="2031" w:type="dxa"/>
            <w:vAlign w:val="bottom"/>
            <w:hideMark/>
          </w:tcPr>
          <w:p w14:paraId="03C44C2C"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Т</w:t>
            </w:r>
            <w:r w:rsidRPr="00681492">
              <w:rPr>
                <w:rFonts w:ascii="Times New Roman" w:eastAsia="Times New Roman" w:hAnsi="Times New Roman" w:cs="Times New Roman"/>
                <w:kern w:val="0"/>
                <w:sz w:val="20"/>
                <w:szCs w:val="20"/>
                <w:lang w:val="ky-KG" w:eastAsia="ru-RU"/>
                <w14:ligatures w14:val="none"/>
              </w:rPr>
              <w:t>ү</w:t>
            </w:r>
            <w:r w:rsidRPr="00681492">
              <w:rPr>
                <w:rFonts w:ascii="Times New Roman" w:eastAsia="Times New Roman" w:hAnsi="Times New Roman" w:cs="Times New Roman"/>
                <w:kern w:val="0"/>
                <w:sz w:val="20"/>
                <w:szCs w:val="20"/>
                <w:lang w:val="ru-RU" w:eastAsia="ru-RU"/>
                <w14:ligatures w14:val="none"/>
              </w:rPr>
              <w:t>р</w:t>
            </w:r>
            <w:r w:rsidRPr="00681492">
              <w:rPr>
                <w:rFonts w:ascii="Times New Roman" w:eastAsia="Times New Roman" w:hAnsi="Times New Roman" w:cs="Times New Roman"/>
                <w:kern w:val="0"/>
                <w:sz w:val="20"/>
                <w:szCs w:val="20"/>
                <w:lang w:val="ky-KG" w:eastAsia="ru-RU"/>
                <w14:ligatures w14:val="none"/>
              </w:rPr>
              <w:t>к</w:t>
            </w:r>
            <w:proofErr w:type="spellStart"/>
            <w:r w:rsidRPr="00681492">
              <w:rPr>
                <w:rFonts w:ascii="Times New Roman" w:eastAsia="Times New Roman" w:hAnsi="Times New Roman" w:cs="Times New Roman"/>
                <w:kern w:val="0"/>
                <w:sz w:val="20"/>
                <w:szCs w:val="20"/>
                <w:lang w:val="ru-RU" w:eastAsia="ru-RU"/>
                <w14:ligatures w14:val="none"/>
              </w:rPr>
              <w:t>ия</w:t>
            </w:r>
            <w:proofErr w:type="spellEnd"/>
          </w:p>
        </w:tc>
        <w:tc>
          <w:tcPr>
            <w:tcW w:w="804" w:type="dxa"/>
            <w:hideMark/>
          </w:tcPr>
          <w:p w14:paraId="1CAAD76E"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234,6</w:t>
            </w:r>
          </w:p>
        </w:tc>
        <w:tc>
          <w:tcPr>
            <w:tcW w:w="1362" w:type="dxa"/>
            <w:hideMark/>
          </w:tcPr>
          <w:p w14:paraId="61174737"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86,4</w:t>
            </w:r>
          </w:p>
        </w:tc>
        <w:tc>
          <w:tcPr>
            <w:tcW w:w="812" w:type="dxa"/>
            <w:hideMark/>
          </w:tcPr>
          <w:p w14:paraId="5513E1EB" w14:textId="77777777" w:rsidR="00681492" w:rsidRPr="00681492" w:rsidRDefault="00681492" w:rsidP="00681492">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46,2</w:t>
            </w:r>
          </w:p>
        </w:tc>
        <w:tc>
          <w:tcPr>
            <w:tcW w:w="1354" w:type="dxa"/>
            <w:hideMark/>
          </w:tcPr>
          <w:p w14:paraId="76CEE583"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73,2</w:t>
            </w:r>
          </w:p>
        </w:tc>
        <w:tc>
          <w:tcPr>
            <w:tcW w:w="812" w:type="dxa"/>
            <w:hideMark/>
          </w:tcPr>
          <w:p w14:paraId="7A47B711"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188,4</w:t>
            </w:r>
          </w:p>
        </w:tc>
        <w:tc>
          <w:tcPr>
            <w:tcW w:w="1354" w:type="dxa"/>
            <w:hideMark/>
          </w:tcPr>
          <w:p w14:paraId="2C46F758"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 xml:space="preserve">         90,4</w:t>
            </w:r>
          </w:p>
        </w:tc>
        <w:tc>
          <w:tcPr>
            <w:tcW w:w="1083" w:type="dxa"/>
            <w:hideMark/>
          </w:tcPr>
          <w:p w14:paraId="398BC1A9"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ru-RU" w:eastAsia="ru-RU"/>
                <w14:ligatures w14:val="none"/>
              </w:rPr>
              <w:t>3,5</w:t>
            </w:r>
          </w:p>
        </w:tc>
      </w:tr>
      <w:tr w:rsidR="00681492" w:rsidRPr="00681492" w14:paraId="7E6F46A8" w14:textId="77777777" w:rsidTr="00681492">
        <w:trPr>
          <w:trHeight w:val="239"/>
        </w:trPr>
        <w:tc>
          <w:tcPr>
            <w:tcW w:w="2031" w:type="dxa"/>
            <w:vAlign w:val="bottom"/>
            <w:hideMark/>
          </w:tcPr>
          <w:p w14:paraId="7EC286FD"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Франция</w:t>
            </w:r>
          </w:p>
        </w:tc>
        <w:tc>
          <w:tcPr>
            <w:tcW w:w="804" w:type="dxa"/>
            <w:hideMark/>
          </w:tcPr>
          <w:p w14:paraId="07C1A321"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51,9</w:t>
            </w:r>
          </w:p>
        </w:tc>
        <w:tc>
          <w:tcPr>
            <w:tcW w:w="1362" w:type="dxa"/>
            <w:hideMark/>
          </w:tcPr>
          <w:p w14:paraId="2A9BEF59"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82,1</w:t>
            </w:r>
          </w:p>
        </w:tc>
        <w:tc>
          <w:tcPr>
            <w:tcW w:w="812" w:type="dxa"/>
            <w:hideMark/>
          </w:tcPr>
          <w:p w14:paraId="3B39F250"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18,7</w:t>
            </w:r>
          </w:p>
        </w:tc>
        <w:tc>
          <w:tcPr>
            <w:tcW w:w="1354" w:type="dxa"/>
            <w:hideMark/>
          </w:tcPr>
          <w:p w14:paraId="3911BDC1"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w:t>
            </w:r>
          </w:p>
        </w:tc>
        <w:tc>
          <w:tcPr>
            <w:tcW w:w="812" w:type="dxa"/>
            <w:hideMark/>
          </w:tcPr>
          <w:p w14:paraId="78A97505"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33,2</w:t>
            </w:r>
          </w:p>
        </w:tc>
        <w:tc>
          <w:tcPr>
            <w:tcW w:w="1354" w:type="dxa"/>
            <w:hideMark/>
          </w:tcPr>
          <w:p w14:paraId="17FB2DD7"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52,9</w:t>
            </w:r>
          </w:p>
        </w:tc>
        <w:tc>
          <w:tcPr>
            <w:tcW w:w="1083" w:type="dxa"/>
            <w:hideMark/>
          </w:tcPr>
          <w:p w14:paraId="1A1A4FAC"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0,8</w:t>
            </w:r>
          </w:p>
        </w:tc>
      </w:tr>
      <w:tr w:rsidR="00681492" w:rsidRPr="00681492" w14:paraId="30B9FCC8" w14:textId="77777777" w:rsidTr="00681492">
        <w:trPr>
          <w:trHeight w:val="224"/>
        </w:trPr>
        <w:tc>
          <w:tcPr>
            <w:tcW w:w="2031" w:type="dxa"/>
            <w:vAlign w:val="bottom"/>
            <w:hideMark/>
          </w:tcPr>
          <w:p w14:paraId="0DF69EAF"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Швейцария</w:t>
            </w:r>
          </w:p>
        </w:tc>
        <w:tc>
          <w:tcPr>
            <w:tcW w:w="804" w:type="dxa"/>
            <w:hideMark/>
          </w:tcPr>
          <w:p w14:paraId="49325898"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74,8</w:t>
            </w:r>
          </w:p>
        </w:tc>
        <w:tc>
          <w:tcPr>
            <w:tcW w:w="1362" w:type="dxa"/>
            <w:hideMark/>
          </w:tcPr>
          <w:p w14:paraId="2B7DA1D3"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16,5</w:t>
            </w:r>
          </w:p>
        </w:tc>
        <w:tc>
          <w:tcPr>
            <w:tcW w:w="812" w:type="dxa"/>
            <w:hideMark/>
          </w:tcPr>
          <w:p w14:paraId="0DB5F6FE"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64,6</w:t>
            </w:r>
          </w:p>
        </w:tc>
        <w:tc>
          <w:tcPr>
            <w:tcW w:w="1354" w:type="dxa"/>
            <w:hideMark/>
          </w:tcPr>
          <w:p w14:paraId="18D131DD"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14,4</w:t>
            </w:r>
          </w:p>
        </w:tc>
        <w:tc>
          <w:tcPr>
            <w:tcW w:w="812" w:type="dxa"/>
            <w:hideMark/>
          </w:tcPr>
          <w:p w14:paraId="2C72989E"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10,2</w:t>
            </w:r>
          </w:p>
        </w:tc>
        <w:tc>
          <w:tcPr>
            <w:tcW w:w="1354" w:type="dxa"/>
            <w:hideMark/>
          </w:tcPr>
          <w:p w14:paraId="4355BB1E"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4AF83FF2"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1,1</w:t>
            </w:r>
          </w:p>
        </w:tc>
      </w:tr>
      <w:tr w:rsidR="00681492" w:rsidRPr="00681492" w14:paraId="5DEBD908" w14:textId="77777777" w:rsidTr="00681492">
        <w:trPr>
          <w:trHeight w:val="247"/>
        </w:trPr>
        <w:tc>
          <w:tcPr>
            <w:tcW w:w="2031" w:type="dxa"/>
            <w:vAlign w:val="bottom"/>
            <w:hideMark/>
          </w:tcPr>
          <w:p w14:paraId="6A2364A3"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Я</w:t>
            </w:r>
            <w:proofErr w:type="spellStart"/>
            <w:r w:rsidRPr="00681492">
              <w:rPr>
                <w:rFonts w:ascii="Times New Roman" w:eastAsia="Times New Roman" w:hAnsi="Times New Roman" w:cs="Times New Roman"/>
                <w:kern w:val="0"/>
                <w:sz w:val="20"/>
                <w:szCs w:val="20"/>
                <w:lang w:val="ru-RU" w:eastAsia="ru-RU"/>
                <w14:ligatures w14:val="none"/>
              </w:rPr>
              <w:t>пония</w:t>
            </w:r>
            <w:proofErr w:type="spellEnd"/>
          </w:p>
        </w:tc>
        <w:tc>
          <w:tcPr>
            <w:tcW w:w="804" w:type="dxa"/>
            <w:vAlign w:val="bottom"/>
            <w:hideMark/>
          </w:tcPr>
          <w:p w14:paraId="6AD8B534"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25,2</w:t>
            </w:r>
          </w:p>
        </w:tc>
        <w:tc>
          <w:tcPr>
            <w:tcW w:w="1362" w:type="dxa"/>
            <w:vAlign w:val="bottom"/>
            <w:hideMark/>
          </w:tcPr>
          <w:p w14:paraId="16AC6CA0"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100,6</w:t>
            </w:r>
          </w:p>
        </w:tc>
        <w:tc>
          <w:tcPr>
            <w:tcW w:w="812" w:type="dxa"/>
            <w:vAlign w:val="bottom"/>
            <w:hideMark/>
          </w:tcPr>
          <w:p w14:paraId="6FCFFCC8"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0,5</w:t>
            </w:r>
          </w:p>
        </w:tc>
        <w:tc>
          <w:tcPr>
            <w:tcW w:w="1354" w:type="dxa"/>
            <w:vAlign w:val="bottom"/>
            <w:hideMark/>
          </w:tcPr>
          <w:p w14:paraId="19216983"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109,4</w:t>
            </w:r>
          </w:p>
        </w:tc>
        <w:tc>
          <w:tcPr>
            <w:tcW w:w="812" w:type="dxa"/>
            <w:vAlign w:val="bottom"/>
            <w:hideMark/>
          </w:tcPr>
          <w:p w14:paraId="31D98CF3"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81492">
              <w:rPr>
                <w:rFonts w:ascii="Times New Roman" w:eastAsia="Times New Roman" w:hAnsi="Times New Roman" w:cs="Times New Roman"/>
                <w:iCs/>
                <w:kern w:val="0"/>
                <w:sz w:val="20"/>
                <w:szCs w:val="20"/>
                <w:lang w:val="ky-KG" w:eastAsia="ru-RU"/>
                <w14:ligatures w14:val="none"/>
              </w:rPr>
              <w:t>24,7</w:t>
            </w:r>
          </w:p>
        </w:tc>
        <w:tc>
          <w:tcPr>
            <w:tcW w:w="1354" w:type="dxa"/>
            <w:vAlign w:val="bottom"/>
            <w:hideMark/>
          </w:tcPr>
          <w:p w14:paraId="02010F43" w14:textId="77777777" w:rsidR="00681492" w:rsidRPr="00681492" w:rsidRDefault="00681492" w:rsidP="00681492">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 xml:space="preserve">        100,5</w:t>
            </w:r>
          </w:p>
        </w:tc>
        <w:tc>
          <w:tcPr>
            <w:tcW w:w="1083" w:type="dxa"/>
            <w:vAlign w:val="bottom"/>
            <w:hideMark/>
          </w:tcPr>
          <w:p w14:paraId="7DB32DAA" w14:textId="77777777" w:rsidR="00681492" w:rsidRPr="00681492" w:rsidRDefault="00681492" w:rsidP="00681492">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81492">
              <w:rPr>
                <w:rFonts w:ascii="Times New Roman" w:eastAsia="Times New Roman" w:hAnsi="Times New Roman" w:cs="Times New Roman"/>
                <w:iCs/>
                <w:kern w:val="0"/>
                <w:sz w:val="20"/>
                <w:szCs w:val="20"/>
                <w:lang w:val="ru-RU" w:eastAsia="ru-RU"/>
                <w14:ligatures w14:val="none"/>
              </w:rPr>
              <w:t>0,4</w:t>
            </w:r>
          </w:p>
        </w:tc>
      </w:tr>
      <w:tr w:rsidR="00681492" w:rsidRPr="00681492" w14:paraId="46E89308" w14:textId="77777777" w:rsidTr="00681492">
        <w:trPr>
          <w:trHeight w:hRule="exact" w:val="112"/>
        </w:trPr>
        <w:tc>
          <w:tcPr>
            <w:tcW w:w="2031" w:type="dxa"/>
            <w:tcBorders>
              <w:top w:val="nil"/>
              <w:left w:val="nil"/>
              <w:bottom w:val="single" w:sz="8" w:space="0" w:color="auto"/>
              <w:right w:val="nil"/>
            </w:tcBorders>
            <w:vAlign w:val="center"/>
          </w:tcPr>
          <w:p w14:paraId="3BF1E5A4" w14:textId="77777777" w:rsidR="00681492" w:rsidRPr="00681492" w:rsidRDefault="00681492" w:rsidP="00681492">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p>
        </w:tc>
        <w:tc>
          <w:tcPr>
            <w:tcW w:w="804" w:type="dxa"/>
            <w:tcBorders>
              <w:top w:val="nil"/>
              <w:left w:val="nil"/>
              <w:bottom w:val="single" w:sz="8" w:space="0" w:color="auto"/>
              <w:right w:val="nil"/>
            </w:tcBorders>
            <w:vAlign w:val="bottom"/>
          </w:tcPr>
          <w:p w14:paraId="4A03A755"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top w:val="nil"/>
              <w:left w:val="nil"/>
              <w:bottom w:val="single" w:sz="8" w:space="0" w:color="auto"/>
              <w:right w:val="nil"/>
            </w:tcBorders>
            <w:vAlign w:val="bottom"/>
          </w:tcPr>
          <w:p w14:paraId="09375128"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2A3126E0" w14:textId="77777777" w:rsidR="00681492" w:rsidRPr="00681492" w:rsidRDefault="00681492" w:rsidP="00681492">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3AAD33D2"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21A9CDF7" w14:textId="77777777" w:rsidR="00681492" w:rsidRPr="00681492" w:rsidRDefault="00681492" w:rsidP="00681492">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0A4F4BEF" w14:textId="77777777" w:rsidR="00681492" w:rsidRPr="00681492" w:rsidRDefault="00681492" w:rsidP="00681492">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top w:val="nil"/>
              <w:left w:val="nil"/>
              <w:bottom w:val="single" w:sz="8" w:space="0" w:color="auto"/>
              <w:right w:val="nil"/>
            </w:tcBorders>
            <w:vAlign w:val="bottom"/>
          </w:tcPr>
          <w:p w14:paraId="1F20C314" w14:textId="77777777" w:rsidR="00681492" w:rsidRPr="00681492" w:rsidRDefault="00681492" w:rsidP="00681492">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635D7FA8" w14:textId="77777777" w:rsidR="00681492" w:rsidRPr="00681492" w:rsidRDefault="00681492" w:rsidP="00681492">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681492">
        <w:rPr>
          <w:rFonts w:ascii="Times New Roman" w:eastAsia="Times New Roman" w:hAnsi="Times New Roman" w:cs="Times New Roman"/>
          <w:i/>
          <w:kern w:val="0"/>
          <w:sz w:val="18"/>
          <w:szCs w:val="18"/>
          <w:lang w:val="ky-KG" w:eastAsia="ru-RU"/>
          <w14:ligatures w14:val="none"/>
        </w:rPr>
        <w:tab/>
      </w:r>
    </w:p>
    <w:p w14:paraId="14F74380" w14:textId="77777777" w:rsidR="00681492" w:rsidRPr="00681492" w:rsidRDefault="00681492" w:rsidP="00681492">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6CE53574" w14:textId="77777777" w:rsidR="00681492" w:rsidRPr="00681492" w:rsidRDefault="00681492" w:rsidP="00681492">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b/>
          <w:kern w:val="0"/>
          <w:sz w:val="24"/>
          <w:szCs w:val="24"/>
          <w:lang w:val="ru-RU" w:eastAsia="ru-RU"/>
          <w14:ligatures w14:val="none"/>
        </w:rPr>
        <w:t>Экспорт.</w:t>
      </w:r>
      <w:r w:rsidRPr="00681492">
        <w:rPr>
          <w:rFonts w:ascii="Times New Roman" w:eastAsia="Times New Roman" w:hAnsi="Times New Roman" w:cs="Times New Roman"/>
          <w:kern w:val="0"/>
          <w:sz w:val="24"/>
          <w:szCs w:val="24"/>
          <w:lang w:val="ru-RU"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2024-ж. январь-августунда экспорттук жөнөтүүлөр 2023-ж. январь-августуна салыштырганда – 45,3 млн. АКШ долларына көбөйдү, бул КМШдан тышкары өлкөлөрүнө 88,5 млн. АКШ долларына жөнөтүүлөрдүн эсебинен болду, ал эми КМШ өлкөлөрүнө 43,2 млн. АКШ долларына кыскаркандыгы</w:t>
      </w:r>
      <w:r w:rsidRPr="00681492">
        <w:rPr>
          <w:rFonts w:ascii="Times New Roman" w:eastAsia="Times New Roman" w:hAnsi="Times New Roman" w:cs="Times New Roman"/>
          <w:bCs/>
          <w:kern w:val="0"/>
          <w:sz w:val="24"/>
          <w:szCs w:val="24"/>
          <w:lang w:val="ky-KG" w:eastAsia="ru-RU"/>
          <w14:ligatures w14:val="none"/>
        </w:rPr>
        <w:t xml:space="preserve"> байкалды.</w:t>
      </w:r>
      <w:r w:rsidRPr="00681492">
        <w:rPr>
          <w:rFonts w:ascii="Times New Roman" w:eastAsia="Times New Roman" w:hAnsi="Times New Roman" w:cs="Times New Roman"/>
          <w:kern w:val="0"/>
          <w:sz w:val="24"/>
          <w:szCs w:val="24"/>
          <w:lang w:val="ky-KG" w:eastAsia="ru-RU"/>
          <w14:ligatures w14:val="none"/>
        </w:rPr>
        <w:t xml:space="preserve"> </w:t>
      </w:r>
    </w:p>
    <w:p w14:paraId="30408692" w14:textId="77777777" w:rsidR="00681492" w:rsidRPr="00681492" w:rsidRDefault="00681492" w:rsidP="00681492">
      <w:pPr>
        <w:spacing w:after="0" w:line="240" w:lineRule="auto"/>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ab/>
        <w:t>Экспорттун көлөмү табигый же өстүрүлгөн берметтин, баалуу же жарым жартылай баалуу таштардан жасалган буюмдарынын 79,2 млн. долларга, минералдык азыктардын – 34,9 млн. долларга, даяр тамак аш азыктарынын 17,0 млн. долларга жана өсүмдүктөн алынган азыктардын</w:t>
      </w: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4,5 млн. долларга көбөйүшүнөн байкалды.</w:t>
      </w:r>
    </w:p>
    <w:p w14:paraId="36776A61" w14:textId="77777777" w:rsidR="00681492" w:rsidRDefault="00681492"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машиналар, жабдуулар жана механизмдердин – 51,6 млн.долларга, текстиль жана текстиль буюмдардын 23,6 млн. долларга, жер, аба жана суу транспортторунун 13,2 млн. долларга, кымбат баалуу эмес металлдар жана алардан жасалган буюмдардын 6,4 млн. долларга жана химиялык жана ага байланыштуу өнөр жай тармактарынын продукцияларынын 6,8  млн. долларга төмөндөшү </w:t>
      </w:r>
      <w:r w:rsidRPr="00681492">
        <w:rPr>
          <w:rFonts w:ascii="Times New Roman" w:eastAsia="Times New Roman" w:hAnsi="Times New Roman" w:cs="Times New Roman"/>
          <w:bCs/>
          <w:kern w:val="0"/>
          <w:sz w:val="24"/>
          <w:szCs w:val="24"/>
          <w:lang w:val="ky-KG" w:eastAsia="ru-RU"/>
          <w14:ligatures w14:val="none"/>
        </w:rPr>
        <w:t>байкалды.</w:t>
      </w:r>
      <w:r w:rsidRPr="00681492">
        <w:rPr>
          <w:rFonts w:ascii="Times New Roman" w:eastAsia="Times New Roman" w:hAnsi="Times New Roman" w:cs="Times New Roman"/>
          <w:kern w:val="0"/>
          <w:sz w:val="24"/>
          <w:szCs w:val="24"/>
          <w:lang w:val="ky-KG" w:eastAsia="ru-RU"/>
          <w14:ligatures w14:val="none"/>
        </w:rPr>
        <w:t xml:space="preserve"> </w:t>
      </w:r>
    </w:p>
    <w:p w14:paraId="59BE1CFF"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48927825"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22B7B84"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253FC9B"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B4521EC"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979CEC6" w14:textId="77777777" w:rsidR="00293A96" w:rsidRDefault="00293A96"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4C214323" w14:textId="77777777" w:rsidR="00293A96" w:rsidRPr="00681492" w:rsidRDefault="00293A96" w:rsidP="00681492">
      <w:pPr>
        <w:spacing w:after="0" w:line="240" w:lineRule="auto"/>
        <w:ind w:firstLine="708"/>
        <w:jc w:val="both"/>
        <w:rPr>
          <w:rFonts w:ascii="Times New Roman" w:eastAsia="Times New Roman" w:hAnsi="Times New Roman" w:cs="Times New Roman"/>
          <w:kern w:val="0"/>
          <w:sz w:val="18"/>
          <w:szCs w:val="18"/>
          <w:lang w:val="ky-KG" w:eastAsia="ru-RU"/>
          <w14:ligatures w14:val="none"/>
        </w:rPr>
      </w:pPr>
    </w:p>
    <w:p w14:paraId="1E38CED3" w14:textId="77777777" w:rsidR="00681492" w:rsidRPr="00681492" w:rsidRDefault="00681492" w:rsidP="00681492">
      <w:pPr>
        <w:spacing w:after="0" w:line="240" w:lineRule="auto"/>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 </w:t>
      </w:r>
    </w:p>
    <w:p w14:paraId="0463485A" w14:textId="44F244EA" w:rsidR="00681492" w:rsidRPr="00681492" w:rsidRDefault="006E19AE" w:rsidP="00681492">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57</w:t>
      </w:r>
      <w:r w:rsidR="00681492" w:rsidRPr="00681492">
        <w:rPr>
          <w:rFonts w:ascii="Times New Roman" w:eastAsia="Times New Roman" w:hAnsi="Times New Roman" w:cs="Times New Roman"/>
          <w:b/>
          <w:kern w:val="0"/>
          <w:sz w:val="24"/>
          <w:szCs w:val="24"/>
          <w:lang w:val="ky-KG" w:eastAsia="ru-RU"/>
          <w14:ligatures w14:val="none"/>
        </w:rPr>
        <w:t xml:space="preserve">-таблица: </w:t>
      </w:r>
      <w:r w:rsidR="00681492" w:rsidRPr="00681492">
        <w:rPr>
          <w:rFonts w:ascii="Times New Roman" w:eastAsia="Times New Roman" w:hAnsi="Times New Roman" w:cs="Times New Roman"/>
          <w:b/>
          <w:bCs/>
          <w:iCs/>
          <w:kern w:val="0"/>
          <w:sz w:val="24"/>
          <w:szCs w:val="24"/>
          <w:lang w:val="ky-KG" w:eastAsia="ru-RU"/>
          <w14:ligatures w14:val="none"/>
        </w:rPr>
        <w:t>2023-жылдын я</w:t>
      </w:r>
      <w:r w:rsidR="00681492" w:rsidRPr="00681492">
        <w:rPr>
          <w:rFonts w:ascii="Times New Roman" w:eastAsia="Times New Roman" w:hAnsi="Times New Roman" w:cs="Times New Roman"/>
          <w:b/>
          <w:kern w:val="0"/>
          <w:sz w:val="24"/>
          <w:szCs w:val="24"/>
          <w:lang w:val="ky-KG" w:eastAsia="ru-RU"/>
          <w14:ligatures w14:val="none"/>
        </w:rPr>
        <w:t>нварь-августундагы товарлардын айрым түрлөрүнүн экспорту</w:t>
      </w:r>
    </w:p>
    <w:p w14:paraId="6FDB540C" w14:textId="77777777" w:rsidR="00681492" w:rsidRPr="00681492" w:rsidRDefault="00681492" w:rsidP="00681492">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4C3448C5" w14:textId="77777777" w:rsidR="00681492" w:rsidRPr="00681492" w:rsidRDefault="00681492" w:rsidP="00681492">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681492" w:rsidRPr="00681492" w14:paraId="43E9F36B" w14:textId="77777777" w:rsidTr="00681492">
        <w:trPr>
          <w:tblHeader/>
        </w:trPr>
        <w:tc>
          <w:tcPr>
            <w:tcW w:w="4253" w:type="dxa"/>
            <w:vMerge w:val="restart"/>
            <w:tcBorders>
              <w:top w:val="single" w:sz="8" w:space="0" w:color="auto"/>
              <w:left w:val="nil"/>
              <w:bottom w:val="single" w:sz="8" w:space="0" w:color="auto"/>
              <w:right w:val="nil"/>
            </w:tcBorders>
          </w:tcPr>
          <w:p w14:paraId="0CD88383" w14:textId="77777777" w:rsidR="00681492" w:rsidRPr="00681492" w:rsidRDefault="00681492" w:rsidP="00681492">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6939F92D"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Жөнөтүлдү</w:t>
            </w:r>
            <w:r w:rsidRPr="00681492">
              <w:rPr>
                <w:rFonts w:ascii="Times New Roman" w:eastAsia="Times New Roman" w:hAnsi="Times New Roman" w:cs="Times New Roman"/>
                <w:b/>
                <w:kern w:val="0"/>
                <w:sz w:val="20"/>
                <w:szCs w:val="20"/>
                <w:lang w:val="ru-RU" w:eastAsia="ru-RU"/>
                <w14:ligatures w14:val="none"/>
              </w:rPr>
              <w:t xml:space="preserve"> –</w:t>
            </w:r>
          </w:p>
          <w:p w14:paraId="70192337"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0F68D617"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 xml:space="preserve">2023 </w:t>
            </w:r>
            <w:proofErr w:type="spellStart"/>
            <w:r w:rsidRPr="00681492">
              <w:rPr>
                <w:rFonts w:ascii="Times New Roman" w:eastAsia="Times New Roman" w:hAnsi="Times New Roman" w:cs="Times New Roman"/>
                <w:b/>
                <w:kern w:val="0"/>
                <w:sz w:val="20"/>
                <w:szCs w:val="20"/>
                <w:lang w:val="ru-RU" w:eastAsia="ru-RU"/>
                <w14:ligatures w14:val="none"/>
              </w:rPr>
              <w:t>августуна</w:t>
            </w:r>
            <w:proofErr w:type="spellEnd"/>
            <w:r w:rsidRPr="00681492">
              <w:rPr>
                <w:rFonts w:ascii="Times New Roman" w:eastAsia="Times New Roman" w:hAnsi="Times New Roman" w:cs="Times New Roman"/>
                <w:b/>
                <w:kern w:val="0"/>
                <w:sz w:val="20"/>
                <w:szCs w:val="20"/>
                <w:lang w:val="ru-RU" w:eastAsia="ru-RU"/>
                <w14:ligatures w14:val="none"/>
              </w:rPr>
              <w:t xml:space="preserve"> </w:t>
            </w:r>
            <w:r w:rsidRPr="00681492">
              <w:rPr>
                <w:rFonts w:ascii="Times New Roman" w:eastAsia="Times New Roman" w:hAnsi="Times New Roman" w:cs="Times New Roman"/>
                <w:b/>
                <w:kern w:val="0"/>
                <w:sz w:val="20"/>
                <w:szCs w:val="20"/>
                <w:lang w:val="ky-KG" w:eastAsia="ru-RU"/>
                <w14:ligatures w14:val="none"/>
              </w:rPr>
              <w:t>карата</w:t>
            </w:r>
            <w:r w:rsidRPr="00681492">
              <w:rPr>
                <w:rFonts w:ascii="Times New Roman" w:eastAsia="Times New Roman" w:hAnsi="Times New Roman" w:cs="Times New Roman"/>
                <w:b/>
                <w:kern w:val="0"/>
                <w:sz w:val="20"/>
                <w:szCs w:val="20"/>
                <w:lang w:val="ru-RU" w:eastAsia="ru-RU"/>
                <w14:ligatures w14:val="none"/>
              </w:rPr>
              <w:br/>
            </w:r>
            <w:r w:rsidRPr="00681492">
              <w:rPr>
                <w:rFonts w:ascii="Times New Roman" w:eastAsia="Times New Roman" w:hAnsi="Times New Roman" w:cs="Times New Roman"/>
                <w:b/>
                <w:kern w:val="0"/>
                <w:sz w:val="20"/>
                <w:szCs w:val="20"/>
                <w:lang w:val="ky-KG" w:eastAsia="ru-RU"/>
                <w14:ligatures w14:val="none"/>
              </w:rPr>
              <w:t>пайыз менен</w:t>
            </w:r>
          </w:p>
        </w:tc>
      </w:tr>
      <w:tr w:rsidR="00681492" w:rsidRPr="00681492" w14:paraId="5F8A9A5A" w14:textId="77777777" w:rsidTr="00681492">
        <w:trPr>
          <w:tblHeader/>
        </w:trPr>
        <w:tc>
          <w:tcPr>
            <w:tcW w:w="4253" w:type="dxa"/>
            <w:vMerge/>
            <w:tcBorders>
              <w:top w:val="single" w:sz="8" w:space="0" w:color="auto"/>
              <w:left w:val="nil"/>
              <w:bottom w:val="single" w:sz="8" w:space="0" w:color="auto"/>
              <w:right w:val="nil"/>
            </w:tcBorders>
            <w:vAlign w:val="center"/>
            <w:hideMark/>
          </w:tcPr>
          <w:p w14:paraId="012C1928"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13CDB960" w14:textId="77777777" w:rsidR="00681492" w:rsidRPr="00681492" w:rsidRDefault="00681492" w:rsidP="00681492">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миң</w:t>
            </w:r>
            <w:r w:rsidRPr="00681492">
              <w:rPr>
                <w:rFonts w:ascii="Times New Roman" w:eastAsia="Times New Roman" w:hAnsi="Times New Roman" w:cs="Times New Roman"/>
                <w:b/>
                <w:kern w:val="0"/>
                <w:sz w:val="20"/>
                <w:szCs w:val="20"/>
                <w:lang w:val="ru-RU" w:eastAsia="ru-RU"/>
                <w14:ligatures w14:val="none"/>
              </w:rPr>
              <w:t xml:space="preserve"> тонн</w:t>
            </w:r>
            <w:r w:rsidRPr="00681492">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564D40F0" w14:textId="77777777" w:rsidR="00681492" w:rsidRPr="00681492" w:rsidRDefault="00681492" w:rsidP="00681492">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 xml:space="preserve">миң    </w:t>
            </w:r>
            <w:r w:rsidRPr="00681492">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6CC10AD8" w14:textId="77777777" w:rsidR="00681492" w:rsidRPr="00681492" w:rsidRDefault="00681492" w:rsidP="00681492">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681492">
              <w:rPr>
                <w:rFonts w:ascii="Times New Roman" w:eastAsia="Times New Roman" w:hAnsi="Times New Roman" w:cs="Times New Roman"/>
                <w:b/>
                <w:spacing w:val="-18"/>
                <w:kern w:val="0"/>
                <w:sz w:val="20"/>
                <w:szCs w:val="20"/>
                <w:lang w:val="ru-RU" w:eastAsia="ru-RU"/>
                <w14:ligatures w14:val="none"/>
              </w:rPr>
              <w:t xml:space="preserve"> натурал</w:t>
            </w:r>
            <w:r w:rsidRPr="00681492">
              <w:rPr>
                <w:rFonts w:ascii="Times New Roman" w:eastAsia="Times New Roman" w:hAnsi="Times New Roman" w:cs="Times New Roman"/>
                <w:b/>
                <w:spacing w:val="-18"/>
                <w:kern w:val="0"/>
                <w:sz w:val="20"/>
                <w:szCs w:val="20"/>
                <w:lang w:val="ky-KG" w:eastAsia="ru-RU"/>
                <w14:ligatures w14:val="none"/>
              </w:rPr>
              <w:t xml:space="preserve">ай </w:t>
            </w:r>
          </w:p>
          <w:p w14:paraId="44C9E5EC" w14:textId="77777777" w:rsidR="00681492" w:rsidRPr="00681492" w:rsidRDefault="00681492" w:rsidP="00681492">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681492">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1086667B" w14:textId="77777777" w:rsidR="00681492" w:rsidRPr="00681492" w:rsidRDefault="00681492" w:rsidP="00681492">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681492">
              <w:rPr>
                <w:rFonts w:ascii="Times New Roman" w:eastAsia="Times New Roman" w:hAnsi="Times New Roman" w:cs="Times New Roman"/>
                <w:b/>
                <w:spacing w:val="-18"/>
                <w:kern w:val="0"/>
                <w:sz w:val="20"/>
                <w:szCs w:val="20"/>
                <w:lang w:val="ky-KG" w:eastAsia="ru-RU"/>
                <w14:ligatures w14:val="none"/>
              </w:rPr>
              <w:t>нарктык</w:t>
            </w:r>
          </w:p>
          <w:p w14:paraId="0F1624B3" w14:textId="77777777" w:rsidR="00681492" w:rsidRPr="00681492" w:rsidRDefault="00681492" w:rsidP="00681492">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681492">
              <w:rPr>
                <w:rFonts w:ascii="Times New Roman" w:eastAsia="Times New Roman" w:hAnsi="Times New Roman" w:cs="Times New Roman"/>
                <w:b/>
                <w:spacing w:val="-18"/>
                <w:kern w:val="0"/>
                <w:sz w:val="20"/>
                <w:szCs w:val="20"/>
                <w:lang w:val="ky-KG" w:eastAsia="ru-RU"/>
                <w14:ligatures w14:val="none"/>
              </w:rPr>
              <w:t>түрдө</w:t>
            </w:r>
          </w:p>
        </w:tc>
      </w:tr>
      <w:tr w:rsidR="00681492" w:rsidRPr="00681492" w14:paraId="38C06E89" w14:textId="77777777" w:rsidTr="00681492">
        <w:tc>
          <w:tcPr>
            <w:tcW w:w="4253" w:type="dxa"/>
            <w:tcBorders>
              <w:top w:val="nil"/>
              <w:left w:val="nil"/>
              <w:bottom w:val="nil"/>
              <w:right w:val="nil"/>
            </w:tcBorders>
            <w:hideMark/>
          </w:tcPr>
          <w:p w14:paraId="635058CB"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Нан жана башка кондитердик азыктары</w:t>
            </w:r>
          </w:p>
        </w:tc>
        <w:tc>
          <w:tcPr>
            <w:tcW w:w="851" w:type="dxa"/>
            <w:tcBorders>
              <w:top w:val="nil"/>
              <w:left w:val="nil"/>
              <w:bottom w:val="nil"/>
              <w:right w:val="nil"/>
            </w:tcBorders>
            <w:vAlign w:val="bottom"/>
            <w:hideMark/>
          </w:tcPr>
          <w:p w14:paraId="1C6B4561"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5A5167B6"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0004AA48"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E05349E"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r>
      <w:tr w:rsidR="00681492" w:rsidRPr="00681492" w14:paraId="59E771B0" w14:textId="77777777" w:rsidTr="00681492">
        <w:trPr>
          <w:trHeight w:val="57"/>
        </w:trPr>
        <w:tc>
          <w:tcPr>
            <w:tcW w:w="4253" w:type="dxa"/>
            <w:tcBorders>
              <w:top w:val="nil"/>
              <w:left w:val="nil"/>
              <w:bottom w:val="nil"/>
              <w:right w:val="nil"/>
            </w:tcBorders>
            <w:hideMark/>
          </w:tcPr>
          <w:p w14:paraId="495D5D01"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14:ligatures w14:val="none"/>
              </w:rPr>
            </w:pPr>
            <w:r w:rsidRPr="00681492">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1DC5C409"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3,8</w:t>
            </w:r>
          </w:p>
        </w:tc>
        <w:tc>
          <w:tcPr>
            <w:tcW w:w="1275" w:type="dxa"/>
            <w:tcBorders>
              <w:top w:val="nil"/>
              <w:left w:val="nil"/>
              <w:bottom w:val="nil"/>
              <w:right w:val="nil"/>
            </w:tcBorders>
            <w:vAlign w:val="bottom"/>
            <w:hideMark/>
          </w:tcPr>
          <w:p w14:paraId="46FE4A7C"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7622,8</w:t>
            </w:r>
          </w:p>
        </w:tc>
        <w:tc>
          <w:tcPr>
            <w:tcW w:w="1701" w:type="dxa"/>
            <w:tcBorders>
              <w:top w:val="nil"/>
              <w:left w:val="nil"/>
              <w:bottom w:val="nil"/>
              <w:right w:val="nil"/>
            </w:tcBorders>
            <w:vAlign w:val="bottom"/>
            <w:hideMark/>
          </w:tcPr>
          <w:p w14:paraId="247C6040"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2,9 </w:t>
            </w:r>
            <w:proofErr w:type="spellStart"/>
            <w:r w:rsidRPr="00681492">
              <w:rPr>
                <w:rFonts w:ascii="Times New Roman" w:eastAsia="Times New Roman" w:hAnsi="Times New Roman" w:cs="Times New Roman"/>
                <w:kern w:val="0"/>
                <w:sz w:val="20"/>
                <w:szCs w:val="20"/>
                <w:lang w:val="ru-RU" w:eastAsia="ru-RU"/>
                <w14:ligatures w14:val="none"/>
              </w:rPr>
              <w:t>эсе</w:t>
            </w:r>
            <w:proofErr w:type="spellEnd"/>
          </w:p>
        </w:tc>
        <w:tc>
          <w:tcPr>
            <w:tcW w:w="1701" w:type="dxa"/>
            <w:tcBorders>
              <w:top w:val="nil"/>
              <w:left w:val="nil"/>
              <w:bottom w:val="nil"/>
              <w:right w:val="nil"/>
            </w:tcBorders>
            <w:vAlign w:val="bottom"/>
            <w:hideMark/>
          </w:tcPr>
          <w:p w14:paraId="52852BA0"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4,3 эсе</w:t>
            </w:r>
          </w:p>
        </w:tc>
      </w:tr>
      <w:tr w:rsidR="00681492" w:rsidRPr="00681492" w14:paraId="62C82FBD" w14:textId="77777777" w:rsidTr="00681492">
        <w:trPr>
          <w:trHeight w:val="300"/>
        </w:trPr>
        <w:tc>
          <w:tcPr>
            <w:tcW w:w="4253" w:type="dxa"/>
            <w:tcBorders>
              <w:top w:val="nil"/>
              <w:left w:val="nil"/>
              <w:bottom w:val="nil"/>
              <w:right w:val="nil"/>
            </w:tcBorders>
            <w:hideMark/>
          </w:tcPr>
          <w:p w14:paraId="1F01619A"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eastAsia="ru-RU"/>
                <w14:ligatures w14:val="none"/>
              </w:rPr>
              <w:t>Жашылчалар</w:t>
            </w:r>
            <w:r w:rsidRPr="00681492">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30A23AB"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14,4</w:t>
            </w:r>
          </w:p>
        </w:tc>
        <w:tc>
          <w:tcPr>
            <w:tcW w:w="1275" w:type="dxa"/>
            <w:tcBorders>
              <w:top w:val="nil"/>
              <w:left w:val="nil"/>
              <w:bottom w:val="nil"/>
              <w:right w:val="nil"/>
            </w:tcBorders>
            <w:vAlign w:val="bottom"/>
            <w:hideMark/>
          </w:tcPr>
          <w:p w14:paraId="07071EFB"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5580,7</w:t>
            </w:r>
          </w:p>
        </w:tc>
        <w:tc>
          <w:tcPr>
            <w:tcW w:w="1701" w:type="dxa"/>
            <w:tcBorders>
              <w:top w:val="nil"/>
              <w:left w:val="nil"/>
              <w:bottom w:val="nil"/>
              <w:right w:val="nil"/>
            </w:tcBorders>
            <w:vAlign w:val="bottom"/>
            <w:hideMark/>
          </w:tcPr>
          <w:p w14:paraId="373C3E14"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2,7 эсе</w:t>
            </w:r>
          </w:p>
        </w:tc>
        <w:tc>
          <w:tcPr>
            <w:tcW w:w="1701" w:type="dxa"/>
            <w:tcBorders>
              <w:top w:val="nil"/>
              <w:left w:val="nil"/>
              <w:bottom w:val="nil"/>
              <w:right w:val="nil"/>
            </w:tcBorders>
            <w:vAlign w:val="bottom"/>
            <w:hideMark/>
          </w:tcPr>
          <w:p w14:paraId="1D265644"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2,0 эсе</w:t>
            </w:r>
          </w:p>
        </w:tc>
      </w:tr>
      <w:tr w:rsidR="00681492" w:rsidRPr="00681492" w14:paraId="5CB59AB1" w14:textId="77777777" w:rsidTr="00681492">
        <w:tc>
          <w:tcPr>
            <w:tcW w:w="4253" w:type="dxa"/>
            <w:tcBorders>
              <w:top w:val="nil"/>
              <w:left w:val="nil"/>
              <w:bottom w:val="nil"/>
              <w:right w:val="nil"/>
            </w:tcBorders>
            <w:hideMark/>
          </w:tcPr>
          <w:p w14:paraId="34DC58FA" w14:textId="77777777" w:rsidR="00681492" w:rsidRPr="00681492" w:rsidRDefault="00681492" w:rsidP="00681492">
            <w:pPr>
              <w:spacing w:after="0" w:line="276" w:lineRule="auto"/>
              <w:rPr>
                <w:rFonts w:ascii="Times New Roman" w:eastAsia="Times New Roman" w:hAnsi="Times New Roman" w:cs="Times New Roman"/>
                <w:kern w:val="0"/>
                <w:sz w:val="20"/>
                <w:szCs w:val="20"/>
                <w:lang w:val="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Жездин</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сыныктары</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жана</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044E3734"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6,4</w:t>
            </w:r>
          </w:p>
        </w:tc>
        <w:tc>
          <w:tcPr>
            <w:tcW w:w="1275" w:type="dxa"/>
            <w:tcBorders>
              <w:top w:val="nil"/>
              <w:left w:val="nil"/>
              <w:bottom w:val="nil"/>
              <w:right w:val="nil"/>
            </w:tcBorders>
            <w:vAlign w:val="bottom"/>
            <w:hideMark/>
          </w:tcPr>
          <w:p w14:paraId="47A88B33"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49565,4</w:t>
            </w:r>
          </w:p>
        </w:tc>
        <w:tc>
          <w:tcPr>
            <w:tcW w:w="1701" w:type="dxa"/>
            <w:tcBorders>
              <w:top w:val="nil"/>
              <w:left w:val="nil"/>
              <w:bottom w:val="nil"/>
              <w:right w:val="nil"/>
            </w:tcBorders>
            <w:vAlign w:val="bottom"/>
            <w:hideMark/>
          </w:tcPr>
          <w:p w14:paraId="27F0FE0B"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103,2</w:t>
            </w:r>
          </w:p>
        </w:tc>
        <w:tc>
          <w:tcPr>
            <w:tcW w:w="1701" w:type="dxa"/>
            <w:tcBorders>
              <w:top w:val="nil"/>
              <w:left w:val="nil"/>
              <w:bottom w:val="nil"/>
              <w:right w:val="nil"/>
            </w:tcBorders>
            <w:vAlign w:val="bottom"/>
            <w:hideMark/>
          </w:tcPr>
          <w:p w14:paraId="634EAFA8"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101,3</w:t>
            </w:r>
          </w:p>
        </w:tc>
      </w:tr>
      <w:tr w:rsidR="00681492" w:rsidRPr="00681492" w14:paraId="35594077" w14:textId="77777777" w:rsidTr="00681492">
        <w:tc>
          <w:tcPr>
            <w:tcW w:w="4253" w:type="dxa"/>
            <w:tcBorders>
              <w:top w:val="nil"/>
              <w:left w:val="nil"/>
              <w:bottom w:val="nil"/>
              <w:right w:val="nil"/>
            </w:tcBorders>
            <w:hideMark/>
          </w:tcPr>
          <w:p w14:paraId="3DFC7043"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186B8CC4"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40,4</w:t>
            </w:r>
          </w:p>
        </w:tc>
        <w:tc>
          <w:tcPr>
            <w:tcW w:w="1275" w:type="dxa"/>
            <w:tcBorders>
              <w:top w:val="nil"/>
              <w:left w:val="nil"/>
              <w:bottom w:val="nil"/>
              <w:right w:val="nil"/>
            </w:tcBorders>
            <w:vAlign w:val="bottom"/>
            <w:hideMark/>
          </w:tcPr>
          <w:p w14:paraId="7103E72F"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1745,5</w:t>
            </w:r>
          </w:p>
        </w:tc>
        <w:tc>
          <w:tcPr>
            <w:tcW w:w="1701" w:type="dxa"/>
            <w:tcBorders>
              <w:top w:val="nil"/>
              <w:left w:val="nil"/>
              <w:bottom w:val="nil"/>
              <w:right w:val="nil"/>
            </w:tcBorders>
            <w:vAlign w:val="bottom"/>
            <w:hideMark/>
          </w:tcPr>
          <w:p w14:paraId="3DC8E7D1" w14:textId="77777777" w:rsidR="00681492" w:rsidRPr="00681492" w:rsidRDefault="00681492" w:rsidP="00681492">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3,5 эсе</w:t>
            </w:r>
          </w:p>
        </w:tc>
        <w:tc>
          <w:tcPr>
            <w:tcW w:w="1701" w:type="dxa"/>
            <w:tcBorders>
              <w:top w:val="nil"/>
              <w:left w:val="nil"/>
              <w:bottom w:val="nil"/>
              <w:right w:val="nil"/>
            </w:tcBorders>
            <w:vAlign w:val="bottom"/>
            <w:hideMark/>
          </w:tcPr>
          <w:p w14:paraId="5F720C93"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3,5 эсе</w:t>
            </w:r>
          </w:p>
        </w:tc>
      </w:tr>
      <w:tr w:rsidR="00681492" w:rsidRPr="00681492" w14:paraId="48FEA9F1" w14:textId="77777777" w:rsidTr="00681492">
        <w:tc>
          <w:tcPr>
            <w:tcW w:w="4253" w:type="dxa"/>
            <w:tcBorders>
              <w:top w:val="nil"/>
              <w:left w:val="nil"/>
              <w:bottom w:val="nil"/>
              <w:right w:val="nil"/>
            </w:tcBorders>
            <w:hideMark/>
          </w:tcPr>
          <w:p w14:paraId="3C0ADFA3"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14:ligatures w14:val="none"/>
              </w:rPr>
              <w:t>Электр ысыткыч лампалары, млн. даана</w:t>
            </w:r>
          </w:p>
        </w:tc>
        <w:tc>
          <w:tcPr>
            <w:tcW w:w="851" w:type="dxa"/>
            <w:tcBorders>
              <w:top w:val="nil"/>
              <w:left w:val="nil"/>
              <w:bottom w:val="nil"/>
              <w:right w:val="nil"/>
            </w:tcBorders>
            <w:vAlign w:val="bottom"/>
            <w:hideMark/>
          </w:tcPr>
          <w:p w14:paraId="083231DB"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08AF5689"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9976D2E"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0,0</w:t>
            </w:r>
          </w:p>
        </w:tc>
        <w:tc>
          <w:tcPr>
            <w:tcW w:w="1701" w:type="dxa"/>
            <w:tcBorders>
              <w:top w:val="nil"/>
              <w:left w:val="nil"/>
              <w:bottom w:val="nil"/>
              <w:right w:val="nil"/>
            </w:tcBorders>
            <w:vAlign w:val="bottom"/>
            <w:hideMark/>
          </w:tcPr>
          <w:p w14:paraId="51446C61"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r>
      <w:tr w:rsidR="00681492" w:rsidRPr="00681492" w14:paraId="00AE4801" w14:textId="77777777" w:rsidTr="00681492">
        <w:tc>
          <w:tcPr>
            <w:tcW w:w="4253" w:type="dxa"/>
            <w:tcBorders>
              <w:top w:val="nil"/>
              <w:left w:val="nil"/>
              <w:bottom w:val="nil"/>
              <w:right w:val="nil"/>
            </w:tcBorders>
            <w:hideMark/>
          </w:tcPr>
          <w:p w14:paraId="6CCA612F"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14:ligatures w14:val="none"/>
              </w:rPr>
              <w:t xml:space="preserve">Жеңил автоунаалар - жаңы, даана </w:t>
            </w:r>
          </w:p>
        </w:tc>
        <w:tc>
          <w:tcPr>
            <w:tcW w:w="851" w:type="dxa"/>
            <w:tcBorders>
              <w:top w:val="nil"/>
              <w:left w:val="nil"/>
              <w:bottom w:val="nil"/>
              <w:right w:val="nil"/>
            </w:tcBorders>
            <w:vAlign w:val="bottom"/>
            <w:hideMark/>
          </w:tcPr>
          <w:p w14:paraId="2AFF31BA"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38,0</w:t>
            </w:r>
          </w:p>
        </w:tc>
        <w:tc>
          <w:tcPr>
            <w:tcW w:w="1275" w:type="dxa"/>
            <w:tcBorders>
              <w:top w:val="nil"/>
              <w:left w:val="nil"/>
              <w:bottom w:val="nil"/>
              <w:right w:val="nil"/>
            </w:tcBorders>
            <w:vAlign w:val="bottom"/>
            <w:hideMark/>
          </w:tcPr>
          <w:p w14:paraId="1B23648B"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1637,0</w:t>
            </w:r>
          </w:p>
        </w:tc>
        <w:tc>
          <w:tcPr>
            <w:tcW w:w="1701" w:type="dxa"/>
            <w:tcBorders>
              <w:top w:val="nil"/>
              <w:left w:val="nil"/>
              <w:bottom w:val="nil"/>
              <w:right w:val="nil"/>
            </w:tcBorders>
            <w:vAlign w:val="bottom"/>
            <w:hideMark/>
          </w:tcPr>
          <w:p w14:paraId="37D4F646"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20,2</w:t>
            </w:r>
          </w:p>
        </w:tc>
        <w:tc>
          <w:tcPr>
            <w:tcW w:w="1701" w:type="dxa"/>
            <w:tcBorders>
              <w:top w:val="nil"/>
              <w:left w:val="nil"/>
              <w:bottom w:val="nil"/>
              <w:right w:val="nil"/>
            </w:tcBorders>
            <w:vAlign w:val="bottom"/>
            <w:hideMark/>
          </w:tcPr>
          <w:p w14:paraId="7FF8A3BB"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20,2</w:t>
            </w:r>
          </w:p>
        </w:tc>
      </w:tr>
      <w:tr w:rsidR="00681492" w:rsidRPr="00681492" w14:paraId="250F3616" w14:textId="77777777" w:rsidTr="00681492">
        <w:tc>
          <w:tcPr>
            <w:tcW w:w="4253" w:type="dxa"/>
            <w:tcBorders>
              <w:top w:val="nil"/>
              <w:left w:val="nil"/>
              <w:bottom w:val="nil"/>
              <w:right w:val="nil"/>
            </w:tcBorders>
            <w:hideMark/>
          </w:tcPr>
          <w:p w14:paraId="390D06A3"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14:ligatures w14:val="none"/>
              </w:rPr>
              <w:t>Кийим жана кийимге тиешелүү буюмдар</w:t>
            </w:r>
            <w:r w:rsidRPr="00681492">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43C45E80" w14:textId="77777777" w:rsidR="00681492" w:rsidRPr="00681492" w:rsidRDefault="00681492" w:rsidP="00681492">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5F6A3E26" w14:textId="77777777" w:rsidR="00681492" w:rsidRPr="00681492" w:rsidRDefault="00681492" w:rsidP="00681492">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19412,3</w:t>
            </w:r>
          </w:p>
        </w:tc>
        <w:tc>
          <w:tcPr>
            <w:tcW w:w="1701" w:type="dxa"/>
            <w:tcBorders>
              <w:top w:val="nil"/>
              <w:left w:val="nil"/>
              <w:bottom w:val="nil"/>
              <w:right w:val="nil"/>
            </w:tcBorders>
            <w:vAlign w:val="bottom"/>
            <w:hideMark/>
          </w:tcPr>
          <w:p w14:paraId="09DF15FE"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E5B711D" w14:textId="77777777" w:rsidR="00681492" w:rsidRPr="00681492" w:rsidRDefault="00681492" w:rsidP="00681492">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64,8</w:t>
            </w:r>
          </w:p>
        </w:tc>
      </w:tr>
      <w:tr w:rsidR="00681492" w:rsidRPr="00681492" w14:paraId="7CA12577" w14:textId="77777777" w:rsidTr="00681492">
        <w:trPr>
          <w:trHeight w:val="254"/>
        </w:trPr>
        <w:tc>
          <w:tcPr>
            <w:tcW w:w="4253" w:type="dxa"/>
            <w:tcBorders>
              <w:top w:val="nil"/>
              <w:left w:val="nil"/>
              <w:bottom w:val="nil"/>
              <w:right w:val="nil"/>
            </w:tcBorders>
            <w:vAlign w:val="bottom"/>
            <w:hideMark/>
          </w:tcPr>
          <w:p w14:paraId="539AA795"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6F1BE4CE" w14:textId="77777777" w:rsidR="00681492" w:rsidRPr="00681492" w:rsidRDefault="00681492" w:rsidP="00681492">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1C259F56" w14:textId="77777777" w:rsidR="00681492" w:rsidRPr="00681492" w:rsidRDefault="00681492" w:rsidP="00681492">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509956,4</w:t>
            </w:r>
          </w:p>
        </w:tc>
        <w:tc>
          <w:tcPr>
            <w:tcW w:w="1701" w:type="dxa"/>
            <w:tcBorders>
              <w:top w:val="nil"/>
              <w:left w:val="nil"/>
              <w:bottom w:val="nil"/>
              <w:right w:val="nil"/>
            </w:tcBorders>
            <w:vAlign w:val="bottom"/>
            <w:hideMark/>
          </w:tcPr>
          <w:p w14:paraId="6A5E5A51" w14:textId="77777777" w:rsidR="00681492" w:rsidRPr="00681492" w:rsidRDefault="00681492" w:rsidP="00681492">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0BBB87B" w14:textId="77777777" w:rsidR="00681492" w:rsidRPr="00681492" w:rsidRDefault="00681492" w:rsidP="00681492">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      113,7</w:t>
            </w:r>
          </w:p>
        </w:tc>
      </w:tr>
      <w:tr w:rsidR="00681492" w:rsidRPr="00681492" w14:paraId="07807350" w14:textId="77777777" w:rsidTr="00681492">
        <w:trPr>
          <w:trHeight w:hRule="exact" w:val="113"/>
        </w:trPr>
        <w:tc>
          <w:tcPr>
            <w:tcW w:w="4253" w:type="dxa"/>
            <w:tcBorders>
              <w:top w:val="nil"/>
              <w:left w:val="nil"/>
              <w:bottom w:val="single" w:sz="8" w:space="0" w:color="auto"/>
              <w:right w:val="nil"/>
            </w:tcBorders>
          </w:tcPr>
          <w:p w14:paraId="4D273DD1" w14:textId="77777777" w:rsidR="00681492" w:rsidRPr="00681492" w:rsidRDefault="00681492" w:rsidP="00681492">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757B50DE" w14:textId="77777777" w:rsidR="00681492" w:rsidRPr="00681492" w:rsidRDefault="00681492" w:rsidP="00681492">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6DA3B9A" w14:textId="77777777" w:rsidR="00681492" w:rsidRPr="00681492" w:rsidRDefault="00681492" w:rsidP="00681492">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4D2D4C99" w14:textId="77777777" w:rsidR="00681492" w:rsidRPr="00681492" w:rsidRDefault="00681492" w:rsidP="00681492">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5DE078A0" w14:textId="77777777" w:rsidR="00681492" w:rsidRPr="00681492" w:rsidRDefault="00681492" w:rsidP="00681492">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65D467BA" w14:textId="77777777" w:rsidR="00681492" w:rsidRPr="00681492" w:rsidRDefault="00681492" w:rsidP="00681492">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681492">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209C3618" w14:textId="77777777" w:rsidR="00681492" w:rsidRPr="00681492" w:rsidRDefault="00681492" w:rsidP="00681492">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23D4034C" w14:textId="77777777" w:rsidR="00681492" w:rsidRPr="00681492" w:rsidRDefault="00681492" w:rsidP="0068149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Импорт. </w:t>
      </w:r>
      <w:r w:rsidRPr="00681492">
        <w:rPr>
          <w:rFonts w:ascii="Times New Roman" w:eastAsia="Times New Roman" w:hAnsi="Times New Roman" w:cs="Times New Roman"/>
          <w:bCs/>
          <w:kern w:val="0"/>
          <w:sz w:val="24"/>
          <w:szCs w:val="24"/>
          <w:lang w:val="ky-KG" w:eastAsia="ru-RU"/>
          <w14:ligatures w14:val="none"/>
        </w:rPr>
        <w:t xml:space="preserve">2024-ж. январь-августунда мурунку жылдын тийиштүү мезгилине салыштырганда импорттук түшүүлөр – 1602,8 млн. долларга, анын ичинде КМШ өлкөлөрүнөн 360,4 млн. долларга, КМШдан тышкаркы өлкөлөрүнөн 1242,4 млн. долларга </w:t>
      </w:r>
      <w:r w:rsidRPr="00681492">
        <w:rPr>
          <w:rFonts w:ascii="Times New Roman" w:eastAsia="Times New Roman" w:hAnsi="Times New Roman" w:cs="Times New Roman"/>
          <w:kern w:val="0"/>
          <w:sz w:val="24"/>
          <w:szCs w:val="24"/>
          <w:lang w:val="ky-KG" w:eastAsia="ru-RU"/>
          <w14:ligatures w14:val="none"/>
        </w:rPr>
        <w:t>көбөйдү</w:t>
      </w:r>
      <w:r w:rsidRPr="00681492">
        <w:rPr>
          <w:rFonts w:ascii="Times New Roman" w:eastAsia="Times New Roman" w:hAnsi="Times New Roman" w:cs="Times New Roman"/>
          <w:bCs/>
          <w:kern w:val="0"/>
          <w:sz w:val="24"/>
          <w:szCs w:val="24"/>
          <w:lang w:val="ky-KG" w:eastAsia="ru-RU"/>
          <w14:ligatures w14:val="none"/>
        </w:rPr>
        <w:t>.</w:t>
      </w:r>
      <w:r w:rsidRPr="00681492">
        <w:rPr>
          <w:rFonts w:ascii="Times New Roman" w:eastAsia="Times New Roman" w:hAnsi="Times New Roman" w:cs="Times New Roman"/>
          <w:kern w:val="0"/>
          <w:sz w:val="24"/>
          <w:szCs w:val="24"/>
          <w:lang w:val="ky-KG" w:eastAsia="ru-RU"/>
          <w14:ligatures w14:val="none"/>
        </w:rPr>
        <w:t xml:space="preserve"> </w:t>
      </w:r>
    </w:p>
    <w:p w14:paraId="178F4684" w14:textId="77777777" w:rsidR="00681492" w:rsidRPr="00681492" w:rsidRDefault="00681492"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Импорттун </w:t>
      </w:r>
      <w:r w:rsidRPr="00681492">
        <w:rPr>
          <w:rFonts w:ascii="Times New Roman" w:eastAsia="Times New Roman" w:hAnsi="Times New Roman" w:cs="Times New Roman"/>
          <w:bCs/>
          <w:kern w:val="0"/>
          <w:sz w:val="24"/>
          <w:szCs w:val="24"/>
          <w:lang w:val="ky-KG" w:eastAsia="ru-RU"/>
          <w14:ligatures w14:val="none"/>
        </w:rPr>
        <w:t>көлөмдөрү</w:t>
      </w:r>
      <w:r w:rsidRPr="00681492">
        <w:rPr>
          <w:rFonts w:ascii="Times New Roman" w:eastAsia="Times New Roman" w:hAnsi="Times New Roman" w:cs="Times New Roman"/>
          <w:kern w:val="0"/>
          <w:sz w:val="24"/>
          <w:szCs w:val="24"/>
          <w:lang w:val="ky-KG" w:eastAsia="ru-RU"/>
          <w14:ligatures w14:val="none"/>
        </w:rPr>
        <w:t xml:space="preserve"> машиналар, жабдуулар жана механизмдердин – 1515,7 млн. долларга, минералдык азыктардын 278,2 млн. долларга, өсүмдүктөн алынган азыктардын</w:t>
      </w: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 xml:space="preserve">39,3 млн. долларга, </w:t>
      </w:r>
      <w:r w:rsidRPr="00681492">
        <w:rPr>
          <w:rFonts w:ascii="Times New Roman" w:eastAsia="Times New Roman" w:hAnsi="Times New Roman" w:cs="Times New Roman"/>
          <w:color w:val="000000"/>
          <w:kern w:val="0"/>
          <w:sz w:val="24"/>
          <w:szCs w:val="24"/>
          <w:lang w:val="ky-KG" w:eastAsia="ru-RU"/>
          <w14:ligatures w14:val="none"/>
        </w:rPr>
        <w:t xml:space="preserve">приборлор жана оптикалык аппараттардын 14,0 млн. долларга </w:t>
      </w:r>
      <w:r w:rsidRPr="00681492">
        <w:rPr>
          <w:rFonts w:ascii="Times New Roman" w:eastAsia="Times New Roman" w:hAnsi="Times New Roman" w:cs="Times New Roman"/>
          <w:kern w:val="0"/>
          <w:sz w:val="24"/>
          <w:szCs w:val="24"/>
          <w:lang w:val="ky-KG" w:eastAsia="ru-RU"/>
          <w14:ligatures w14:val="none"/>
        </w:rPr>
        <w:t xml:space="preserve">көбөйгөндүгүнүн эсебинен болду. </w:t>
      </w:r>
    </w:p>
    <w:p w14:paraId="6E90E980" w14:textId="77777777" w:rsidR="00681492" w:rsidRPr="00681492" w:rsidRDefault="00681492"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Муну менен катар, текстиль жана текстиль буюмдарынын</w:t>
      </w: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82,6</w:t>
      </w:r>
      <w:r w:rsidRPr="00681492">
        <w:rPr>
          <w:rFonts w:ascii="Times New Roman" w:eastAsia="Times New Roman" w:hAnsi="Times New Roman" w:cs="Times New Roman"/>
          <w:bCs/>
          <w:kern w:val="0"/>
          <w:sz w:val="24"/>
          <w:szCs w:val="24"/>
          <w:lang w:val="ky-KG" w:eastAsia="ru-RU"/>
          <w14:ligatures w14:val="none"/>
        </w:rPr>
        <w:t xml:space="preserve"> млн. долларга, </w:t>
      </w:r>
      <w:r w:rsidRPr="00681492">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 49,4 млн. долларга, бут кийим, баш кийим, кол чатыр жана бүктөмө таякча, чыбык, камчы 32,4 млн. долларга жана</w:t>
      </w:r>
      <w:r w:rsidRPr="00681492">
        <w:rPr>
          <w:rFonts w:ascii="Times New Roman" w:eastAsia="Times New Roman" w:hAnsi="Times New Roman" w:cs="Times New Roman"/>
          <w:bCs/>
          <w:kern w:val="0"/>
          <w:sz w:val="24"/>
          <w:szCs w:val="24"/>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 xml:space="preserve">пластмассалар жана андан жасалган буюмдар; каучук жана резина буюмдарынын 8,9 </w:t>
      </w:r>
      <w:r w:rsidRPr="00681492">
        <w:rPr>
          <w:rFonts w:ascii="Times New Roman" w:eastAsia="Times New Roman" w:hAnsi="Times New Roman" w:cs="Times New Roman"/>
          <w:bCs/>
          <w:kern w:val="0"/>
          <w:sz w:val="24"/>
          <w:szCs w:val="24"/>
          <w:lang w:val="ky-KG" w:eastAsia="ru-RU"/>
          <w14:ligatures w14:val="none"/>
        </w:rPr>
        <w:t>млн. долларга</w:t>
      </w:r>
      <w:r w:rsidRPr="00681492">
        <w:rPr>
          <w:rFonts w:ascii="Times New Roman" w:eastAsia="Times New Roman" w:hAnsi="Times New Roman" w:cs="Times New Roman"/>
          <w:kern w:val="0"/>
          <w:sz w:val="24"/>
          <w:szCs w:val="24"/>
          <w:lang w:val="ky-KG" w:eastAsia="ru-RU"/>
          <w14:ligatures w14:val="none"/>
        </w:rPr>
        <w:t xml:space="preserve"> кыскаргандыгы </w:t>
      </w:r>
      <w:r w:rsidRPr="00681492">
        <w:rPr>
          <w:rFonts w:ascii="Times New Roman" w:eastAsia="Times New Roman" w:hAnsi="Times New Roman" w:cs="Times New Roman"/>
          <w:bCs/>
          <w:kern w:val="0"/>
          <w:sz w:val="24"/>
          <w:szCs w:val="24"/>
          <w:lang w:val="ky-KG" w:eastAsia="ru-RU"/>
          <w14:ligatures w14:val="none"/>
        </w:rPr>
        <w:t>байкалды.</w:t>
      </w:r>
      <w:r w:rsidRPr="00681492">
        <w:rPr>
          <w:rFonts w:ascii="Times New Roman" w:eastAsia="Times New Roman" w:hAnsi="Times New Roman" w:cs="Times New Roman"/>
          <w:kern w:val="0"/>
          <w:sz w:val="24"/>
          <w:szCs w:val="24"/>
          <w:lang w:val="ky-KG" w:eastAsia="ru-RU"/>
          <w14:ligatures w14:val="none"/>
        </w:rPr>
        <w:t xml:space="preserve">    </w:t>
      </w:r>
    </w:p>
    <w:p w14:paraId="5F4A7434" w14:textId="77777777" w:rsidR="00681492" w:rsidRPr="00681492" w:rsidRDefault="00681492" w:rsidP="00681492">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4658EAD2" w14:textId="31472546" w:rsidR="00681492" w:rsidRPr="00681492" w:rsidRDefault="006E19AE" w:rsidP="00681492">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681492" w:rsidRPr="00681492">
        <w:rPr>
          <w:rFonts w:ascii="Times New Roman" w:eastAsia="Times New Roman" w:hAnsi="Times New Roman" w:cs="Times New Roman"/>
          <w:b/>
          <w:kern w:val="0"/>
          <w:sz w:val="24"/>
          <w:szCs w:val="24"/>
          <w:lang w:val="ky-KG" w:eastAsia="ru-RU"/>
          <w14:ligatures w14:val="none"/>
        </w:rPr>
        <w:t xml:space="preserve">-таблица: </w:t>
      </w:r>
      <w:r w:rsidR="00681492" w:rsidRPr="00681492">
        <w:rPr>
          <w:rFonts w:ascii="Times New Roman" w:eastAsia="Times New Roman" w:hAnsi="Times New Roman" w:cs="Times New Roman"/>
          <w:b/>
          <w:bCs/>
          <w:iCs/>
          <w:kern w:val="0"/>
          <w:sz w:val="24"/>
          <w:szCs w:val="24"/>
          <w:lang w:val="ky-KG" w:eastAsia="ru-RU"/>
          <w14:ligatures w14:val="none"/>
        </w:rPr>
        <w:t>2024-жылдын я</w:t>
      </w:r>
      <w:r w:rsidR="00681492" w:rsidRPr="00681492">
        <w:rPr>
          <w:rFonts w:ascii="Times New Roman" w:eastAsia="Times New Roman" w:hAnsi="Times New Roman" w:cs="Times New Roman"/>
          <w:b/>
          <w:kern w:val="0"/>
          <w:sz w:val="24"/>
          <w:szCs w:val="24"/>
          <w:lang w:val="ky-KG" w:eastAsia="ru-RU"/>
          <w14:ligatures w14:val="none"/>
        </w:rPr>
        <w:t xml:space="preserve">нварь-августундагы товарлардын айрым түрлөрүнүн </w:t>
      </w:r>
    </w:p>
    <w:p w14:paraId="5C3564C3" w14:textId="77777777" w:rsidR="00681492" w:rsidRPr="00681492" w:rsidRDefault="00681492" w:rsidP="00681492">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импорту</w:t>
      </w:r>
    </w:p>
    <w:p w14:paraId="07676AF4" w14:textId="77777777" w:rsidR="00681492" w:rsidRPr="00681492" w:rsidRDefault="00681492" w:rsidP="00681492">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681492" w:rsidRPr="00681492" w14:paraId="3E86B1C2" w14:textId="77777777" w:rsidTr="00681492">
        <w:trPr>
          <w:cantSplit/>
          <w:trHeight w:val="566"/>
          <w:tblHeader/>
        </w:trPr>
        <w:tc>
          <w:tcPr>
            <w:tcW w:w="3781" w:type="dxa"/>
            <w:vMerge w:val="restart"/>
            <w:tcBorders>
              <w:top w:val="single" w:sz="8" w:space="0" w:color="auto"/>
              <w:left w:val="nil"/>
              <w:bottom w:val="single" w:sz="8" w:space="0" w:color="auto"/>
              <w:right w:val="nil"/>
            </w:tcBorders>
            <w:vAlign w:val="center"/>
          </w:tcPr>
          <w:p w14:paraId="257ECB83"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0C523543" w14:textId="77777777" w:rsidR="00681492" w:rsidRPr="00681492" w:rsidRDefault="00681492" w:rsidP="00681492">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Түштү</w:t>
            </w:r>
            <w:r w:rsidRPr="00681492">
              <w:rPr>
                <w:rFonts w:ascii="Times New Roman" w:eastAsia="Times New Roman" w:hAnsi="Times New Roman" w:cs="Times New Roman"/>
                <w:b/>
                <w:kern w:val="0"/>
                <w:sz w:val="20"/>
                <w:szCs w:val="20"/>
                <w:lang w:val="ru-RU" w:eastAsia="ru-RU"/>
                <w14:ligatures w14:val="none"/>
              </w:rPr>
              <w:t xml:space="preserve"> – </w:t>
            </w:r>
            <w:r w:rsidRPr="00681492">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48D2088E" w14:textId="77777777" w:rsidR="00681492" w:rsidRPr="00681492" w:rsidRDefault="00681492" w:rsidP="00681492">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2023 августуна</w:t>
            </w:r>
          </w:p>
          <w:p w14:paraId="3C9F18C9" w14:textId="77777777" w:rsidR="00681492" w:rsidRPr="00681492" w:rsidRDefault="00681492" w:rsidP="00681492">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карата пайыз менен</w:t>
            </w:r>
          </w:p>
        </w:tc>
      </w:tr>
      <w:tr w:rsidR="00681492" w:rsidRPr="00681492" w14:paraId="2AD0645C" w14:textId="77777777" w:rsidTr="00681492">
        <w:trPr>
          <w:cantSplit/>
          <w:trHeight w:val="558"/>
          <w:tblHeader/>
        </w:trPr>
        <w:tc>
          <w:tcPr>
            <w:tcW w:w="3781" w:type="dxa"/>
            <w:vMerge/>
            <w:tcBorders>
              <w:top w:val="single" w:sz="8" w:space="0" w:color="auto"/>
              <w:left w:val="nil"/>
              <w:bottom w:val="single" w:sz="8" w:space="0" w:color="auto"/>
              <w:right w:val="nil"/>
            </w:tcBorders>
            <w:vAlign w:val="center"/>
            <w:hideMark/>
          </w:tcPr>
          <w:p w14:paraId="505E380B"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4998CC4C" w14:textId="77777777" w:rsidR="00681492" w:rsidRPr="00681492" w:rsidRDefault="00681492" w:rsidP="00681492">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миң</w:t>
            </w:r>
            <w:r w:rsidRPr="00681492">
              <w:rPr>
                <w:rFonts w:ascii="Times New Roman" w:eastAsia="Times New Roman" w:hAnsi="Times New Roman" w:cs="Times New Roman"/>
                <w:b/>
                <w:kern w:val="0"/>
                <w:sz w:val="20"/>
                <w:szCs w:val="20"/>
                <w:lang w:val="ru-RU" w:eastAsia="ru-RU"/>
                <w14:ligatures w14:val="none"/>
              </w:rPr>
              <w:t xml:space="preserve"> тонн</w:t>
            </w:r>
            <w:r w:rsidRPr="00681492">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05E25256" w14:textId="77777777" w:rsidR="00681492" w:rsidRPr="00681492" w:rsidRDefault="00681492" w:rsidP="00681492">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 xml:space="preserve">миң </w:t>
            </w:r>
            <w:r w:rsidRPr="00681492">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567D4EBC"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натурал</w:t>
            </w:r>
            <w:r w:rsidRPr="00681492">
              <w:rPr>
                <w:rFonts w:ascii="Times New Roman" w:eastAsia="Times New Roman" w:hAnsi="Times New Roman" w:cs="Times New Roman"/>
                <w:b/>
                <w:kern w:val="0"/>
                <w:sz w:val="20"/>
                <w:szCs w:val="20"/>
                <w:lang w:val="ky-KG" w:eastAsia="ru-RU"/>
                <w14:ligatures w14:val="none"/>
              </w:rPr>
              <w:t>ай</w:t>
            </w:r>
          </w:p>
          <w:p w14:paraId="2042638E" w14:textId="77777777" w:rsidR="00681492" w:rsidRPr="00681492" w:rsidRDefault="00681492" w:rsidP="00681492">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2DF20F96" w14:textId="77777777" w:rsidR="00681492" w:rsidRPr="00681492" w:rsidRDefault="00681492" w:rsidP="00681492">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нарктык</w:t>
            </w:r>
          </w:p>
          <w:p w14:paraId="3A4CAE88" w14:textId="77777777" w:rsidR="00681492" w:rsidRPr="00681492" w:rsidRDefault="00681492" w:rsidP="00681492">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түрдө</w:t>
            </w:r>
          </w:p>
        </w:tc>
      </w:tr>
      <w:tr w:rsidR="00681492" w:rsidRPr="00681492" w14:paraId="0DFB2CD6" w14:textId="77777777" w:rsidTr="00681492">
        <w:trPr>
          <w:cantSplit/>
          <w:trHeight w:val="261"/>
        </w:trPr>
        <w:tc>
          <w:tcPr>
            <w:tcW w:w="3781" w:type="dxa"/>
            <w:noWrap/>
            <w:tcMar>
              <w:top w:w="0" w:type="dxa"/>
              <w:left w:w="108" w:type="dxa"/>
              <w:bottom w:w="0" w:type="dxa"/>
              <w:right w:w="108" w:type="dxa"/>
            </w:tcMar>
            <w:hideMark/>
          </w:tcPr>
          <w:p w14:paraId="17A6E5CE"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78CAD524"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23,1</w:t>
            </w:r>
          </w:p>
        </w:tc>
        <w:tc>
          <w:tcPr>
            <w:tcW w:w="1218" w:type="dxa"/>
            <w:noWrap/>
            <w:tcMar>
              <w:top w:w="0" w:type="dxa"/>
              <w:left w:w="85" w:type="dxa"/>
              <w:bottom w:w="0" w:type="dxa"/>
              <w:right w:w="85" w:type="dxa"/>
            </w:tcMar>
            <w:vAlign w:val="bottom"/>
            <w:hideMark/>
          </w:tcPr>
          <w:p w14:paraId="185FC6F5" w14:textId="77777777" w:rsidR="00681492" w:rsidRPr="00681492" w:rsidRDefault="00681492" w:rsidP="00681492">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11767,9</w:t>
            </w:r>
          </w:p>
        </w:tc>
        <w:tc>
          <w:tcPr>
            <w:tcW w:w="1623" w:type="dxa"/>
            <w:noWrap/>
            <w:tcMar>
              <w:top w:w="0" w:type="dxa"/>
              <w:left w:w="85" w:type="dxa"/>
              <w:bottom w:w="0" w:type="dxa"/>
              <w:right w:w="85" w:type="dxa"/>
            </w:tcMar>
            <w:vAlign w:val="bottom"/>
            <w:hideMark/>
          </w:tcPr>
          <w:p w14:paraId="2D6068AA"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3,1 </w:t>
            </w:r>
            <w:proofErr w:type="spellStart"/>
            <w:r w:rsidRPr="00681492">
              <w:rPr>
                <w:rFonts w:ascii="Times New Roman" w:eastAsia="Times New Roman" w:hAnsi="Times New Roman" w:cs="Times New Roman"/>
                <w:kern w:val="0"/>
                <w:sz w:val="20"/>
                <w:szCs w:val="20"/>
                <w:lang w:val="ru-RU" w:eastAsia="ru-RU"/>
                <w14:ligatures w14:val="none"/>
              </w:rPr>
              <w:t>эсе</w:t>
            </w:r>
            <w:proofErr w:type="spellEnd"/>
          </w:p>
        </w:tc>
        <w:tc>
          <w:tcPr>
            <w:tcW w:w="1942" w:type="dxa"/>
            <w:noWrap/>
            <w:tcMar>
              <w:top w:w="0" w:type="dxa"/>
              <w:left w:w="85" w:type="dxa"/>
              <w:bottom w:w="0" w:type="dxa"/>
              <w:right w:w="85" w:type="dxa"/>
            </w:tcMar>
            <w:vAlign w:val="bottom"/>
            <w:hideMark/>
          </w:tcPr>
          <w:p w14:paraId="669C1C6B"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2,2 эсе</w:t>
            </w:r>
          </w:p>
        </w:tc>
      </w:tr>
      <w:tr w:rsidR="00681492" w:rsidRPr="00681492" w14:paraId="7BBB664F" w14:textId="77777777" w:rsidTr="00681492">
        <w:trPr>
          <w:cantSplit/>
          <w:trHeight w:val="261"/>
        </w:trPr>
        <w:tc>
          <w:tcPr>
            <w:tcW w:w="3781" w:type="dxa"/>
            <w:noWrap/>
            <w:tcMar>
              <w:top w:w="0" w:type="dxa"/>
              <w:left w:w="108" w:type="dxa"/>
              <w:bottom w:w="0" w:type="dxa"/>
              <w:right w:w="108" w:type="dxa"/>
            </w:tcMar>
            <w:hideMark/>
          </w:tcPr>
          <w:p w14:paraId="77F3B9CC"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5C2BBFD1"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59,7</w:t>
            </w:r>
          </w:p>
        </w:tc>
        <w:tc>
          <w:tcPr>
            <w:tcW w:w="1218" w:type="dxa"/>
            <w:noWrap/>
            <w:tcMar>
              <w:top w:w="0" w:type="dxa"/>
              <w:left w:w="85" w:type="dxa"/>
              <w:bottom w:w="0" w:type="dxa"/>
              <w:right w:w="85" w:type="dxa"/>
            </w:tcMar>
            <w:vAlign w:val="bottom"/>
            <w:hideMark/>
          </w:tcPr>
          <w:p w14:paraId="156AA6BF" w14:textId="77777777" w:rsidR="00681492" w:rsidRPr="00681492" w:rsidRDefault="00681492" w:rsidP="00681492">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39779,7</w:t>
            </w:r>
          </w:p>
        </w:tc>
        <w:tc>
          <w:tcPr>
            <w:tcW w:w="1623" w:type="dxa"/>
            <w:noWrap/>
            <w:tcMar>
              <w:top w:w="0" w:type="dxa"/>
              <w:left w:w="85" w:type="dxa"/>
              <w:bottom w:w="0" w:type="dxa"/>
              <w:right w:w="85" w:type="dxa"/>
            </w:tcMar>
            <w:vAlign w:val="bottom"/>
            <w:hideMark/>
          </w:tcPr>
          <w:p w14:paraId="378B9D7E"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2,2 эсе</w:t>
            </w:r>
          </w:p>
        </w:tc>
        <w:tc>
          <w:tcPr>
            <w:tcW w:w="1942" w:type="dxa"/>
            <w:noWrap/>
            <w:tcMar>
              <w:top w:w="0" w:type="dxa"/>
              <w:left w:w="85" w:type="dxa"/>
              <w:bottom w:w="0" w:type="dxa"/>
              <w:right w:w="85" w:type="dxa"/>
            </w:tcMar>
            <w:vAlign w:val="bottom"/>
            <w:hideMark/>
          </w:tcPr>
          <w:p w14:paraId="0225B5C8" w14:textId="77777777" w:rsidR="00681492" w:rsidRPr="00681492" w:rsidRDefault="00681492" w:rsidP="00681492">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2,4 эсе</w:t>
            </w:r>
          </w:p>
        </w:tc>
      </w:tr>
      <w:tr w:rsidR="00681492" w:rsidRPr="00681492" w14:paraId="06F848CC" w14:textId="77777777" w:rsidTr="00681492">
        <w:trPr>
          <w:cantSplit/>
          <w:trHeight w:val="261"/>
        </w:trPr>
        <w:tc>
          <w:tcPr>
            <w:tcW w:w="3781" w:type="dxa"/>
            <w:noWrap/>
            <w:tcMar>
              <w:top w:w="0" w:type="dxa"/>
              <w:left w:w="108" w:type="dxa"/>
              <w:bottom w:w="0" w:type="dxa"/>
              <w:right w:w="108" w:type="dxa"/>
            </w:tcMar>
            <w:hideMark/>
          </w:tcPr>
          <w:p w14:paraId="5F50EECB"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3EE5C986"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8,4</w:t>
            </w:r>
          </w:p>
        </w:tc>
        <w:tc>
          <w:tcPr>
            <w:tcW w:w="1218" w:type="dxa"/>
            <w:noWrap/>
            <w:tcMar>
              <w:top w:w="0" w:type="dxa"/>
              <w:left w:w="85" w:type="dxa"/>
              <w:bottom w:w="0" w:type="dxa"/>
              <w:right w:w="85" w:type="dxa"/>
            </w:tcMar>
            <w:vAlign w:val="bottom"/>
            <w:hideMark/>
          </w:tcPr>
          <w:p w14:paraId="1070E31D" w14:textId="77777777" w:rsidR="00681492" w:rsidRPr="00681492" w:rsidRDefault="00681492" w:rsidP="00681492">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3471,2</w:t>
            </w:r>
          </w:p>
        </w:tc>
        <w:tc>
          <w:tcPr>
            <w:tcW w:w="1623" w:type="dxa"/>
            <w:noWrap/>
            <w:tcMar>
              <w:top w:w="0" w:type="dxa"/>
              <w:left w:w="85" w:type="dxa"/>
              <w:bottom w:w="0" w:type="dxa"/>
              <w:right w:w="85" w:type="dxa"/>
            </w:tcMar>
            <w:vAlign w:val="bottom"/>
            <w:hideMark/>
          </w:tcPr>
          <w:p w14:paraId="55C5834F"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112,0</w:t>
            </w:r>
          </w:p>
        </w:tc>
        <w:tc>
          <w:tcPr>
            <w:tcW w:w="1942" w:type="dxa"/>
            <w:noWrap/>
            <w:tcMar>
              <w:top w:w="0" w:type="dxa"/>
              <w:left w:w="85" w:type="dxa"/>
              <w:bottom w:w="0" w:type="dxa"/>
              <w:right w:w="85" w:type="dxa"/>
            </w:tcMar>
            <w:vAlign w:val="bottom"/>
            <w:hideMark/>
          </w:tcPr>
          <w:p w14:paraId="154B5B3F"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112,2</w:t>
            </w:r>
          </w:p>
        </w:tc>
      </w:tr>
      <w:tr w:rsidR="00681492" w:rsidRPr="00681492" w14:paraId="539798B4" w14:textId="77777777" w:rsidTr="00681492">
        <w:trPr>
          <w:cantSplit/>
          <w:trHeight w:val="261"/>
        </w:trPr>
        <w:tc>
          <w:tcPr>
            <w:tcW w:w="3781" w:type="dxa"/>
            <w:noWrap/>
            <w:tcMar>
              <w:top w:w="0" w:type="dxa"/>
              <w:left w:w="108" w:type="dxa"/>
              <w:bottom w:w="0" w:type="dxa"/>
              <w:right w:w="108" w:type="dxa"/>
            </w:tcMar>
            <w:hideMark/>
          </w:tcPr>
          <w:p w14:paraId="7E0D6377" w14:textId="77777777" w:rsidR="00681492" w:rsidRPr="00681492" w:rsidRDefault="00681492" w:rsidP="00681492">
            <w:pPr>
              <w:keepNext/>
              <w:spacing w:before="20" w:after="20" w:line="276" w:lineRule="auto"/>
              <w:rPr>
                <w:rFonts w:ascii="Times New Roman" w:eastAsia="Times New Roman" w:hAnsi="Times New Roman" w:cs="Times New Roman"/>
                <w:kern w:val="0"/>
                <w:sz w:val="20"/>
                <w:szCs w:val="20"/>
                <w:lang w:val="ru-RU"/>
                <w14:ligatures w14:val="none"/>
              </w:rPr>
            </w:pPr>
            <w:r w:rsidRPr="00681492">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62ADD69F" w14:textId="77777777" w:rsidR="00681492" w:rsidRPr="00681492" w:rsidRDefault="00681492" w:rsidP="00681492">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0"/>
                <w:szCs w:val="20"/>
                <w:lang w:val="en-US" w:eastAsia="ru-RU"/>
                <w14:ligatures w14:val="none"/>
              </w:rPr>
              <w:t xml:space="preserve">  </w:t>
            </w:r>
            <w:r w:rsidRPr="00681492">
              <w:rPr>
                <w:rFonts w:ascii="Times New Roman" w:eastAsia="Times New Roman" w:hAnsi="Times New Roman" w:cs="Times New Roman"/>
                <w:kern w:val="0"/>
                <w:sz w:val="20"/>
                <w:szCs w:val="20"/>
                <w:lang w:val="ky-KG" w:eastAsia="ru-RU"/>
                <w14:ligatures w14:val="none"/>
              </w:rPr>
              <w:t xml:space="preserve"> 3,5</w:t>
            </w:r>
          </w:p>
        </w:tc>
        <w:tc>
          <w:tcPr>
            <w:tcW w:w="1218" w:type="dxa"/>
            <w:noWrap/>
            <w:tcMar>
              <w:top w:w="0" w:type="dxa"/>
              <w:left w:w="85" w:type="dxa"/>
              <w:bottom w:w="0" w:type="dxa"/>
              <w:right w:w="85" w:type="dxa"/>
            </w:tcMar>
            <w:vAlign w:val="bottom"/>
            <w:hideMark/>
          </w:tcPr>
          <w:p w14:paraId="420F7E7C" w14:textId="77777777" w:rsidR="00681492" w:rsidRPr="00681492" w:rsidRDefault="00681492" w:rsidP="00681492">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2195,2</w:t>
            </w:r>
          </w:p>
        </w:tc>
        <w:tc>
          <w:tcPr>
            <w:tcW w:w="1623" w:type="dxa"/>
            <w:noWrap/>
            <w:tcMar>
              <w:top w:w="0" w:type="dxa"/>
              <w:left w:w="85" w:type="dxa"/>
              <w:bottom w:w="0" w:type="dxa"/>
              <w:right w:w="85" w:type="dxa"/>
            </w:tcMar>
            <w:vAlign w:val="bottom"/>
            <w:hideMark/>
          </w:tcPr>
          <w:p w14:paraId="67742406"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1,5 эсе</w:t>
            </w:r>
          </w:p>
        </w:tc>
        <w:tc>
          <w:tcPr>
            <w:tcW w:w="1942" w:type="dxa"/>
            <w:noWrap/>
            <w:tcMar>
              <w:top w:w="0" w:type="dxa"/>
              <w:left w:w="85" w:type="dxa"/>
              <w:bottom w:w="0" w:type="dxa"/>
              <w:right w:w="85" w:type="dxa"/>
            </w:tcMar>
            <w:vAlign w:val="bottom"/>
            <w:hideMark/>
          </w:tcPr>
          <w:p w14:paraId="6D96F73C"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1,5 эсе</w:t>
            </w:r>
          </w:p>
        </w:tc>
      </w:tr>
      <w:tr w:rsidR="00681492" w:rsidRPr="00681492" w14:paraId="07A2F6D3" w14:textId="77777777" w:rsidTr="00681492">
        <w:trPr>
          <w:cantSplit/>
          <w:trHeight w:val="261"/>
        </w:trPr>
        <w:tc>
          <w:tcPr>
            <w:tcW w:w="3781" w:type="dxa"/>
            <w:noWrap/>
            <w:tcMar>
              <w:top w:w="0" w:type="dxa"/>
              <w:left w:w="108" w:type="dxa"/>
              <w:bottom w:w="0" w:type="dxa"/>
              <w:right w:w="108" w:type="dxa"/>
            </w:tcMar>
            <w:hideMark/>
          </w:tcPr>
          <w:p w14:paraId="79CA1E68" w14:textId="77777777" w:rsidR="00681492" w:rsidRPr="00681492" w:rsidRDefault="00681492" w:rsidP="00681492">
            <w:pPr>
              <w:keepNext/>
              <w:spacing w:before="20" w:after="0" w:line="276" w:lineRule="auto"/>
              <w:rPr>
                <w:rFonts w:ascii="Times New Roman" w:eastAsia="Times New Roman" w:hAnsi="Times New Roman" w:cs="Times New Roman"/>
                <w:kern w:val="0"/>
                <w:sz w:val="20"/>
                <w:szCs w:val="20"/>
                <w:lang w:val="ru-RU"/>
                <w14:ligatures w14:val="none"/>
              </w:rPr>
            </w:pPr>
            <w:r w:rsidRPr="00681492">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59FD86FF" w14:textId="77777777" w:rsidR="00681492" w:rsidRPr="00681492" w:rsidRDefault="00681492" w:rsidP="00681492">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en-US" w:eastAsia="ru-RU"/>
                <w14:ligatures w14:val="none"/>
              </w:rPr>
              <w:t xml:space="preserve">             </w:t>
            </w:r>
            <w:r w:rsidRPr="00681492">
              <w:rPr>
                <w:rFonts w:ascii="Times New Roman" w:eastAsia="Times New Roman" w:hAnsi="Times New Roman" w:cs="Times New Roman"/>
                <w:kern w:val="0"/>
                <w:sz w:val="20"/>
                <w:szCs w:val="20"/>
                <w:lang w:val="ky-KG" w:eastAsia="ru-RU"/>
                <w14:ligatures w14:val="none"/>
              </w:rPr>
              <w:t>6,9</w:t>
            </w:r>
          </w:p>
        </w:tc>
        <w:tc>
          <w:tcPr>
            <w:tcW w:w="1218" w:type="dxa"/>
            <w:noWrap/>
            <w:tcMar>
              <w:top w:w="0" w:type="dxa"/>
              <w:left w:w="85" w:type="dxa"/>
              <w:bottom w:w="0" w:type="dxa"/>
              <w:right w:w="85" w:type="dxa"/>
            </w:tcMar>
            <w:vAlign w:val="bottom"/>
            <w:hideMark/>
          </w:tcPr>
          <w:p w14:paraId="6E30D15B" w14:textId="77777777" w:rsidR="00681492" w:rsidRPr="00681492" w:rsidRDefault="00681492" w:rsidP="00681492">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7999,2</w:t>
            </w:r>
          </w:p>
        </w:tc>
        <w:tc>
          <w:tcPr>
            <w:tcW w:w="1623" w:type="dxa"/>
            <w:noWrap/>
            <w:tcMar>
              <w:top w:w="0" w:type="dxa"/>
              <w:left w:w="85" w:type="dxa"/>
              <w:bottom w:w="0" w:type="dxa"/>
              <w:right w:w="85" w:type="dxa"/>
            </w:tcMar>
            <w:vAlign w:val="bottom"/>
            <w:hideMark/>
          </w:tcPr>
          <w:p w14:paraId="61DC7F66" w14:textId="77777777" w:rsidR="00681492" w:rsidRPr="00681492" w:rsidRDefault="00681492" w:rsidP="00681492">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132,7</w:t>
            </w:r>
          </w:p>
        </w:tc>
        <w:tc>
          <w:tcPr>
            <w:tcW w:w="1942" w:type="dxa"/>
            <w:noWrap/>
            <w:tcMar>
              <w:top w:w="0" w:type="dxa"/>
              <w:left w:w="85" w:type="dxa"/>
              <w:bottom w:w="0" w:type="dxa"/>
              <w:right w:w="85" w:type="dxa"/>
            </w:tcMar>
            <w:vAlign w:val="bottom"/>
            <w:hideMark/>
          </w:tcPr>
          <w:p w14:paraId="63106942" w14:textId="77777777" w:rsidR="00681492" w:rsidRPr="00681492" w:rsidRDefault="00681492" w:rsidP="00681492">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105,3</w:t>
            </w:r>
          </w:p>
        </w:tc>
      </w:tr>
      <w:tr w:rsidR="00681492" w:rsidRPr="00681492" w14:paraId="044427A4" w14:textId="77777777" w:rsidTr="00681492">
        <w:trPr>
          <w:cantSplit/>
          <w:trHeight w:val="208"/>
        </w:trPr>
        <w:tc>
          <w:tcPr>
            <w:tcW w:w="3781" w:type="dxa"/>
            <w:noWrap/>
            <w:tcMar>
              <w:top w:w="0" w:type="dxa"/>
              <w:left w:w="108" w:type="dxa"/>
              <w:bottom w:w="0" w:type="dxa"/>
              <w:right w:w="108" w:type="dxa"/>
            </w:tcMar>
            <w:hideMark/>
          </w:tcPr>
          <w:p w14:paraId="11E3BB12" w14:textId="77777777" w:rsidR="00681492" w:rsidRPr="00681492" w:rsidRDefault="00681492" w:rsidP="00681492">
            <w:pPr>
              <w:keepNext/>
              <w:spacing w:before="20" w:after="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hideMark/>
          </w:tcPr>
          <w:p w14:paraId="688C60C7" w14:textId="77777777" w:rsidR="00681492" w:rsidRPr="00681492" w:rsidRDefault="00681492" w:rsidP="00681492">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0"/>
                <w:szCs w:val="20"/>
                <w:lang w:val="en-US" w:eastAsia="ru-RU"/>
                <w14:ligatures w14:val="none"/>
              </w:rPr>
              <w:t xml:space="preserve">      </w:t>
            </w:r>
            <w:r w:rsidRPr="00681492">
              <w:rPr>
                <w:rFonts w:ascii="Times New Roman" w:eastAsia="Times New Roman" w:hAnsi="Times New Roman" w:cs="Times New Roman"/>
                <w:kern w:val="0"/>
                <w:sz w:val="20"/>
                <w:szCs w:val="20"/>
                <w:lang w:val="ky-KG" w:eastAsia="ru-RU"/>
                <w14:ligatures w14:val="none"/>
              </w:rPr>
              <w:t>18,6</w:t>
            </w:r>
          </w:p>
        </w:tc>
        <w:tc>
          <w:tcPr>
            <w:tcW w:w="1218" w:type="dxa"/>
            <w:noWrap/>
            <w:tcMar>
              <w:top w:w="0" w:type="dxa"/>
              <w:left w:w="85" w:type="dxa"/>
              <w:bottom w:w="0" w:type="dxa"/>
              <w:right w:w="85" w:type="dxa"/>
            </w:tcMar>
            <w:hideMark/>
          </w:tcPr>
          <w:p w14:paraId="6C6997D2" w14:textId="77777777" w:rsidR="00681492" w:rsidRPr="00681492" w:rsidRDefault="00681492" w:rsidP="00681492">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18905,1</w:t>
            </w:r>
          </w:p>
        </w:tc>
        <w:tc>
          <w:tcPr>
            <w:tcW w:w="1623" w:type="dxa"/>
            <w:noWrap/>
            <w:tcMar>
              <w:top w:w="0" w:type="dxa"/>
              <w:left w:w="85" w:type="dxa"/>
              <w:bottom w:w="0" w:type="dxa"/>
              <w:right w:w="85" w:type="dxa"/>
            </w:tcMar>
            <w:hideMark/>
          </w:tcPr>
          <w:p w14:paraId="29F231DA" w14:textId="77777777" w:rsidR="00681492" w:rsidRPr="00681492" w:rsidRDefault="00681492" w:rsidP="00681492">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74,4</w:t>
            </w:r>
          </w:p>
        </w:tc>
        <w:tc>
          <w:tcPr>
            <w:tcW w:w="1942" w:type="dxa"/>
            <w:noWrap/>
            <w:tcMar>
              <w:top w:w="0" w:type="dxa"/>
              <w:left w:w="85" w:type="dxa"/>
              <w:bottom w:w="0" w:type="dxa"/>
              <w:right w:w="85" w:type="dxa"/>
            </w:tcMar>
            <w:hideMark/>
          </w:tcPr>
          <w:p w14:paraId="4B6F34A9" w14:textId="77777777" w:rsidR="00681492" w:rsidRPr="00681492" w:rsidRDefault="00681492" w:rsidP="00681492">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70,5</w:t>
            </w:r>
          </w:p>
        </w:tc>
      </w:tr>
      <w:tr w:rsidR="00681492" w:rsidRPr="00681492" w14:paraId="69E7A507" w14:textId="77777777" w:rsidTr="00681492">
        <w:trPr>
          <w:cantSplit/>
          <w:trHeight w:val="261"/>
        </w:trPr>
        <w:tc>
          <w:tcPr>
            <w:tcW w:w="3781" w:type="dxa"/>
            <w:noWrap/>
            <w:tcMar>
              <w:top w:w="0" w:type="dxa"/>
              <w:left w:w="108" w:type="dxa"/>
              <w:bottom w:w="0" w:type="dxa"/>
              <w:right w:w="108" w:type="dxa"/>
            </w:tcMar>
            <w:hideMark/>
          </w:tcPr>
          <w:p w14:paraId="45B175CD"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44010E4B"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22,3</w:t>
            </w:r>
          </w:p>
        </w:tc>
        <w:tc>
          <w:tcPr>
            <w:tcW w:w="1218" w:type="dxa"/>
            <w:noWrap/>
            <w:tcMar>
              <w:top w:w="0" w:type="dxa"/>
              <w:left w:w="85" w:type="dxa"/>
              <w:bottom w:w="0" w:type="dxa"/>
              <w:right w:w="85" w:type="dxa"/>
            </w:tcMar>
            <w:vAlign w:val="bottom"/>
            <w:hideMark/>
          </w:tcPr>
          <w:p w14:paraId="778E1E65" w14:textId="77777777" w:rsidR="00681492" w:rsidRPr="00681492" w:rsidRDefault="00681492" w:rsidP="00681492">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15595,3</w:t>
            </w:r>
          </w:p>
        </w:tc>
        <w:tc>
          <w:tcPr>
            <w:tcW w:w="1623" w:type="dxa"/>
            <w:noWrap/>
            <w:tcMar>
              <w:top w:w="0" w:type="dxa"/>
              <w:left w:w="85" w:type="dxa"/>
              <w:bottom w:w="0" w:type="dxa"/>
              <w:right w:w="85" w:type="dxa"/>
            </w:tcMar>
            <w:vAlign w:val="bottom"/>
            <w:hideMark/>
          </w:tcPr>
          <w:p w14:paraId="22311004"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69,0</w:t>
            </w:r>
          </w:p>
        </w:tc>
        <w:tc>
          <w:tcPr>
            <w:tcW w:w="1942" w:type="dxa"/>
            <w:noWrap/>
            <w:tcMar>
              <w:top w:w="0" w:type="dxa"/>
              <w:left w:w="85" w:type="dxa"/>
              <w:bottom w:w="0" w:type="dxa"/>
              <w:right w:w="85" w:type="dxa"/>
            </w:tcMar>
            <w:vAlign w:val="bottom"/>
            <w:hideMark/>
          </w:tcPr>
          <w:p w14:paraId="4F401EBA"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69,3</w:t>
            </w:r>
          </w:p>
        </w:tc>
      </w:tr>
      <w:tr w:rsidR="00681492" w:rsidRPr="00681492" w14:paraId="41983515" w14:textId="77777777" w:rsidTr="00681492">
        <w:trPr>
          <w:cantSplit/>
          <w:trHeight w:val="261"/>
        </w:trPr>
        <w:tc>
          <w:tcPr>
            <w:tcW w:w="3781" w:type="dxa"/>
            <w:noWrap/>
            <w:tcMar>
              <w:top w:w="0" w:type="dxa"/>
              <w:left w:w="108" w:type="dxa"/>
              <w:bottom w:w="0" w:type="dxa"/>
              <w:right w:w="108" w:type="dxa"/>
            </w:tcMar>
            <w:vAlign w:val="bottom"/>
            <w:hideMark/>
          </w:tcPr>
          <w:p w14:paraId="76B2E71D"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ru-RU" w:eastAsia="ru-RU"/>
                <w14:ligatures w14:val="none"/>
              </w:rPr>
              <w:t xml:space="preserve">Шоколад </w:t>
            </w:r>
            <w:r w:rsidRPr="00681492">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4859411D"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11,3</w:t>
            </w:r>
          </w:p>
        </w:tc>
        <w:tc>
          <w:tcPr>
            <w:tcW w:w="1218" w:type="dxa"/>
            <w:noWrap/>
            <w:tcMar>
              <w:top w:w="0" w:type="dxa"/>
              <w:left w:w="85" w:type="dxa"/>
              <w:bottom w:w="0" w:type="dxa"/>
              <w:right w:w="85" w:type="dxa"/>
            </w:tcMar>
            <w:vAlign w:val="bottom"/>
            <w:hideMark/>
          </w:tcPr>
          <w:p w14:paraId="2323DFDC"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41210,8</w:t>
            </w:r>
          </w:p>
        </w:tc>
        <w:tc>
          <w:tcPr>
            <w:tcW w:w="1623" w:type="dxa"/>
            <w:noWrap/>
            <w:tcMar>
              <w:top w:w="0" w:type="dxa"/>
              <w:left w:w="85" w:type="dxa"/>
              <w:bottom w:w="0" w:type="dxa"/>
              <w:right w:w="85" w:type="dxa"/>
            </w:tcMar>
            <w:vAlign w:val="bottom"/>
            <w:hideMark/>
          </w:tcPr>
          <w:p w14:paraId="324FCB19"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103,7</w:t>
            </w:r>
          </w:p>
        </w:tc>
        <w:tc>
          <w:tcPr>
            <w:tcW w:w="1942" w:type="dxa"/>
            <w:noWrap/>
            <w:tcMar>
              <w:top w:w="0" w:type="dxa"/>
              <w:left w:w="85" w:type="dxa"/>
              <w:bottom w:w="0" w:type="dxa"/>
              <w:right w:w="85" w:type="dxa"/>
            </w:tcMar>
            <w:vAlign w:val="bottom"/>
            <w:hideMark/>
          </w:tcPr>
          <w:p w14:paraId="3A2F3F32" w14:textId="77777777" w:rsidR="00681492" w:rsidRPr="00681492" w:rsidRDefault="00681492" w:rsidP="00681492">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120,6</w:t>
            </w:r>
          </w:p>
        </w:tc>
      </w:tr>
      <w:tr w:rsidR="00681492" w:rsidRPr="00681492" w14:paraId="3BBF4F24" w14:textId="77777777" w:rsidTr="00681492">
        <w:trPr>
          <w:cantSplit/>
          <w:trHeight w:val="261"/>
        </w:trPr>
        <w:tc>
          <w:tcPr>
            <w:tcW w:w="3781" w:type="dxa"/>
            <w:noWrap/>
            <w:tcMar>
              <w:top w:w="0" w:type="dxa"/>
              <w:left w:w="108" w:type="dxa"/>
              <w:bottom w:w="0" w:type="dxa"/>
              <w:right w:w="108" w:type="dxa"/>
            </w:tcMar>
            <w:vAlign w:val="bottom"/>
            <w:hideMark/>
          </w:tcPr>
          <w:p w14:paraId="07395141"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681492">
              <w:rPr>
                <w:rFonts w:ascii="Times New Roman" w:eastAsia="Times New Roman" w:hAnsi="Times New Roman" w:cs="Times New Roman"/>
                <w:kern w:val="0"/>
                <w:sz w:val="20"/>
                <w:szCs w:val="20"/>
                <w:lang w:val="ru-RU" w:eastAsia="ru-RU"/>
                <w14:ligatures w14:val="none"/>
              </w:rPr>
              <w:t>Суулар</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минералдык</w:t>
            </w:r>
            <w:proofErr w:type="spellEnd"/>
            <w:r w:rsidRPr="00681492">
              <w:rPr>
                <w:rFonts w:ascii="Times New Roman" w:eastAsia="Times New Roman" w:hAnsi="Times New Roman" w:cs="Times New Roman"/>
                <w:kern w:val="0"/>
                <w:sz w:val="20"/>
                <w:szCs w:val="20"/>
                <w:lang w:val="ru-RU" w:eastAsia="ru-RU"/>
                <w14:ligatures w14:val="none"/>
              </w:rPr>
              <w:t xml:space="preserve"> </w:t>
            </w:r>
            <w:r w:rsidRPr="00681492">
              <w:rPr>
                <w:rFonts w:ascii="Times New Roman" w:eastAsia="Times New Roman" w:hAnsi="Times New Roman" w:cs="Times New Roman"/>
                <w:kern w:val="0"/>
                <w:sz w:val="20"/>
                <w:szCs w:val="20"/>
                <w:lang w:val="ky-KG"/>
                <w14:ligatures w14:val="none"/>
              </w:rPr>
              <w:t>жана</w:t>
            </w:r>
            <w:r w:rsidRPr="00681492">
              <w:rPr>
                <w:rFonts w:ascii="Times New Roman" w:eastAsia="Times New Roman" w:hAnsi="Times New Roman" w:cs="Times New Roman"/>
                <w:kern w:val="0"/>
                <w:sz w:val="20"/>
                <w:szCs w:val="20"/>
                <w:lang w:val="ru-RU"/>
                <w14:ligatures w14:val="none"/>
              </w:rPr>
              <w:t xml:space="preserve"> газ</w:t>
            </w:r>
            <w:proofErr w:type="spellStart"/>
            <w:r w:rsidRPr="00681492">
              <w:rPr>
                <w:rFonts w:ascii="Times New Roman" w:eastAsia="Times New Roman" w:hAnsi="Times New Roman" w:cs="Times New Roman"/>
                <w:kern w:val="0"/>
                <w:sz w:val="20"/>
                <w:szCs w:val="20"/>
                <w:lang w:val="ky-KG"/>
                <w14:ligatures w14:val="none"/>
              </w:rPr>
              <w:t>далган</w:t>
            </w:r>
            <w:proofErr w:type="spellEnd"/>
            <w:r w:rsidRPr="00681492">
              <w:rPr>
                <w:rFonts w:ascii="Times New Roman" w:eastAsia="Times New Roman" w:hAnsi="Times New Roman" w:cs="Times New Roman"/>
                <w:kern w:val="0"/>
                <w:sz w:val="20"/>
                <w:szCs w:val="20"/>
                <w:lang w:val="ky-KG"/>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сууларды</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кошкондо</w:t>
            </w:r>
            <w:proofErr w:type="spellEnd"/>
            <w:r w:rsidRPr="00681492">
              <w:rPr>
                <w:rFonts w:ascii="Times New Roman" w:eastAsia="Times New Roman" w:hAnsi="Times New Roman" w:cs="Times New Roman"/>
                <w:kern w:val="0"/>
                <w:sz w:val="20"/>
                <w:szCs w:val="20"/>
                <w:lang w:val="ru-RU" w:eastAsia="ru-RU"/>
                <w14:ligatures w14:val="none"/>
              </w:rPr>
              <w:t xml:space="preserve">, </w:t>
            </w:r>
            <w:r w:rsidRPr="00681492">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3CEEF04C"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117339,5</w:t>
            </w:r>
          </w:p>
        </w:tc>
        <w:tc>
          <w:tcPr>
            <w:tcW w:w="1218" w:type="dxa"/>
            <w:noWrap/>
            <w:tcMar>
              <w:top w:w="0" w:type="dxa"/>
              <w:left w:w="85" w:type="dxa"/>
              <w:bottom w:w="0" w:type="dxa"/>
              <w:right w:w="85" w:type="dxa"/>
            </w:tcMar>
            <w:vAlign w:val="bottom"/>
            <w:hideMark/>
          </w:tcPr>
          <w:p w14:paraId="35856A9A"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56599,9</w:t>
            </w:r>
          </w:p>
        </w:tc>
        <w:tc>
          <w:tcPr>
            <w:tcW w:w="1623" w:type="dxa"/>
            <w:noWrap/>
            <w:tcMar>
              <w:top w:w="0" w:type="dxa"/>
              <w:left w:w="85" w:type="dxa"/>
              <w:bottom w:w="0" w:type="dxa"/>
              <w:right w:w="85" w:type="dxa"/>
            </w:tcMar>
            <w:vAlign w:val="bottom"/>
            <w:hideMark/>
          </w:tcPr>
          <w:p w14:paraId="5A576B5D"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98,6</w:t>
            </w:r>
          </w:p>
        </w:tc>
        <w:tc>
          <w:tcPr>
            <w:tcW w:w="1942" w:type="dxa"/>
            <w:noWrap/>
            <w:tcMar>
              <w:top w:w="0" w:type="dxa"/>
              <w:left w:w="85" w:type="dxa"/>
              <w:bottom w:w="0" w:type="dxa"/>
              <w:right w:w="85" w:type="dxa"/>
            </w:tcMar>
            <w:vAlign w:val="bottom"/>
            <w:hideMark/>
          </w:tcPr>
          <w:p w14:paraId="66BEAB52"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94,3</w:t>
            </w:r>
          </w:p>
        </w:tc>
      </w:tr>
      <w:tr w:rsidR="00681492" w:rsidRPr="00681492" w14:paraId="1BD1B3D7" w14:textId="77777777" w:rsidTr="00681492">
        <w:trPr>
          <w:cantSplit/>
          <w:trHeight w:val="202"/>
        </w:trPr>
        <w:tc>
          <w:tcPr>
            <w:tcW w:w="3781" w:type="dxa"/>
            <w:noWrap/>
            <w:tcMar>
              <w:top w:w="0" w:type="dxa"/>
              <w:left w:w="108" w:type="dxa"/>
              <w:bottom w:w="0" w:type="dxa"/>
              <w:right w:w="108" w:type="dxa"/>
            </w:tcMar>
            <w:vAlign w:val="bottom"/>
            <w:hideMark/>
          </w:tcPr>
          <w:p w14:paraId="354BF690"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3E3ECE06" w14:textId="77777777" w:rsidR="00681492" w:rsidRPr="00681492" w:rsidRDefault="00681492" w:rsidP="00681492">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289,1</w:t>
            </w:r>
          </w:p>
        </w:tc>
        <w:tc>
          <w:tcPr>
            <w:tcW w:w="1218" w:type="dxa"/>
            <w:noWrap/>
            <w:tcMar>
              <w:top w:w="0" w:type="dxa"/>
              <w:left w:w="85" w:type="dxa"/>
              <w:bottom w:w="0" w:type="dxa"/>
              <w:right w:w="85" w:type="dxa"/>
            </w:tcMar>
            <w:vAlign w:val="bottom"/>
            <w:hideMark/>
          </w:tcPr>
          <w:p w14:paraId="0A72A29C"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19837,7</w:t>
            </w:r>
          </w:p>
        </w:tc>
        <w:tc>
          <w:tcPr>
            <w:tcW w:w="1623" w:type="dxa"/>
            <w:noWrap/>
            <w:tcMar>
              <w:top w:w="0" w:type="dxa"/>
              <w:left w:w="85" w:type="dxa"/>
              <w:bottom w:w="0" w:type="dxa"/>
              <w:right w:w="85" w:type="dxa"/>
            </w:tcMar>
            <w:vAlign w:val="bottom"/>
            <w:hideMark/>
          </w:tcPr>
          <w:p w14:paraId="6AD4F9C2" w14:textId="77777777" w:rsidR="00681492" w:rsidRPr="00681492" w:rsidRDefault="00681492" w:rsidP="00681492">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2,6 эсе</w:t>
            </w:r>
          </w:p>
        </w:tc>
        <w:tc>
          <w:tcPr>
            <w:tcW w:w="1942" w:type="dxa"/>
            <w:noWrap/>
            <w:tcMar>
              <w:top w:w="0" w:type="dxa"/>
              <w:left w:w="85" w:type="dxa"/>
              <w:bottom w:w="0" w:type="dxa"/>
              <w:right w:w="85" w:type="dxa"/>
            </w:tcMar>
            <w:vAlign w:val="bottom"/>
            <w:hideMark/>
          </w:tcPr>
          <w:p w14:paraId="077E856F"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1,5 эсе</w:t>
            </w:r>
          </w:p>
        </w:tc>
      </w:tr>
      <w:tr w:rsidR="00681492" w:rsidRPr="00681492" w14:paraId="676E88A4" w14:textId="77777777" w:rsidTr="00681492">
        <w:trPr>
          <w:cantSplit/>
          <w:trHeight w:val="300"/>
        </w:trPr>
        <w:tc>
          <w:tcPr>
            <w:tcW w:w="3781" w:type="dxa"/>
            <w:noWrap/>
            <w:tcMar>
              <w:top w:w="0" w:type="dxa"/>
              <w:left w:w="108" w:type="dxa"/>
              <w:bottom w:w="0" w:type="dxa"/>
              <w:right w:w="108" w:type="dxa"/>
            </w:tcMar>
            <w:vAlign w:val="bottom"/>
            <w:hideMark/>
          </w:tcPr>
          <w:p w14:paraId="56ED01A4"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lastRenderedPageBreak/>
              <w:t xml:space="preserve">Бут кийим    </w:t>
            </w:r>
          </w:p>
        </w:tc>
        <w:tc>
          <w:tcPr>
            <w:tcW w:w="1217" w:type="dxa"/>
            <w:noWrap/>
            <w:tcMar>
              <w:top w:w="0" w:type="dxa"/>
              <w:left w:w="85" w:type="dxa"/>
              <w:bottom w:w="0" w:type="dxa"/>
              <w:right w:w="85" w:type="dxa"/>
            </w:tcMar>
            <w:vAlign w:val="bottom"/>
            <w:hideMark/>
          </w:tcPr>
          <w:p w14:paraId="5D64D5CE"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006B28E4"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18180,0</w:t>
            </w:r>
          </w:p>
        </w:tc>
        <w:tc>
          <w:tcPr>
            <w:tcW w:w="1623" w:type="dxa"/>
            <w:noWrap/>
            <w:tcMar>
              <w:top w:w="0" w:type="dxa"/>
              <w:left w:w="85" w:type="dxa"/>
              <w:bottom w:w="0" w:type="dxa"/>
              <w:right w:w="85" w:type="dxa"/>
            </w:tcMar>
            <w:vAlign w:val="bottom"/>
            <w:hideMark/>
          </w:tcPr>
          <w:p w14:paraId="2A0C5945"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36C96683"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56,1</w:t>
            </w:r>
          </w:p>
        </w:tc>
      </w:tr>
      <w:tr w:rsidR="00681492" w:rsidRPr="00681492" w14:paraId="3B49F3B1" w14:textId="77777777" w:rsidTr="00681492">
        <w:trPr>
          <w:cantSplit/>
          <w:trHeight w:val="315"/>
        </w:trPr>
        <w:tc>
          <w:tcPr>
            <w:tcW w:w="3781" w:type="dxa"/>
            <w:noWrap/>
            <w:tcMar>
              <w:top w:w="0" w:type="dxa"/>
              <w:left w:w="108" w:type="dxa"/>
              <w:bottom w:w="0" w:type="dxa"/>
              <w:right w:w="108" w:type="dxa"/>
            </w:tcMar>
            <w:vAlign w:val="bottom"/>
            <w:hideMark/>
          </w:tcPr>
          <w:p w14:paraId="167CE408"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5044C253"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78DFC590"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81721,5</w:t>
            </w:r>
          </w:p>
        </w:tc>
        <w:tc>
          <w:tcPr>
            <w:tcW w:w="1623" w:type="dxa"/>
            <w:noWrap/>
            <w:tcMar>
              <w:top w:w="0" w:type="dxa"/>
              <w:left w:w="85" w:type="dxa"/>
              <w:bottom w:w="0" w:type="dxa"/>
              <w:right w:w="85" w:type="dxa"/>
            </w:tcMar>
            <w:vAlign w:val="bottom"/>
            <w:hideMark/>
          </w:tcPr>
          <w:p w14:paraId="3BAB163B"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2D80A515"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129,7</w:t>
            </w:r>
          </w:p>
        </w:tc>
      </w:tr>
      <w:tr w:rsidR="00681492" w:rsidRPr="00681492" w14:paraId="44414AAE" w14:textId="77777777" w:rsidTr="00681492">
        <w:trPr>
          <w:cantSplit/>
          <w:trHeight w:val="270"/>
        </w:trPr>
        <w:tc>
          <w:tcPr>
            <w:tcW w:w="3781" w:type="dxa"/>
            <w:noWrap/>
            <w:tcMar>
              <w:top w:w="0" w:type="dxa"/>
              <w:left w:w="108" w:type="dxa"/>
              <w:bottom w:w="0" w:type="dxa"/>
              <w:right w:w="108" w:type="dxa"/>
            </w:tcMar>
            <w:vAlign w:val="bottom"/>
            <w:hideMark/>
          </w:tcPr>
          <w:p w14:paraId="1F1697B5" w14:textId="77777777" w:rsidR="00681492" w:rsidRPr="00681492" w:rsidRDefault="00681492" w:rsidP="00681492">
            <w:pPr>
              <w:spacing w:after="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Резина д</w:t>
            </w:r>
            <w:r w:rsidRPr="00681492">
              <w:rPr>
                <w:rFonts w:ascii="Times New Roman" w:eastAsia="Times New Roman" w:hAnsi="Times New Roman" w:cs="Times New Roman"/>
                <w:kern w:val="0"/>
                <w:sz w:val="20"/>
                <w:szCs w:val="20"/>
                <w:lang w:val="ky-KG" w:eastAsia="ru-RU"/>
                <w14:ligatures w14:val="none"/>
              </w:rPr>
              <w:t>өң</w:t>
            </w:r>
            <w:r w:rsidRPr="00681492">
              <w:rPr>
                <w:rFonts w:ascii="Times New Roman" w:eastAsia="Times New Roman" w:hAnsi="Times New Roman" w:cs="Times New Roman"/>
                <w:kern w:val="0"/>
                <w:sz w:val="20"/>
                <w:szCs w:val="20"/>
                <w:lang w:val="ru-RU" w:eastAsia="ru-RU"/>
                <w14:ligatures w14:val="none"/>
              </w:rPr>
              <w:t>г</w:t>
            </w:r>
            <w:r w:rsidRPr="00681492">
              <w:rPr>
                <w:rFonts w:ascii="Times New Roman" w:eastAsia="Times New Roman" w:hAnsi="Times New Roman" w:cs="Times New Roman"/>
                <w:kern w:val="0"/>
                <w:sz w:val="20"/>
                <w:szCs w:val="20"/>
                <w:lang w:val="ky-KG" w:eastAsia="ru-RU"/>
                <w14:ligatures w14:val="none"/>
              </w:rPr>
              <w:t>ө</w:t>
            </w:r>
            <w:r w:rsidRPr="00681492">
              <w:rPr>
                <w:rFonts w:ascii="Times New Roman" w:eastAsia="Times New Roman" w:hAnsi="Times New Roman" w:cs="Times New Roman"/>
                <w:kern w:val="0"/>
                <w:sz w:val="20"/>
                <w:szCs w:val="20"/>
                <w:lang w:val="ru-RU" w:eastAsia="ru-RU"/>
                <w14:ligatures w14:val="none"/>
              </w:rPr>
              <w:t>л</w:t>
            </w:r>
            <w:r w:rsidRPr="00681492">
              <w:rPr>
                <w:rFonts w:ascii="Times New Roman" w:eastAsia="Times New Roman" w:hAnsi="Times New Roman" w:cs="Times New Roman"/>
                <w:kern w:val="0"/>
                <w:sz w:val="20"/>
                <w:szCs w:val="20"/>
                <w:lang w:val="ky-KG" w:eastAsia="ru-RU"/>
                <w14:ligatures w14:val="none"/>
              </w:rPr>
              <w:t>ө</w:t>
            </w:r>
            <w:proofErr w:type="spellStart"/>
            <w:r w:rsidRPr="00681492">
              <w:rPr>
                <w:rFonts w:ascii="Times New Roman" w:eastAsia="Times New Roman" w:hAnsi="Times New Roman" w:cs="Times New Roman"/>
                <w:kern w:val="0"/>
                <w:sz w:val="20"/>
                <w:szCs w:val="20"/>
                <w:lang w:val="ru-RU" w:eastAsia="ru-RU"/>
                <w14:ligatures w14:val="none"/>
              </w:rPr>
              <w:t>кт</w:t>
            </w:r>
            <w:proofErr w:type="spellEnd"/>
            <w:r w:rsidRPr="00681492">
              <w:rPr>
                <w:rFonts w:ascii="Times New Roman" w:eastAsia="Times New Roman" w:hAnsi="Times New Roman" w:cs="Times New Roman"/>
                <w:kern w:val="0"/>
                <w:sz w:val="20"/>
                <w:szCs w:val="20"/>
                <w:lang w:val="ky-KG" w:eastAsia="ru-RU"/>
                <w14:ligatures w14:val="none"/>
              </w:rPr>
              <w:t>ө</w:t>
            </w:r>
            <w:r w:rsidRPr="00681492">
              <w:rPr>
                <w:rFonts w:ascii="Times New Roman" w:eastAsia="Times New Roman" w:hAnsi="Times New Roman" w:cs="Times New Roman"/>
                <w:kern w:val="0"/>
                <w:sz w:val="20"/>
                <w:szCs w:val="20"/>
                <w:lang w:val="ru-RU" w:eastAsia="ru-RU"/>
                <w14:ligatures w14:val="none"/>
              </w:rPr>
              <w:t>р</w:t>
            </w:r>
            <w:r w:rsidRPr="00681492">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40C6BC64" w14:textId="77777777" w:rsidR="00681492" w:rsidRPr="00681492" w:rsidRDefault="00681492" w:rsidP="00681492">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1014,8</w:t>
            </w:r>
          </w:p>
        </w:tc>
        <w:tc>
          <w:tcPr>
            <w:tcW w:w="1218" w:type="dxa"/>
            <w:noWrap/>
            <w:tcMar>
              <w:top w:w="0" w:type="dxa"/>
              <w:left w:w="85" w:type="dxa"/>
              <w:bottom w:w="0" w:type="dxa"/>
              <w:right w:w="85" w:type="dxa"/>
            </w:tcMar>
            <w:hideMark/>
          </w:tcPr>
          <w:p w14:paraId="233626AA"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31195,1</w:t>
            </w:r>
          </w:p>
        </w:tc>
        <w:tc>
          <w:tcPr>
            <w:tcW w:w="1623" w:type="dxa"/>
            <w:noWrap/>
            <w:tcMar>
              <w:top w:w="0" w:type="dxa"/>
              <w:left w:w="85" w:type="dxa"/>
              <w:bottom w:w="0" w:type="dxa"/>
              <w:right w:w="85" w:type="dxa"/>
            </w:tcMar>
            <w:hideMark/>
          </w:tcPr>
          <w:p w14:paraId="6F761588"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91,9</w:t>
            </w:r>
          </w:p>
        </w:tc>
        <w:tc>
          <w:tcPr>
            <w:tcW w:w="1942" w:type="dxa"/>
            <w:noWrap/>
            <w:tcMar>
              <w:top w:w="0" w:type="dxa"/>
              <w:left w:w="85" w:type="dxa"/>
              <w:bottom w:w="0" w:type="dxa"/>
              <w:right w:w="85" w:type="dxa"/>
            </w:tcMar>
            <w:hideMark/>
          </w:tcPr>
          <w:p w14:paraId="2024F114"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93,7</w:t>
            </w:r>
          </w:p>
        </w:tc>
      </w:tr>
      <w:tr w:rsidR="00681492" w:rsidRPr="00681492" w14:paraId="118B183A" w14:textId="77777777" w:rsidTr="00681492">
        <w:trPr>
          <w:cantSplit/>
          <w:trHeight w:val="496"/>
        </w:trPr>
        <w:tc>
          <w:tcPr>
            <w:tcW w:w="3781" w:type="dxa"/>
            <w:noWrap/>
            <w:tcMar>
              <w:top w:w="0" w:type="dxa"/>
              <w:left w:w="108" w:type="dxa"/>
              <w:bottom w:w="0" w:type="dxa"/>
              <w:right w:w="108" w:type="dxa"/>
            </w:tcMar>
            <w:vAlign w:val="bottom"/>
            <w:hideMark/>
          </w:tcPr>
          <w:p w14:paraId="17DADAD1"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Самын, жуугуч жана жылмалагыч препараттар</w:t>
            </w:r>
          </w:p>
        </w:tc>
        <w:tc>
          <w:tcPr>
            <w:tcW w:w="1217" w:type="dxa"/>
            <w:noWrap/>
            <w:tcMar>
              <w:top w:w="0" w:type="dxa"/>
              <w:left w:w="85" w:type="dxa"/>
              <w:bottom w:w="0" w:type="dxa"/>
              <w:right w:w="85" w:type="dxa"/>
            </w:tcMar>
            <w:hideMark/>
          </w:tcPr>
          <w:p w14:paraId="42094317"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18,9</w:t>
            </w:r>
          </w:p>
        </w:tc>
        <w:tc>
          <w:tcPr>
            <w:tcW w:w="1218" w:type="dxa"/>
            <w:noWrap/>
            <w:tcMar>
              <w:top w:w="0" w:type="dxa"/>
              <w:left w:w="85" w:type="dxa"/>
              <w:bottom w:w="0" w:type="dxa"/>
              <w:right w:w="85" w:type="dxa"/>
            </w:tcMar>
            <w:hideMark/>
          </w:tcPr>
          <w:p w14:paraId="785FA7E9"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24994,6</w:t>
            </w:r>
          </w:p>
        </w:tc>
        <w:tc>
          <w:tcPr>
            <w:tcW w:w="1623" w:type="dxa"/>
            <w:noWrap/>
            <w:tcMar>
              <w:top w:w="0" w:type="dxa"/>
              <w:left w:w="85" w:type="dxa"/>
              <w:bottom w:w="0" w:type="dxa"/>
              <w:right w:w="85" w:type="dxa"/>
            </w:tcMar>
            <w:hideMark/>
          </w:tcPr>
          <w:p w14:paraId="08B99EB1"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75,6</w:t>
            </w:r>
          </w:p>
        </w:tc>
        <w:tc>
          <w:tcPr>
            <w:tcW w:w="1942" w:type="dxa"/>
            <w:noWrap/>
            <w:tcMar>
              <w:top w:w="0" w:type="dxa"/>
              <w:left w:w="85" w:type="dxa"/>
              <w:bottom w:w="0" w:type="dxa"/>
              <w:right w:w="85" w:type="dxa"/>
            </w:tcMar>
            <w:hideMark/>
          </w:tcPr>
          <w:p w14:paraId="5409A851"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90,8</w:t>
            </w:r>
          </w:p>
        </w:tc>
      </w:tr>
      <w:tr w:rsidR="00681492" w:rsidRPr="00681492" w14:paraId="7CF2AC5E" w14:textId="77777777" w:rsidTr="00681492">
        <w:trPr>
          <w:cantSplit/>
          <w:trHeight w:val="270"/>
        </w:trPr>
        <w:tc>
          <w:tcPr>
            <w:tcW w:w="3781" w:type="dxa"/>
            <w:noWrap/>
            <w:tcMar>
              <w:top w:w="0" w:type="dxa"/>
              <w:left w:w="108" w:type="dxa"/>
              <w:bottom w:w="0" w:type="dxa"/>
              <w:right w:w="108" w:type="dxa"/>
            </w:tcMar>
            <w:vAlign w:val="bottom"/>
            <w:hideMark/>
          </w:tcPr>
          <w:p w14:paraId="202D12A8"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Боектор жана лактар</w:t>
            </w:r>
          </w:p>
          <w:p w14:paraId="7C318999"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14:ligatures w14:val="none"/>
              </w:rPr>
              <w:t>Жеңил автоунаалар - жаңы, даана</w:t>
            </w:r>
          </w:p>
        </w:tc>
        <w:tc>
          <w:tcPr>
            <w:tcW w:w="1217" w:type="dxa"/>
            <w:noWrap/>
            <w:tcMar>
              <w:top w:w="0" w:type="dxa"/>
              <w:left w:w="85" w:type="dxa"/>
              <w:bottom w:w="0" w:type="dxa"/>
              <w:right w:w="85" w:type="dxa"/>
            </w:tcMar>
            <w:hideMark/>
          </w:tcPr>
          <w:p w14:paraId="1378B93B"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56,5</w:t>
            </w:r>
          </w:p>
          <w:p w14:paraId="1966CFA6" w14:textId="77777777" w:rsidR="00681492" w:rsidRPr="00681492" w:rsidRDefault="00681492" w:rsidP="00681492">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81492">
              <w:rPr>
                <w:rFonts w:ascii="Times New Roman" w:eastAsia="Times New Roman" w:hAnsi="Times New Roman" w:cs="Times New Roman"/>
                <w:kern w:val="0"/>
                <w:sz w:val="20"/>
                <w:szCs w:val="20"/>
                <w:lang w:val="ky-KG"/>
                <w14:ligatures w14:val="none"/>
              </w:rPr>
              <w:t>4,0</w:t>
            </w:r>
          </w:p>
        </w:tc>
        <w:tc>
          <w:tcPr>
            <w:tcW w:w="1218" w:type="dxa"/>
            <w:noWrap/>
            <w:tcMar>
              <w:top w:w="0" w:type="dxa"/>
              <w:left w:w="85" w:type="dxa"/>
              <w:bottom w:w="0" w:type="dxa"/>
              <w:right w:w="85" w:type="dxa"/>
            </w:tcMar>
            <w:hideMark/>
          </w:tcPr>
          <w:p w14:paraId="1838C429"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28481,2</w:t>
            </w:r>
          </w:p>
          <w:p w14:paraId="54CA1CDB" w14:textId="77777777" w:rsidR="00681492" w:rsidRPr="00681492" w:rsidRDefault="00681492" w:rsidP="00681492">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106978,0</w:t>
            </w:r>
          </w:p>
        </w:tc>
        <w:tc>
          <w:tcPr>
            <w:tcW w:w="1623" w:type="dxa"/>
            <w:noWrap/>
            <w:tcMar>
              <w:top w:w="0" w:type="dxa"/>
              <w:left w:w="85" w:type="dxa"/>
              <w:bottom w:w="0" w:type="dxa"/>
              <w:right w:w="85" w:type="dxa"/>
            </w:tcMar>
            <w:hideMark/>
          </w:tcPr>
          <w:p w14:paraId="68C1CDBB"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92,3</w:t>
            </w:r>
          </w:p>
          <w:p w14:paraId="6DFE6668"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51,3</w:t>
            </w:r>
          </w:p>
        </w:tc>
        <w:tc>
          <w:tcPr>
            <w:tcW w:w="1942" w:type="dxa"/>
            <w:noWrap/>
            <w:tcMar>
              <w:top w:w="0" w:type="dxa"/>
              <w:left w:w="85" w:type="dxa"/>
              <w:bottom w:w="0" w:type="dxa"/>
              <w:right w:w="85" w:type="dxa"/>
            </w:tcMar>
            <w:hideMark/>
          </w:tcPr>
          <w:p w14:paraId="53AB9E10"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106,6</w:t>
            </w:r>
          </w:p>
          <w:p w14:paraId="79DBB66F" w14:textId="77777777" w:rsidR="00681492" w:rsidRPr="00681492" w:rsidRDefault="00681492" w:rsidP="00681492">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51,0</w:t>
            </w:r>
          </w:p>
        </w:tc>
      </w:tr>
      <w:tr w:rsidR="00681492" w:rsidRPr="00681492" w14:paraId="78B7F90F" w14:textId="77777777" w:rsidTr="00681492">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04CB8FA8" w14:textId="77777777" w:rsidR="00681492" w:rsidRPr="00681492" w:rsidRDefault="00681492" w:rsidP="00681492">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1052DD1A" w14:textId="77777777" w:rsidR="00681492" w:rsidRPr="00681492" w:rsidRDefault="00681492" w:rsidP="00681492">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55F8E358" w14:textId="77777777" w:rsidR="00681492" w:rsidRPr="00681492" w:rsidRDefault="00681492" w:rsidP="00681492">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483689F3" w14:textId="77777777" w:rsidR="00681492" w:rsidRPr="00681492" w:rsidRDefault="00681492" w:rsidP="00681492">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6F570717" w14:textId="77777777" w:rsidR="00681492" w:rsidRPr="00681492" w:rsidRDefault="00681492" w:rsidP="00681492">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44DAB075" w14:textId="77777777" w:rsidR="00681492" w:rsidRPr="00681492" w:rsidRDefault="00681492" w:rsidP="00681492">
      <w:pPr>
        <w:spacing w:after="0" w:line="240" w:lineRule="auto"/>
        <w:jc w:val="both"/>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i/>
          <w:kern w:val="0"/>
          <w:sz w:val="18"/>
          <w:szCs w:val="18"/>
          <w:lang w:val="ky-KG" w:eastAsia="ru-RU"/>
          <w14:ligatures w14:val="none"/>
        </w:rPr>
        <w:t>*Чоңдуктар он эседен ашык айырмаланат.</w:t>
      </w:r>
    </w:p>
    <w:p w14:paraId="492064FD" w14:textId="77777777" w:rsidR="00681492" w:rsidRPr="00681492" w:rsidRDefault="00681492" w:rsidP="00681492">
      <w:pPr>
        <w:spacing w:after="0" w:line="240" w:lineRule="auto"/>
        <w:jc w:val="both"/>
        <w:rPr>
          <w:rFonts w:ascii="Times New Roman" w:eastAsia="Times New Roman" w:hAnsi="Times New Roman" w:cs="Times New Roman"/>
          <w:b/>
          <w:kern w:val="0"/>
          <w:sz w:val="24"/>
          <w:szCs w:val="24"/>
          <w:lang w:val="ky-KG" w:eastAsia="ru-RU"/>
          <w14:ligatures w14:val="none"/>
        </w:rPr>
      </w:pPr>
    </w:p>
    <w:p w14:paraId="7ACF1965" w14:textId="77777777" w:rsidR="00681492" w:rsidRPr="00681492" w:rsidRDefault="00681492" w:rsidP="00681492">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Валюталардын курсу.</w:t>
      </w:r>
      <w:r w:rsidRPr="00681492">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681492">
        <w:rPr>
          <w:rFonts w:ascii="Times New Roman" w:eastAsia="Times New Roman" w:hAnsi="Times New Roman" w:cs="Times New Roman"/>
          <w:bCs/>
          <w:kern w:val="0"/>
          <w:sz w:val="24"/>
          <w:szCs w:val="24"/>
          <w:lang w:val="ky-KG" w:eastAsia="ru-RU"/>
          <w14:ligatures w14:val="none"/>
        </w:rPr>
        <w:t>2024-ж. январь-сентябрында</w:t>
      </w:r>
      <w:r w:rsidRPr="00681492">
        <w:rPr>
          <w:rFonts w:ascii="Times New Roman" w:eastAsia="Times New Roman" w:hAnsi="Times New Roman" w:cs="Times New Roman"/>
          <w:kern w:val="0"/>
          <w:sz w:val="24"/>
          <w:szCs w:val="24"/>
          <w:lang w:val="ky-KG" w:eastAsia="ru-RU"/>
          <w14:ligatures w14:val="none"/>
        </w:rPr>
        <w:t xml:space="preserve"> 2023-ж. январь-сентябрына салыштырганда АКШ долларынын курсу – 0,1 пайызга, евронун курсу 0,4 пайызга өскөнү байкалды, ал эми россия рублинин курсу улуттук валютага карата – 9,3 пайызга, өзбек суму жана казак тенгеси 1,0 пайызга т</w:t>
      </w:r>
      <w:bookmarkStart w:id="22" w:name="_Hlk103607958"/>
      <w:r w:rsidRPr="00681492">
        <w:rPr>
          <w:rFonts w:ascii="Times New Roman" w:eastAsia="Times New Roman" w:hAnsi="Times New Roman" w:cs="Times New Roman"/>
          <w:kern w:val="0"/>
          <w:sz w:val="24"/>
          <w:szCs w:val="24"/>
          <w:lang w:val="ky-KG" w:eastAsia="ru-RU"/>
          <w14:ligatures w14:val="none"/>
        </w:rPr>
        <w:t>ө</w:t>
      </w:r>
      <w:bookmarkEnd w:id="22"/>
      <w:r w:rsidRPr="00681492">
        <w:rPr>
          <w:rFonts w:ascii="Times New Roman" w:eastAsia="Times New Roman" w:hAnsi="Times New Roman" w:cs="Times New Roman"/>
          <w:kern w:val="0"/>
          <w:sz w:val="24"/>
          <w:szCs w:val="24"/>
          <w:lang w:val="ky-KG" w:eastAsia="ru-RU"/>
          <w14:ligatures w14:val="none"/>
        </w:rPr>
        <w:t>мөндөд</w:t>
      </w:r>
      <w:bookmarkStart w:id="23" w:name="_Hlk103608143"/>
      <w:r w:rsidRPr="00681492">
        <w:rPr>
          <w:rFonts w:ascii="Times New Roman" w:eastAsia="Times New Roman" w:hAnsi="Times New Roman" w:cs="Times New Roman"/>
          <w:kern w:val="0"/>
          <w:sz w:val="24"/>
          <w:szCs w:val="24"/>
          <w:lang w:val="ky-KG" w:eastAsia="ru-RU"/>
          <w14:ligatures w14:val="none"/>
        </w:rPr>
        <w:t>ү</w:t>
      </w:r>
      <w:bookmarkEnd w:id="23"/>
      <w:r w:rsidRPr="00681492">
        <w:rPr>
          <w:rFonts w:ascii="Times New Roman" w:eastAsia="Times New Roman" w:hAnsi="Times New Roman" w:cs="Times New Roman"/>
          <w:kern w:val="0"/>
          <w:sz w:val="24"/>
          <w:szCs w:val="24"/>
          <w:lang w:val="ky-KG" w:eastAsia="ru-RU"/>
          <w14:ligatures w14:val="none"/>
        </w:rPr>
        <w:t>.</w:t>
      </w:r>
    </w:p>
    <w:p w14:paraId="760E2F93" w14:textId="77777777" w:rsidR="00681492" w:rsidRPr="00681492" w:rsidRDefault="00681492"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2024-ж. сентябрь айында мурунку айга салыштырганда евронун курсу – 0,2 пайызга жана өзбек суму 3,0 пайызга өскөнү байкалды, ал эми россия рублинин курсу – 3,4 пайызга, казак тенгеси – 1,2 пайызга жана АКШ доллары 0,9 пайызга төмөндөдү.</w:t>
      </w:r>
    </w:p>
    <w:p w14:paraId="19440C39" w14:textId="77777777" w:rsidR="00681492" w:rsidRPr="00681492" w:rsidRDefault="00681492" w:rsidP="00681492">
      <w:pPr>
        <w:spacing w:after="0" w:line="240" w:lineRule="auto"/>
        <w:rPr>
          <w:rFonts w:ascii="Times New Roman" w:eastAsia="Times New Roman" w:hAnsi="Times New Roman" w:cs="Times New Roman"/>
          <w:b/>
          <w:kern w:val="0"/>
          <w:sz w:val="10"/>
          <w:szCs w:val="10"/>
          <w:lang w:val="ky-KG" w:eastAsia="ru-RU"/>
          <w14:ligatures w14:val="none"/>
        </w:rPr>
      </w:pPr>
      <w:r w:rsidRPr="00681492">
        <w:rPr>
          <w:rFonts w:ascii="Times New Roman" w:eastAsia="Times New Roman" w:hAnsi="Times New Roman" w:cs="Times New Roman"/>
          <w:b/>
          <w:kern w:val="0"/>
          <w:sz w:val="10"/>
          <w:szCs w:val="10"/>
          <w:lang w:val="ky-KG" w:eastAsia="ru-RU"/>
          <w14:ligatures w14:val="none"/>
        </w:rPr>
        <w:t xml:space="preserve"> </w:t>
      </w:r>
    </w:p>
    <w:p w14:paraId="629596E2" w14:textId="77777777" w:rsidR="00681492" w:rsidRPr="00681492" w:rsidRDefault="00681492" w:rsidP="00681492">
      <w:pPr>
        <w:spacing w:after="0" w:line="240" w:lineRule="auto"/>
        <w:rPr>
          <w:rFonts w:ascii="Times New Roman" w:eastAsia="Times New Roman" w:hAnsi="Times New Roman" w:cs="Times New Roman"/>
          <w:b/>
          <w:kern w:val="0"/>
          <w:sz w:val="10"/>
          <w:szCs w:val="10"/>
          <w:lang w:val="ky-KG" w:eastAsia="ru-RU"/>
          <w14:ligatures w14:val="none"/>
        </w:rPr>
      </w:pPr>
    </w:p>
    <w:p w14:paraId="1FCA5470" w14:textId="77777777" w:rsidR="00681492" w:rsidRPr="00681492" w:rsidRDefault="00681492" w:rsidP="00681492">
      <w:pPr>
        <w:spacing w:after="0" w:line="240" w:lineRule="auto"/>
        <w:rPr>
          <w:rFonts w:ascii="Times New Roman" w:eastAsia="Times New Roman" w:hAnsi="Times New Roman" w:cs="Times New Roman"/>
          <w:b/>
          <w:kern w:val="0"/>
          <w:sz w:val="10"/>
          <w:szCs w:val="10"/>
          <w:lang w:val="ky-KG" w:eastAsia="ru-RU"/>
          <w14:ligatures w14:val="none"/>
        </w:rPr>
      </w:pPr>
    </w:p>
    <w:p w14:paraId="30161B97" w14:textId="17502E16" w:rsidR="00681492" w:rsidRPr="00681492" w:rsidRDefault="006E19AE" w:rsidP="0068149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681492" w:rsidRPr="00681492">
        <w:rPr>
          <w:rFonts w:ascii="Times New Roman" w:eastAsia="Times New Roman" w:hAnsi="Times New Roman" w:cs="Times New Roman"/>
          <w:b/>
          <w:kern w:val="0"/>
          <w:sz w:val="24"/>
          <w:szCs w:val="24"/>
          <w:lang w:val="ky-KG" w:eastAsia="ru-RU"/>
          <w14:ligatures w14:val="none"/>
        </w:rPr>
        <w:t>-таблица: Айрым чет өлкөлүк валюталардын орточо айлык курсунун өзгөрүлүшү</w:t>
      </w:r>
    </w:p>
    <w:p w14:paraId="5B2D2D98" w14:textId="77777777" w:rsidR="00681492" w:rsidRPr="00681492" w:rsidRDefault="00681492" w:rsidP="00681492">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681492" w:rsidRPr="00681492" w14:paraId="529E5B63" w14:textId="77777777" w:rsidTr="00681492">
        <w:trPr>
          <w:trHeight w:val="236"/>
          <w:tblHeader/>
        </w:trPr>
        <w:tc>
          <w:tcPr>
            <w:tcW w:w="2125" w:type="dxa"/>
            <w:vMerge w:val="restart"/>
            <w:tcBorders>
              <w:top w:val="single" w:sz="8" w:space="0" w:color="auto"/>
              <w:left w:val="nil"/>
              <w:bottom w:val="single" w:sz="8" w:space="0" w:color="auto"/>
              <w:right w:val="nil"/>
            </w:tcBorders>
          </w:tcPr>
          <w:p w14:paraId="6F3B13D5" w14:textId="77777777" w:rsidR="00681492" w:rsidRPr="00681492" w:rsidRDefault="00681492" w:rsidP="00681492">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4874B6A2"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2024 январь-сентябрында</w:t>
            </w:r>
          </w:p>
        </w:tc>
        <w:tc>
          <w:tcPr>
            <w:tcW w:w="3685" w:type="dxa"/>
            <w:gridSpan w:val="4"/>
            <w:tcBorders>
              <w:top w:val="single" w:sz="8" w:space="0" w:color="auto"/>
              <w:left w:val="nil"/>
              <w:bottom w:val="single" w:sz="4" w:space="0" w:color="auto"/>
              <w:right w:val="nil"/>
            </w:tcBorders>
            <w:hideMark/>
          </w:tcPr>
          <w:p w14:paraId="408F4030" w14:textId="77777777" w:rsidR="00681492" w:rsidRPr="00681492" w:rsidRDefault="00681492" w:rsidP="00681492">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ab/>
              <w:t xml:space="preserve">                       2024 сентябры</w:t>
            </w:r>
            <w:r w:rsidRPr="00681492">
              <w:rPr>
                <w:rFonts w:ascii="Times New Roman" w:eastAsia="Times New Roman" w:hAnsi="Times New Roman" w:cs="Times New Roman"/>
                <w:b/>
                <w:kern w:val="0"/>
                <w:sz w:val="20"/>
                <w:szCs w:val="20"/>
                <w:lang w:val="ky-KG" w:eastAsia="ru-RU"/>
                <w14:ligatures w14:val="none"/>
              </w:rPr>
              <w:tab/>
            </w:r>
          </w:p>
        </w:tc>
      </w:tr>
      <w:tr w:rsidR="00681492" w:rsidRPr="00681492" w14:paraId="2DD0029C" w14:textId="77777777" w:rsidTr="00681492">
        <w:trPr>
          <w:trHeight w:val="236"/>
          <w:tblHeader/>
        </w:trPr>
        <w:tc>
          <w:tcPr>
            <w:tcW w:w="2125" w:type="dxa"/>
            <w:vMerge/>
            <w:tcBorders>
              <w:top w:val="single" w:sz="8" w:space="0" w:color="auto"/>
              <w:left w:val="nil"/>
              <w:bottom w:val="single" w:sz="8" w:space="0" w:color="auto"/>
              <w:right w:val="nil"/>
            </w:tcBorders>
            <w:vAlign w:val="center"/>
            <w:hideMark/>
          </w:tcPr>
          <w:p w14:paraId="2024B8A9"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3BCD011D"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валютанын</w:t>
            </w:r>
          </w:p>
          <w:p w14:paraId="42B08795"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094E3500"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1853FA9F"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валют</w:t>
            </w:r>
            <w:r w:rsidRPr="00681492">
              <w:rPr>
                <w:rFonts w:ascii="Times New Roman" w:eastAsia="Times New Roman" w:hAnsi="Times New Roman" w:cs="Times New Roman"/>
                <w:b/>
                <w:kern w:val="0"/>
                <w:sz w:val="20"/>
                <w:szCs w:val="20"/>
                <w:lang w:val="ky-KG" w:eastAsia="ru-RU"/>
                <w14:ligatures w14:val="none"/>
              </w:rPr>
              <w:t>анын</w:t>
            </w:r>
          </w:p>
          <w:p w14:paraId="68C27363"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06D17DB3"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ru-RU" w:eastAsia="ru-RU"/>
                <w14:ligatures w14:val="none"/>
              </w:rPr>
            </w:pPr>
            <w:r w:rsidRPr="00681492">
              <w:rPr>
                <w:rFonts w:ascii="Times New Roman" w:eastAsia="Times New Roman" w:hAnsi="Times New Roman" w:cs="Times New Roman"/>
                <w:b/>
                <w:kern w:val="0"/>
                <w:sz w:val="20"/>
                <w:szCs w:val="20"/>
                <w:lang w:val="ky-KG" w:eastAsia="ru-RU"/>
                <w14:ligatures w14:val="none"/>
              </w:rPr>
              <w:t>пайыз менен</w:t>
            </w:r>
          </w:p>
        </w:tc>
      </w:tr>
      <w:tr w:rsidR="00681492" w:rsidRPr="00681492" w14:paraId="783B820F" w14:textId="77777777" w:rsidTr="00681492">
        <w:trPr>
          <w:trHeight w:val="992"/>
          <w:tblHeader/>
        </w:trPr>
        <w:tc>
          <w:tcPr>
            <w:tcW w:w="2125" w:type="dxa"/>
            <w:vMerge/>
            <w:tcBorders>
              <w:top w:val="single" w:sz="8" w:space="0" w:color="auto"/>
              <w:left w:val="nil"/>
              <w:bottom w:val="single" w:sz="8" w:space="0" w:color="auto"/>
              <w:right w:val="nil"/>
            </w:tcBorders>
            <w:vAlign w:val="center"/>
            <w:hideMark/>
          </w:tcPr>
          <w:p w14:paraId="2000F88F"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604C5047"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6AB094D3"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2023</w:t>
            </w:r>
            <w:r w:rsidRPr="00681492">
              <w:rPr>
                <w:rFonts w:ascii="Times New Roman" w:eastAsia="Times New Roman" w:hAnsi="Times New Roman" w:cs="Times New Roman"/>
                <w:b/>
                <w:kern w:val="0"/>
                <w:sz w:val="20"/>
                <w:szCs w:val="20"/>
                <w:lang w:val="ky-KG" w:eastAsia="ru-RU"/>
                <w14:ligatures w14:val="none"/>
              </w:rPr>
              <w:t xml:space="preserve"> тиешелүү</w:t>
            </w:r>
          </w:p>
          <w:p w14:paraId="134A451C"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234A1093"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2023</w:t>
            </w:r>
          </w:p>
          <w:p w14:paraId="6B6AA33A"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681492">
              <w:rPr>
                <w:rFonts w:ascii="Times New Roman" w:eastAsia="Times New Roman" w:hAnsi="Times New Roman" w:cs="Times New Roman"/>
                <w:b/>
                <w:kern w:val="0"/>
                <w:sz w:val="20"/>
                <w:szCs w:val="20"/>
                <w:lang w:val="ru-RU" w:eastAsia="ru-RU"/>
                <w14:ligatures w14:val="none"/>
              </w:rPr>
              <w:t>декабр</w:t>
            </w:r>
            <w:proofErr w:type="spellEnd"/>
            <w:r w:rsidRPr="00681492">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7504E160" w14:textId="77777777" w:rsidR="00681492" w:rsidRPr="00681492" w:rsidRDefault="00681492" w:rsidP="00681492">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57472313" w14:textId="77777777" w:rsidR="00681492" w:rsidRPr="00681492" w:rsidRDefault="00681492" w:rsidP="00681492">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2024</w:t>
            </w:r>
          </w:p>
          <w:p w14:paraId="5F196BD6" w14:textId="77777777" w:rsidR="00681492" w:rsidRPr="00681492" w:rsidRDefault="00681492" w:rsidP="00681492">
            <w:pPr>
              <w:spacing w:after="0" w:line="276" w:lineRule="auto"/>
              <w:ind w:right="-108"/>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августуна</w:t>
            </w:r>
          </w:p>
        </w:tc>
        <w:tc>
          <w:tcPr>
            <w:tcW w:w="1276" w:type="dxa"/>
            <w:tcBorders>
              <w:top w:val="single" w:sz="4" w:space="0" w:color="auto"/>
              <w:left w:val="nil"/>
              <w:bottom w:val="single" w:sz="8" w:space="0" w:color="auto"/>
              <w:right w:val="nil"/>
            </w:tcBorders>
            <w:vAlign w:val="center"/>
            <w:hideMark/>
          </w:tcPr>
          <w:p w14:paraId="6D4AEC12"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ru-RU" w:eastAsia="ru-RU"/>
                <w14:ligatures w14:val="none"/>
              </w:rPr>
              <w:t>2023</w:t>
            </w:r>
          </w:p>
          <w:p w14:paraId="6E4F6DFD" w14:textId="77777777" w:rsidR="00681492" w:rsidRPr="00681492" w:rsidRDefault="00681492" w:rsidP="00681492">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681492">
              <w:rPr>
                <w:rFonts w:ascii="Times New Roman" w:eastAsia="Times New Roman" w:hAnsi="Times New Roman" w:cs="Times New Roman"/>
                <w:b/>
                <w:kern w:val="0"/>
                <w:sz w:val="20"/>
                <w:szCs w:val="20"/>
                <w:lang w:val="ru-RU" w:eastAsia="ru-RU"/>
                <w14:ligatures w14:val="none"/>
              </w:rPr>
              <w:t>декабр</w:t>
            </w:r>
            <w:proofErr w:type="spellEnd"/>
            <w:r w:rsidRPr="00681492">
              <w:rPr>
                <w:rFonts w:ascii="Times New Roman" w:eastAsia="Times New Roman" w:hAnsi="Times New Roman" w:cs="Times New Roman"/>
                <w:b/>
                <w:kern w:val="0"/>
                <w:sz w:val="20"/>
                <w:szCs w:val="20"/>
                <w:lang w:val="ky-KG" w:eastAsia="ru-RU"/>
                <w14:ligatures w14:val="none"/>
              </w:rPr>
              <w:t>ына</w:t>
            </w:r>
          </w:p>
        </w:tc>
      </w:tr>
      <w:tr w:rsidR="00681492" w:rsidRPr="00681492" w14:paraId="27CD4139" w14:textId="77777777" w:rsidTr="00681492">
        <w:trPr>
          <w:trHeight w:val="265"/>
        </w:trPr>
        <w:tc>
          <w:tcPr>
            <w:tcW w:w="2125" w:type="dxa"/>
            <w:hideMark/>
          </w:tcPr>
          <w:p w14:paraId="1DF98318" w14:textId="77777777" w:rsidR="00681492" w:rsidRPr="00681492" w:rsidRDefault="00681492" w:rsidP="00681492">
            <w:pPr>
              <w:spacing w:after="0" w:line="276" w:lineRule="auto"/>
              <w:jc w:val="both"/>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АКШ д</w:t>
            </w:r>
            <w:proofErr w:type="spellStart"/>
            <w:r w:rsidRPr="00681492">
              <w:rPr>
                <w:rFonts w:ascii="Times New Roman" w:eastAsia="Times New Roman" w:hAnsi="Times New Roman" w:cs="Times New Roman"/>
                <w:kern w:val="0"/>
                <w:sz w:val="20"/>
                <w:szCs w:val="20"/>
                <w:lang w:val="ru-RU" w:eastAsia="ru-RU"/>
                <w14:ligatures w14:val="none"/>
              </w:rPr>
              <w:t>оллар</w:t>
            </w:r>
            <w:proofErr w:type="spellEnd"/>
            <w:r w:rsidRPr="00681492">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0826FD20" w14:textId="77777777" w:rsidR="00681492" w:rsidRPr="00681492" w:rsidRDefault="00681492" w:rsidP="00681492">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87,46</w:t>
            </w:r>
          </w:p>
        </w:tc>
        <w:tc>
          <w:tcPr>
            <w:tcW w:w="1419" w:type="dxa"/>
            <w:tcBorders>
              <w:top w:val="single" w:sz="4" w:space="0" w:color="auto"/>
              <w:left w:val="nil"/>
              <w:bottom w:val="nil"/>
              <w:right w:val="nil"/>
            </w:tcBorders>
            <w:hideMark/>
          </w:tcPr>
          <w:p w14:paraId="5AC95A16" w14:textId="77777777" w:rsidR="00681492" w:rsidRPr="00681492" w:rsidRDefault="00681492" w:rsidP="00681492">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100,1</w:t>
            </w:r>
          </w:p>
        </w:tc>
        <w:tc>
          <w:tcPr>
            <w:tcW w:w="1276" w:type="dxa"/>
            <w:tcBorders>
              <w:top w:val="single" w:sz="4" w:space="0" w:color="auto"/>
              <w:left w:val="nil"/>
              <w:bottom w:val="nil"/>
              <w:right w:val="nil"/>
            </w:tcBorders>
            <w:hideMark/>
          </w:tcPr>
          <w:p w14:paraId="7991F74C"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98,1</w:t>
            </w:r>
          </w:p>
        </w:tc>
        <w:tc>
          <w:tcPr>
            <w:tcW w:w="1275" w:type="dxa"/>
            <w:tcBorders>
              <w:top w:val="single" w:sz="4" w:space="0" w:color="auto"/>
              <w:left w:val="nil"/>
              <w:bottom w:val="nil"/>
              <w:right w:val="nil"/>
            </w:tcBorders>
            <w:hideMark/>
          </w:tcPr>
          <w:p w14:paraId="6FC921BB"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87,37</w:t>
            </w:r>
          </w:p>
        </w:tc>
        <w:tc>
          <w:tcPr>
            <w:tcW w:w="1079" w:type="dxa"/>
            <w:tcBorders>
              <w:top w:val="single" w:sz="4" w:space="0" w:color="auto"/>
              <w:left w:val="nil"/>
              <w:bottom w:val="nil"/>
              <w:right w:val="nil"/>
            </w:tcBorders>
            <w:hideMark/>
          </w:tcPr>
          <w:p w14:paraId="121FFE58"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99,1</w:t>
            </w:r>
          </w:p>
        </w:tc>
        <w:tc>
          <w:tcPr>
            <w:tcW w:w="1331" w:type="dxa"/>
            <w:gridSpan w:val="2"/>
            <w:tcBorders>
              <w:top w:val="single" w:sz="4" w:space="0" w:color="auto"/>
              <w:left w:val="nil"/>
              <w:bottom w:val="nil"/>
              <w:right w:val="nil"/>
            </w:tcBorders>
            <w:hideMark/>
          </w:tcPr>
          <w:p w14:paraId="706D2FBC" w14:textId="77777777" w:rsidR="00681492" w:rsidRPr="00681492" w:rsidRDefault="00681492" w:rsidP="00681492">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94,6</w:t>
            </w:r>
          </w:p>
        </w:tc>
      </w:tr>
      <w:tr w:rsidR="00681492" w:rsidRPr="00681492" w14:paraId="011E2B6C" w14:textId="77777777" w:rsidTr="00681492">
        <w:trPr>
          <w:trHeight w:val="251"/>
        </w:trPr>
        <w:tc>
          <w:tcPr>
            <w:tcW w:w="2125" w:type="dxa"/>
            <w:hideMark/>
          </w:tcPr>
          <w:p w14:paraId="084C005A" w14:textId="77777777" w:rsidR="00681492" w:rsidRPr="00681492" w:rsidRDefault="00681492" w:rsidP="00681492">
            <w:pPr>
              <w:spacing w:after="0" w:line="276" w:lineRule="auto"/>
              <w:jc w:val="both"/>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Евро</w:t>
            </w:r>
          </w:p>
        </w:tc>
        <w:tc>
          <w:tcPr>
            <w:tcW w:w="1276" w:type="dxa"/>
            <w:hideMark/>
          </w:tcPr>
          <w:p w14:paraId="66B62B99" w14:textId="77777777" w:rsidR="00681492" w:rsidRPr="00681492" w:rsidRDefault="00681492" w:rsidP="00681492">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95,08</w:t>
            </w:r>
          </w:p>
        </w:tc>
        <w:tc>
          <w:tcPr>
            <w:tcW w:w="1419" w:type="dxa"/>
            <w:hideMark/>
          </w:tcPr>
          <w:p w14:paraId="75B3818B" w14:textId="77777777" w:rsidR="00681492" w:rsidRPr="00681492" w:rsidRDefault="00681492" w:rsidP="00681492">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100,4</w:t>
            </w:r>
          </w:p>
        </w:tc>
        <w:tc>
          <w:tcPr>
            <w:tcW w:w="1276" w:type="dxa"/>
            <w:hideMark/>
          </w:tcPr>
          <w:p w14:paraId="027DA018"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97,7</w:t>
            </w:r>
          </w:p>
        </w:tc>
        <w:tc>
          <w:tcPr>
            <w:tcW w:w="1275" w:type="dxa"/>
            <w:hideMark/>
          </w:tcPr>
          <w:p w14:paraId="28737018"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93,71</w:t>
            </w:r>
          </w:p>
        </w:tc>
        <w:tc>
          <w:tcPr>
            <w:tcW w:w="1079" w:type="dxa"/>
            <w:hideMark/>
          </w:tcPr>
          <w:p w14:paraId="6FA0051C"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100,2</w:t>
            </w:r>
          </w:p>
        </w:tc>
        <w:tc>
          <w:tcPr>
            <w:tcW w:w="1331" w:type="dxa"/>
            <w:gridSpan w:val="2"/>
            <w:hideMark/>
          </w:tcPr>
          <w:p w14:paraId="68F10372" w14:textId="77777777" w:rsidR="00681492" w:rsidRPr="00681492" w:rsidRDefault="00681492" w:rsidP="00681492">
            <w:pPr>
              <w:spacing w:after="0" w:line="276" w:lineRule="auto"/>
              <w:ind w:right="317"/>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96,3</w:t>
            </w:r>
          </w:p>
        </w:tc>
      </w:tr>
      <w:tr w:rsidR="00681492" w:rsidRPr="00681492" w14:paraId="6FE1F4AC" w14:textId="77777777" w:rsidTr="00681492">
        <w:trPr>
          <w:trHeight w:val="112"/>
        </w:trPr>
        <w:tc>
          <w:tcPr>
            <w:tcW w:w="2125" w:type="dxa"/>
            <w:hideMark/>
          </w:tcPr>
          <w:p w14:paraId="7D747D23" w14:textId="77777777" w:rsidR="00681492" w:rsidRPr="00681492" w:rsidRDefault="00681492" w:rsidP="00681492">
            <w:pPr>
              <w:spacing w:after="0" w:line="276" w:lineRule="auto"/>
              <w:jc w:val="both"/>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Росси</w:t>
            </w:r>
            <w:r w:rsidRPr="00681492">
              <w:rPr>
                <w:rFonts w:ascii="Times New Roman" w:eastAsia="Times New Roman" w:hAnsi="Times New Roman" w:cs="Times New Roman"/>
                <w:kern w:val="0"/>
                <w:sz w:val="20"/>
                <w:szCs w:val="20"/>
                <w:lang w:val="ky-KG" w:eastAsia="ru-RU"/>
                <w14:ligatures w14:val="none"/>
              </w:rPr>
              <w:t>я</w:t>
            </w:r>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рубл</w:t>
            </w:r>
            <w:proofErr w:type="spellEnd"/>
            <w:r w:rsidRPr="00681492">
              <w:rPr>
                <w:rFonts w:ascii="Times New Roman" w:eastAsia="Times New Roman" w:hAnsi="Times New Roman" w:cs="Times New Roman"/>
                <w:kern w:val="0"/>
                <w:sz w:val="20"/>
                <w:szCs w:val="20"/>
                <w:lang w:val="ky-KG" w:eastAsia="ru-RU"/>
                <w14:ligatures w14:val="none"/>
              </w:rPr>
              <w:t>и</w:t>
            </w:r>
          </w:p>
        </w:tc>
        <w:tc>
          <w:tcPr>
            <w:tcW w:w="1276" w:type="dxa"/>
            <w:hideMark/>
          </w:tcPr>
          <w:p w14:paraId="78F19CAD" w14:textId="77777777" w:rsidR="00681492" w:rsidRPr="00681492" w:rsidRDefault="00681492" w:rsidP="00681492">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0,97</w:t>
            </w:r>
          </w:p>
        </w:tc>
        <w:tc>
          <w:tcPr>
            <w:tcW w:w="1419" w:type="dxa"/>
            <w:hideMark/>
          </w:tcPr>
          <w:p w14:paraId="6814930E" w14:textId="77777777" w:rsidR="00681492" w:rsidRPr="00681492" w:rsidRDefault="00681492" w:rsidP="00681492">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90,7</w:t>
            </w:r>
          </w:p>
        </w:tc>
        <w:tc>
          <w:tcPr>
            <w:tcW w:w="1276" w:type="dxa"/>
            <w:hideMark/>
          </w:tcPr>
          <w:p w14:paraId="785A63D0"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98,7</w:t>
            </w:r>
          </w:p>
        </w:tc>
        <w:tc>
          <w:tcPr>
            <w:tcW w:w="1275" w:type="dxa"/>
            <w:hideMark/>
          </w:tcPr>
          <w:p w14:paraId="3EB419B3"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0,93</w:t>
            </w:r>
          </w:p>
        </w:tc>
        <w:tc>
          <w:tcPr>
            <w:tcW w:w="1079" w:type="dxa"/>
            <w:hideMark/>
          </w:tcPr>
          <w:p w14:paraId="1E4ABAAD" w14:textId="77777777" w:rsidR="00681492" w:rsidRPr="00681492" w:rsidRDefault="00681492" w:rsidP="00681492">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96,6</w:t>
            </w:r>
          </w:p>
        </w:tc>
        <w:tc>
          <w:tcPr>
            <w:tcW w:w="1331" w:type="dxa"/>
            <w:gridSpan w:val="2"/>
            <w:hideMark/>
          </w:tcPr>
          <w:p w14:paraId="33E83FBD" w14:textId="77777777" w:rsidR="00681492" w:rsidRPr="00681492" w:rsidRDefault="00681492" w:rsidP="00681492">
            <w:pPr>
              <w:spacing w:after="0" w:line="276" w:lineRule="auto"/>
              <w:ind w:left="-108" w:right="317"/>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94,2</w:t>
            </w:r>
          </w:p>
        </w:tc>
      </w:tr>
      <w:tr w:rsidR="00681492" w:rsidRPr="00681492" w14:paraId="6722D70A" w14:textId="77777777" w:rsidTr="00681492">
        <w:trPr>
          <w:trHeight w:val="265"/>
        </w:trPr>
        <w:tc>
          <w:tcPr>
            <w:tcW w:w="2125" w:type="dxa"/>
            <w:hideMark/>
          </w:tcPr>
          <w:p w14:paraId="4A746178" w14:textId="77777777" w:rsidR="00681492" w:rsidRPr="00681492" w:rsidRDefault="00681492" w:rsidP="00681492">
            <w:pPr>
              <w:spacing w:after="0" w:line="276" w:lineRule="auto"/>
              <w:jc w:val="both"/>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Казак тенге</w:t>
            </w:r>
            <w:r w:rsidRPr="00681492">
              <w:rPr>
                <w:rFonts w:ascii="Times New Roman" w:eastAsia="Times New Roman" w:hAnsi="Times New Roman" w:cs="Times New Roman"/>
                <w:kern w:val="0"/>
                <w:sz w:val="20"/>
                <w:szCs w:val="20"/>
                <w:lang w:val="ky-KG" w:eastAsia="ru-RU"/>
                <w14:ligatures w14:val="none"/>
              </w:rPr>
              <w:t>си</w:t>
            </w:r>
          </w:p>
        </w:tc>
        <w:tc>
          <w:tcPr>
            <w:tcW w:w="1276" w:type="dxa"/>
            <w:hideMark/>
          </w:tcPr>
          <w:p w14:paraId="6DCC2384" w14:textId="77777777" w:rsidR="00681492" w:rsidRPr="00681492" w:rsidRDefault="00681492" w:rsidP="00681492">
            <w:pPr>
              <w:spacing w:after="0" w:line="276" w:lineRule="auto"/>
              <w:jc w:val="center"/>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   0,19</w:t>
            </w:r>
          </w:p>
        </w:tc>
        <w:tc>
          <w:tcPr>
            <w:tcW w:w="1419" w:type="dxa"/>
            <w:hideMark/>
          </w:tcPr>
          <w:p w14:paraId="4B7B6082" w14:textId="77777777" w:rsidR="00681492" w:rsidRPr="00681492" w:rsidRDefault="00681492" w:rsidP="00681492">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99,0</w:t>
            </w:r>
          </w:p>
        </w:tc>
        <w:tc>
          <w:tcPr>
            <w:tcW w:w="1276" w:type="dxa"/>
            <w:hideMark/>
          </w:tcPr>
          <w:p w14:paraId="5732483F"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98,1</w:t>
            </w:r>
          </w:p>
        </w:tc>
        <w:tc>
          <w:tcPr>
            <w:tcW w:w="1275" w:type="dxa"/>
            <w:hideMark/>
          </w:tcPr>
          <w:p w14:paraId="3F0A7DBE"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0,18</w:t>
            </w:r>
          </w:p>
        </w:tc>
        <w:tc>
          <w:tcPr>
            <w:tcW w:w="1079" w:type="dxa"/>
            <w:hideMark/>
          </w:tcPr>
          <w:p w14:paraId="1086A83C"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98,8</w:t>
            </w:r>
          </w:p>
        </w:tc>
        <w:tc>
          <w:tcPr>
            <w:tcW w:w="1331" w:type="dxa"/>
            <w:gridSpan w:val="2"/>
            <w:hideMark/>
          </w:tcPr>
          <w:p w14:paraId="18F0C0D8" w14:textId="77777777" w:rsidR="00681492" w:rsidRPr="00681492" w:rsidRDefault="00681492" w:rsidP="00681492">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90,2</w:t>
            </w:r>
          </w:p>
        </w:tc>
      </w:tr>
      <w:tr w:rsidR="00681492" w:rsidRPr="00681492" w14:paraId="720BEF0A" w14:textId="77777777" w:rsidTr="00681492">
        <w:trPr>
          <w:trHeight w:val="355"/>
        </w:trPr>
        <w:tc>
          <w:tcPr>
            <w:tcW w:w="2125" w:type="dxa"/>
            <w:tcBorders>
              <w:top w:val="nil"/>
              <w:left w:val="nil"/>
              <w:bottom w:val="single" w:sz="4" w:space="0" w:color="auto"/>
              <w:right w:val="nil"/>
            </w:tcBorders>
            <w:hideMark/>
          </w:tcPr>
          <w:p w14:paraId="3EA079CB" w14:textId="77777777" w:rsidR="00681492" w:rsidRPr="00681492" w:rsidRDefault="00681492" w:rsidP="00681492">
            <w:pPr>
              <w:spacing w:after="0" w:line="276" w:lineRule="auto"/>
              <w:jc w:val="both"/>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Ө</w:t>
            </w:r>
            <w:proofErr w:type="spellStart"/>
            <w:r w:rsidRPr="00681492">
              <w:rPr>
                <w:rFonts w:ascii="Times New Roman" w:eastAsia="Times New Roman" w:hAnsi="Times New Roman" w:cs="Times New Roman"/>
                <w:kern w:val="0"/>
                <w:sz w:val="20"/>
                <w:szCs w:val="20"/>
                <w:lang w:val="ru-RU" w:eastAsia="ru-RU"/>
                <w14:ligatures w14:val="none"/>
              </w:rPr>
              <w:t>збек</w:t>
            </w:r>
            <w:proofErr w:type="spellEnd"/>
            <w:r w:rsidRPr="00681492">
              <w:rPr>
                <w:rFonts w:ascii="Times New Roman" w:eastAsia="Times New Roman" w:hAnsi="Times New Roman" w:cs="Times New Roman"/>
                <w:kern w:val="0"/>
                <w:sz w:val="20"/>
                <w:szCs w:val="20"/>
                <w:lang w:val="ru-RU" w:eastAsia="ru-RU"/>
                <w14:ligatures w14:val="none"/>
              </w:rPr>
              <w:t xml:space="preserve"> сум</w:t>
            </w:r>
            <w:r w:rsidRPr="00681492">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2D6D2E73"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       0,01</w:t>
            </w:r>
          </w:p>
        </w:tc>
        <w:tc>
          <w:tcPr>
            <w:tcW w:w="1419" w:type="dxa"/>
            <w:tcBorders>
              <w:top w:val="nil"/>
              <w:left w:val="nil"/>
              <w:bottom w:val="single" w:sz="4" w:space="0" w:color="auto"/>
              <w:right w:val="nil"/>
            </w:tcBorders>
            <w:hideMark/>
          </w:tcPr>
          <w:p w14:paraId="509BB31D" w14:textId="77777777" w:rsidR="00681492" w:rsidRPr="00681492" w:rsidRDefault="00681492" w:rsidP="00681492">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90,8</w:t>
            </w:r>
          </w:p>
        </w:tc>
        <w:tc>
          <w:tcPr>
            <w:tcW w:w="1276" w:type="dxa"/>
            <w:tcBorders>
              <w:top w:val="nil"/>
              <w:left w:val="nil"/>
              <w:bottom w:val="single" w:sz="4" w:space="0" w:color="auto"/>
              <w:right w:val="nil"/>
            </w:tcBorders>
            <w:hideMark/>
          </w:tcPr>
          <w:p w14:paraId="0033485D"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92,0</w:t>
            </w:r>
          </w:p>
        </w:tc>
        <w:tc>
          <w:tcPr>
            <w:tcW w:w="1275" w:type="dxa"/>
            <w:tcBorders>
              <w:top w:val="nil"/>
              <w:left w:val="nil"/>
              <w:bottom w:val="single" w:sz="4" w:space="0" w:color="auto"/>
              <w:right w:val="nil"/>
            </w:tcBorders>
            <w:hideMark/>
          </w:tcPr>
          <w:p w14:paraId="4A6BCFAE"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 xml:space="preserve">  0,01</w:t>
            </w:r>
          </w:p>
        </w:tc>
        <w:tc>
          <w:tcPr>
            <w:tcW w:w="1079" w:type="dxa"/>
            <w:tcBorders>
              <w:top w:val="nil"/>
              <w:left w:val="nil"/>
              <w:bottom w:val="single" w:sz="4" w:space="0" w:color="auto"/>
              <w:right w:val="nil"/>
            </w:tcBorders>
            <w:hideMark/>
          </w:tcPr>
          <w:p w14:paraId="250B3363" w14:textId="77777777" w:rsidR="00681492" w:rsidRPr="00681492" w:rsidRDefault="00681492" w:rsidP="00681492">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103,0</w:t>
            </w:r>
          </w:p>
        </w:tc>
        <w:tc>
          <w:tcPr>
            <w:tcW w:w="1331" w:type="dxa"/>
            <w:gridSpan w:val="2"/>
            <w:tcBorders>
              <w:top w:val="nil"/>
              <w:left w:val="nil"/>
              <w:bottom w:val="single" w:sz="4" w:space="0" w:color="auto"/>
              <w:right w:val="nil"/>
            </w:tcBorders>
            <w:hideMark/>
          </w:tcPr>
          <w:p w14:paraId="39BF116A" w14:textId="77777777" w:rsidR="00681492" w:rsidRPr="00681492" w:rsidRDefault="00681492" w:rsidP="00681492">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 92,0</w:t>
            </w:r>
          </w:p>
        </w:tc>
      </w:tr>
    </w:tbl>
    <w:p w14:paraId="4EDE432D" w14:textId="77777777" w:rsidR="00681492" w:rsidRDefault="00681492" w:rsidP="00681492">
      <w:pPr>
        <w:spacing w:after="0" w:line="240" w:lineRule="auto"/>
        <w:rPr>
          <w:rFonts w:ascii="Times New Roman" w:eastAsia="Times New Roman" w:hAnsi="Times New Roman" w:cs="Times New Roman"/>
          <w:kern w:val="0"/>
          <w:sz w:val="18"/>
          <w:szCs w:val="18"/>
          <w:lang w:val="ky-KG" w:eastAsia="ru-RU"/>
          <w14:ligatures w14:val="none"/>
        </w:rPr>
      </w:pPr>
    </w:p>
    <w:p w14:paraId="4C236AC3"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3DFA488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2B1765B1"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44BDB8B3"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302BF075"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4784EC7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04D943D2"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3A59AE3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0C5BC429"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6CE128E3"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04A4D390"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4EC133E9"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16151AC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3F7983F9"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35594D0D"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670B881C"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5F229EBB"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2D61A98F"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5E738060" w14:textId="77777777" w:rsidR="00293A96" w:rsidRDefault="00293A96" w:rsidP="00681492">
      <w:pPr>
        <w:spacing w:after="0" w:line="240" w:lineRule="auto"/>
        <w:rPr>
          <w:rFonts w:ascii="Times New Roman" w:eastAsia="Times New Roman" w:hAnsi="Times New Roman" w:cs="Times New Roman"/>
          <w:kern w:val="0"/>
          <w:sz w:val="18"/>
          <w:szCs w:val="18"/>
          <w:lang w:val="ky-KG" w:eastAsia="ru-RU"/>
          <w14:ligatures w14:val="none"/>
        </w:rPr>
      </w:pPr>
    </w:p>
    <w:p w14:paraId="7EEA24BF" w14:textId="77777777" w:rsidR="00681492" w:rsidRPr="00681492" w:rsidRDefault="00681492" w:rsidP="00681492">
      <w:pPr>
        <w:spacing w:after="0" w:line="240" w:lineRule="auto"/>
        <w:rPr>
          <w:rFonts w:ascii="Times New Roman" w:eastAsia="Times New Roman" w:hAnsi="Times New Roman" w:cs="Times New Roman"/>
          <w:kern w:val="0"/>
          <w:sz w:val="18"/>
          <w:szCs w:val="18"/>
          <w:lang w:val="ky-KG" w:eastAsia="ru-RU"/>
          <w14:ligatures w14:val="none"/>
        </w:rPr>
      </w:pPr>
    </w:p>
    <w:p w14:paraId="05187BAD" w14:textId="77777777" w:rsidR="00681492" w:rsidRPr="006E19AE" w:rsidRDefault="00681492" w:rsidP="00681492">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681492">
        <w:rPr>
          <w:rFonts w:ascii="Times New Roman" w:eastAsia="Calibri" w:hAnsi="Times New Roman" w:cs="Times New Roman"/>
          <w:b/>
          <w:color w:val="000000"/>
          <w:kern w:val="0"/>
          <w:sz w:val="28"/>
          <w:szCs w:val="28"/>
          <w:lang w:val="ru-RU" w:eastAsia="ru-RU"/>
          <w14:ligatures w14:val="none"/>
        </w:rPr>
        <w:lastRenderedPageBreak/>
        <w:t xml:space="preserve">   </w:t>
      </w:r>
      <w:bookmarkStart w:id="24" w:name="_Toc119659511"/>
      <w:r w:rsidRPr="006E19AE">
        <w:rPr>
          <w:rFonts w:ascii="Times New Roman" w:eastAsia="Calibri" w:hAnsi="Times New Roman" w:cs="Times New Roman"/>
          <w:b/>
          <w:kern w:val="0"/>
          <w:sz w:val="28"/>
          <w:szCs w:val="28"/>
          <w:lang w:val="ky-KG"/>
          <w14:ligatures w14:val="none"/>
        </w:rPr>
        <w:t>Социалдык сектор</w:t>
      </w:r>
      <w:r w:rsidRPr="006E19AE">
        <w:rPr>
          <w:rFonts w:ascii="Times New Roman" w:eastAsia="Calibri" w:hAnsi="Times New Roman" w:cs="Times New Roman"/>
          <w:b/>
          <w:color w:val="FFFFFF"/>
          <w:kern w:val="0"/>
          <w:sz w:val="28"/>
          <w:szCs w:val="28"/>
          <w:vertAlign w:val="superscript"/>
          <w:lang w:val="ky-KG"/>
          <w14:ligatures w14:val="none"/>
        </w:rPr>
        <w:t>1</w:t>
      </w:r>
      <w:bookmarkEnd w:id="24"/>
      <w:r w:rsidRPr="006E19AE">
        <w:rPr>
          <w:rFonts w:ascii="Times New Roman" w:eastAsia="Calibri" w:hAnsi="Times New Roman" w:cs="Times New Roman"/>
          <w:b/>
          <w:color w:val="FFFFFF"/>
          <w:kern w:val="0"/>
          <w:sz w:val="28"/>
          <w:szCs w:val="28"/>
          <w:vertAlign w:val="superscript"/>
          <w:lang w:val="ky-KG"/>
          <w14:ligatures w14:val="none"/>
        </w:rPr>
        <w:t>1д11</w:t>
      </w:r>
    </w:p>
    <w:p w14:paraId="65108357" w14:textId="7790B263" w:rsidR="00681492" w:rsidRPr="00681492" w:rsidRDefault="00681492" w:rsidP="00681492">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681492">
        <w:rPr>
          <w:rFonts w:ascii="Times New Roman" w:eastAsia="Calibri" w:hAnsi="Times New Roman" w:cs="Times New Roman"/>
          <w:b/>
          <w:color w:val="FFFFFF"/>
          <w:kern w:val="0"/>
          <w:sz w:val="24"/>
          <w:szCs w:val="24"/>
          <w:vertAlign w:val="superscript"/>
          <w:lang w:val="ky-KG"/>
          <w14:ligatures w14:val="none"/>
        </w:rPr>
        <w:t>ждж111111111</w:t>
      </w:r>
    </w:p>
    <w:p w14:paraId="458B86BC" w14:textId="2F47BFDA" w:rsidR="00681492" w:rsidRPr="00681492" w:rsidRDefault="00681492" w:rsidP="00681492">
      <w:pPr>
        <w:spacing w:line="276" w:lineRule="auto"/>
        <w:ind w:left="1" w:firstLine="707"/>
        <w:jc w:val="both"/>
        <w:rPr>
          <w:rFonts w:ascii="Times New Roman" w:eastAsia="Calibri" w:hAnsi="Times New Roman" w:cs="Times New Roman"/>
          <w:b/>
          <w:kern w:val="0"/>
          <w:sz w:val="24"/>
          <w:szCs w:val="24"/>
          <w:lang w:val="ky-KG"/>
          <w14:ligatures w14:val="none"/>
        </w:rPr>
      </w:pPr>
      <w:r w:rsidRPr="00681492">
        <w:rPr>
          <w:rFonts w:ascii="Times New Roman" w:eastAsia="Calibri" w:hAnsi="Times New Roman" w:cs="Times New Roman"/>
          <w:b/>
          <w:kern w:val="0"/>
          <w:sz w:val="24"/>
          <w:szCs w:val="24"/>
          <w:lang w:val="ky-KG"/>
          <w14:ligatures w14:val="none"/>
        </w:rPr>
        <w:t>Демографиялык кырдаал.</w:t>
      </w:r>
      <w:r w:rsidRPr="00681492">
        <w:rPr>
          <w:rFonts w:ascii="Times New Roman" w:eastAsia="Calibri" w:hAnsi="Times New Roman" w:cs="Times New Roman"/>
          <w:b/>
          <w:color w:val="FFFFFF"/>
          <w:kern w:val="0"/>
          <w:sz w:val="24"/>
          <w:szCs w:val="24"/>
          <w:vertAlign w:val="superscript"/>
          <w:lang w:val="ky-KG"/>
          <w14:ligatures w14:val="none"/>
        </w:rPr>
        <w:footnoteReference w:id="2"/>
      </w:r>
      <w:r w:rsidRPr="00681492">
        <w:rPr>
          <w:rFonts w:ascii="Times New Roman" w:eastAsia="Calibri" w:hAnsi="Times New Roman" w:cs="Times New Roman"/>
          <w:kern w:val="0"/>
          <w:sz w:val="24"/>
          <w:szCs w:val="24"/>
          <w:lang w:val="ky-KG"/>
          <w14:ligatures w14:val="none"/>
        </w:rPr>
        <w:t xml:space="preserve"> Бишкек шаарынын туруктуу калкынын саны 2024-жылдын январь-августунда,  2022-жылдагы эл жана турак жай фондун каттоосун  эске алганда,  калктын саны 15,6 миң адамга же 1,5 пайызга көбөйдү, 2024-жылдын 1-сентябрга карата абал боюнча 1181,1 миң адамды түздү.</w:t>
      </w:r>
    </w:p>
    <w:p w14:paraId="14BCA3E1" w14:textId="77777777" w:rsidR="00681492" w:rsidRPr="00681492" w:rsidRDefault="00681492" w:rsidP="00681492">
      <w:pPr>
        <w:spacing w:after="0" w:line="240" w:lineRule="auto"/>
        <w:ind w:left="1" w:firstLine="707"/>
        <w:jc w:val="both"/>
        <w:rPr>
          <w:rFonts w:ascii="Times New Roman" w:eastAsia="Calibri" w:hAnsi="Times New Roman" w:cs="Times New Roman"/>
          <w:kern w:val="0"/>
          <w:sz w:val="24"/>
          <w:szCs w:val="24"/>
          <w:lang w:val="ky-KG"/>
          <w14:ligatures w14:val="none"/>
        </w:rPr>
      </w:pPr>
      <w:r w:rsidRPr="00681492">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январь-августунда  ЖААК органдарында 9010 жаңы төрөлгөн ымыркайлар же калктын 1000ине 11,5 адам, 3348 өлгөндөр же калктын 1000ине алганда 4,3 адам катталган.                      </w:t>
      </w:r>
    </w:p>
    <w:p w14:paraId="23E7B074" w14:textId="77777777" w:rsidR="00681492" w:rsidRDefault="00681492" w:rsidP="00681492">
      <w:pPr>
        <w:spacing w:after="0" w:line="240" w:lineRule="auto"/>
        <w:jc w:val="both"/>
        <w:rPr>
          <w:rFonts w:ascii="Times New Roman" w:eastAsia="Calibri" w:hAnsi="Times New Roman" w:cs="Times New Roman"/>
          <w:kern w:val="0"/>
          <w:sz w:val="24"/>
          <w:szCs w:val="24"/>
          <w:lang w:val="ky-KG"/>
          <w14:ligatures w14:val="none"/>
        </w:rPr>
      </w:pPr>
      <w:r w:rsidRPr="00681492">
        <w:rPr>
          <w:rFonts w:ascii="Times New Roman" w:eastAsia="Calibri" w:hAnsi="Times New Roman" w:cs="Times New Roman"/>
          <w:kern w:val="0"/>
          <w:sz w:val="24"/>
          <w:szCs w:val="24"/>
          <w:lang w:val="ky-KG"/>
          <w14:ligatures w14:val="none"/>
        </w:rPr>
        <w:t xml:space="preserve">          Натыйжада, калктын табигый өсүүсү </w:t>
      </w:r>
      <w:r w:rsidRPr="00681492">
        <w:rPr>
          <w:rFonts w:ascii="Times New Roman" w:eastAsia="Calibri" w:hAnsi="Times New Roman" w:cs="Times New Roman"/>
          <w:color w:val="000000"/>
          <w:kern w:val="0"/>
          <w:sz w:val="24"/>
          <w:szCs w:val="24"/>
          <w:lang w:val="ky-KG" w:eastAsia="ru-RU"/>
          <w14:ligatures w14:val="none"/>
        </w:rPr>
        <w:t xml:space="preserve">5662 </w:t>
      </w:r>
      <w:r w:rsidRPr="00681492">
        <w:rPr>
          <w:rFonts w:ascii="Times New Roman" w:eastAsia="Calibri" w:hAnsi="Times New Roman" w:cs="Times New Roman"/>
          <w:kern w:val="0"/>
          <w:sz w:val="24"/>
          <w:szCs w:val="24"/>
          <w:lang w:val="ky-KG"/>
          <w14:ligatures w14:val="none"/>
        </w:rPr>
        <w:t>адамды же калктын 1000ине 7,2 адамды түздү.</w:t>
      </w:r>
    </w:p>
    <w:p w14:paraId="75F76509" w14:textId="77777777" w:rsidR="006E19AE" w:rsidRPr="00681492" w:rsidRDefault="006E19AE" w:rsidP="00681492">
      <w:pPr>
        <w:spacing w:after="0" w:line="240" w:lineRule="auto"/>
        <w:jc w:val="both"/>
        <w:rPr>
          <w:rFonts w:ascii="Times New Roman" w:eastAsia="Calibri" w:hAnsi="Times New Roman" w:cs="Times New Roman"/>
          <w:kern w:val="0"/>
          <w:sz w:val="24"/>
          <w:szCs w:val="24"/>
          <w:lang w:val="ky-KG"/>
          <w14:ligatures w14:val="none"/>
        </w:rPr>
      </w:pPr>
    </w:p>
    <w:p w14:paraId="0A691116" w14:textId="0C68CD54" w:rsidR="00681492" w:rsidRPr="00681492" w:rsidRDefault="006E19AE" w:rsidP="006E19AE">
      <w:pPr>
        <w:spacing w:line="276"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60</w:t>
      </w:r>
      <w:r w:rsidR="00681492" w:rsidRPr="00681492">
        <w:rPr>
          <w:rFonts w:ascii="Times New Roman" w:eastAsia="Calibri" w:hAnsi="Times New Roman" w:cs="Times New Roman"/>
          <w:b/>
          <w:bCs/>
          <w:kern w:val="0"/>
          <w:sz w:val="24"/>
          <w:szCs w:val="24"/>
          <w:lang w:val="ky-KG" w:eastAsia="ru-RU"/>
          <w14:ligatures w14:val="none"/>
        </w:rPr>
        <w:t>-таблица:Я</w:t>
      </w:r>
      <w:r w:rsidR="00681492" w:rsidRPr="00681492">
        <w:rPr>
          <w:rFonts w:ascii="Times New Roman" w:eastAsia="Calibri" w:hAnsi="Times New Roman" w:cs="Times New Roman"/>
          <w:b/>
          <w:kern w:val="0"/>
          <w:sz w:val="24"/>
          <w:szCs w:val="24"/>
          <w:lang w:val="ky-KG" w:eastAsia="ru-RU"/>
          <w14:ligatures w14:val="none"/>
        </w:rPr>
        <w:t>нварь-августунда  калктын табигый кыймылынын көрсөткүчтөрү</w:t>
      </w:r>
      <w:r w:rsidR="00681492" w:rsidRPr="00681492">
        <w:rPr>
          <w:rFonts w:ascii="Times New Roman" w:eastAsia="Calibri" w:hAnsi="Times New Roman" w:cs="Times New Roman"/>
          <w:b/>
          <w:bCs/>
          <w:kern w:val="0"/>
          <w:sz w:val="24"/>
          <w:szCs w:val="24"/>
          <w:lang w:val="ky-KG" w:eastAsia="ru-RU"/>
          <w14:ligatures w14:val="none"/>
        </w:rPr>
        <w:t xml:space="preserve"> </w:t>
      </w: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681492" w:rsidRPr="00681492" w14:paraId="6DBA6CB6" w14:textId="77777777" w:rsidTr="00681492">
        <w:trPr>
          <w:trHeight w:val="20"/>
          <w:tblHeader/>
        </w:trPr>
        <w:tc>
          <w:tcPr>
            <w:tcW w:w="2694" w:type="dxa"/>
            <w:vMerge w:val="restart"/>
            <w:tcBorders>
              <w:top w:val="single" w:sz="8" w:space="0" w:color="auto"/>
              <w:left w:val="nil"/>
              <w:bottom w:val="single" w:sz="8" w:space="0" w:color="auto"/>
              <w:right w:val="nil"/>
            </w:tcBorders>
            <w:vAlign w:val="center"/>
          </w:tcPr>
          <w:p w14:paraId="7BC11C48" w14:textId="77777777" w:rsidR="00681492" w:rsidRPr="00681492" w:rsidRDefault="00681492" w:rsidP="00681492">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3A66E533" w14:textId="77777777" w:rsidR="00681492" w:rsidRPr="00681492" w:rsidRDefault="00681492" w:rsidP="00681492">
            <w:pPr>
              <w:widowControl w:val="0"/>
              <w:autoSpaceDE w:val="0"/>
              <w:autoSpaceDN w:val="0"/>
              <w:adjustRightInd w:val="0"/>
              <w:spacing w:after="0" w:line="240" w:lineRule="auto"/>
              <w:ind w:left="19"/>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1873B6DD" w14:textId="77777777" w:rsidR="00681492" w:rsidRPr="00681492" w:rsidRDefault="00681492" w:rsidP="00681492">
            <w:pPr>
              <w:widowControl w:val="0"/>
              <w:autoSpaceDE w:val="0"/>
              <w:autoSpaceDN w:val="0"/>
              <w:adjustRightInd w:val="0"/>
              <w:spacing w:after="0" w:line="240" w:lineRule="auto"/>
              <w:ind w:left="56"/>
              <w:jc w:val="both"/>
              <w:rPr>
                <w:rFonts w:ascii="Times New Roman" w:eastAsia="Calibri" w:hAnsi="Times New Roman" w:cs="Times New Roman"/>
                <w:b/>
                <w:kern w:val="0"/>
                <w:sz w:val="20"/>
                <w:szCs w:val="20"/>
                <w:lang w:val="ru-RU" w:eastAsia="ru-RU"/>
                <w14:ligatures w14:val="none"/>
              </w:rPr>
            </w:pPr>
            <w:r w:rsidRPr="00681492">
              <w:rPr>
                <w:rFonts w:ascii="Times New Roman" w:eastAsia="Calibri" w:hAnsi="Times New Roman" w:cs="Times New Roman"/>
                <w:b/>
                <w:kern w:val="0"/>
                <w:sz w:val="20"/>
                <w:szCs w:val="20"/>
                <w:lang w:val="ky-KG" w:eastAsia="ru-RU"/>
                <w14:ligatures w14:val="none"/>
              </w:rPr>
              <w:t>Калктын</w:t>
            </w:r>
            <w:r w:rsidRPr="00681492">
              <w:rPr>
                <w:rFonts w:ascii="Times New Roman" w:eastAsia="Calibri" w:hAnsi="Times New Roman" w:cs="Times New Roman"/>
                <w:b/>
                <w:kern w:val="0"/>
                <w:sz w:val="20"/>
                <w:szCs w:val="20"/>
                <w:lang w:val="ru-RU" w:eastAsia="ru-RU"/>
                <w14:ligatures w14:val="none"/>
              </w:rPr>
              <w:t xml:space="preserve"> 1000</w:t>
            </w:r>
            <w:r w:rsidRPr="00681492">
              <w:rPr>
                <w:rFonts w:ascii="Times New Roman" w:eastAsia="Calibri" w:hAnsi="Times New Roman" w:cs="Times New Roman"/>
                <w:b/>
                <w:kern w:val="0"/>
                <w:sz w:val="20"/>
                <w:szCs w:val="20"/>
                <w:lang w:val="ky-KG" w:eastAsia="ru-RU"/>
                <w14:ligatures w14:val="none"/>
              </w:rPr>
              <w:t>ине</w:t>
            </w:r>
            <w:r w:rsidRPr="00681492">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2A3AEDE4" w14:textId="77777777" w:rsidR="00681492" w:rsidRPr="00681492" w:rsidRDefault="00681492" w:rsidP="00681492">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ru-RU" w:eastAsia="ru-RU"/>
                <w14:ligatures w14:val="none"/>
              </w:rPr>
              <w:t xml:space="preserve">2024 </w:t>
            </w:r>
            <w:r w:rsidRPr="00681492">
              <w:rPr>
                <w:rFonts w:ascii="Times New Roman" w:eastAsia="Calibri" w:hAnsi="Times New Roman" w:cs="Times New Roman"/>
                <w:b/>
                <w:kern w:val="0"/>
                <w:sz w:val="20"/>
                <w:szCs w:val="20"/>
                <w:lang w:val="ky-KG" w:eastAsia="ru-RU"/>
                <w14:ligatures w14:val="none"/>
              </w:rPr>
              <w:t>/</w:t>
            </w:r>
            <w:r w:rsidRPr="00681492">
              <w:rPr>
                <w:rFonts w:ascii="Times New Roman" w:eastAsia="Calibri" w:hAnsi="Times New Roman" w:cs="Times New Roman"/>
                <w:b/>
                <w:kern w:val="0"/>
                <w:sz w:val="20"/>
                <w:szCs w:val="20"/>
                <w:lang w:val="ru-RU" w:eastAsia="ru-RU"/>
                <w14:ligatures w14:val="none"/>
              </w:rPr>
              <w:t xml:space="preserve"> 2023</w:t>
            </w:r>
            <w:r w:rsidRPr="00681492">
              <w:rPr>
                <w:rFonts w:ascii="Times New Roman" w:eastAsia="Calibri" w:hAnsi="Times New Roman" w:cs="Times New Roman"/>
                <w:b/>
                <w:kern w:val="0"/>
                <w:sz w:val="20"/>
                <w:szCs w:val="20"/>
                <w:lang w:val="ky-KG" w:eastAsia="ru-RU"/>
                <w14:ligatures w14:val="none"/>
              </w:rPr>
              <w:t xml:space="preserve"> карата</w:t>
            </w:r>
          </w:p>
          <w:p w14:paraId="31C500BF" w14:textId="77777777" w:rsidR="00681492" w:rsidRPr="00681492" w:rsidRDefault="00681492" w:rsidP="00681492">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ky-KG" w:eastAsia="ru-RU"/>
                <w14:ligatures w14:val="none"/>
              </w:rPr>
              <w:t>пайыз менен</w:t>
            </w:r>
          </w:p>
        </w:tc>
      </w:tr>
      <w:tr w:rsidR="00681492" w:rsidRPr="00681492" w14:paraId="1DD179EA" w14:textId="77777777" w:rsidTr="00681492">
        <w:trPr>
          <w:trHeight w:val="20"/>
          <w:tblHeader/>
        </w:trPr>
        <w:tc>
          <w:tcPr>
            <w:tcW w:w="2694" w:type="dxa"/>
            <w:vMerge/>
            <w:tcBorders>
              <w:top w:val="single" w:sz="8" w:space="0" w:color="auto"/>
              <w:left w:val="nil"/>
              <w:bottom w:val="single" w:sz="8" w:space="0" w:color="auto"/>
              <w:right w:val="nil"/>
            </w:tcBorders>
            <w:vAlign w:val="center"/>
            <w:hideMark/>
          </w:tcPr>
          <w:p w14:paraId="23E96D57" w14:textId="77777777" w:rsidR="00681492" w:rsidRPr="00681492" w:rsidRDefault="00681492" w:rsidP="00681492">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4D1479BF" w14:textId="77777777" w:rsidR="00681492" w:rsidRPr="00681492" w:rsidRDefault="00681492" w:rsidP="00681492">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ru-RU" w:eastAsia="ru-RU"/>
                <w14:ligatures w14:val="none"/>
              </w:rPr>
              <w:t>2023</w:t>
            </w:r>
          </w:p>
        </w:tc>
        <w:tc>
          <w:tcPr>
            <w:tcW w:w="1234" w:type="dxa"/>
            <w:tcBorders>
              <w:top w:val="single" w:sz="4" w:space="0" w:color="auto"/>
              <w:left w:val="nil"/>
              <w:bottom w:val="single" w:sz="8" w:space="0" w:color="auto"/>
              <w:right w:val="nil"/>
            </w:tcBorders>
            <w:vAlign w:val="center"/>
            <w:hideMark/>
          </w:tcPr>
          <w:p w14:paraId="258F77BE" w14:textId="77777777" w:rsidR="00681492" w:rsidRPr="00681492" w:rsidRDefault="00681492" w:rsidP="00681492">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ru-RU" w:eastAsia="ru-RU"/>
                <w14:ligatures w14:val="none"/>
              </w:rPr>
              <w:t>2024</w:t>
            </w:r>
          </w:p>
        </w:tc>
        <w:tc>
          <w:tcPr>
            <w:tcW w:w="1175" w:type="dxa"/>
            <w:tcBorders>
              <w:top w:val="single" w:sz="4" w:space="0" w:color="auto"/>
              <w:left w:val="nil"/>
              <w:bottom w:val="single" w:sz="8" w:space="0" w:color="auto"/>
              <w:right w:val="nil"/>
            </w:tcBorders>
            <w:vAlign w:val="center"/>
            <w:hideMark/>
          </w:tcPr>
          <w:p w14:paraId="0BF18852" w14:textId="77777777" w:rsidR="00681492" w:rsidRPr="00681492" w:rsidRDefault="00681492" w:rsidP="00681492">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4C077287" w14:textId="77777777" w:rsidR="00681492" w:rsidRPr="00681492" w:rsidRDefault="00681492" w:rsidP="00681492">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681492">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54C17C7C" w14:textId="77777777" w:rsidR="00681492" w:rsidRPr="00681492" w:rsidRDefault="00681492" w:rsidP="00681492">
            <w:pPr>
              <w:spacing w:after="0" w:line="240" w:lineRule="auto"/>
              <w:rPr>
                <w:rFonts w:ascii="Times New Roman" w:eastAsia="Calibri" w:hAnsi="Times New Roman" w:cs="Times New Roman"/>
                <w:b/>
                <w:kern w:val="0"/>
                <w:sz w:val="20"/>
                <w:szCs w:val="20"/>
                <w:lang w:val="ky-KG" w:eastAsia="ru-RU"/>
                <w14:ligatures w14:val="none"/>
              </w:rPr>
            </w:pPr>
          </w:p>
        </w:tc>
      </w:tr>
      <w:tr w:rsidR="00681492" w:rsidRPr="00681492" w14:paraId="710BE2B1" w14:textId="77777777" w:rsidTr="00681492">
        <w:trPr>
          <w:trHeight w:hRule="exact" w:val="113"/>
        </w:trPr>
        <w:tc>
          <w:tcPr>
            <w:tcW w:w="2694" w:type="dxa"/>
            <w:tcBorders>
              <w:top w:val="single" w:sz="8" w:space="0" w:color="auto"/>
              <w:left w:val="nil"/>
              <w:bottom w:val="nil"/>
              <w:right w:val="nil"/>
            </w:tcBorders>
            <w:vAlign w:val="bottom"/>
          </w:tcPr>
          <w:p w14:paraId="083EC9D2"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6BD13F86" w14:textId="77777777" w:rsidR="00681492" w:rsidRPr="00681492" w:rsidRDefault="00681492" w:rsidP="00681492">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557EE766" w14:textId="77777777" w:rsidR="00681492" w:rsidRPr="00681492" w:rsidRDefault="00681492" w:rsidP="00681492">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0080074E" w14:textId="77777777" w:rsidR="00681492" w:rsidRPr="00681492" w:rsidRDefault="00681492" w:rsidP="00681492">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4AA4E73E" w14:textId="77777777" w:rsidR="00681492" w:rsidRPr="00681492" w:rsidRDefault="00681492" w:rsidP="00681492">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3348204C" w14:textId="77777777" w:rsidR="00681492" w:rsidRPr="00681492" w:rsidRDefault="00681492" w:rsidP="00681492">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681492" w:rsidRPr="00681492" w14:paraId="7DF64506" w14:textId="77777777" w:rsidTr="00681492">
        <w:trPr>
          <w:trHeight w:val="263"/>
        </w:trPr>
        <w:tc>
          <w:tcPr>
            <w:tcW w:w="2694" w:type="dxa"/>
            <w:vAlign w:val="bottom"/>
            <w:hideMark/>
          </w:tcPr>
          <w:p w14:paraId="70048D65"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Төрөлгөндөр (тирүү)</w:t>
            </w:r>
          </w:p>
        </w:tc>
        <w:tc>
          <w:tcPr>
            <w:tcW w:w="1317" w:type="dxa"/>
            <w:vAlign w:val="bottom"/>
            <w:hideMark/>
          </w:tcPr>
          <w:p w14:paraId="79B14783"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8456</w:t>
            </w:r>
          </w:p>
        </w:tc>
        <w:tc>
          <w:tcPr>
            <w:tcW w:w="1234" w:type="dxa"/>
            <w:vAlign w:val="bottom"/>
            <w:hideMark/>
          </w:tcPr>
          <w:p w14:paraId="2111551E"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9010</w:t>
            </w:r>
          </w:p>
        </w:tc>
        <w:tc>
          <w:tcPr>
            <w:tcW w:w="1175" w:type="dxa"/>
            <w:vAlign w:val="bottom"/>
            <w:hideMark/>
          </w:tcPr>
          <w:p w14:paraId="30FB225C"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11,0</w:t>
            </w:r>
          </w:p>
        </w:tc>
        <w:tc>
          <w:tcPr>
            <w:tcW w:w="1316" w:type="dxa"/>
            <w:vAlign w:val="bottom"/>
            <w:hideMark/>
          </w:tcPr>
          <w:p w14:paraId="2D6201AF"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11,5</w:t>
            </w:r>
          </w:p>
        </w:tc>
        <w:tc>
          <w:tcPr>
            <w:tcW w:w="1924" w:type="dxa"/>
            <w:vAlign w:val="bottom"/>
            <w:hideMark/>
          </w:tcPr>
          <w:p w14:paraId="23E75D62" w14:textId="77777777" w:rsidR="00681492" w:rsidRPr="00681492" w:rsidRDefault="00681492" w:rsidP="00C2235C">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681492">
              <w:rPr>
                <w:rFonts w:ascii="Times New Roman" w:eastAsia="Calibri" w:hAnsi="Times New Roman" w:cs="Times New Roman"/>
                <w:bCs/>
                <w:kern w:val="0"/>
                <w:sz w:val="20"/>
                <w:szCs w:val="20"/>
                <w:lang w:val="ky-KG" w:eastAsia="ru-RU"/>
                <w14:ligatures w14:val="none"/>
              </w:rPr>
              <w:t>104,5</w:t>
            </w:r>
          </w:p>
        </w:tc>
      </w:tr>
      <w:tr w:rsidR="00681492" w:rsidRPr="00681492" w14:paraId="5729E0A9" w14:textId="77777777" w:rsidTr="00681492">
        <w:trPr>
          <w:trHeight w:val="20"/>
        </w:trPr>
        <w:tc>
          <w:tcPr>
            <w:tcW w:w="2694" w:type="dxa"/>
            <w:vAlign w:val="bottom"/>
            <w:hideMark/>
          </w:tcPr>
          <w:p w14:paraId="6BC301DF"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332BAA3E"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3086</w:t>
            </w:r>
          </w:p>
        </w:tc>
        <w:tc>
          <w:tcPr>
            <w:tcW w:w="1234" w:type="dxa"/>
            <w:vAlign w:val="bottom"/>
            <w:hideMark/>
          </w:tcPr>
          <w:p w14:paraId="2D2EEB76"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3348</w:t>
            </w:r>
          </w:p>
        </w:tc>
        <w:tc>
          <w:tcPr>
            <w:tcW w:w="1175" w:type="dxa"/>
            <w:vAlign w:val="bottom"/>
            <w:hideMark/>
          </w:tcPr>
          <w:p w14:paraId="7C0BC6A9"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6AD13575"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76FCB147" w14:textId="77777777" w:rsidR="00681492" w:rsidRPr="00681492" w:rsidRDefault="00681492" w:rsidP="00C2235C">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107,5</w:t>
            </w:r>
          </w:p>
        </w:tc>
      </w:tr>
      <w:tr w:rsidR="00681492" w:rsidRPr="00681492" w14:paraId="57FB223E" w14:textId="77777777" w:rsidTr="00681492">
        <w:trPr>
          <w:cantSplit/>
          <w:trHeight w:val="20"/>
        </w:trPr>
        <w:tc>
          <w:tcPr>
            <w:tcW w:w="2694" w:type="dxa"/>
            <w:vAlign w:val="bottom"/>
            <w:hideMark/>
          </w:tcPr>
          <w:p w14:paraId="7C9C9493" w14:textId="77777777" w:rsidR="00681492" w:rsidRPr="00681492" w:rsidRDefault="00681492" w:rsidP="00681492">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1DFCBBCC"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5370</w:t>
            </w:r>
          </w:p>
        </w:tc>
        <w:tc>
          <w:tcPr>
            <w:tcW w:w="1234" w:type="dxa"/>
            <w:vAlign w:val="bottom"/>
            <w:hideMark/>
          </w:tcPr>
          <w:p w14:paraId="03BD4646"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5662</w:t>
            </w:r>
          </w:p>
        </w:tc>
        <w:tc>
          <w:tcPr>
            <w:tcW w:w="1175" w:type="dxa"/>
            <w:vAlign w:val="bottom"/>
            <w:hideMark/>
          </w:tcPr>
          <w:p w14:paraId="0F3D91A5"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7,0</w:t>
            </w:r>
          </w:p>
        </w:tc>
        <w:tc>
          <w:tcPr>
            <w:tcW w:w="1316" w:type="dxa"/>
            <w:vAlign w:val="bottom"/>
            <w:hideMark/>
          </w:tcPr>
          <w:p w14:paraId="480932D8"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7,2</w:t>
            </w:r>
          </w:p>
        </w:tc>
        <w:tc>
          <w:tcPr>
            <w:tcW w:w="1924" w:type="dxa"/>
            <w:vAlign w:val="bottom"/>
            <w:hideMark/>
          </w:tcPr>
          <w:p w14:paraId="23F06262" w14:textId="77777777" w:rsidR="00681492" w:rsidRPr="00681492" w:rsidRDefault="00681492" w:rsidP="00C2235C">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102,9</w:t>
            </w:r>
          </w:p>
        </w:tc>
      </w:tr>
      <w:tr w:rsidR="00681492" w:rsidRPr="00681492" w14:paraId="31FF25E9" w14:textId="77777777" w:rsidTr="00681492">
        <w:trPr>
          <w:trHeight w:val="270"/>
        </w:trPr>
        <w:tc>
          <w:tcPr>
            <w:tcW w:w="2694" w:type="dxa"/>
            <w:vAlign w:val="bottom"/>
            <w:hideMark/>
          </w:tcPr>
          <w:p w14:paraId="585D79CA"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Никелешүүлөр</w:t>
            </w:r>
            <w:r w:rsidRPr="00681492">
              <w:rPr>
                <w:rFonts w:ascii="Times New Roman" w:eastAsia="Calibri" w:hAnsi="Times New Roman" w:cs="Times New Roman"/>
                <w:kern w:val="0"/>
                <w:sz w:val="20"/>
                <w:szCs w:val="20"/>
                <w:lang w:val="ru-RU" w:eastAsia="ru-RU"/>
                <w14:ligatures w14:val="none"/>
              </w:rPr>
              <w:t>,</w:t>
            </w:r>
            <w:r w:rsidRPr="00681492">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15162F59"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2856</w:t>
            </w:r>
          </w:p>
        </w:tc>
        <w:tc>
          <w:tcPr>
            <w:tcW w:w="1234" w:type="dxa"/>
            <w:vAlign w:val="bottom"/>
            <w:hideMark/>
          </w:tcPr>
          <w:p w14:paraId="0F233191"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2944</w:t>
            </w:r>
          </w:p>
        </w:tc>
        <w:tc>
          <w:tcPr>
            <w:tcW w:w="1175" w:type="dxa"/>
            <w:vAlign w:val="bottom"/>
            <w:hideMark/>
          </w:tcPr>
          <w:p w14:paraId="54313F0C"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3,7</w:t>
            </w:r>
          </w:p>
        </w:tc>
        <w:tc>
          <w:tcPr>
            <w:tcW w:w="1316" w:type="dxa"/>
            <w:vAlign w:val="bottom"/>
            <w:hideMark/>
          </w:tcPr>
          <w:p w14:paraId="004C921E"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3,8</w:t>
            </w:r>
          </w:p>
        </w:tc>
        <w:tc>
          <w:tcPr>
            <w:tcW w:w="1924" w:type="dxa"/>
            <w:vAlign w:val="bottom"/>
            <w:hideMark/>
          </w:tcPr>
          <w:p w14:paraId="148E4BD0" w14:textId="77777777" w:rsidR="00681492" w:rsidRPr="00681492" w:rsidRDefault="00681492" w:rsidP="00C2235C">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102,7</w:t>
            </w:r>
          </w:p>
        </w:tc>
      </w:tr>
      <w:tr w:rsidR="00681492" w:rsidRPr="00681492" w14:paraId="19752593" w14:textId="77777777" w:rsidTr="00681492">
        <w:trPr>
          <w:trHeight w:val="266"/>
        </w:trPr>
        <w:tc>
          <w:tcPr>
            <w:tcW w:w="2694" w:type="dxa"/>
            <w:vAlign w:val="bottom"/>
            <w:hideMark/>
          </w:tcPr>
          <w:p w14:paraId="245E1818"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Ажырашуулар</w:t>
            </w:r>
            <w:r w:rsidRPr="00681492">
              <w:rPr>
                <w:rFonts w:ascii="Times New Roman" w:eastAsia="Calibri" w:hAnsi="Times New Roman" w:cs="Times New Roman"/>
                <w:kern w:val="0"/>
                <w:sz w:val="20"/>
                <w:szCs w:val="20"/>
                <w:lang w:val="ru-RU" w:eastAsia="ru-RU"/>
                <w14:ligatures w14:val="none"/>
              </w:rPr>
              <w:t xml:space="preserve">, </w:t>
            </w:r>
            <w:r w:rsidRPr="00681492">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48CF2277"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1382</w:t>
            </w:r>
          </w:p>
        </w:tc>
        <w:tc>
          <w:tcPr>
            <w:tcW w:w="1234" w:type="dxa"/>
            <w:vAlign w:val="bottom"/>
            <w:hideMark/>
          </w:tcPr>
          <w:p w14:paraId="4D6A0F96" w14:textId="77777777" w:rsidR="00681492" w:rsidRPr="00681492" w:rsidRDefault="00681492" w:rsidP="00C2235C">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1526</w:t>
            </w:r>
          </w:p>
        </w:tc>
        <w:tc>
          <w:tcPr>
            <w:tcW w:w="1175" w:type="dxa"/>
            <w:vAlign w:val="bottom"/>
            <w:hideMark/>
          </w:tcPr>
          <w:p w14:paraId="78E4DDF5"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7F23F27E" w14:textId="77777777" w:rsidR="00681492" w:rsidRPr="00681492" w:rsidRDefault="00681492" w:rsidP="00C2235C">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2,0</w:t>
            </w:r>
          </w:p>
        </w:tc>
        <w:tc>
          <w:tcPr>
            <w:tcW w:w="1924" w:type="dxa"/>
            <w:vAlign w:val="bottom"/>
            <w:hideMark/>
          </w:tcPr>
          <w:p w14:paraId="211ABA98" w14:textId="77777777" w:rsidR="00681492" w:rsidRPr="00681492" w:rsidRDefault="00681492" w:rsidP="00C2235C">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81492">
              <w:rPr>
                <w:rFonts w:ascii="Times New Roman" w:eastAsia="Calibri" w:hAnsi="Times New Roman" w:cs="Times New Roman"/>
                <w:kern w:val="0"/>
                <w:sz w:val="20"/>
                <w:szCs w:val="20"/>
                <w:lang w:val="ky-KG" w:eastAsia="ru-RU"/>
                <w14:ligatures w14:val="none"/>
              </w:rPr>
              <w:t>111,1</w:t>
            </w:r>
          </w:p>
        </w:tc>
      </w:tr>
      <w:tr w:rsidR="00681492" w:rsidRPr="00681492" w14:paraId="42C9687A" w14:textId="77777777" w:rsidTr="00681492">
        <w:trPr>
          <w:trHeight w:hRule="exact" w:val="113"/>
        </w:trPr>
        <w:tc>
          <w:tcPr>
            <w:tcW w:w="2694" w:type="dxa"/>
            <w:tcBorders>
              <w:top w:val="nil"/>
              <w:left w:val="nil"/>
              <w:bottom w:val="single" w:sz="8" w:space="0" w:color="auto"/>
              <w:right w:val="nil"/>
            </w:tcBorders>
            <w:vAlign w:val="bottom"/>
          </w:tcPr>
          <w:p w14:paraId="3E2F2F66" w14:textId="77777777" w:rsidR="00681492" w:rsidRPr="00681492" w:rsidRDefault="00681492" w:rsidP="00681492">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333A4255" w14:textId="77777777" w:rsidR="00681492" w:rsidRPr="00681492" w:rsidRDefault="00681492" w:rsidP="00681492">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5D0F8E65" w14:textId="77777777" w:rsidR="00681492" w:rsidRPr="00681492" w:rsidRDefault="00681492" w:rsidP="00681492">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38D69887" w14:textId="77777777" w:rsidR="00681492" w:rsidRPr="00681492" w:rsidRDefault="00681492" w:rsidP="00681492">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BA632BC" w14:textId="77777777" w:rsidR="00681492" w:rsidRPr="00681492" w:rsidRDefault="00681492" w:rsidP="00681492">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51F518E8" w14:textId="77777777" w:rsidR="00681492" w:rsidRPr="00681492" w:rsidRDefault="00681492" w:rsidP="00681492">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43B9F540" w14:textId="77777777" w:rsidR="00681492" w:rsidRDefault="00681492" w:rsidP="00681492">
      <w:pPr>
        <w:spacing w:before="20" w:after="20" w:line="256" w:lineRule="auto"/>
        <w:jc w:val="both"/>
        <w:rPr>
          <w:rFonts w:ascii="Times New Roman" w:eastAsia="Calibri" w:hAnsi="Times New Roman" w:cs="Times New Roman"/>
          <w:kern w:val="0"/>
          <w:sz w:val="18"/>
          <w:szCs w:val="18"/>
          <w:lang w:val="ky-KG"/>
          <w14:ligatures w14:val="none"/>
        </w:rPr>
      </w:pPr>
      <w:r w:rsidRPr="00681492">
        <w:rPr>
          <w:rFonts w:ascii="Calibri" w:eastAsia="Calibri" w:hAnsi="Calibri" w:cs="Times New Roman"/>
          <w:kern w:val="0"/>
          <w:sz w:val="18"/>
          <w:szCs w:val="18"/>
          <w:vertAlign w:val="superscript"/>
          <w:lang w:val="ky-KG"/>
          <w14:ligatures w14:val="none"/>
        </w:rPr>
        <w:t>1</w:t>
      </w:r>
      <w:r w:rsidRPr="00681492">
        <w:rPr>
          <w:rFonts w:ascii="Calibri" w:eastAsia="Calibri" w:hAnsi="Calibri" w:cs="Times New Roman"/>
          <w:kern w:val="0"/>
          <w:sz w:val="18"/>
          <w:szCs w:val="18"/>
          <w:lang w:val="ky-KG"/>
          <w14:ligatures w14:val="none"/>
        </w:rPr>
        <w:t xml:space="preserve"> </w:t>
      </w:r>
      <w:r w:rsidRPr="00681492">
        <w:rPr>
          <w:rFonts w:ascii="Times New Roman" w:eastAsia="Calibri" w:hAnsi="Times New Roman" w:cs="Times New Roman"/>
          <w:kern w:val="0"/>
          <w:sz w:val="18"/>
          <w:szCs w:val="18"/>
          <w:lang w:val="ky-KG"/>
          <w14:ligatures w14:val="none"/>
        </w:rPr>
        <w:t>Айлык ыкчам отчеттуулуктун көрсөткүчтөрү бир жылга карата кайра эсептелинип берилди, б.а., түзүлгөн кырдаал бир жылдын ичинде өзгөрүлбөсө, көрсөткүчтөр ошол бойдон калат.</w:t>
      </w:r>
    </w:p>
    <w:p w14:paraId="06D427F6" w14:textId="77777777" w:rsidR="00C2235C" w:rsidRPr="00681492" w:rsidRDefault="00C2235C" w:rsidP="00681492">
      <w:pPr>
        <w:spacing w:before="20" w:after="20" w:line="256" w:lineRule="auto"/>
        <w:jc w:val="both"/>
        <w:rPr>
          <w:rFonts w:ascii="Times New Roman" w:eastAsia="Calibri" w:hAnsi="Times New Roman" w:cs="Times New Roman"/>
          <w:kern w:val="0"/>
          <w:sz w:val="18"/>
          <w:szCs w:val="18"/>
          <w:lang w:val="ky-KG"/>
          <w14:ligatures w14:val="none"/>
        </w:rPr>
      </w:pPr>
    </w:p>
    <w:p w14:paraId="5002656D" w14:textId="337F21FD" w:rsidR="00681492" w:rsidRPr="00681492" w:rsidRDefault="00681492" w:rsidP="00681492">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681492">
        <w:rPr>
          <w:rFonts w:ascii="Times New Roman" w:eastAsia="Calibri" w:hAnsi="Times New Roman" w:cs="Times New Roman"/>
          <w:b/>
          <w:color w:val="000000"/>
          <w:kern w:val="0"/>
          <w:sz w:val="24"/>
          <w:szCs w:val="24"/>
          <w:lang w:val="ky-KG"/>
          <w14:ligatures w14:val="none"/>
        </w:rPr>
        <w:t>Калктын миграциясы.</w:t>
      </w:r>
      <w:r w:rsidRPr="00681492">
        <w:rPr>
          <w:rFonts w:ascii="Times New Roman" w:eastAsia="Calibri" w:hAnsi="Times New Roman" w:cs="Times New Roman"/>
          <w:color w:val="000000"/>
          <w:kern w:val="0"/>
          <w:sz w:val="24"/>
          <w:szCs w:val="24"/>
          <w:lang w:val="ky-KG"/>
          <w14:ligatures w14:val="none"/>
        </w:rPr>
        <w:t xml:space="preserve"> 2024-жылдын январь-августуна Бишкек шаарына туруктуу жашоо үчүн 14281 адам келсе, 4412 адам чыгып кеткен, миграциянын өсүшү 9869 адамды түздү.</w:t>
      </w:r>
    </w:p>
    <w:p w14:paraId="07F9A8F2" w14:textId="58AD3346" w:rsidR="00681492" w:rsidRPr="005B40BA" w:rsidRDefault="006E19AE" w:rsidP="00681492">
      <w:pPr>
        <w:pStyle w:val="aff6"/>
        <w:rPr>
          <w:rFonts w:ascii="Times New Roman" w:hAnsi="Times New Roman"/>
          <w:b/>
          <w:bCs/>
          <w:sz w:val="24"/>
          <w:szCs w:val="24"/>
          <w:lang w:val="ru-RU"/>
        </w:rPr>
      </w:pPr>
      <w:r>
        <w:rPr>
          <w:rFonts w:ascii="Times New Roman" w:hAnsi="Times New Roman"/>
          <w:b/>
          <w:bCs/>
          <w:sz w:val="24"/>
          <w:szCs w:val="24"/>
          <w:lang w:val="ru-RU"/>
        </w:rPr>
        <w:t>61</w:t>
      </w:r>
      <w:r w:rsidR="00681492" w:rsidRPr="005B40BA">
        <w:rPr>
          <w:rFonts w:ascii="Times New Roman" w:hAnsi="Times New Roman"/>
          <w:b/>
          <w:bCs/>
          <w:sz w:val="24"/>
          <w:szCs w:val="24"/>
          <w:lang w:val="ru-RU"/>
        </w:rPr>
        <w:t>-таблица:</w:t>
      </w:r>
      <w:bookmarkStart w:id="25" w:name="_Hlk163822291"/>
      <w:r w:rsidR="00681492" w:rsidRPr="005B40BA">
        <w:rPr>
          <w:rFonts w:ascii="Times New Roman" w:hAnsi="Times New Roman"/>
          <w:b/>
          <w:bCs/>
          <w:sz w:val="24"/>
          <w:szCs w:val="24"/>
          <w:lang w:val="ru-RU"/>
        </w:rPr>
        <w:t>2024-жылдын январь-</w:t>
      </w:r>
      <w:bookmarkEnd w:id="25"/>
      <w:proofErr w:type="spellStart"/>
      <w:r w:rsidR="00681492" w:rsidRPr="005B40BA">
        <w:rPr>
          <w:rFonts w:ascii="Times New Roman" w:hAnsi="Times New Roman"/>
          <w:b/>
          <w:bCs/>
          <w:sz w:val="24"/>
          <w:szCs w:val="24"/>
          <w:lang w:val="ru-RU"/>
        </w:rPr>
        <w:t>августунда</w:t>
      </w:r>
      <w:proofErr w:type="spellEnd"/>
      <w:r w:rsidR="00681492" w:rsidRPr="005B40BA">
        <w:rPr>
          <w:rFonts w:ascii="Times New Roman" w:hAnsi="Times New Roman"/>
          <w:b/>
          <w:bCs/>
          <w:sz w:val="24"/>
          <w:szCs w:val="24"/>
          <w:lang w:val="ru-RU"/>
        </w:rPr>
        <w:t xml:space="preserve"> </w:t>
      </w:r>
      <w:proofErr w:type="spellStart"/>
      <w:r w:rsidR="00681492" w:rsidRPr="005B40BA">
        <w:rPr>
          <w:rFonts w:ascii="Times New Roman" w:hAnsi="Times New Roman"/>
          <w:b/>
          <w:bCs/>
          <w:sz w:val="24"/>
          <w:szCs w:val="24"/>
          <w:lang w:val="ru-RU"/>
        </w:rPr>
        <w:t>калктын</w:t>
      </w:r>
      <w:proofErr w:type="spellEnd"/>
      <w:r w:rsidR="00681492" w:rsidRPr="005B40BA">
        <w:rPr>
          <w:rFonts w:ascii="Times New Roman" w:hAnsi="Times New Roman"/>
          <w:b/>
          <w:bCs/>
          <w:sz w:val="24"/>
          <w:szCs w:val="24"/>
          <w:lang w:val="ru-RU"/>
        </w:rPr>
        <w:t xml:space="preserve"> </w:t>
      </w:r>
      <w:proofErr w:type="spellStart"/>
      <w:r w:rsidR="00681492" w:rsidRPr="005B40BA">
        <w:rPr>
          <w:rFonts w:ascii="Times New Roman" w:hAnsi="Times New Roman"/>
          <w:b/>
          <w:bCs/>
          <w:sz w:val="24"/>
          <w:szCs w:val="24"/>
          <w:lang w:val="ru-RU"/>
        </w:rPr>
        <w:t>миграциясынын</w:t>
      </w:r>
      <w:proofErr w:type="spellEnd"/>
      <w:r w:rsidR="00681492" w:rsidRPr="005B40BA">
        <w:rPr>
          <w:rFonts w:ascii="Times New Roman" w:hAnsi="Times New Roman"/>
          <w:b/>
          <w:bCs/>
          <w:sz w:val="24"/>
          <w:szCs w:val="24"/>
          <w:lang w:val="ru-RU"/>
        </w:rPr>
        <w:t xml:space="preserve">   </w:t>
      </w:r>
    </w:p>
    <w:p w14:paraId="06F9E3E3" w14:textId="3360F059" w:rsidR="00681492" w:rsidRDefault="00681492" w:rsidP="00681492">
      <w:pPr>
        <w:pStyle w:val="aff6"/>
        <w:rPr>
          <w:rFonts w:ascii="Times New Roman" w:hAnsi="Times New Roman"/>
          <w:b/>
          <w:bCs/>
          <w:sz w:val="24"/>
          <w:szCs w:val="24"/>
          <w:lang w:val="ru-RU"/>
        </w:rPr>
      </w:pPr>
      <w:r w:rsidRPr="005B40BA">
        <w:rPr>
          <w:rFonts w:ascii="Times New Roman" w:hAnsi="Times New Roman"/>
          <w:b/>
          <w:bCs/>
          <w:sz w:val="24"/>
          <w:szCs w:val="24"/>
          <w:lang w:val="ru-RU"/>
        </w:rPr>
        <w:t xml:space="preserve">                      </w:t>
      </w:r>
      <w:r w:rsidR="00293A96">
        <w:rPr>
          <w:rFonts w:ascii="Times New Roman" w:hAnsi="Times New Roman"/>
          <w:b/>
          <w:bCs/>
          <w:sz w:val="24"/>
          <w:szCs w:val="24"/>
          <w:lang w:val="ru-RU"/>
        </w:rPr>
        <w:t>к</w:t>
      </w:r>
      <w:proofErr w:type="spellStart"/>
      <w:r w:rsidRPr="00681492">
        <w:rPr>
          <w:rFonts w:ascii="Times New Roman" w:hAnsi="Times New Roman"/>
          <w:b/>
          <w:bCs/>
          <w:sz w:val="24"/>
          <w:szCs w:val="24"/>
        </w:rPr>
        <w:t>өрсөткүчтөрү</w:t>
      </w:r>
      <w:proofErr w:type="spellEnd"/>
    </w:p>
    <w:p w14:paraId="2B5DFF5B" w14:textId="77777777" w:rsidR="00293A96" w:rsidRPr="00293A96" w:rsidRDefault="00293A96" w:rsidP="00681492">
      <w:pPr>
        <w:pStyle w:val="aff6"/>
        <w:rPr>
          <w:rFonts w:ascii="Times New Roman" w:hAnsi="Times New Roman"/>
          <w:b/>
          <w:bCs/>
          <w:sz w:val="24"/>
          <w:szCs w:val="24"/>
          <w:lang w:val="ru-RU"/>
        </w:rPr>
      </w:pPr>
    </w:p>
    <w:tbl>
      <w:tblPr>
        <w:tblW w:w="4706" w:type="pct"/>
        <w:tblLook w:val="04A0" w:firstRow="1" w:lastRow="0" w:firstColumn="1" w:lastColumn="0" w:noHBand="0" w:noVBand="1"/>
      </w:tblPr>
      <w:tblGrid>
        <w:gridCol w:w="3218"/>
        <w:gridCol w:w="1141"/>
        <w:gridCol w:w="949"/>
        <w:gridCol w:w="976"/>
        <w:gridCol w:w="1087"/>
        <w:gridCol w:w="1568"/>
      </w:tblGrid>
      <w:tr w:rsidR="00681492" w:rsidRPr="00681492" w14:paraId="52884D1C" w14:textId="77777777" w:rsidTr="00681492">
        <w:trPr>
          <w:cantSplit/>
          <w:tblHeader/>
        </w:trPr>
        <w:tc>
          <w:tcPr>
            <w:tcW w:w="1800" w:type="pct"/>
            <w:vMerge w:val="restart"/>
            <w:tcBorders>
              <w:top w:val="single" w:sz="8" w:space="0" w:color="auto"/>
              <w:left w:val="nil"/>
              <w:bottom w:val="single" w:sz="8" w:space="0" w:color="auto"/>
              <w:right w:val="nil"/>
            </w:tcBorders>
          </w:tcPr>
          <w:p w14:paraId="3BA83469" w14:textId="77777777" w:rsidR="00681492" w:rsidRPr="00681492" w:rsidRDefault="00681492" w:rsidP="00681492">
            <w:pPr>
              <w:spacing w:before="20" w:after="20" w:line="256" w:lineRule="auto"/>
              <w:jc w:val="both"/>
              <w:rPr>
                <w:rFonts w:ascii="Times New Roman" w:eastAsia="Calibri" w:hAnsi="Times New Roman" w:cs="Times New Roman"/>
                <w:kern w:val="0"/>
                <w:sz w:val="20"/>
                <w:szCs w:val="20"/>
                <w:lang w:val="ky-KG"/>
                <w14:ligatures w14:val="none"/>
              </w:rPr>
            </w:pPr>
          </w:p>
        </w:tc>
        <w:tc>
          <w:tcPr>
            <w:tcW w:w="1169" w:type="pct"/>
            <w:gridSpan w:val="2"/>
            <w:tcBorders>
              <w:top w:val="single" w:sz="8" w:space="0" w:color="auto"/>
              <w:left w:val="nil"/>
              <w:bottom w:val="single" w:sz="4" w:space="0" w:color="auto"/>
              <w:right w:val="nil"/>
            </w:tcBorders>
            <w:vAlign w:val="center"/>
            <w:hideMark/>
          </w:tcPr>
          <w:p w14:paraId="3EEF7BC8"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ky-KG"/>
                <w14:ligatures w14:val="none"/>
              </w:rPr>
            </w:pPr>
            <w:r w:rsidRPr="00681492">
              <w:rPr>
                <w:rFonts w:ascii="Times New Roman" w:eastAsia="Calibri" w:hAnsi="Times New Roman" w:cs="Times New Roman"/>
                <w:b/>
                <w:bCs/>
                <w:kern w:val="0"/>
                <w:sz w:val="20"/>
                <w:szCs w:val="20"/>
                <w:lang w:val="ky-KG"/>
                <w14:ligatures w14:val="none"/>
              </w:rPr>
              <w:t>Адам</w:t>
            </w:r>
          </w:p>
        </w:tc>
        <w:tc>
          <w:tcPr>
            <w:tcW w:w="2031" w:type="pct"/>
            <w:gridSpan w:val="3"/>
            <w:tcBorders>
              <w:top w:val="single" w:sz="8" w:space="0" w:color="auto"/>
              <w:left w:val="nil"/>
              <w:bottom w:val="single" w:sz="4" w:space="0" w:color="auto"/>
              <w:right w:val="nil"/>
            </w:tcBorders>
            <w:vAlign w:val="center"/>
            <w:hideMark/>
          </w:tcPr>
          <w:p w14:paraId="046C871E"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ru-RU"/>
                <w14:ligatures w14:val="none"/>
              </w:rPr>
            </w:pPr>
            <w:proofErr w:type="spellStart"/>
            <w:r w:rsidRPr="00681492">
              <w:rPr>
                <w:rFonts w:ascii="Times New Roman" w:eastAsia="Calibri" w:hAnsi="Times New Roman" w:cs="Times New Roman"/>
                <w:b/>
                <w:kern w:val="0"/>
                <w:sz w:val="20"/>
                <w:szCs w:val="20"/>
                <w:lang w:val="ru-RU"/>
                <w14:ligatures w14:val="none"/>
              </w:rPr>
              <w:t>Калктын</w:t>
            </w:r>
            <w:proofErr w:type="spellEnd"/>
            <w:r w:rsidRPr="00681492">
              <w:rPr>
                <w:rFonts w:ascii="Times New Roman" w:eastAsia="Calibri" w:hAnsi="Times New Roman" w:cs="Times New Roman"/>
                <w:b/>
                <w:kern w:val="0"/>
                <w:sz w:val="20"/>
                <w:szCs w:val="20"/>
                <w:lang w:val="ru-RU"/>
                <w14:ligatures w14:val="none"/>
              </w:rPr>
              <w:t xml:space="preserve"> 10</w:t>
            </w:r>
            <w:r w:rsidRPr="00681492">
              <w:rPr>
                <w:rFonts w:ascii="Times New Roman" w:eastAsia="Calibri" w:hAnsi="Times New Roman" w:cs="Times New Roman"/>
                <w:b/>
                <w:kern w:val="0"/>
                <w:sz w:val="20"/>
                <w:szCs w:val="20"/>
                <w:lang w:val="ky-KG"/>
                <w14:ligatures w14:val="none"/>
              </w:rPr>
              <w:t xml:space="preserve"> миң</w:t>
            </w:r>
            <w:proofErr w:type="spellStart"/>
            <w:r w:rsidRPr="00681492">
              <w:rPr>
                <w:rFonts w:ascii="Times New Roman" w:eastAsia="Calibri" w:hAnsi="Times New Roman" w:cs="Times New Roman"/>
                <w:b/>
                <w:kern w:val="0"/>
                <w:sz w:val="20"/>
                <w:szCs w:val="20"/>
                <w:lang w:val="ru-RU"/>
                <w14:ligatures w14:val="none"/>
              </w:rPr>
              <w:t>ине</w:t>
            </w:r>
            <w:proofErr w:type="spellEnd"/>
          </w:p>
        </w:tc>
      </w:tr>
      <w:tr w:rsidR="00681492" w:rsidRPr="00681492" w14:paraId="3C16DF58" w14:textId="77777777" w:rsidTr="00C2235C">
        <w:trPr>
          <w:cantSplit/>
          <w:tblHeader/>
        </w:trPr>
        <w:tc>
          <w:tcPr>
            <w:tcW w:w="0" w:type="auto"/>
            <w:vMerge/>
            <w:tcBorders>
              <w:top w:val="single" w:sz="8" w:space="0" w:color="auto"/>
              <w:left w:val="nil"/>
              <w:bottom w:val="single" w:sz="8" w:space="0" w:color="auto"/>
              <w:right w:val="nil"/>
            </w:tcBorders>
            <w:vAlign w:val="center"/>
            <w:hideMark/>
          </w:tcPr>
          <w:p w14:paraId="52030263" w14:textId="77777777" w:rsidR="00681492" w:rsidRPr="00681492" w:rsidRDefault="00681492" w:rsidP="00681492">
            <w:pPr>
              <w:spacing w:after="0" w:line="240" w:lineRule="auto"/>
              <w:rPr>
                <w:rFonts w:ascii="Times New Roman" w:eastAsia="Calibri" w:hAnsi="Times New Roman" w:cs="Times New Roman"/>
                <w:kern w:val="0"/>
                <w:sz w:val="20"/>
                <w:szCs w:val="20"/>
                <w:lang w:val="ky-KG"/>
                <w14:ligatures w14:val="none"/>
              </w:rPr>
            </w:pPr>
          </w:p>
        </w:tc>
        <w:tc>
          <w:tcPr>
            <w:tcW w:w="638" w:type="pct"/>
            <w:tcBorders>
              <w:top w:val="single" w:sz="4" w:space="0" w:color="auto"/>
              <w:left w:val="nil"/>
              <w:bottom w:val="nil"/>
              <w:right w:val="nil"/>
            </w:tcBorders>
            <w:hideMark/>
          </w:tcPr>
          <w:p w14:paraId="587F7A49"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ky-KG"/>
                <w14:ligatures w14:val="none"/>
              </w:rPr>
            </w:pPr>
            <w:r w:rsidRPr="00681492">
              <w:rPr>
                <w:rFonts w:ascii="Times New Roman" w:eastAsia="Calibri" w:hAnsi="Times New Roman" w:cs="Times New Roman"/>
                <w:b/>
                <w:bCs/>
                <w:kern w:val="0"/>
                <w:sz w:val="20"/>
                <w:szCs w:val="20"/>
                <w:lang w:val="ru-RU"/>
                <w14:ligatures w14:val="none"/>
              </w:rPr>
              <w:t>2023</w:t>
            </w:r>
          </w:p>
        </w:tc>
        <w:tc>
          <w:tcPr>
            <w:tcW w:w="531" w:type="pct"/>
            <w:tcBorders>
              <w:top w:val="single" w:sz="4" w:space="0" w:color="auto"/>
              <w:left w:val="nil"/>
              <w:bottom w:val="nil"/>
              <w:right w:val="nil"/>
            </w:tcBorders>
            <w:hideMark/>
          </w:tcPr>
          <w:p w14:paraId="2D83390F"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ky-KG"/>
                <w14:ligatures w14:val="none"/>
              </w:rPr>
            </w:pPr>
            <w:r w:rsidRPr="00681492">
              <w:rPr>
                <w:rFonts w:ascii="Times New Roman" w:eastAsia="Calibri" w:hAnsi="Times New Roman" w:cs="Times New Roman"/>
                <w:b/>
                <w:bCs/>
                <w:kern w:val="0"/>
                <w:sz w:val="20"/>
                <w:szCs w:val="20"/>
                <w:lang w:val="ru-RU"/>
                <w14:ligatures w14:val="none"/>
              </w:rPr>
              <w:t>2024</w:t>
            </w:r>
          </w:p>
        </w:tc>
        <w:tc>
          <w:tcPr>
            <w:tcW w:w="546" w:type="pct"/>
            <w:tcBorders>
              <w:top w:val="single" w:sz="4" w:space="0" w:color="auto"/>
              <w:left w:val="nil"/>
              <w:bottom w:val="nil"/>
              <w:right w:val="nil"/>
            </w:tcBorders>
            <w:hideMark/>
          </w:tcPr>
          <w:p w14:paraId="1E30B590"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ky-KG"/>
                <w14:ligatures w14:val="none"/>
              </w:rPr>
            </w:pPr>
            <w:r w:rsidRPr="00681492">
              <w:rPr>
                <w:rFonts w:ascii="Times New Roman" w:eastAsia="Calibri" w:hAnsi="Times New Roman" w:cs="Times New Roman"/>
                <w:b/>
                <w:bCs/>
                <w:kern w:val="0"/>
                <w:sz w:val="20"/>
                <w:szCs w:val="20"/>
                <w:lang w:val="ky-KG"/>
                <w14:ligatures w14:val="none"/>
              </w:rPr>
              <w:t>2023</w:t>
            </w:r>
          </w:p>
        </w:tc>
        <w:tc>
          <w:tcPr>
            <w:tcW w:w="608" w:type="pct"/>
            <w:tcBorders>
              <w:top w:val="single" w:sz="4" w:space="0" w:color="auto"/>
              <w:left w:val="nil"/>
              <w:bottom w:val="nil"/>
              <w:right w:val="nil"/>
            </w:tcBorders>
            <w:hideMark/>
          </w:tcPr>
          <w:p w14:paraId="4DB2293B" w14:textId="77777777" w:rsidR="00681492" w:rsidRPr="00681492" w:rsidRDefault="00681492" w:rsidP="00681492">
            <w:pPr>
              <w:spacing w:before="20" w:after="20" w:line="256" w:lineRule="auto"/>
              <w:jc w:val="both"/>
              <w:rPr>
                <w:rFonts w:ascii="Times New Roman" w:eastAsia="Calibri" w:hAnsi="Times New Roman" w:cs="Times New Roman"/>
                <w:b/>
                <w:bCs/>
                <w:kern w:val="0"/>
                <w:sz w:val="20"/>
                <w:szCs w:val="20"/>
                <w:lang w:val="ky-KG"/>
                <w14:ligatures w14:val="none"/>
              </w:rPr>
            </w:pPr>
            <w:r w:rsidRPr="00681492">
              <w:rPr>
                <w:rFonts w:ascii="Times New Roman" w:eastAsia="Calibri" w:hAnsi="Times New Roman" w:cs="Times New Roman"/>
                <w:b/>
                <w:bCs/>
                <w:kern w:val="0"/>
                <w:sz w:val="20"/>
                <w:szCs w:val="20"/>
                <w:lang w:val="ky-KG"/>
                <w14:ligatures w14:val="none"/>
              </w:rPr>
              <w:t>2024</w:t>
            </w:r>
          </w:p>
        </w:tc>
        <w:tc>
          <w:tcPr>
            <w:tcW w:w="877" w:type="pct"/>
            <w:tcBorders>
              <w:top w:val="single" w:sz="4" w:space="0" w:color="auto"/>
              <w:left w:val="nil"/>
              <w:bottom w:val="nil"/>
              <w:right w:val="nil"/>
            </w:tcBorders>
            <w:hideMark/>
          </w:tcPr>
          <w:p w14:paraId="46E4A70E" w14:textId="77777777" w:rsidR="00681492" w:rsidRPr="00681492" w:rsidRDefault="00681492" w:rsidP="00681492">
            <w:pPr>
              <w:spacing w:before="20" w:after="20" w:line="256" w:lineRule="auto"/>
              <w:rPr>
                <w:rFonts w:ascii="Times New Roman" w:eastAsia="Calibri" w:hAnsi="Times New Roman" w:cs="Times New Roman"/>
                <w:b/>
                <w:bCs/>
                <w:kern w:val="0"/>
                <w:sz w:val="20"/>
                <w:szCs w:val="20"/>
                <w:lang w:val="ru-RU"/>
                <w14:ligatures w14:val="none"/>
              </w:rPr>
            </w:pPr>
            <w:r w:rsidRPr="00681492">
              <w:rPr>
                <w:rFonts w:ascii="Times New Roman" w:eastAsia="Calibri" w:hAnsi="Times New Roman" w:cs="Times New Roman"/>
                <w:b/>
                <w:bCs/>
                <w:kern w:val="0"/>
                <w:sz w:val="20"/>
                <w:szCs w:val="20"/>
                <w:lang w:val="ru-RU"/>
                <w14:ligatures w14:val="none"/>
              </w:rPr>
              <w:t>2024</w:t>
            </w:r>
          </w:p>
          <w:p w14:paraId="4CE9B022" w14:textId="77777777" w:rsidR="00681492" w:rsidRPr="00681492" w:rsidRDefault="00681492" w:rsidP="00681492">
            <w:pPr>
              <w:spacing w:before="20" w:after="20" w:line="256" w:lineRule="auto"/>
              <w:rPr>
                <w:rFonts w:ascii="Times New Roman" w:eastAsia="Calibri" w:hAnsi="Times New Roman" w:cs="Times New Roman"/>
                <w:b/>
                <w:bCs/>
                <w:kern w:val="0"/>
                <w:sz w:val="20"/>
                <w:szCs w:val="20"/>
                <w:lang w:val="ru-RU"/>
                <w14:ligatures w14:val="none"/>
              </w:rPr>
            </w:pPr>
            <w:r w:rsidRPr="00681492">
              <w:rPr>
                <w:rFonts w:ascii="Times New Roman" w:eastAsia="Calibri" w:hAnsi="Times New Roman" w:cs="Times New Roman"/>
                <w:b/>
                <w:bCs/>
                <w:kern w:val="0"/>
                <w:sz w:val="20"/>
                <w:szCs w:val="20"/>
                <w:lang w:val="ru-RU"/>
                <w14:ligatures w14:val="none"/>
              </w:rPr>
              <w:t xml:space="preserve">2023 </w:t>
            </w:r>
            <w:r w:rsidRPr="00681492">
              <w:rPr>
                <w:rFonts w:ascii="Times New Roman" w:eastAsia="Calibri" w:hAnsi="Times New Roman" w:cs="Times New Roman"/>
                <w:b/>
                <w:bCs/>
                <w:kern w:val="0"/>
                <w:sz w:val="20"/>
                <w:szCs w:val="20"/>
                <w:lang w:val="ky-KG"/>
                <w14:ligatures w14:val="none"/>
              </w:rPr>
              <w:t>карата пайыз менен</w:t>
            </w:r>
          </w:p>
        </w:tc>
      </w:tr>
      <w:tr w:rsidR="00681492" w:rsidRPr="00681492" w14:paraId="24CA2F59" w14:textId="77777777" w:rsidTr="00C2235C">
        <w:trPr>
          <w:trHeight w:val="375"/>
        </w:trPr>
        <w:tc>
          <w:tcPr>
            <w:tcW w:w="1800" w:type="pct"/>
            <w:tcBorders>
              <w:top w:val="single" w:sz="8" w:space="0" w:color="auto"/>
              <w:left w:val="nil"/>
              <w:bottom w:val="nil"/>
              <w:right w:val="nil"/>
            </w:tcBorders>
            <w:hideMark/>
          </w:tcPr>
          <w:p w14:paraId="54830863" w14:textId="77777777" w:rsidR="00681492" w:rsidRPr="00681492" w:rsidRDefault="00681492" w:rsidP="00681492">
            <w:pPr>
              <w:spacing w:before="20" w:after="0" w:line="240" w:lineRule="auto"/>
              <w:jc w:val="both"/>
              <w:rPr>
                <w:rFonts w:ascii="Times New Roman" w:eastAsia="Calibri" w:hAnsi="Times New Roman" w:cs="Times New Roman"/>
                <w:b/>
                <w:kern w:val="0"/>
                <w:sz w:val="20"/>
                <w:szCs w:val="20"/>
                <w:lang w:val="ru-RU"/>
                <w14:ligatures w14:val="none"/>
              </w:rPr>
            </w:pPr>
            <w:r w:rsidRPr="00681492">
              <w:rPr>
                <w:rFonts w:ascii="Times New Roman" w:eastAsia="Calibri" w:hAnsi="Times New Roman" w:cs="Times New Roman"/>
                <w:b/>
                <w:kern w:val="0"/>
                <w:sz w:val="20"/>
                <w:szCs w:val="20"/>
                <w:lang w:val="ru-RU"/>
                <w14:ligatures w14:val="none"/>
              </w:rPr>
              <w:t xml:space="preserve">Миграция – </w:t>
            </w:r>
            <w:proofErr w:type="spellStart"/>
            <w:r w:rsidRPr="00681492">
              <w:rPr>
                <w:rFonts w:ascii="Times New Roman" w:eastAsia="Calibri" w:hAnsi="Times New Roman" w:cs="Times New Roman"/>
                <w:b/>
                <w:kern w:val="0"/>
                <w:sz w:val="20"/>
                <w:szCs w:val="20"/>
                <w:lang w:val="ru-RU"/>
                <w14:ligatures w14:val="none"/>
              </w:rPr>
              <w:t>бардыгы</w:t>
            </w:r>
            <w:proofErr w:type="spellEnd"/>
          </w:p>
        </w:tc>
        <w:tc>
          <w:tcPr>
            <w:tcW w:w="638" w:type="pct"/>
            <w:vAlign w:val="center"/>
          </w:tcPr>
          <w:p w14:paraId="41E59A80"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31" w:type="pct"/>
            <w:vAlign w:val="center"/>
          </w:tcPr>
          <w:p w14:paraId="206506DB"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46" w:type="pct"/>
            <w:vAlign w:val="center"/>
          </w:tcPr>
          <w:p w14:paraId="5EC4B7AE"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608" w:type="pct"/>
            <w:vAlign w:val="center"/>
          </w:tcPr>
          <w:p w14:paraId="3BC769EC"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877" w:type="pct"/>
            <w:vAlign w:val="center"/>
          </w:tcPr>
          <w:p w14:paraId="6C376929"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r>
      <w:tr w:rsidR="00681492" w:rsidRPr="00681492" w14:paraId="2F77E1D4" w14:textId="77777777" w:rsidTr="00C2235C">
        <w:trPr>
          <w:trHeight w:val="293"/>
        </w:trPr>
        <w:tc>
          <w:tcPr>
            <w:tcW w:w="1800" w:type="pct"/>
            <w:vAlign w:val="bottom"/>
            <w:hideMark/>
          </w:tcPr>
          <w:p w14:paraId="7B874112"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келгендердин</w:t>
            </w:r>
            <w:proofErr w:type="spellEnd"/>
            <w:r w:rsidRPr="00681492">
              <w:rPr>
                <w:rFonts w:ascii="Times New Roman" w:eastAsia="Calibri" w:hAnsi="Times New Roman" w:cs="Times New Roman"/>
                <w:kern w:val="0"/>
                <w:sz w:val="20"/>
                <w:szCs w:val="20"/>
                <w:lang w:val="ru-RU"/>
                <w14:ligatures w14:val="none"/>
              </w:rPr>
              <w:t xml:space="preserve"> саны                       </w:t>
            </w:r>
          </w:p>
        </w:tc>
        <w:tc>
          <w:tcPr>
            <w:tcW w:w="638" w:type="pct"/>
            <w:vAlign w:val="bottom"/>
            <w:hideMark/>
          </w:tcPr>
          <w:p w14:paraId="0ED84448"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12590</w:t>
            </w:r>
          </w:p>
        </w:tc>
        <w:tc>
          <w:tcPr>
            <w:tcW w:w="531" w:type="pct"/>
            <w:vAlign w:val="bottom"/>
            <w:hideMark/>
          </w:tcPr>
          <w:p w14:paraId="19C031A2" w14:textId="77777777" w:rsidR="00681492" w:rsidRPr="00681492" w:rsidRDefault="00681492" w:rsidP="00681492">
            <w:pPr>
              <w:spacing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14281</w:t>
            </w:r>
          </w:p>
        </w:tc>
        <w:tc>
          <w:tcPr>
            <w:tcW w:w="546" w:type="pct"/>
            <w:vAlign w:val="bottom"/>
            <w:hideMark/>
          </w:tcPr>
          <w:p w14:paraId="7D3CE58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16,4</w:t>
            </w:r>
          </w:p>
        </w:tc>
        <w:tc>
          <w:tcPr>
            <w:tcW w:w="608" w:type="pct"/>
            <w:vAlign w:val="bottom"/>
            <w:hideMark/>
          </w:tcPr>
          <w:p w14:paraId="243E1F1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18,6</w:t>
            </w:r>
          </w:p>
        </w:tc>
        <w:tc>
          <w:tcPr>
            <w:tcW w:w="877" w:type="pct"/>
            <w:vAlign w:val="bottom"/>
            <w:hideMark/>
          </w:tcPr>
          <w:p w14:paraId="7E3AC3D6"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113,4</w:t>
            </w:r>
          </w:p>
        </w:tc>
      </w:tr>
      <w:tr w:rsidR="00681492" w:rsidRPr="00681492" w14:paraId="1FDAAB70" w14:textId="77777777" w:rsidTr="00C2235C">
        <w:tc>
          <w:tcPr>
            <w:tcW w:w="1800" w:type="pct"/>
            <w:hideMark/>
          </w:tcPr>
          <w:p w14:paraId="251F49E0"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кеткендердин</w:t>
            </w:r>
            <w:proofErr w:type="spellEnd"/>
            <w:r w:rsidRPr="00681492">
              <w:rPr>
                <w:rFonts w:ascii="Times New Roman" w:eastAsia="Calibri" w:hAnsi="Times New Roman" w:cs="Times New Roman"/>
                <w:kern w:val="0"/>
                <w:sz w:val="20"/>
                <w:szCs w:val="20"/>
                <w:lang w:val="ru-RU"/>
                <w14:ligatures w14:val="none"/>
              </w:rPr>
              <w:t xml:space="preserve"> саны</w:t>
            </w:r>
          </w:p>
        </w:tc>
        <w:tc>
          <w:tcPr>
            <w:tcW w:w="638" w:type="pct"/>
            <w:vAlign w:val="bottom"/>
            <w:hideMark/>
          </w:tcPr>
          <w:p w14:paraId="3C61D14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4096</w:t>
            </w:r>
          </w:p>
        </w:tc>
        <w:tc>
          <w:tcPr>
            <w:tcW w:w="531" w:type="pct"/>
            <w:vAlign w:val="bottom"/>
            <w:hideMark/>
          </w:tcPr>
          <w:p w14:paraId="0FA61511"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4412</w:t>
            </w:r>
          </w:p>
        </w:tc>
        <w:tc>
          <w:tcPr>
            <w:tcW w:w="546" w:type="pct"/>
            <w:vAlign w:val="bottom"/>
            <w:hideMark/>
          </w:tcPr>
          <w:p w14:paraId="7182EE36"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5,3</w:t>
            </w:r>
          </w:p>
        </w:tc>
        <w:tc>
          <w:tcPr>
            <w:tcW w:w="608" w:type="pct"/>
            <w:vAlign w:val="bottom"/>
            <w:hideMark/>
          </w:tcPr>
          <w:p w14:paraId="46F980EF"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5,7</w:t>
            </w:r>
          </w:p>
        </w:tc>
        <w:tc>
          <w:tcPr>
            <w:tcW w:w="877" w:type="pct"/>
            <w:vAlign w:val="bottom"/>
            <w:hideMark/>
          </w:tcPr>
          <w:p w14:paraId="6CD41947"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107,5</w:t>
            </w:r>
          </w:p>
        </w:tc>
      </w:tr>
      <w:tr w:rsidR="00681492" w:rsidRPr="00681492" w14:paraId="308C5404" w14:textId="77777777" w:rsidTr="00C2235C">
        <w:tc>
          <w:tcPr>
            <w:tcW w:w="1800" w:type="pct"/>
            <w:hideMark/>
          </w:tcPr>
          <w:p w14:paraId="22EF97DE"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миграциялык</w:t>
            </w:r>
            <w:proofErr w:type="spellEnd"/>
            <w:r w:rsidRPr="00681492">
              <w:rPr>
                <w:rFonts w:ascii="Times New Roman" w:eastAsia="Calibri" w:hAnsi="Times New Roman" w:cs="Times New Roman"/>
                <w:kern w:val="0"/>
                <w:sz w:val="20"/>
                <w:szCs w:val="20"/>
                <w:lang w:val="ru-RU"/>
                <w14:ligatures w14:val="none"/>
              </w:rPr>
              <w:t xml:space="preserve"> </w:t>
            </w:r>
            <w:r w:rsidRPr="00681492">
              <w:rPr>
                <w:rFonts w:ascii="Times New Roman" w:eastAsia="Calibri" w:hAnsi="Times New Roman" w:cs="Times New Roman"/>
                <w:kern w:val="0"/>
                <w:sz w:val="20"/>
                <w:szCs w:val="20"/>
                <w:lang w:val="ky-KG"/>
                <w14:ligatures w14:val="none"/>
              </w:rPr>
              <w:t>ө</w:t>
            </w:r>
            <w:r w:rsidRPr="00681492">
              <w:rPr>
                <w:rFonts w:ascii="Times New Roman" w:eastAsia="Calibri" w:hAnsi="Times New Roman" w:cs="Times New Roman"/>
                <w:kern w:val="0"/>
                <w:sz w:val="20"/>
                <w:szCs w:val="20"/>
                <w:lang w:val="ru-RU"/>
                <w14:ligatures w14:val="none"/>
              </w:rPr>
              <w:t>с</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кет</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агымы</w:t>
            </w:r>
            <w:proofErr w:type="spellEnd"/>
            <w:r w:rsidRPr="00681492">
              <w:rPr>
                <w:rFonts w:ascii="Times New Roman" w:eastAsia="Calibri" w:hAnsi="Times New Roman" w:cs="Times New Roman"/>
                <w:kern w:val="0"/>
                <w:sz w:val="20"/>
                <w:szCs w:val="20"/>
                <w:lang w:val="ru-RU"/>
                <w14:ligatures w14:val="none"/>
              </w:rPr>
              <w:t xml:space="preserve"> (-)</w:t>
            </w:r>
          </w:p>
        </w:tc>
        <w:tc>
          <w:tcPr>
            <w:tcW w:w="638" w:type="pct"/>
            <w:vAlign w:val="bottom"/>
            <w:hideMark/>
          </w:tcPr>
          <w:p w14:paraId="5CA1F19E"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8494</w:t>
            </w:r>
          </w:p>
        </w:tc>
        <w:tc>
          <w:tcPr>
            <w:tcW w:w="531" w:type="pct"/>
            <w:vAlign w:val="bottom"/>
            <w:hideMark/>
          </w:tcPr>
          <w:p w14:paraId="4BBF2FA9"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9869</w:t>
            </w:r>
          </w:p>
        </w:tc>
        <w:tc>
          <w:tcPr>
            <w:tcW w:w="546" w:type="pct"/>
            <w:vAlign w:val="bottom"/>
            <w:hideMark/>
          </w:tcPr>
          <w:p w14:paraId="00944A81"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11,1</w:t>
            </w:r>
          </w:p>
        </w:tc>
        <w:tc>
          <w:tcPr>
            <w:tcW w:w="608" w:type="pct"/>
            <w:vAlign w:val="bottom"/>
            <w:hideMark/>
          </w:tcPr>
          <w:p w14:paraId="53FADDC0"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12,9</w:t>
            </w:r>
          </w:p>
        </w:tc>
        <w:tc>
          <w:tcPr>
            <w:tcW w:w="877" w:type="pct"/>
            <w:vAlign w:val="bottom"/>
            <w:hideMark/>
          </w:tcPr>
          <w:p w14:paraId="5A19F301"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116,2</w:t>
            </w:r>
          </w:p>
        </w:tc>
      </w:tr>
      <w:tr w:rsidR="00681492" w:rsidRPr="00681492" w14:paraId="30E39DFD" w14:textId="77777777" w:rsidTr="00C2235C">
        <w:tc>
          <w:tcPr>
            <w:tcW w:w="1800" w:type="pct"/>
            <w:hideMark/>
          </w:tcPr>
          <w:p w14:paraId="127FF173" w14:textId="77777777" w:rsidR="00681492" w:rsidRPr="00681492" w:rsidRDefault="00681492" w:rsidP="00681492">
            <w:pPr>
              <w:spacing w:before="20" w:after="0" w:line="240" w:lineRule="auto"/>
              <w:ind w:left="227"/>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анын</w:t>
            </w:r>
            <w:proofErr w:type="spellEnd"/>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ичинде</w:t>
            </w:r>
            <w:proofErr w:type="spellEnd"/>
            <w:r w:rsidRPr="00681492">
              <w:rPr>
                <w:rFonts w:ascii="Times New Roman" w:eastAsia="Calibri" w:hAnsi="Times New Roman" w:cs="Times New Roman"/>
                <w:kern w:val="0"/>
                <w:sz w:val="20"/>
                <w:szCs w:val="20"/>
                <w:lang w:val="ru-RU"/>
                <w14:ligatures w14:val="none"/>
              </w:rPr>
              <w:t>:</w:t>
            </w:r>
          </w:p>
        </w:tc>
        <w:tc>
          <w:tcPr>
            <w:tcW w:w="638" w:type="pct"/>
            <w:vAlign w:val="bottom"/>
          </w:tcPr>
          <w:p w14:paraId="515E9401"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31" w:type="pct"/>
            <w:vAlign w:val="bottom"/>
          </w:tcPr>
          <w:p w14:paraId="3460D24A"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46" w:type="pct"/>
            <w:vAlign w:val="bottom"/>
          </w:tcPr>
          <w:p w14:paraId="01703841"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608" w:type="pct"/>
            <w:vAlign w:val="bottom"/>
          </w:tcPr>
          <w:p w14:paraId="492AC12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877" w:type="pct"/>
            <w:vAlign w:val="bottom"/>
          </w:tcPr>
          <w:p w14:paraId="084096BE"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ru-RU"/>
                <w14:ligatures w14:val="none"/>
              </w:rPr>
            </w:pPr>
          </w:p>
        </w:tc>
      </w:tr>
      <w:tr w:rsidR="00681492" w:rsidRPr="00681492" w14:paraId="6700DBE5" w14:textId="77777777" w:rsidTr="00C2235C">
        <w:tc>
          <w:tcPr>
            <w:tcW w:w="1800" w:type="pct"/>
            <w:hideMark/>
          </w:tcPr>
          <w:p w14:paraId="2730B7C5"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b/>
                <w:kern w:val="0"/>
                <w:sz w:val="20"/>
                <w:szCs w:val="20"/>
                <w:lang w:val="ru-RU"/>
                <w14:ligatures w14:val="none"/>
              </w:rPr>
              <w:t>Тышкы</w:t>
            </w:r>
            <w:proofErr w:type="spellEnd"/>
            <w:r w:rsidRPr="00681492">
              <w:rPr>
                <w:rFonts w:ascii="Times New Roman" w:eastAsia="Calibri" w:hAnsi="Times New Roman" w:cs="Times New Roman"/>
                <w:b/>
                <w:kern w:val="0"/>
                <w:sz w:val="20"/>
                <w:szCs w:val="20"/>
                <w:lang w:val="ru-RU"/>
                <w14:ligatures w14:val="none"/>
              </w:rPr>
              <w:t xml:space="preserve"> миграция</w:t>
            </w:r>
          </w:p>
        </w:tc>
        <w:tc>
          <w:tcPr>
            <w:tcW w:w="638" w:type="pct"/>
            <w:vAlign w:val="bottom"/>
          </w:tcPr>
          <w:p w14:paraId="1306D7A3"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31" w:type="pct"/>
            <w:vAlign w:val="bottom"/>
          </w:tcPr>
          <w:p w14:paraId="088B3E3E"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46" w:type="pct"/>
            <w:vAlign w:val="bottom"/>
          </w:tcPr>
          <w:p w14:paraId="60DF8293"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608" w:type="pct"/>
            <w:vAlign w:val="bottom"/>
          </w:tcPr>
          <w:p w14:paraId="79A12820"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877" w:type="pct"/>
            <w:vAlign w:val="bottom"/>
          </w:tcPr>
          <w:p w14:paraId="368D54F4"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ru-RU"/>
                <w14:ligatures w14:val="none"/>
              </w:rPr>
            </w:pPr>
          </w:p>
        </w:tc>
      </w:tr>
      <w:tr w:rsidR="00681492" w:rsidRPr="00681492" w14:paraId="4FEC2D91" w14:textId="77777777" w:rsidTr="00C2235C">
        <w:tc>
          <w:tcPr>
            <w:tcW w:w="1800" w:type="pct"/>
            <w:hideMark/>
          </w:tcPr>
          <w:p w14:paraId="2700D66E"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келгендердин</w:t>
            </w:r>
            <w:proofErr w:type="spellEnd"/>
            <w:r w:rsidRPr="00681492">
              <w:rPr>
                <w:rFonts w:ascii="Times New Roman" w:eastAsia="Calibri" w:hAnsi="Times New Roman" w:cs="Times New Roman"/>
                <w:kern w:val="0"/>
                <w:sz w:val="20"/>
                <w:szCs w:val="20"/>
                <w:lang w:val="ru-RU"/>
                <w14:ligatures w14:val="none"/>
              </w:rPr>
              <w:t xml:space="preserve"> саны</w:t>
            </w:r>
          </w:p>
        </w:tc>
        <w:tc>
          <w:tcPr>
            <w:tcW w:w="638" w:type="pct"/>
            <w:vAlign w:val="bottom"/>
            <w:hideMark/>
          </w:tcPr>
          <w:p w14:paraId="662F0590"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2007</w:t>
            </w:r>
          </w:p>
        </w:tc>
        <w:tc>
          <w:tcPr>
            <w:tcW w:w="531" w:type="pct"/>
            <w:vAlign w:val="bottom"/>
            <w:hideMark/>
          </w:tcPr>
          <w:p w14:paraId="34F549B8"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2297</w:t>
            </w:r>
          </w:p>
        </w:tc>
        <w:tc>
          <w:tcPr>
            <w:tcW w:w="546" w:type="pct"/>
            <w:vAlign w:val="bottom"/>
            <w:hideMark/>
          </w:tcPr>
          <w:p w14:paraId="4119DA9B"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2,6</w:t>
            </w:r>
          </w:p>
        </w:tc>
        <w:tc>
          <w:tcPr>
            <w:tcW w:w="608" w:type="pct"/>
            <w:vAlign w:val="bottom"/>
            <w:hideMark/>
          </w:tcPr>
          <w:p w14:paraId="17E4401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3,0</w:t>
            </w:r>
          </w:p>
        </w:tc>
        <w:tc>
          <w:tcPr>
            <w:tcW w:w="877" w:type="pct"/>
            <w:vAlign w:val="bottom"/>
            <w:hideMark/>
          </w:tcPr>
          <w:p w14:paraId="2A7B1BF4"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115,4</w:t>
            </w:r>
          </w:p>
        </w:tc>
      </w:tr>
      <w:tr w:rsidR="00681492" w:rsidRPr="00681492" w14:paraId="1FD172B9" w14:textId="77777777" w:rsidTr="00C2235C">
        <w:tc>
          <w:tcPr>
            <w:tcW w:w="1800" w:type="pct"/>
            <w:hideMark/>
          </w:tcPr>
          <w:p w14:paraId="329CE9EB"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кеткендердин</w:t>
            </w:r>
            <w:proofErr w:type="spellEnd"/>
            <w:r w:rsidRPr="00681492">
              <w:rPr>
                <w:rFonts w:ascii="Times New Roman" w:eastAsia="Calibri" w:hAnsi="Times New Roman" w:cs="Times New Roman"/>
                <w:kern w:val="0"/>
                <w:sz w:val="20"/>
                <w:szCs w:val="20"/>
                <w:lang w:val="ru-RU"/>
                <w14:ligatures w14:val="none"/>
              </w:rPr>
              <w:t xml:space="preserve"> саны</w:t>
            </w:r>
          </w:p>
        </w:tc>
        <w:tc>
          <w:tcPr>
            <w:tcW w:w="638" w:type="pct"/>
            <w:vAlign w:val="bottom"/>
            <w:hideMark/>
          </w:tcPr>
          <w:p w14:paraId="48C6B8D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884</w:t>
            </w:r>
          </w:p>
        </w:tc>
        <w:tc>
          <w:tcPr>
            <w:tcW w:w="531" w:type="pct"/>
            <w:vAlign w:val="bottom"/>
            <w:hideMark/>
          </w:tcPr>
          <w:p w14:paraId="0AADA2C4"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926</w:t>
            </w:r>
          </w:p>
        </w:tc>
        <w:tc>
          <w:tcPr>
            <w:tcW w:w="546" w:type="pct"/>
            <w:vAlign w:val="bottom"/>
            <w:hideMark/>
          </w:tcPr>
          <w:p w14:paraId="4249F57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1,2</w:t>
            </w:r>
          </w:p>
        </w:tc>
        <w:tc>
          <w:tcPr>
            <w:tcW w:w="608" w:type="pct"/>
            <w:vAlign w:val="bottom"/>
            <w:hideMark/>
          </w:tcPr>
          <w:p w14:paraId="2A59F1C1"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1,2</w:t>
            </w:r>
          </w:p>
        </w:tc>
        <w:tc>
          <w:tcPr>
            <w:tcW w:w="877" w:type="pct"/>
            <w:vAlign w:val="bottom"/>
            <w:hideMark/>
          </w:tcPr>
          <w:p w14:paraId="579C3CB3"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100,0</w:t>
            </w:r>
          </w:p>
        </w:tc>
      </w:tr>
      <w:tr w:rsidR="00681492" w:rsidRPr="00681492" w14:paraId="0C663600" w14:textId="77777777" w:rsidTr="00C2235C">
        <w:tc>
          <w:tcPr>
            <w:tcW w:w="1800" w:type="pct"/>
            <w:hideMark/>
          </w:tcPr>
          <w:p w14:paraId="412AF8ED"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миграциялык</w:t>
            </w:r>
            <w:proofErr w:type="spellEnd"/>
            <w:r w:rsidRPr="00681492">
              <w:rPr>
                <w:rFonts w:ascii="Times New Roman" w:eastAsia="Calibri" w:hAnsi="Times New Roman" w:cs="Times New Roman"/>
                <w:kern w:val="0"/>
                <w:sz w:val="20"/>
                <w:szCs w:val="20"/>
                <w:lang w:val="ru-RU"/>
                <w14:ligatures w14:val="none"/>
              </w:rPr>
              <w:t xml:space="preserve"> </w:t>
            </w:r>
            <w:r w:rsidRPr="00681492">
              <w:rPr>
                <w:rFonts w:ascii="Times New Roman" w:eastAsia="Calibri" w:hAnsi="Times New Roman" w:cs="Times New Roman"/>
                <w:kern w:val="0"/>
                <w:sz w:val="20"/>
                <w:szCs w:val="20"/>
                <w:lang w:val="ky-KG"/>
                <w14:ligatures w14:val="none"/>
              </w:rPr>
              <w:t>ө</w:t>
            </w:r>
            <w:r w:rsidRPr="00681492">
              <w:rPr>
                <w:rFonts w:ascii="Times New Roman" w:eastAsia="Calibri" w:hAnsi="Times New Roman" w:cs="Times New Roman"/>
                <w:kern w:val="0"/>
                <w:sz w:val="20"/>
                <w:szCs w:val="20"/>
                <w:lang w:val="ru-RU"/>
                <w14:ligatures w14:val="none"/>
              </w:rPr>
              <w:t>с</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кет</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агымы</w:t>
            </w:r>
            <w:proofErr w:type="spellEnd"/>
            <w:r w:rsidRPr="00681492">
              <w:rPr>
                <w:rFonts w:ascii="Times New Roman" w:eastAsia="Calibri" w:hAnsi="Times New Roman" w:cs="Times New Roman"/>
                <w:kern w:val="0"/>
                <w:sz w:val="20"/>
                <w:szCs w:val="20"/>
                <w:lang w:val="ru-RU"/>
                <w14:ligatures w14:val="none"/>
              </w:rPr>
              <w:t xml:space="preserve"> (-)</w:t>
            </w:r>
          </w:p>
        </w:tc>
        <w:tc>
          <w:tcPr>
            <w:tcW w:w="638" w:type="pct"/>
            <w:vAlign w:val="bottom"/>
            <w:hideMark/>
          </w:tcPr>
          <w:p w14:paraId="289C6E2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1123</w:t>
            </w:r>
          </w:p>
        </w:tc>
        <w:tc>
          <w:tcPr>
            <w:tcW w:w="531" w:type="pct"/>
            <w:vAlign w:val="bottom"/>
            <w:hideMark/>
          </w:tcPr>
          <w:p w14:paraId="143A5750"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1371</w:t>
            </w:r>
          </w:p>
        </w:tc>
        <w:tc>
          <w:tcPr>
            <w:tcW w:w="546" w:type="pct"/>
            <w:vAlign w:val="bottom"/>
            <w:hideMark/>
          </w:tcPr>
          <w:p w14:paraId="1D3451AF"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1,4</w:t>
            </w:r>
          </w:p>
        </w:tc>
        <w:tc>
          <w:tcPr>
            <w:tcW w:w="608" w:type="pct"/>
            <w:vAlign w:val="bottom"/>
            <w:hideMark/>
          </w:tcPr>
          <w:p w14:paraId="7B2E743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1,8</w:t>
            </w:r>
          </w:p>
        </w:tc>
        <w:tc>
          <w:tcPr>
            <w:tcW w:w="877" w:type="pct"/>
            <w:vAlign w:val="bottom"/>
            <w:hideMark/>
          </w:tcPr>
          <w:p w14:paraId="402CA943"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128,6</w:t>
            </w:r>
          </w:p>
        </w:tc>
      </w:tr>
      <w:tr w:rsidR="00681492" w:rsidRPr="00681492" w14:paraId="543C73F0" w14:textId="77777777" w:rsidTr="00C2235C">
        <w:tc>
          <w:tcPr>
            <w:tcW w:w="1800" w:type="pct"/>
            <w:hideMark/>
          </w:tcPr>
          <w:p w14:paraId="48325C7D" w14:textId="77777777" w:rsidR="00681492" w:rsidRPr="00681492" w:rsidRDefault="00681492" w:rsidP="00681492">
            <w:pPr>
              <w:spacing w:before="20" w:after="0" w:line="240" w:lineRule="auto"/>
              <w:jc w:val="both"/>
              <w:rPr>
                <w:rFonts w:ascii="Times New Roman" w:eastAsia="Calibri" w:hAnsi="Times New Roman" w:cs="Times New Roman"/>
                <w:b/>
                <w:kern w:val="0"/>
                <w:sz w:val="20"/>
                <w:szCs w:val="20"/>
                <w:lang w:val="ru-RU"/>
                <w14:ligatures w14:val="none"/>
              </w:rPr>
            </w:pPr>
            <w:proofErr w:type="spellStart"/>
            <w:r w:rsidRPr="00681492">
              <w:rPr>
                <w:rFonts w:ascii="Times New Roman" w:eastAsia="Calibri" w:hAnsi="Times New Roman" w:cs="Times New Roman"/>
                <w:b/>
                <w:kern w:val="0"/>
                <w:sz w:val="20"/>
                <w:szCs w:val="20"/>
                <w:lang w:val="ru-RU"/>
                <w14:ligatures w14:val="none"/>
              </w:rPr>
              <w:t>Обл</w:t>
            </w:r>
            <w:r w:rsidRPr="00681492">
              <w:rPr>
                <w:rFonts w:ascii="Times New Roman" w:eastAsia="Calibri" w:hAnsi="Times New Roman" w:cs="Times New Roman"/>
                <w:b/>
                <w:kern w:val="0"/>
                <w:sz w:val="20"/>
                <w:szCs w:val="20"/>
                <w:lang w:val="ky-KG"/>
                <w14:ligatures w14:val="none"/>
              </w:rPr>
              <w:t>устар</w:t>
            </w:r>
            <w:proofErr w:type="spellEnd"/>
            <w:r w:rsidRPr="00681492">
              <w:rPr>
                <w:rFonts w:ascii="Times New Roman" w:eastAsia="Calibri" w:hAnsi="Times New Roman" w:cs="Times New Roman"/>
                <w:b/>
                <w:kern w:val="0"/>
                <w:sz w:val="20"/>
                <w:szCs w:val="20"/>
                <w:lang w:val="ru-RU"/>
                <w14:ligatures w14:val="none"/>
              </w:rPr>
              <w:t xml:space="preserve"> </w:t>
            </w:r>
            <w:proofErr w:type="spellStart"/>
            <w:r w:rsidRPr="00681492">
              <w:rPr>
                <w:rFonts w:ascii="Times New Roman" w:eastAsia="Calibri" w:hAnsi="Times New Roman" w:cs="Times New Roman"/>
                <w:b/>
                <w:kern w:val="0"/>
                <w:sz w:val="20"/>
                <w:szCs w:val="20"/>
                <w:lang w:val="ru-RU"/>
                <w14:ligatures w14:val="none"/>
              </w:rPr>
              <w:t>аралык</w:t>
            </w:r>
            <w:proofErr w:type="spellEnd"/>
            <w:r w:rsidRPr="00681492">
              <w:rPr>
                <w:rFonts w:ascii="Times New Roman" w:eastAsia="Calibri" w:hAnsi="Times New Roman" w:cs="Times New Roman"/>
                <w:b/>
                <w:kern w:val="0"/>
                <w:sz w:val="20"/>
                <w:szCs w:val="20"/>
                <w:lang w:val="ru-RU"/>
                <w14:ligatures w14:val="none"/>
              </w:rPr>
              <w:t xml:space="preserve"> миграция</w:t>
            </w:r>
          </w:p>
        </w:tc>
        <w:tc>
          <w:tcPr>
            <w:tcW w:w="638" w:type="pct"/>
            <w:vAlign w:val="bottom"/>
          </w:tcPr>
          <w:p w14:paraId="4F1313FB"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31" w:type="pct"/>
            <w:vAlign w:val="bottom"/>
          </w:tcPr>
          <w:p w14:paraId="29F26598"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546" w:type="pct"/>
            <w:vAlign w:val="bottom"/>
          </w:tcPr>
          <w:p w14:paraId="533030CA"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608" w:type="pct"/>
            <w:vAlign w:val="bottom"/>
          </w:tcPr>
          <w:p w14:paraId="7ACC948A"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ru-RU"/>
                <w14:ligatures w14:val="none"/>
              </w:rPr>
            </w:pPr>
          </w:p>
        </w:tc>
        <w:tc>
          <w:tcPr>
            <w:tcW w:w="877" w:type="pct"/>
            <w:vAlign w:val="bottom"/>
          </w:tcPr>
          <w:p w14:paraId="156B6633"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ru-RU"/>
                <w14:ligatures w14:val="none"/>
              </w:rPr>
            </w:pPr>
          </w:p>
        </w:tc>
      </w:tr>
      <w:tr w:rsidR="00681492" w:rsidRPr="00681492" w14:paraId="19427E30" w14:textId="77777777" w:rsidTr="00C2235C">
        <w:tc>
          <w:tcPr>
            <w:tcW w:w="1800" w:type="pct"/>
            <w:vAlign w:val="bottom"/>
            <w:hideMark/>
          </w:tcPr>
          <w:p w14:paraId="2E38ADFB"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келгендердин</w:t>
            </w:r>
            <w:proofErr w:type="spellEnd"/>
            <w:r w:rsidRPr="00681492">
              <w:rPr>
                <w:rFonts w:ascii="Times New Roman" w:eastAsia="Calibri" w:hAnsi="Times New Roman" w:cs="Times New Roman"/>
                <w:kern w:val="0"/>
                <w:sz w:val="20"/>
                <w:szCs w:val="20"/>
                <w:lang w:val="ru-RU"/>
                <w14:ligatures w14:val="none"/>
              </w:rPr>
              <w:t xml:space="preserve"> саны</w:t>
            </w:r>
          </w:p>
        </w:tc>
        <w:tc>
          <w:tcPr>
            <w:tcW w:w="638" w:type="pct"/>
            <w:vAlign w:val="bottom"/>
            <w:hideMark/>
          </w:tcPr>
          <w:p w14:paraId="4F77505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10583</w:t>
            </w:r>
          </w:p>
        </w:tc>
        <w:tc>
          <w:tcPr>
            <w:tcW w:w="531" w:type="pct"/>
            <w:vAlign w:val="bottom"/>
            <w:hideMark/>
          </w:tcPr>
          <w:p w14:paraId="2F514756"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11984</w:t>
            </w:r>
          </w:p>
        </w:tc>
        <w:tc>
          <w:tcPr>
            <w:tcW w:w="546" w:type="pct"/>
            <w:vAlign w:val="bottom"/>
            <w:hideMark/>
          </w:tcPr>
          <w:p w14:paraId="5C2A772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13,8</w:t>
            </w:r>
          </w:p>
        </w:tc>
        <w:tc>
          <w:tcPr>
            <w:tcW w:w="608" w:type="pct"/>
            <w:vAlign w:val="bottom"/>
            <w:hideMark/>
          </w:tcPr>
          <w:p w14:paraId="6429BC87"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15,6</w:t>
            </w:r>
          </w:p>
        </w:tc>
        <w:tc>
          <w:tcPr>
            <w:tcW w:w="877" w:type="pct"/>
            <w:vAlign w:val="bottom"/>
            <w:hideMark/>
          </w:tcPr>
          <w:p w14:paraId="30326B13"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113,0</w:t>
            </w:r>
          </w:p>
        </w:tc>
      </w:tr>
      <w:tr w:rsidR="00681492" w:rsidRPr="00681492" w14:paraId="3F1DB336" w14:textId="77777777" w:rsidTr="00C2235C">
        <w:tc>
          <w:tcPr>
            <w:tcW w:w="1800" w:type="pct"/>
            <w:hideMark/>
          </w:tcPr>
          <w:p w14:paraId="26EFB974"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кеткендердин</w:t>
            </w:r>
            <w:proofErr w:type="spellEnd"/>
            <w:r w:rsidRPr="00681492">
              <w:rPr>
                <w:rFonts w:ascii="Times New Roman" w:eastAsia="Calibri" w:hAnsi="Times New Roman" w:cs="Times New Roman"/>
                <w:kern w:val="0"/>
                <w:sz w:val="20"/>
                <w:szCs w:val="20"/>
                <w:lang w:val="ru-RU"/>
                <w14:ligatures w14:val="none"/>
              </w:rPr>
              <w:t xml:space="preserve"> саны</w:t>
            </w:r>
          </w:p>
        </w:tc>
        <w:tc>
          <w:tcPr>
            <w:tcW w:w="638" w:type="pct"/>
            <w:vAlign w:val="bottom"/>
            <w:hideMark/>
          </w:tcPr>
          <w:p w14:paraId="55AA4B97"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3212</w:t>
            </w:r>
          </w:p>
        </w:tc>
        <w:tc>
          <w:tcPr>
            <w:tcW w:w="531" w:type="pct"/>
            <w:vAlign w:val="bottom"/>
            <w:hideMark/>
          </w:tcPr>
          <w:p w14:paraId="0122BF65"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3486</w:t>
            </w:r>
          </w:p>
        </w:tc>
        <w:tc>
          <w:tcPr>
            <w:tcW w:w="546" w:type="pct"/>
            <w:vAlign w:val="bottom"/>
            <w:hideMark/>
          </w:tcPr>
          <w:p w14:paraId="2D15298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4,2</w:t>
            </w:r>
          </w:p>
        </w:tc>
        <w:tc>
          <w:tcPr>
            <w:tcW w:w="608" w:type="pct"/>
            <w:vAlign w:val="bottom"/>
            <w:hideMark/>
          </w:tcPr>
          <w:p w14:paraId="1FE63353"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4,5</w:t>
            </w:r>
          </w:p>
        </w:tc>
        <w:tc>
          <w:tcPr>
            <w:tcW w:w="877" w:type="pct"/>
            <w:vAlign w:val="bottom"/>
            <w:hideMark/>
          </w:tcPr>
          <w:p w14:paraId="5D4BC6FD"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107,1</w:t>
            </w:r>
          </w:p>
        </w:tc>
      </w:tr>
      <w:tr w:rsidR="00681492" w:rsidRPr="00681492" w14:paraId="69A69941" w14:textId="77777777" w:rsidTr="00C2235C">
        <w:tc>
          <w:tcPr>
            <w:tcW w:w="1800" w:type="pct"/>
            <w:hideMark/>
          </w:tcPr>
          <w:p w14:paraId="7170F1EF" w14:textId="77777777" w:rsidR="00681492" w:rsidRPr="00681492" w:rsidRDefault="00681492" w:rsidP="00681492">
            <w:pPr>
              <w:spacing w:before="20" w:after="0" w:line="240" w:lineRule="auto"/>
              <w:jc w:val="both"/>
              <w:rPr>
                <w:rFonts w:ascii="Times New Roman" w:eastAsia="Calibri" w:hAnsi="Times New Roman" w:cs="Times New Roman"/>
                <w:kern w:val="0"/>
                <w:sz w:val="20"/>
                <w:szCs w:val="20"/>
                <w:lang w:val="ru-RU"/>
                <w14:ligatures w14:val="none"/>
              </w:rPr>
            </w:pPr>
            <w:proofErr w:type="spellStart"/>
            <w:r w:rsidRPr="00681492">
              <w:rPr>
                <w:rFonts w:ascii="Times New Roman" w:eastAsia="Calibri" w:hAnsi="Times New Roman" w:cs="Times New Roman"/>
                <w:kern w:val="0"/>
                <w:sz w:val="20"/>
                <w:szCs w:val="20"/>
                <w:lang w:val="ru-RU"/>
                <w14:ligatures w14:val="none"/>
              </w:rPr>
              <w:t>миграциялык</w:t>
            </w:r>
            <w:proofErr w:type="spellEnd"/>
            <w:r w:rsidRPr="00681492">
              <w:rPr>
                <w:rFonts w:ascii="Times New Roman" w:eastAsia="Calibri" w:hAnsi="Times New Roman" w:cs="Times New Roman"/>
                <w:kern w:val="0"/>
                <w:sz w:val="20"/>
                <w:szCs w:val="20"/>
                <w:lang w:val="ru-RU"/>
                <w14:ligatures w14:val="none"/>
              </w:rPr>
              <w:t xml:space="preserve"> </w:t>
            </w:r>
            <w:r w:rsidRPr="00681492">
              <w:rPr>
                <w:rFonts w:ascii="Times New Roman" w:eastAsia="Calibri" w:hAnsi="Times New Roman" w:cs="Times New Roman"/>
                <w:kern w:val="0"/>
                <w:sz w:val="20"/>
                <w:szCs w:val="20"/>
                <w:lang w:val="ky-KG"/>
                <w14:ligatures w14:val="none"/>
              </w:rPr>
              <w:t>ө</w:t>
            </w:r>
            <w:r w:rsidRPr="00681492">
              <w:rPr>
                <w:rFonts w:ascii="Times New Roman" w:eastAsia="Calibri" w:hAnsi="Times New Roman" w:cs="Times New Roman"/>
                <w:kern w:val="0"/>
                <w:sz w:val="20"/>
                <w:szCs w:val="20"/>
                <w:lang w:val="ru-RU"/>
                <w14:ligatures w14:val="none"/>
              </w:rPr>
              <w:t>с</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кет</w:t>
            </w:r>
            <w:r w:rsidRPr="00681492">
              <w:rPr>
                <w:rFonts w:ascii="Times New Roman" w:eastAsia="Calibri" w:hAnsi="Times New Roman" w:cs="Times New Roman"/>
                <w:kern w:val="0"/>
                <w:sz w:val="20"/>
                <w:szCs w:val="20"/>
                <w:lang w:val="ky-KG"/>
                <w14:ligatures w14:val="none"/>
              </w:rPr>
              <w:t>үү</w:t>
            </w:r>
            <w:r w:rsidRPr="00681492">
              <w:rPr>
                <w:rFonts w:ascii="Times New Roman" w:eastAsia="Calibri" w:hAnsi="Times New Roman" w:cs="Times New Roman"/>
                <w:kern w:val="0"/>
                <w:sz w:val="20"/>
                <w:szCs w:val="20"/>
                <w:lang w:val="ru-RU"/>
                <w14:ligatures w14:val="none"/>
              </w:rPr>
              <w:t xml:space="preserve"> </w:t>
            </w:r>
            <w:proofErr w:type="spellStart"/>
            <w:r w:rsidRPr="00681492">
              <w:rPr>
                <w:rFonts w:ascii="Times New Roman" w:eastAsia="Calibri" w:hAnsi="Times New Roman" w:cs="Times New Roman"/>
                <w:kern w:val="0"/>
                <w:sz w:val="20"/>
                <w:szCs w:val="20"/>
                <w:lang w:val="ru-RU"/>
                <w14:ligatures w14:val="none"/>
              </w:rPr>
              <w:t>агымы</w:t>
            </w:r>
            <w:proofErr w:type="spellEnd"/>
            <w:r w:rsidRPr="00681492">
              <w:rPr>
                <w:rFonts w:ascii="Times New Roman" w:eastAsia="Calibri" w:hAnsi="Times New Roman" w:cs="Times New Roman"/>
                <w:kern w:val="0"/>
                <w:sz w:val="20"/>
                <w:szCs w:val="20"/>
                <w:lang w:val="ru-RU"/>
                <w14:ligatures w14:val="none"/>
              </w:rPr>
              <w:t xml:space="preserve"> (-)</w:t>
            </w:r>
          </w:p>
        </w:tc>
        <w:tc>
          <w:tcPr>
            <w:tcW w:w="638" w:type="pct"/>
            <w:vAlign w:val="bottom"/>
            <w:hideMark/>
          </w:tcPr>
          <w:p w14:paraId="14FE5D6E"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7371</w:t>
            </w:r>
          </w:p>
        </w:tc>
        <w:tc>
          <w:tcPr>
            <w:tcW w:w="531" w:type="pct"/>
            <w:vAlign w:val="bottom"/>
            <w:hideMark/>
          </w:tcPr>
          <w:p w14:paraId="7D530552"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8498</w:t>
            </w:r>
          </w:p>
        </w:tc>
        <w:tc>
          <w:tcPr>
            <w:tcW w:w="546" w:type="pct"/>
            <w:vAlign w:val="bottom"/>
            <w:hideMark/>
          </w:tcPr>
          <w:p w14:paraId="75001C1D"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9,6</w:t>
            </w:r>
          </w:p>
        </w:tc>
        <w:tc>
          <w:tcPr>
            <w:tcW w:w="608" w:type="pct"/>
            <w:vAlign w:val="bottom"/>
            <w:hideMark/>
          </w:tcPr>
          <w:p w14:paraId="20437228" w14:textId="77777777" w:rsidR="00681492" w:rsidRPr="00681492" w:rsidRDefault="00681492" w:rsidP="00681492">
            <w:pPr>
              <w:spacing w:before="20" w:after="0" w:line="240" w:lineRule="auto"/>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11,1</w:t>
            </w:r>
          </w:p>
        </w:tc>
        <w:tc>
          <w:tcPr>
            <w:tcW w:w="877" w:type="pct"/>
            <w:vAlign w:val="bottom"/>
            <w:hideMark/>
          </w:tcPr>
          <w:p w14:paraId="567F387B" w14:textId="77777777" w:rsidR="00681492" w:rsidRPr="00681492" w:rsidRDefault="00681492" w:rsidP="00C2235C">
            <w:pPr>
              <w:spacing w:before="20" w:after="0" w:line="240" w:lineRule="auto"/>
              <w:ind w:right="471"/>
              <w:jc w:val="right"/>
              <w:rPr>
                <w:rFonts w:ascii="Times New Roman" w:eastAsia="Calibri" w:hAnsi="Times New Roman" w:cs="Times New Roman"/>
                <w:kern w:val="0"/>
                <w:sz w:val="20"/>
                <w:szCs w:val="20"/>
                <w:lang w:val="ky-KG"/>
                <w14:ligatures w14:val="none"/>
              </w:rPr>
            </w:pPr>
            <w:r w:rsidRPr="00681492">
              <w:rPr>
                <w:rFonts w:ascii="Times New Roman" w:eastAsia="Calibri" w:hAnsi="Times New Roman" w:cs="Times New Roman"/>
                <w:kern w:val="0"/>
                <w:sz w:val="20"/>
                <w:szCs w:val="20"/>
                <w:lang w:val="ky-KG"/>
                <w14:ligatures w14:val="none"/>
              </w:rPr>
              <w:t>115,6</w:t>
            </w:r>
          </w:p>
        </w:tc>
      </w:tr>
      <w:tr w:rsidR="00681492" w:rsidRPr="00681492" w14:paraId="38342CDC" w14:textId="77777777" w:rsidTr="00C2235C">
        <w:tc>
          <w:tcPr>
            <w:tcW w:w="1800" w:type="pct"/>
            <w:tcBorders>
              <w:top w:val="nil"/>
              <w:left w:val="nil"/>
              <w:bottom w:val="single" w:sz="8" w:space="0" w:color="auto"/>
              <w:right w:val="nil"/>
            </w:tcBorders>
            <w:vAlign w:val="bottom"/>
          </w:tcPr>
          <w:p w14:paraId="375232E6" w14:textId="77777777" w:rsidR="00681492" w:rsidRPr="00681492" w:rsidRDefault="00681492" w:rsidP="00681492">
            <w:pPr>
              <w:spacing w:before="20" w:after="20" w:line="256" w:lineRule="auto"/>
              <w:jc w:val="both"/>
              <w:rPr>
                <w:rFonts w:ascii="Times New Roman" w:eastAsia="Arial Unicode MS" w:hAnsi="Times New Roman" w:cs="Times New Roman"/>
                <w:kern w:val="0"/>
                <w:sz w:val="20"/>
                <w:szCs w:val="20"/>
                <w:lang w:val="ru-RU"/>
                <w14:ligatures w14:val="none"/>
              </w:rPr>
            </w:pPr>
          </w:p>
        </w:tc>
        <w:tc>
          <w:tcPr>
            <w:tcW w:w="638" w:type="pct"/>
            <w:vAlign w:val="bottom"/>
          </w:tcPr>
          <w:p w14:paraId="677764B0" w14:textId="77777777" w:rsidR="00681492" w:rsidRPr="00681492" w:rsidRDefault="00681492" w:rsidP="00681492">
            <w:pPr>
              <w:spacing w:before="20" w:after="20" w:line="256" w:lineRule="auto"/>
              <w:jc w:val="right"/>
              <w:rPr>
                <w:rFonts w:ascii="Times New Roman" w:eastAsia="Calibri" w:hAnsi="Times New Roman" w:cs="Times New Roman"/>
                <w:kern w:val="0"/>
                <w:sz w:val="20"/>
                <w:szCs w:val="20"/>
                <w:lang w:val="ru-RU"/>
                <w14:ligatures w14:val="none"/>
              </w:rPr>
            </w:pPr>
          </w:p>
        </w:tc>
        <w:tc>
          <w:tcPr>
            <w:tcW w:w="531" w:type="pct"/>
            <w:vAlign w:val="bottom"/>
          </w:tcPr>
          <w:p w14:paraId="6A5EAA8C" w14:textId="77777777" w:rsidR="00681492" w:rsidRPr="00681492" w:rsidRDefault="00681492" w:rsidP="00681492">
            <w:pPr>
              <w:spacing w:before="20" w:after="20" w:line="256" w:lineRule="auto"/>
              <w:jc w:val="right"/>
              <w:rPr>
                <w:rFonts w:ascii="Times New Roman" w:eastAsia="Calibri" w:hAnsi="Times New Roman" w:cs="Times New Roman"/>
                <w:kern w:val="0"/>
                <w:sz w:val="20"/>
                <w:szCs w:val="20"/>
                <w:lang w:val="en-US"/>
                <w14:ligatures w14:val="none"/>
              </w:rPr>
            </w:pPr>
          </w:p>
        </w:tc>
        <w:tc>
          <w:tcPr>
            <w:tcW w:w="546" w:type="pct"/>
            <w:vAlign w:val="bottom"/>
          </w:tcPr>
          <w:p w14:paraId="4CC1AB4E" w14:textId="77777777" w:rsidR="00681492" w:rsidRPr="00681492" w:rsidRDefault="00681492" w:rsidP="00681492">
            <w:pPr>
              <w:spacing w:before="20" w:after="20" w:line="256" w:lineRule="auto"/>
              <w:jc w:val="right"/>
              <w:rPr>
                <w:rFonts w:ascii="Times New Roman" w:eastAsia="Calibri" w:hAnsi="Times New Roman" w:cs="Times New Roman"/>
                <w:kern w:val="0"/>
                <w:sz w:val="20"/>
                <w:szCs w:val="20"/>
                <w:lang w:val="ru-RU"/>
                <w14:ligatures w14:val="none"/>
              </w:rPr>
            </w:pPr>
          </w:p>
        </w:tc>
        <w:tc>
          <w:tcPr>
            <w:tcW w:w="608" w:type="pct"/>
            <w:vAlign w:val="bottom"/>
          </w:tcPr>
          <w:p w14:paraId="3CD59F23" w14:textId="77777777" w:rsidR="00681492" w:rsidRPr="00681492" w:rsidRDefault="00681492" w:rsidP="00681492">
            <w:pPr>
              <w:spacing w:before="20" w:after="20" w:line="256" w:lineRule="auto"/>
              <w:jc w:val="right"/>
              <w:rPr>
                <w:rFonts w:ascii="Times New Roman" w:eastAsia="Calibri" w:hAnsi="Times New Roman" w:cs="Times New Roman"/>
                <w:kern w:val="0"/>
                <w:sz w:val="20"/>
                <w:szCs w:val="20"/>
                <w:lang w:val="ru-RU"/>
                <w14:ligatures w14:val="none"/>
              </w:rPr>
            </w:pPr>
          </w:p>
        </w:tc>
        <w:tc>
          <w:tcPr>
            <w:tcW w:w="877" w:type="pct"/>
            <w:vAlign w:val="bottom"/>
          </w:tcPr>
          <w:p w14:paraId="6A46C659" w14:textId="77777777" w:rsidR="00681492" w:rsidRPr="00681492" w:rsidRDefault="00681492" w:rsidP="00C2235C">
            <w:pPr>
              <w:spacing w:before="20" w:after="20" w:line="256" w:lineRule="auto"/>
              <w:ind w:right="471"/>
              <w:jc w:val="right"/>
              <w:rPr>
                <w:rFonts w:ascii="Times New Roman" w:eastAsia="Calibri" w:hAnsi="Times New Roman" w:cs="Times New Roman"/>
                <w:kern w:val="0"/>
                <w:sz w:val="20"/>
                <w:szCs w:val="20"/>
                <w:lang w:val="ru-RU"/>
                <w14:ligatures w14:val="none"/>
              </w:rPr>
            </w:pPr>
          </w:p>
        </w:tc>
      </w:tr>
    </w:tbl>
    <w:p w14:paraId="3DC3CBFE" w14:textId="285EDAC0" w:rsidR="00681492" w:rsidRPr="00293A96" w:rsidRDefault="00681492" w:rsidP="00293A96">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1B759A34" w14:textId="18A8DD40" w:rsidR="00681492" w:rsidRPr="00681492" w:rsidRDefault="00293A96" w:rsidP="00681492">
      <w:pPr>
        <w:spacing w:after="0" w:line="240" w:lineRule="auto"/>
        <w:jc w:val="both"/>
        <w:rPr>
          <w:rFonts w:ascii="Times New Roman" w:eastAsia="Times New Roman" w:hAnsi="Times New Roman" w:cs="Times New Roman"/>
          <w:kern w:val="0"/>
          <w:sz w:val="16"/>
          <w:szCs w:val="18"/>
          <w:lang w:val="ky-KG" w:eastAsia="ru-RU"/>
          <w14:ligatures w14:val="none"/>
        </w:rPr>
      </w:pPr>
      <w:r>
        <w:rPr>
          <w:rFonts w:ascii="Times New Roman" w:eastAsia="Times New Roman" w:hAnsi="Times New Roman" w:cs="Times New Roman"/>
          <w:kern w:val="0"/>
          <w:sz w:val="16"/>
          <w:szCs w:val="18"/>
          <w:vertAlign w:val="superscript"/>
          <w:lang w:val="ky-KG" w:eastAsia="ru-RU"/>
          <w14:ligatures w14:val="none"/>
        </w:rPr>
        <w:t>2</w:t>
      </w:r>
      <w:r w:rsidR="00681492" w:rsidRPr="00681492">
        <w:rPr>
          <w:rFonts w:ascii="Times New Roman" w:eastAsia="Times New Roman" w:hAnsi="Times New Roman" w:cs="Times New Roman"/>
          <w:kern w:val="0"/>
          <w:sz w:val="16"/>
          <w:szCs w:val="18"/>
          <w:lang w:val="ky-KG" w:eastAsia="ru-RU"/>
          <w14:ligatures w14:val="none"/>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09A988F2" w14:textId="77777777" w:rsidR="00681492" w:rsidRDefault="00681492" w:rsidP="00681492">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F85F1FE" w14:textId="77777777" w:rsidR="00681492" w:rsidRPr="00681492" w:rsidRDefault="00681492" w:rsidP="00681492">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4FF753BD" w14:textId="77777777" w:rsidR="00681492" w:rsidRPr="00681492" w:rsidRDefault="00681492" w:rsidP="0068149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Калктын оору-сыркоосу.</w:t>
      </w:r>
      <w:r w:rsidRPr="00681492">
        <w:rPr>
          <w:rFonts w:ascii="Times New Roman" w:eastAsia="Times New Roman" w:hAnsi="Times New Roman" w:cs="Times New Roman"/>
          <w:kern w:val="0"/>
          <w:sz w:val="24"/>
          <w:szCs w:val="24"/>
          <w:lang w:val="ky-KG" w:eastAsia="ru-RU"/>
          <w14:ligatures w14:val="none"/>
        </w:rPr>
        <w:t xml:space="preserve"> 2024-жылдын сентябрында Бишкек шаарынын </w:t>
      </w:r>
      <w:r w:rsidRPr="00681492">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681492">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инфекцияларын кошкондо, инфекциялык жана мите оорулары менен 7,2</w:t>
      </w:r>
      <w:r w:rsidRPr="00681492">
        <w:rPr>
          <w:rFonts w:ascii="Times New Roman" w:eastAsia="Times New Roman" w:hAnsi="Times New Roman" w:cs="Times New Roman"/>
          <w:color w:val="000000"/>
          <w:kern w:val="0"/>
          <w:sz w:val="24"/>
          <w:szCs w:val="24"/>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миң илдет катталды. Инфекциялык жана мите ооруларынын түзүмүндө курч респиратордук инфекциялар (72,7</w:t>
      </w:r>
      <w:r w:rsidRPr="00681492">
        <w:rPr>
          <w:rFonts w:ascii="Times New Roman" w:eastAsia="Times New Roman" w:hAnsi="Times New Roman" w:cs="Times New Roman"/>
          <w:color w:val="000000"/>
          <w:kern w:val="0"/>
          <w:sz w:val="24"/>
          <w:szCs w:val="24"/>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 xml:space="preserve">пайызы) </w:t>
      </w:r>
      <w:r w:rsidRPr="00681492">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681492">
        <w:rPr>
          <w:rFonts w:ascii="Times New Roman" w:eastAsia="Times New Roman" w:hAnsi="Times New Roman" w:cs="Times New Roman"/>
          <w:kern w:val="0"/>
          <w:sz w:val="24"/>
          <w:szCs w:val="24"/>
          <w:lang w:val="ky-KG" w:eastAsia="ru-RU"/>
          <w14:ligatures w14:val="none"/>
        </w:rPr>
        <w:t>. Курч ичеги инфекциялары ооруларынын үлүшүнө – 8,4 пайызы, жаныбарлардын тиштегени, чакканы – 2,9 пайызы,</w:t>
      </w:r>
      <w:r w:rsidRPr="00681492">
        <w:rPr>
          <w:rFonts w:ascii="Times New Roman" w:eastAsia="Times New Roman" w:hAnsi="Times New Roman" w:cs="Times New Roman"/>
          <w:color w:val="000000"/>
          <w:kern w:val="0"/>
          <w:sz w:val="24"/>
          <w:szCs w:val="24"/>
          <w:lang w:val="ky-KG" w:eastAsia="ru-RU"/>
          <w14:ligatures w14:val="none"/>
        </w:rPr>
        <w:t xml:space="preserve"> </w:t>
      </w:r>
      <w:r w:rsidRPr="00681492">
        <w:rPr>
          <w:rFonts w:ascii="Times New Roman" w:eastAsia="Times New Roman" w:hAnsi="Times New Roman" w:cs="Times New Roman"/>
          <w:kern w:val="0"/>
          <w:sz w:val="24"/>
          <w:szCs w:val="24"/>
          <w:lang w:val="ky-KG" w:eastAsia="ru-RU"/>
          <w14:ligatures w14:val="none"/>
        </w:rPr>
        <w:t xml:space="preserve">вирустук гепатитке – 1,4  жана   кургак учук – 0,7 пайызы туура келди. </w:t>
      </w:r>
    </w:p>
    <w:p w14:paraId="5E5467BA" w14:textId="77777777" w:rsidR="00681492" w:rsidRPr="00681492" w:rsidRDefault="00681492" w:rsidP="00681492">
      <w:pPr>
        <w:spacing w:after="0" w:line="240" w:lineRule="auto"/>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 xml:space="preserve">           2024-жылдын январь-сентябрында мурунку </w:t>
      </w:r>
      <w:r w:rsidRPr="00681492">
        <w:rPr>
          <w:rFonts w:ascii="Times New Roman" w:eastAsia="Times New Roman" w:hAnsi="Times New Roman" w:cs="Times New Roman"/>
          <w:bCs/>
          <w:kern w:val="0"/>
          <w:sz w:val="24"/>
          <w:szCs w:val="24"/>
          <w:lang w:val="ky-KG" w:eastAsia="ru-RU"/>
          <w14:ligatures w14:val="none"/>
        </w:rPr>
        <w:t>жылдын тийиштүү мезгилине салыштырмалуу сасык тумоо (</w:t>
      </w:r>
      <w:r w:rsidRPr="00681492">
        <w:rPr>
          <w:rFonts w:ascii="Times New Roman" w:eastAsia="Times New Roman" w:hAnsi="Times New Roman" w:cs="Times New Roman"/>
          <w:color w:val="000000"/>
          <w:kern w:val="0"/>
          <w:sz w:val="24"/>
          <w:szCs w:val="24"/>
          <w:lang w:val="ky-KG" w:eastAsia="ru-RU"/>
          <w14:ligatures w14:val="none"/>
        </w:rPr>
        <w:t xml:space="preserve">81,1 </w:t>
      </w:r>
      <w:r w:rsidRPr="00681492">
        <w:rPr>
          <w:rFonts w:ascii="Times New Roman" w:eastAsia="Times New Roman" w:hAnsi="Times New Roman" w:cs="Times New Roman"/>
          <w:bCs/>
          <w:kern w:val="0"/>
          <w:sz w:val="24"/>
          <w:szCs w:val="24"/>
          <w:lang w:val="ky-KG" w:eastAsia="ru-RU"/>
          <w14:ligatures w14:val="none"/>
        </w:rPr>
        <w:t>пайызга),</w:t>
      </w:r>
      <w:r w:rsidRPr="00681492">
        <w:rPr>
          <w:rFonts w:ascii="Times New Roman" w:eastAsia="Times New Roman" w:hAnsi="Times New Roman" w:cs="Times New Roman"/>
          <w:kern w:val="0"/>
          <w:sz w:val="24"/>
          <w:szCs w:val="24"/>
          <w:lang w:val="ky-KG" w:eastAsia="ru-RU"/>
          <w14:ligatures w14:val="none"/>
        </w:rPr>
        <w:t xml:space="preserve"> </w:t>
      </w:r>
      <w:r w:rsidRPr="00681492">
        <w:rPr>
          <w:rFonts w:ascii="Times New Roman" w:eastAsia="Times New Roman" w:hAnsi="Times New Roman" w:cs="Times New Roman"/>
          <w:bCs/>
          <w:kern w:val="0"/>
          <w:sz w:val="24"/>
          <w:szCs w:val="24"/>
          <w:lang w:val="ky-KG" w:eastAsia="ru-RU"/>
          <w14:ligatures w14:val="none"/>
        </w:rPr>
        <w:t>бактериялык менингиттер (60,7 пайызга),</w:t>
      </w:r>
      <w:r w:rsidRPr="00681492">
        <w:rPr>
          <w:rFonts w:ascii="Times New Roman" w:eastAsia="Times New Roman" w:hAnsi="Times New Roman" w:cs="Times New Roman"/>
          <w:kern w:val="0"/>
          <w:sz w:val="24"/>
          <w:szCs w:val="24"/>
          <w:lang w:val="ky-KG" w:eastAsia="ru-RU"/>
          <w14:ligatures w14:val="none"/>
        </w:rPr>
        <w:t xml:space="preserve"> ботулизм (57,1 пайызга), </w:t>
      </w:r>
      <w:r w:rsidRPr="00681492">
        <w:rPr>
          <w:rFonts w:ascii="Times New Roman" w:eastAsia="Times New Roman" w:hAnsi="Times New Roman" w:cs="Times New Roman"/>
          <w:bCs/>
          <w:kern w:val="0"/>
          <w:sz w:val="24"/>
          <w:szCs w:val="24"/>
          <w:lang w:val="ky-KG" w:eastAsia="ru-RU"/>
          <w14:ligatures w14:val="none"/>
        </w:rPr>
        <w:t>гонорея (50,0</w:t>
      </w:r>
      <w:r w:rsidRPr="00681492">
        <w:rPr>
          <w:rFonts w:ascii="Times New Roman" w:eastAsia="Times New Roman" w:hAnsi="Times New Roman" w:cs="Times New Roman"/>
          <w:color w:val="000000"/>
          <w:kern w:val="0"/>
          <w:sz w:val="24"/>
          <w:szCs w:val="24"/>
          <w:lang w:val="ky-KG" w:eastAsia="ru-RU"/>
          <w14:ligatures w14:val="none"/>
        </w:rPr>
        <w:t xml:space="preserve"> </w:t>
      </w:r>
      <w:r w:rsidRPr="00681492">
        <w:rPr>
          <w:rFonts w:ascii="Times New Roman" w:eastAsia="Times New Roman" w:hAnsi="Times New Roman" w:cs="Times New Roman"/>
          <w:bCs/>
          <w:kern w:val="0"/>
          <w:sz w:val="24"/>
          <w:szCs w:val="24"/>
          <w:lang w:val="ky-KG" w:eastAsia="ru-RU"/>
          <w14:ligatures w14:val="none"/>
        </w:rPr>
        <w:t xml:space="preserve">пайызга), </w:t>
      </w:r>
      <w:r w:rsidRPr="00681492">
        <w:rPr>
          <w:rFonts w:ascii="Times New Roman" w:eastAsia="Times New Roman" w:hAnsi="Times New Roman" w:cs="Times New Roman"/>
          <w:kern w:val="0"/>
          <w:sz w:val="24"/>
          <w:szCs w:val="24"/>
          <w:lang w:val="ky-KG" w:eastAsia="ru-RU"/>
          <w14:ligatures w14:val="none"/>
        </w:rPr>
        <w:t xml:space="preserve"> бактериалык дизентерия (27,9 пайызга) жана </w:t>
      </w:r>
      <w:r w:rsidRPr="00681492">
        <w:rPr>
          <w:rFonts w:ascii="Times New Roman" w:eastAsia="Times New Roman" w:hAnsi="Times New Roman" w:cs="Times New Roman"/>
          <w:bCs/>
          <w:kern w:val="0"/>
          <w:sz w:val="24"/>
          <w:szCs w:val="24"/>
          <w:lang w:val="ky-KG" w:eastAsia="ru-RU"/>
          <w14:ligatures w14:val="none"/>
        </w:rPr>
        <w:t xml:space="preserve">педикулез (10,3 пайызга)  </w:t>
      </w:r>
      <w:r w:rsidRPr="00681492">
        <w:rPr>
          <w:rFonts w:ascii="Times New Roman" w:eastAsia="Times New Roman" w:hAnsi="Times New Roman" w:cs="Times New Roman"/>
          <w:kern w:val="0"/>
          <w:sz w:val="24"/>
          <w:szCs w:val="24"/>
          <w:lang w:val="ky-KG" w:eastAsia="ru-RU"/>
          <w14:ligatures w14:val="none"/>
        </w:rPr>
        <w:t>олуттуу азайышы белгиленди.</w:t>
      </w:r>
    </w:p>
    <w:p w14:paraId="671C4440" w14:textId="77777777" w:rsidR="00681492" w:rsidRPr="00681492" w:rsidRDefault="00681492" w:rsidP="00681492">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lang w:val="ky-KG" w:eastAsia="ru-RU"/>
          <w14:ligatures w14:val="none"/>
        </w:rPr>
        <w:t>Ошол эле убакта, 2024-жылдын январь-сентябрында эпидемиологиялык абал кызамык (6,7 эсеге),  вирустук гепатит (4,4 эсеге) сальмонеллез инфекциялары ( 2,4 эсеге), бруцеллез (2,1 эсеге) жана көк жөтөл (1,9 эсеге)  кыйла өсүшү менен мүнөздөлдү.</w:t>
      </w:r>
    </w:p>
    <w:p w14:paraId="42734ADA" w14:textId="77777777" w:rsidR="00681492" w:rsidRPr="00681492" w:rsidRDefault="00681492" w:rsidP="00681492">
      <w:pPr>
        <w:spacing w:after="0" w:line="240" w:lineRule="auto"/>
        <w:ind w:firstLine="426"/>
        <w:jc w:val="both"/>
        <w:rPr>
          <w:rFonts w:ascii="Times New Roman" w:eastAsia="Times New Roman" w:hAnsi="Times New Roman" w:cs="Times New Roman"/>
          <w:kern w:val="0"/>
          <w:sz w:val="16"/>
          <w:szCs w:val="16"/>
          <w:lang w:val="ky-KG" w:eastAsia="ru-RU"/>
          <w14:ligatures w14:val="none"/>
        </w:rPr>
      </w:pPr>
    </w:p>
    <w:p w14:paraId="5C0B73D8" w14:textId="0A8AA0B5" w:rsidR="00681492" w:rsidRPr="00681492" w:rsidRDefault="006E19AE" w:rsidP="00681492">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62</w:t>
      </w:r>
      <w:r w:rsidR="00681492" w:rsidRPr="00681492">
        <w:rPr>
          <w:rFonts w:ascii="Times New Roman" w:eastAsia="Times New Roman" w:hAnsi="Times New Roman" w:cs="Times New Roman"/>
          <w:b/>
          <w:kern w:val="0"/>
          <w:sz w:val="24"/>
          <w:szCs w:val="24"/>
          <w:lang w:val="ky-KG" w:eastAsia="ru-RU"/>
          <w14:ligatures w14:val="none"/>
        </w:rPr>
        <w:t xml:space="preserve">-таблица: Январь-сентябрда калктын айрым жугуштуу жана мите оорулар </w:t>
      </w:r>
    </w:p>
    <w:p w14:paraId="3E681FD4" w14:textId="77777777" w:rsidR="00681492" w:rsidRPr="00681492" w:rsidRDefault="00681492" w:rsidP="00681492">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менен оору-сыркоолошу </w:t>
      </w:r>
    </w:p>
    <w:p w14:paraId="3B99D33F" w14:textId="77777777" w:rsidR="00681492" w:rsidRDefault="00681492" w:rsidP="00681492">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681492">
        <w:rPr>
          <w:rFonts w:ascii="Times New Roman" w:eastAsia="Times New Roman" w:hAnsi="Times New Roman" w:cs="Times New Roman"/>
          <w:i/>
          <w:kern w:val="0"/>
          <w:sz w:val="20"/>
          <w:szCs w:val="20"/>
          <w:lang w:val="ru-RU" w:eastAsia="ru-RU"/>
          <w14:ligatures w14:val="none"/>
        </w:rPr>
        <w:t xml:space="preserve">               (</w:t>
      </w:r>
      <w:r w:rsidRPr="00681492">
        <w:rPr>
          <w:rFonts w:ascii="Times New Roman" w:eastAsia="Times New Roman" w:hAnsi="Times New Roman" w:cs="Times New Roman"/>
          <w:i/>
          <w:kern w:val="0"/>
          <w:sz w:val="20"/>
          <w:szCs w:val="20"/>
          <w:lang w:val="ky-KG" w:eastAsia="ru-RU"/>
          <w14:ligatures w14:val="none"/>
        </w:rPr>
        <w:t>калктын</w:t>
      </w:r>
      <w:r w:rsidRPr="00681492">
        <w:rPr>
          <w:rFonts w:ascii="Times New Roman" w:eastAsia="Times New Roman" w:hAnsi="Times New Roman" w:cs="Times New Roman"/>
          <w:i/>
          <w:kern w:val="0"/>
          <w:sz w:val="20"/>
          <w:szCs w:val="20"/>
          <w:lang w:val="ru-RU" w:eastAsia="ru-RU"/>
          <w14:ligatures w14:val="none"/>
        </w:rPr>
        <w:t xml:space="preserve"> 100 </w:t>
      </w:r>
      <w:r w:rsidRPr="00681492">
        <w:rPr>
          <w:rFonts w:ascii="Times New Roman" w:eastAsia="Times New Roman" w:hAnsi="Times New Roman" w:cs="Times New Roman"/>
          <w:i/>
          <w:kern w:val="0"/>
          <w:sz w:val="20"/>
          <w:szCs w:val="20"/>
          <w:lang w:val="ky-KG" w:eastAsia="ru-RU"/>
          <w14:ligatures w14:val="none"/>
        </w:rPr>
        <w:t>миңине</w:t>
      </w:r>
      <w:r w:rsidRPr="00681492">
        <w:rPr>
          <w:rFonts w:ascii="Times New Roman" w:eastAsia="Times New Roman" w:hAnsi="Times New Roman" w:cs="Times New Roman"/>
          <w:i/>
          <w:kern w:val="0"/>
          <w:sz w:val="20"/>
          <w:szCs w:val="20"/>
          <w:lang w:val="ru-RU" w:eastAsia="ru-RU"/>
          <w14:ligatures w14:val="none"/>
        </w:rPr>
        <w:t xml:space="preserve">) </w:t>
      </w:r>
    </w:p>
    <w:p w14:paraId="7C69844D" w14:textId="77777777" w:rsidR="00293A96" w:rsidRPr="00681492" w:rsidRDefault="00293A96" w:rsidP="00681492">
      <w:pPr>
        <w:spacing w:after="0" w:line="240" w:lineRule="auto"/>
        <w:ind w:firstLine="851"/>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681492" w:rsidRPr="00681492" w14:paraId="04A3EA00" w14:textId="77777777" w:rsidTr="00681492">
        <w:trPr>
          <w:tblHeader/>
        </w:trPr>
        <w:tc>
          <w:tcPr>
            <w:tcW w:w="3436" w:type="dxa"/>
            <w:vMerge w:val="restart"/>
            <w:tcBorders>
              <w:top w:val="single" w:sz="8" w:space="0" w:color="auto"/>
              <w:left w:val="nil"/>
              <w:bottom w:val="single" w:sz="8" w:space="0" w:color="auto"/>
              <w:right w:val="nil"/>
            </w:tcBorders>
          </w:tcPr>
          <w:p w14:paraId="1749D974" w14:textId="77777777" w:rsidR="00681492" w:rsidRPr="00681492" w:rsidRDefault="00681492" w:rsidP="00681492">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0727E826" w14:textId="77777777" w:rsidR="00681492" w:rsidRPr="00681492" w:rsidRDefault="00681492" w:rsidP="00681492">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101A557" w14:textId="77777777" w:rsidR="00681492" w:rsidRPr="00681492" w:rsidRDefault="00681492" w:rsidP="00681492">
            <w:pPr>
              <w:spacing w:after="0" w:line="240"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730C289" w14:textId="77777777" w:rsidR="00681492" w:rsidRPr="00681492" w:rsidRDefault="00681492" w:rsidP="00681492">
            <w:pPr>
              <w:spacing w:after="0" w:line="240" w:lineRule="auto"/>
              <w:jc w:val="center"/>
              <w:rPr>
                <w:rFonts w:ascii="Times New Roman" w:eastAsia="Times New Roman" w:hAnsi="Times New Roman" w:cs="Times New Roman"/>
                <w:b/>
                <w:kern w:val="0"/>
                <w:sz w:val="20"/>
                <w:szCs w:val="20"/>
                <w:lang w:val="ky-KG" w:eastAsia="ru-RU"/>
                <w14:ligatures w14:val="none"/>
              </w:rPr>
            </w:pPr>
            <w:r w:rsidRPr="00681492">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681492" w:rsidRPr="00681492" w14:paraId="79DE5822" w14:textId="77777777" w:rsidTr="00681492">
        <w:trPr>
          <w:tblHeader/>
        </w:trPr>
        <w:tc>
          <w:tcPr>
            <w:tcW w:w="3436" w:type="dxa"/>
            <w:vMerge/>
            <w:tcBorders>
              <w:top w:val="single" w:sz="8" w:space="0" w:color="auto"/>
              <w:left w:val="nil"/>
              <w:bottom w:val="single" w:sz="8" w:space="0" w:color="auto"/>
              <w:right w:val="nil"/>
            </w:tcBorders>
            <w:vAlign w:val="center"/>
            <w:hideMark/>
          </w:tcPr>
          <w:p w14:paraId="1F54A884" w14:textId="77777777" w:rsidR="00681492" w:rsidRPr="00681492" w:rsidRDefault="00681492" w:rsidP="00681492">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0DD1915E" w14:textId="77777777" w:rsidR="00681492" w:rsidRPr="00681492" w:rsidRDefault="00681492" w:rsidP="0068149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81492">
              <w:rPr>
                <w:rFonts w:ascii="Times New Roman" w:eastAsia="Times New Roman" w:hAnsi="Times New Roman" w:cs="Times New Roman"/>
                <w:b/>
                <w:bCs/>
                <w:kern w:val="0"/>
                <w:sz w:val="20"/>
                <w:szCs w:val="20"/>
                <w:lang w:val="ky-KG" w:eastAsia="ru-RU"/>
                <w14:ligatures w14:val="none"/>
              </w:rPr>
              <w:t>2023</w:t>
            </w:r>
          </w:p>
        </w:tc>
        <w:tc>
          <w:tcPr>
            <w:tcW w:w="1309" w:type="dxa"/>
            <w:tcBorders>
              <w:top w:val="single" w:sz="4" w:space="0" w:color="auto"/>
              <w:left w:val="nil"/>
              <w:bottom w:val="single" w:sz="8" w:space="0" w:color="auto"/>
              <w:right w:val="nil"/>
            </w:tcBorders>
            <w:hideMark/>
          </w:tcPr>
          <w:p w14:paraId="3BC28C94" w14:textId="77777777" w:rsidR="00681492" w:rsidRPr="00681492" w:rsidRDefault="00681492" w:rsidP="00681492">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681492">
              <w:rPr>
                <w:rFonts w:ascii="Times New Roman" w:eastAsia="Times New Roman" w:hAnsi="Times New Roman" w:cs="Times New Roman"/>
                <w:b/>
                <w:bCs/>
                <w:kern w:val="0"/>
                <w:sz w:val="20"/>
                <w:szCs w:val="20"/>
                <w:lang w:val="ky-KG" w:eastAsia="ru-RU"/>
                <w14:ligatures w14:val="none"/>
              </w:rPr>
              <w:t>2024</w:t>
            </w:r>
          </w:p>
        </w:tc>
        <w:tc>
          <w:tcPr>
            <w:tcW w:w="1701" w:type="dxa"/>
            <w:tcBorders>
              <w:top w:val="single" w:sz="4" w:space="0" w:color="auto"/>
              <w:left w:val="nil"/>
              <w:bottom w:val="single" w:sz="8" w:space="0" w:color="auto"/>
              <w:right w:val="nil"/>
            </w:tcBorders>
            <w:hideMark/>
          </w:tcPr>
          <w:p w14:paraId="3197E3E8" w14:textId="77777777" w:rsidR="00681492" w:rsidRPr="00681492" w:rsidRDefault="00681492" w:rsidP="0068149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81492">
              <w:rPr>
                <w:rFonts w:ascii="Times New Roman" w:eastAsia="Times New Roman" w:hAnsi="Times New Roman" w:cs="Times New Roman"/>
                <w:b/>
                <w:bCs/>
                <w:kern w:val="0"/>
                <w:sz w:val="20"/>
                <w:szCs w:val="20"/>
                <w:lang w:val="ky-KG" w:eastAsia="ru-RU"/>
                <w14:ligatures w14:val="none"/>
              </w:rPr>
              <w:t>2023</w:t>
            </w:r>
          </w:p>
        </w:tc>
        <w:tc>
          <w:tcPr>
            <w:tcW w:w="1951" w:type="dxa"/>
            <w:tcBorders>
              <w:top w:val="single" w:sz="4" w:space="0" w:color="auto"/>
              <w:left w:val="nil"/>
              <w:bottom w:val="single" w:sz="8" w:space="0" w:color="auto"/>
              <w:right w:val="nil"/>
            </w:tcBorders>
            <w:hideMark/>
          </w:tcPr>
          <w:p w14:paraId="2B0F0277" w14:textId="77777777" w:rsidR="00681492" w:rsidRPr="00681492" w:rsidRDefault="00681492" w:rsidP="00681492">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81492">
              <w:rPr>
                <w:rFonts w:ascii="Times New Roman" w:eastAsia="Times New Roman" w:hAnsi="Times New Roman" w:cs="Times New Roman"/>
                <w:b/>
                <w:bCs/>
                <w:kern w:val="0"/>
                <w:sz w:val="20"/>
                <w:szCs w:val="20"/>
                <w:lang w:val="ky-KG" w:eastAsia="ru-RU"/>
                <w14:ligatures w14:val="none"/>
              </w:rPr>
              <w:t>2024</w:t>
            </w:r>
          </w:p>
        </w:tc>
      </w:tr>
      <w:tr w:rsidR="00681492" w:rsidRPr="00681492" w14:paraId="0DF25F1A" w14:textId="77777777" w:rsidTr="00681492">
        <w:trPr>
          <w:trHeight w:hRule="exact" w:val="227"/>
        </w:trPr>
        <w:tc>
          <w:tcPr>
            <w:tcW w:w="3436" w:type="dxa"/>
            <w:tcBorders>
              <w:top w:val="single" w:sz="8" w:space="0" w:color="auto"/>
              <w:left w:val="nil"/>
              <w:bottom w:val="nil"/>
              <w:right w:val="nil"/>
            </w:tcBorders>
          </w:tcPr>
          <w:p w14:paraId="61E80670" w14:textId="77777777" w:rsidR="00681492" w:rsidRPr="00681492" w:rsidRDefault="00681492" w:rsidP="00681492">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1D4BDAB8" w14:textId="77777777" w:rsidR="00681492" w:rsidRPr="00681492" w:rsidRDefault="00681492" w:rsidP="00681492">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02128B21" w14:textId="77777777" w:rsidR="00681492" w:rsidRPr="00681492" w:rsidRDefault="00681492" w:rsidP="00681492">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1C703301" w14:textId="77777777" w:rsidR="00681492" w:rsidRPr="00681492" w:rsidRDefault="00681492" w:rsidP="00681492">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176161D1" w14:textId="77777777" w:rsidR="00681492" w:rsidRPr="00681492" w:rsidRDefault="00681492" w:rsidP="00681492">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681492" w:rsidRPr="00681492" w14:paraId="15FDAF77" w14:textId="77777777" w:rsidTr="00681492">
        <w:tc>
          <w:tcPr>
            <w:tcW w:w="3436" w:type="dxa"/>
            <w:hideMark/>
          </w:tcPr>
          <w:p w14:paraId="2637298F" w14:textId="77777777" w:rsidR="00681492" w:rsidRPr="00681492" w:rsidRDefault="00681492" w:rsidP="00681492">
            <w:pPr>
              <w:spacing w:after="0" w:line="240"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Сальмонеллез</w:t>
            </w:r>
            <w:r w:rsidRPr="00681492">
              <w:rPr>
                <w:rFonts w:ascii="Times New Roman" w:eastAsia="Times New Roman" w:hAnsi="Times New Roman" w:cs="Times New Roman"/>
                <w:kern w:val="0"/>
                <w:sz w:val="20"/>
                <w:szCs w:val="20"/>
                <w:lang w:val="ky-KG" w:eastAsia="ru-RU"/>
                <w14:ligatures w14:val="none"/>
              </w:rPr>
              <w:t>дук</w:t>
            </w:r>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инфекци</w:t>
            </w:r>
            <w:r w:rsidRPr="00681492">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2D4226DF"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5,7</w:t>
            </w:r>
          </w:p>
        </w:tc>
        <w:tc>
          <w:tcPr>
            <w:tcW w:w="1309" w:type="dxa"/>
            <w:vAlign w:val="bottom"/>
            <w:hideMark/>
          </w:tcPr>
          <w:p w14:paraId="5DD9FD45"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13,4</w:t>
            </w:r>
          </w:p>
        </w:tc>
        <w:tc>
          <w:tcPr>
            <w:tcW w:w="1701" w:type="dxa"/>
            <w:vAlign w:val="bottom"/>
            <w:hideMark/>
          </w:tcPr>
          <w:p w14:paraId="0ED62C1E"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1,9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49672B87"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 xml:space="preserve">2,4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2262F034" w14:textId="77777777" w:rsidTr="00681492">
        <w:tc>
          <w:tcPr>
            <w:tcW w:w="3436" w:type="dxa"/>
            <w:hideMark/>
          </w:tcPr>
          <w:p w14:paraId="40411E67" w14:textId="77777777" w:rsidR="00681492" w:rsidRPr="00681492" w:rsidRDefault="00681492" w:rsidP="00681492">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Вирустук</w:t>
            </w:r>
            <w:proofErr w:type="spellEnd"/>
            <w:r w:rsidRPr="00681492">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1D383BC6"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21,2</w:t>
            </w:r>
          </w:p>
        </w:tc>
        <w:tc>
          <w:tcPr>
            <w:tcW w:w="1309" w:type="dxa"/>
            <w:vAlign w:val="bottom"/>
            <w:hideMark/>
          </w:tcPr>
          <w:p w14:paraId="1159D30E"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93,4</w:t>
            </w:r>
          </w:p>
        </w:tc>
        <w:tc>
          <w:tcPr>
            <w:tcW w:w="1701" w:type="dxa"/>
            <w:vAlign w:val="bottom"/>
            <w:hideMark/>
          </w:tcPr>
          <w:p w14:paraId="3E02756F"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1,8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7F6009BF"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 xml:space="preserve">4,4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0E05E8C0" w14:textId="77777777" w:rsidTr="00681492">
        <w:tc>
          <w:tcPr>
            <w:tcW w:w="3436" w:type="dxa"/>
            <w:hideMark/>
          </w:tcPr>
          <w:p w14:paraId="48A5D2A2" w14:textId="77777777" w:rsidR="00681492" w:rsidRPr="00681492" w:rsidRDefault="00681492" w:rsidP="00681492">
            <w:pPr>
              <w:spacing w:after="0" w:line="240" w:lineRule="auto"/>
              <w:ind w:firstLine="1134"/>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«А» гепатит</w:t>
            </w:r>
            <w:r w:rsidRPr="00681492">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1C8E5F3B"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w:t>
            </w:r>
            <w:r w:rsidRPr="00681492">
              <w:rPr>
                <w:rFonts w:ascii="Times New Roman" w:eastAsia="Times New Roman" w:hAnsi="Times New Roman" w:cs="Times New Roman"/>
                <w:color w:val="000000"/>
                <w:kern w:val="0"/>
                <w:sz w:val="20"/>
                <w:szCs w:val="20"/>
                <w:lang w:val="ky-KG" w:eastAsia="ru-RU"/>
                <w14:ligatures w14:val="none"/>
              </w:rPr>
              <w:t>8,8</w:t>
            </w:r>
          </w:p>
        </w:tc>
        <w:tc>
          <w:tcPr>
            <w:tcW w:w="1309" w:type="dxa"/>
            <w:vAlign w:val="bottom"/>
            <w:hideMark/>
          </w:tcPr>
          <w:p w14:paraId="1CE80DC3"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90,8</w:t>
            </w:r>
          </w:p>
        </w:tc>
        <w:tc>
          <w:tcPr>
            <w:tcW w:w="1701" w:type="dxa"/>
            <w:vAlign w:val="bottom"/>
            <w:hideMark/>
          </w:tcPr>
          <w:p w14:paraId="0D64B594"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2,1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B96AA08"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4,8</w:t>
            </w:r>
            <w:r w:rsidRPr="00681492">
              <w:rPr>
                <w:rFonts w:ascii="Times New Roman" w:eastAsia="Times New Roman" w:hAnsi="Times New Roman" w:cs="Times New Roman"/>
                <w:color w:val="000000"/>
                <w:kern w:val="0"/>
                <w:sz w:val="20"/>
                <w:szCs w:val="20"/>
                <w:lang w:val="ru-RU" w:eastAsia="ru-RU"/>
                <w14:ligatures w14:val="none"/>
              </w:rPr>
              <w:t xml:space="preserve">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4587644F" w14:textId="77777777" w:rsidTr="00681492">
        <w:tc>
          <w:tcPr>
            <w:tcW w:w="3436" w:type="dxa"/>
            <w:hideMark/>
          </w:tcPr>
          <w:p w14:paraId="13BEBA56" w14:textId="77777777" w:rsidR="00681492" w:rsidRPr="00681492" w:rsidRDefault="00681492" w:rsidP="00681492">
            <w:pPr>
              <w:spacing w:after="0" w:line="240" w:lineRule="auto"/>
              <w:ind w:firstLine="1134"/>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«В» гепатит</w:t>
            </w:r>
            <w:r w:rsidRPr="00681492">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16FF2BA5"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w:t>
            </w:r>
            <w:r w:rsidRPr="00681492">
              <w:rPr>
                <w:rFonts w:ascii="Times New Roman" w:eastAsia="Times New Roman" w:hAnsi="Times New Roman" w:cs="Times New Roman"/>
                <w:color w:val="000000"/>
                <w:kern w:val="0"/>
                <w:sz w:val="20"/>
                <w:szCs w:val="20"/>
                <w:lang w:val="ky-KG" w:eastAsia="ru-RU"/>
                <w14:ligatures w14:val="none"/>
              </w:rPr>
              <w:t>4</w:t>
            </w:r>
          </w:p>
        </w:tc>
        <w:tc>
          <w:tcPr>
            <w:tcW w:w="1309" w:type="dxa"/>
            <w:vAlign w:val="bottom"/>
            <w:hideMark/>
          </w:tcPr>
          <w:p w14:paraId="563A0779"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1,3</w:t>
            </w:r>
          </w:p>
        </w:tc>
        <w:tc>
          <w:tcPr>
            <w:tcW w:w="1701" w:type="dxa"/>
            <w:vAlign w:val="bottom"/>
            <w:hideMark/>
          </w:tcPr>
          <w:p w14:paraId="0B3D7F15"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87,5</w:t>
            </w:r>
          </w:p>
        </w:tc>
        <w:tc>
          <w:tcPr>
            <w:tcW w:w="1951" w:type="dxa"/>
            <w:vAlign w:val="bottom"/>
            <w:hideMark/>
          </w:tcPr>
          <w:p w14:paraId="5140FF1A"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92,9</w:t>
            </w:r>
          </w:p>
        </w:tc>
      </w:tr>
      <w:tr w:rsidR="00681492" w:rsidRPr="00681492" w14:paraId="2D04358C" w14:textId="77777777" w:rsidTr="00681492">
        <w:tc>
          <w:tcPr>
            <w:tcW w:w="3436" w:type="dxa"/>
            <w:hideMark/>
          </w:tcPr>
          <w:p w14:paraId="761FF8B2"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АИВ </w:t>
            </w:r>
            <w:r w:rsidRPr="00681492">
              <w:rPr>
                <w:rFonts w:ascii="Times New Roman" w:eastAsia="Times New Roman" w:hAnsi="Times New Roman" w:cs="Times New Roman"/>
                <w:kern w:val="0"/>
                <w:sz w:val="20"/>
                <w:szCs w:val="20"/>
                <w:lang w:val="ru-RU" w:eastAsia="ru-RU"/>
                <w14:ligatures w14:val="none"/>
              </w:rPr>
              <w:t>инфекция</w:t>
            </w:r>
            <w:r w:rsidRPr="00681492">
              <w:rPr>
                <w:rFonts w:ascii="Times New Roman" w:eastAsia="Times New Roman" w:hAnsi="Times New Roman" w:cs="Times New Roman"/>
                <w:kern w:val="0"/>
                <w:sz w:val="20"/>
                <w:szCs w:val="20"/>
                <w:lang w:val="ky-KG" w:eastAsia="ru-RU"/>
                <w14:ligatures w14:val="none"/>
              </w:rPr>
              <w:t>сы (КИЖС</w:t>
            </w:r>
            <w:r w:rsidRPr="00681492">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4394C83D"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3DD2A480"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11,3</w:t>
            </w:r>
          </w:p>
        </w:tc>
        <w:tc>
          <w:tcPr>
            <w:tcW w:w="1701" w:type="dxa"/>
            <w:vAlign w:val="bottom"/>
            <w:hideMark/>
          </w:tcPr>
          <w:p w14:paraId="54FDA242"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21469D10"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r>
      <w:tr w:rsidR="00681492" w:rsidRPr="00681492" w14:paraId="33A6B2EE" w14:textId="77777777" w:rsidTr="00681492">
        <w:trPr>
          <w:cantSplit/>
        </w:trPr>
        <w:tc>
          <w:tcPr>
            <w:tcW w:w="3436" w:type="dxa"/>
            <w:hideMark/>
          </w:tcPr>
          <w:p w14:paraId="15870152"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Аныкталбаган жана так белгиленбеген козгогучтар аркылуу пайда болгон курч ичеги инфекциялары</w:t>
            </w:r>
          </w:p>
        </w:tc>
        <w:tc>
          <w:tcPr>
            <w:tcW w:w="1242" w:type="dxa"/>
            <w:vAlign w:val="bottom"/>
            <w:hideMark/>
          </w:tcPr>
          <w:p w14:paraId="774A68DF" w14:textId="77777777" w:rsidR="00681492" w:rsidRPr="00681492" w:rsidRDefault="00681492" w:rsidP="00681492">
            <w:pPr>
              <w:spacing w:after="0" w:line="240" w:lineRule="auto"/>
              <w:ind w:right="326"/>
              <w:jc w:val="center"/>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 xml:space="preserve">     420,3</w:t>
            </w:r>
          </w:p>
        </w:tc>
        <w:tc>
          <w:tcPr>
            <w:tcW w:w="1309" w:type="dxa"/>
            <w:vAlign w:val="bottom"/>
            <w:hideMark/>
          </w:tcPr>
          <w:p w14:paraId="7CA63B27"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548,4</w:t>
            </w:r>
          </w:p>
        </w:tc>
        <w:tc>
          <w:tcPr>
            <w:tcW w:w="1701" w:type="dxa"/>
            <w:vAlign w:val="bottom"/>
            <w:hideMark/>
          </w:tcPr>
          <w:p w14:paraId="10384906"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93,4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A561669"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130,5</w:t>
            </w:r>
          </w:p>
        </w:tc>
      </w:tr>
      <w:tr w:rsidR="00681492" w:rsidRPr="00681492" w14:paraId="51BA3BA5" w14:textId="77777777" w:rsidTr="00681492">
        <w:tc>
          <w:tcPr>
            <w:tcW w:w="3436" w:type="dxa"/>
            <w:hideMark/>
          </w:tcPr>
          <w:p w14:paraId="1D2B26CF"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1B7C9E94"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24,6</w:t>
            </w:r>
          </w:p>
        </w:tc>
        <w:tc>
          <w:tcPr>
            <w:tcW w:w="1309" w:type="dxa"/>
            <w:vAlign w:val="bottom"/>
            <w:hideMark/>
          </w:tcPr>
          <w:p w14:paraId="16DC6344"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28,5</w:t>
            </w:r>
          </w:p>
        </w:tc>
        <w:tc>
          <w:tcPr>
            <w:tcW w:w="1701" w:type="dxa"/>
            <w:vAlign w:val="bottom"/>
            <w:hideMark/>
          </w:tcPr>
          <w:p w14:paraId="1FD8F6D4"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84,8</w:t>
            </w:r>
          </w:p>
        </w:tc>
        <w:tc>
          <w:tcPr>
            <w:tcW w:w="1951" w:type="dxa"/>
            <w:vAlign w:val="bottom"/>
            <w:hideMark/>
          </w:tcPr>
          <w:p w14:paraId="6181F5A9"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115,8</w:t>
            </w:r>
          </w:p>
        </w:tc>
      </w:tr>
      <w:tr w:rsidR="00681492" w:rsidRPr="00681492" w14:paraId="5140A7C1" w14:textId="77777777" w:rsidTr="00681492">
        <w:tc>
          <w:tcPr>
            <w:tcW w:w="3436" w:type="dxa"/>
            <w:hideMark/>
          </w:tcPr>
          <w:p w14:paraId="708F0E51"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3B25306A"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0,2</w:t>
            </w:r>
          </w:p>
        </w:tc>
        <w:tc>
          <w:tcPr>
            <w:tcW w:w="1309" w:type="dxa"/>
            <w:vAlign w:val="bottom"/>
            <w:hideMark/>
          </w:tcPr>
          <w:p w14:paraId="1CBF1712"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1,0</w:t>
            </w:r>
          </w:p>
        </w:tc>
        <w:tc>
          <w:tcPr>
            <w:tcW w:w="1701" w:type="dxa"/>
            <w:vAlign w:val="bottom"/>
            <w:hideMark/>
          </w:tcPr>
          <w:p w14:paraId="69E4C8BB"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13,3</w:t>
            </w:r>
          </w:p>
        </w:tc>
        <w:tc>
          <w:tcPr>
            <w:tcW w:w="1951" w:type="dxa"/>
            <w:vAlign w:val="bottom"/>
            <w:hideMark/>
          </w:tcPr>
          <w:p w14:paraId="08F59ACF"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 xml:space="preserve"> 5,0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6D87FD1D" w14:textId="77777777" w:rsidTr="00681492">
        <w:tc>
          <w:tcPr>
            <w:tcW w:w="3436" w:type="dxa"/>
            <w:hideMark/>
          </w:tcPr>
          <w:p w14:paraId="38706590"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Э</w:t>
            </w:r>
            <w:proofErr w:type="spellStart"/>
            <w:r w:rsidRPr="00681492">
              <w:rPr>
                <w:rFonts w:ascii="Times New Roman" w:eastAsia="Times New Roman" w:hAnsi="Times New Roman" w:cs="Times New Roman"/>
                <w:kern w:val="0"/>
                <w:sz w:val="20"/>
                <w:szCs w:val="20"/>
                <w:lang w:val="ru-RU" w:eastAsia="ru-RU"/>
                <w14:ligatures w14:val="none"/>
              </w:rPr>
              <w:t>пидеми</w:t>
            </w:r>
            <w:proofErr w:type="spellEnd"/>
            <w:r w:rsidRPr="00681492">
              <w:rPr>
                <w:rFonts w:ascii="Times New Roman" w:eastAsia="Times New Roman" w:hAnsi="Times New Roman" w:cs="Times New Roman"/>
                <w:kern w:val="0"/>
                <w:sz w:val="20"/>
                <w:szCs w:val="20"/>
                <w:lang w:val="ky-KG" w:eastAsia="ru-RU"/>
                <w14:ligatures w14:val="none"/>
              </w:rPr>
              <w:t xml:space="preserve">ялык </w:t>
            </w:r>
            <w:proofErr w:type="spellStart"/>
            <w:r w:rsidRPr="00681492">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4AF525F8"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2,4</w:t>
            </w:r>
          </w:p>
        </w:tc>
        <w:tc>
          <w:tcPr>
            <w:tcW w:w="1309" w:type="dxa"/>
            <w:vAlign w:val="bottom"/>
            <w:hideMark/>
          </w:tcPr>
          <w:p w14:paraId="39BE8112"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2,3</w:t>
            </w:r>
          </w:p>
        </w:tc>
        <w:tc>
          <w:tcPr>
            <w:tcW w:w="1701" w:type="dxa"/>
            <w:vAlign w:val="bottom"/>
            <w:hideMark/>
          </w:tcPr>
          <w:p w14:paraId="5C6A718B"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52,2</w:t>
            </w:r>
          </w:p>
        </w:tc>
        <w:tc>
          <w:tcPr>
            <w:tcW w:w="1951" w:type="dxa"/>
            <w:vAlign w:val="bottom"/>
            <w:hideMark/>
          </w:tcPr>
          <w:p w14:paraId="7A92D1CF"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95,8</w:t>
            </w:r>
          </w:p>
        </w:tc>
      </w:tr>
      <w:tr w:rsidR="00681492" w:rsidRPr="00681492" w14:paraId="2E952E94" w14:textId="77777777" w:rsidTr="00681492">
        <w:trPr>
          <w:cantSplit/>
        </w:trPr>
        <w:tc>
          <w:tcPr>
            <w:tcW w:w="3436" w:type="dxa"/>
            <w:hideMark/>
          </w:tcPr>
          <w:p w14:paraId="150638C0"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2ABBD0ED"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0,</w:t>
            </w:r>
            <w:r w:rsidRPr="00681492">
              <w:rPr>
                <w:rFonts w:ascii="Times New Roman" w:eastAsia="Times New Roman" w:hAnsi="Times New Roman" w:cs="Times New Roman"/>
                <w:color w:val="000000"/>
                <w:kern w:val="0"/>
                <w:sz w:val="20"/>
                <w:szCs w:val="20"/>
                <w:lang w:val="ky-KG" w:eastAsia="ru-RU"/>
                <w14:ligatures w14:val="none"/>
              </w:rPr>
              <w:t>9</w:t>
            </w:r>
          </w:p>
        </w:tc>
        <w:tc>
          <w:tcPr>
            <w:tcW w:w="1309" w:type="dxa"/>
            <w:vAlign w:val="bottom"/>
            <w:hideMark/>
          </w:tcPr>
          <w:p w14:paraId="024AF043"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1,9</w:t>
            </w:r>
          </w:p>
        </w:tc>
        <w:tc>
          <w:tcPr>
            <w:tcW w:w="1701" w:type="dxa"/>
            <w:vAlign w:val="bottom"/>
            <w:hideMark/>
          </w:tcPr>
          <w:p w14:paraId="0FEFFDDA"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56,3</w:t>
            </w:r>
          </w:p>
        </w:tc>
        <w:tc>
          <w:tcPr>
            <w:tcW w:w="1951" w:type="dxa"/>
            <w:vAlign w:val="bottom"/>
            <w:hideMark/>
          </w:tcPr>
          <w:p w14:paraId="04EA60EE"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2,1 эсе</w:t>
            </w:r>
          </w:p>
        </w:tc>
      </w:tr>
      <w:tr w:rsidR="00681492" w:rsidRPr="00681492" w14:paraId="58CB4368" w14:textId="77777777" w:rsidTr="00681492">
        <w:trPr>
          <w:cantSplit/>
        </w:trPr>
        <w:tc>
          <w:tcPr>
            <w:tcW w:w="3436" w:type="dxa"/>
            <w:hideMark/>
          </w:tcPr>
          <w:p w14:paraId="2C28AC5F"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2F6992BA"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0,9</w:t>
            </w:r>
          </w:p>
        </w:tc>
        <w:tc>
          <w:tcPr>
            <w:tcW w:w="1309" w:type="dxa"/>
            <w:vAlign w:val="bottom"/>
            <w:hideMark/>
          </w:tcPr>
          <w:p w14:paraId="002EB7BA"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0,4</w:t>
            </w:r>
          </w:p>
        </w:tc>
        <w:tc>
          <w:tcPr>
            <w:tcW w:w="1701" w:type="dxa"/>
            <w:vAlign w:val="bottom"/>
            <w:hideMark/>
          </w:tcPr>
          <w:p w14:paraId="1B4AF8FE"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1,8 эсе</w:t>
            </w:r>
          </w:p>
        </w:tc>
        <w:tc>
          <w:tcPr>
            <w:tcW w:w="1951" w:type="dxa"/>
            <w:vAlign w:val="bottom"/>
            <w:hideMark/>
          </w:tcPr>
          <w:p w14:paraId="263EF860"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44,4</w:t>
            </w:r>
          </w:p>
        </w:tc>
      </w:tr>
      <w:tr w:rsidR="00681492" w:rsidRPr="00681492" w14:paraId="42230454" w14:textId="77777777" w:rsidTr="00681492">
        <w:trPr>
          <w:cantSplit/>
        </w:trPr>
        <w:tc>
          <w:tcPr>
            <w:tcW w:w="3436" w:type="dxa"/>
            <w:hideMark/>
          </w:tcPr>
          <w:p w14:paraId="08E5C008"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71049ED0"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46,0</w:t>
            </w:r>
          </w:p>
        </w:tc>
        <w:tc>
          <w:tcPr>
            <w:tcW w:w="1309" w:type="dxa"/>
            <w:vAlign w:val="bottom"/>
            <w:hideMark/>
          </w:tcPr>
          <w:p w14:paraId="594D7C56"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43,8</w:t>
            </w:r>
          </w:p>
        </w:tc>
        <w:tc>
          <w:tcPr>
            <w:tcW w:w="1701" w:type="dxa"/>
            <w:vAlign w:val="bottom"/>
            <w:hideMark/>
          </w:tcPr>
          <w:p w14:paraId="0CA7C2F1"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93,1</w:t>
            </w:r>
          </w:p>
        </w:tc>
        <w:tc>
          <w:tcPr>
            <w:tcW w:w="1951" w:type="dxa"/>
            <w:vAlign w:val="bottom"/>
            <w:hideMark/>
          </w:tcPr>
          <w:p w14:paraId="1AEE46E8"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95,2</w:t>
            </w:r>
          </w:p>
        </w:tc>
      </w:tr>
      <w:tr w:rsidR="00681492" w:rsidRPr="00681492" w14:paraId="1AC55737" w14:textId="77777777" w:rsidTr="00681492">
        <w:trPr>
          <w:cantSplit/>
        </w:trPr>
        <w:tc>
          <w:tcPr>
            <w:tcW w:w="3436" w:type="dxa"/>
            <w:hideMark/>
          </w:tcPr>
          <w:p w14:paraId="5469E062"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Бактери</w:t>
            </w:r>
            <w:proofErr w:type="spellEnd"/>
            <w:r w:rsidRPr="00681492">
              <w:rPr>
                <w:rFonts w:ascii="Times New Roman" w:eastAsia="Times New Roman" w:hAnsi="Times New Roman" w:cs="Times New Roman"/>
                <w:kern w:val="0"/>
                <w:sz w:val="20"/>
                <w:szCs w:val="20"/>
                <w:lang w:val="ky-KG" w:eastAsia="ru-RU"/>
                <w14:ligatures w14:val="none"/>
              </w:rPr>
              <w:t>я</w:t>
            </w:r>
            <w:r w:rsidRPr="00681492">
              <w:rPr>
                <w:rFonts w:ascii="Times New Roman" w:eastAsia="Times New Roman" w:hAnsi="Times New Roman" w:cs="Times New Roman"/>
                <w:kern w:val="0"/>
                <w:sz w:val="20"/>
                <w:szCs w:val="20"/>
                <w:lang w:val="ru-RU" w:eastAsia="ru-RU"/>
                <w14:ligatures w14:val="none"/>
              </w:rPr>
              <w:t>л</w:t>
            </w:r>
            <w:r w:rsidRPr="00681492">
              <w:rPr>
                <w:rFonts w:ascii="Times New Roman" w:eastAsia="Times New Roman" w:hAnsi="Times New Roman" w:cs="Times New Roman"/>
                <w:kern w:val="0"/>
                <w:sz w:val="20"/>
                <w:szCs w:val="20"/>
                <w:lang w:val="ky-KG" w:eastAsia="ru-RU"/>
                <w14:ligatures w14:val="none"/>
              </w:rPr>
              <w:t>уу</w:t>
            </w:r>
            <w:r w:rsidRPr="00681492">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7CD1EF95"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28,8</w:t>
            </w:r>
          </w:p>
        </w:tc>
        <w:tc>
          <w:tcPr>
            <w:tcW w:w="1309" w:type="dxa"/>
            <w:vAlign w:val="bottom"/>
            <w:hideMark/>
          </w:tcPr>
          <w:p w14:paraId="1CE11B1F"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19,9</w:t>
            </w:r>
          </w:p>
        </w:tc>
        <w:tc>
          <w:tcPr>
            <w:tcW w:w="1701" w:type="dxa"/>
            <w:vAlign w:val="bottom"/>
            <w:hideMark/>
          </w:tcPr>
          <w:p w14:paraId="02DA2EA3"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121,5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073BC370"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69,1</w:t>
            </w:r>
          </w:p>
        </w:tc>
      </w:tr>
      <w:tr w:rsidR="00681492" w:rsidRPr="00681492" w14:paraId="4A4AAE54" w14:textId="77777777" w:rsidTr="00681492">
        <w:trPr>
          <w:cantSplit/>
        </w:trPr>
        <w:tc>
          <w:tcPr>
            <w:tcW w:w="3436" w:type="dxa"/>
            <w:hideMark/>
          </w:tcPr>
          <w:p w14:paraId="1FAF93F1" w14:textId="77777777" w:rsidR="00681492" w:rsidRPr="00681492" w:rsidRDefault="00681492" w:rsidP="00681492">
            <w:pPr>
              <w:spacing w:after="0" w:line="240" w:lineRule="auto"/>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 xml:space="preserve">Курч </w:t>
            </w:r>
            <w:proofErr w:type="spellStart"/>
            <w:r w:rsidRPr="00681492">
              <w:rPr>
                <w:rFonts w:ascii="Times New Roman" w:eastAsia="Times New Roman" w:hAnsi="Times New Roman" w:cs="Times New Roman"/>
                <w:kern w:val="0"/>
                <w:sz w:val="20"/>
                <w:szCs w:val="20"/>
                <w:lang w:val="ru-RU" w:eastAsia="ru-RU"/>
                <w14:ligatures w14:val="none"/>
              </w:rPr>
              <w:t>респиратордук</w:t>
            </w:r>
            <w:proofErr w:type="spellEnd"/>
            <w:r w:rsidRPr="00681492">
              <w:rPr>
                <w:rFonts w:ascii="Times New Roman" w:eastAsia="Times New Roman" w:hAnsi="Times New Roman" w:cs="Times New Roman"/>
                <w:kern w:val="0"/>
                <w:sz w:val="20"/>
                <w:szCs w:val="20"/>
                <w:lang w:val="ky-KG" w:eastAsia="ru-RU"/>
                <w14:ligatures w14:val="none"/>
              </w:rPr>
              <w:t xml:space="preserve"> </w:t>
            </w:r>
            <w:r w:rsidRPr="00681492">
              <w:rPr>
                <w:rFonts w:ascii="Times New Roman" w:eastAsia="Times New Roman" w:hAnsi="Times New Roman" w:cs="Times New Roman"/>
                <w:kern w:val="0"/>
                <w:sz w:val="20"/>
                <w:szCs w:val="20"/>
                <w:lang w:val="ru-RU" w:eastAsia="ru-RU"/>
                <w14:ligatures w14:val="none"/>
              </w:rPr>
              <w:t>инфекция</w:t>
            </w:r>
            <w:r w:rsidRPr="00681492">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2DCB4D45"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4603,9</w:t>
            </w:r>
          </w:p>
        </w:tc>
        <w:tc>
          <w:tcPr>
            <w:tcW w:w="1309" w:type="dxa"/>
            <w:vAlign w:val="bottom"/>
            <w:hideMark/>
          </w:tcPr>
          <w:p w14:paraId="6B60218C"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4742,4</w:t>
            </w:r>
          </w:p>
        </w:tc>
        <w:tc>
          <w:tcPr>
            <w:tcW w:w="1701" w:type="dxa"/>
            <w:vAlign w:val="bottom"/>
            <w:hideMark/>
          </w:tcPr>
          <w:p w14:paraId="61F3F95F"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92,2</w:t>
            </w:r>
          </w:p>
        </w:tc>
        <w:tc>
          <w:tcPr>
            <w:tcW w:w="1951" w:type="dxa"/>
            <w:vAlign w:val="bottom"/>
            <w:hideMark/>
          </w:tcPr>
          <w:p w14:paraId="67B29D55"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w:t>
            </w:r>
            <w:r w:rsidRPr="00681492">
              <w:rPr>
                <w:rFonts w:ascii="Times New Roman" w:eastAsia="Times New Roman" w:hAnsi="Times New Roman" w:cs="Times New Roman"/>
                <w:color w:val="000000"/>
                <w:kern w:val="0"/>
                <w:sz w:val="20"/>
                <w:szCs w:val="20"/>
                <w:lang w:val="ky-KG" w:eastAsia="ru-RU"/>
                <w14:ligatures w14:val="none"/>
              </w:rPr>
              <w:t>03,0</w:t>
            </w:r>
          </w:p>
        </w:tc>
      </w:tr>
      <w:tr w:rsidR="00681492" w:rsidRPr="00681492" w14:paraId="6A487F68" w14:textId="77777777" w:rsidTr="00681492">
        <w:trPr>
          <w:cantSplit/>
        </w:trPr>
        <w:tc>
          <w:tcPr>
            <w:tcW w:w="3436" w:type="dxa"/>
            <w:hideMark/>
          </w:tcPr>
          <w:p w14:paraId="2E0EAE4C"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04417507"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6,9</w:t>
            </w:r>
          </w:p>
        </w:tc>
        <w:tc>
          <w:tcPr>
            <w:tcW w:w="1309" w:type="dxa"/>
            <w:vAlign w:val="bottom"/>
            <w:hideMark/>
          </w:tcPr>
          <w:p w14:paraId="5E3331BB"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4,2</w:t>
            </w:r>
          </w:p>
        </w:tc>
        <w:tc>
          <w:tcPr>
            <w:tcW w:w="1701" w:type="dxa"/>
            <w:vAlign w:val="bottom"/>
            <w:hideMark/>
          </w:tcPr>
          <w:p w14:paraId="6D07C8DE"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1,5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EB1E91A"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60,9</w:t>
            </w:r>
          </w:p>
        </w:tc>
      </w:tr>
      <w:tr w:rsidR="00681492" w:rsidRPr="00681492" w14:paraId="32F12B91" w14:textId="77777777" w:rsidTr="00681492">
        <w:tc>
          <w:tcPr>
            <w:tcW w:w="3436" w:type="dxa"/>
            <w:hideMark/>
          </w:tcPr>
          <w:p w14:paraId="7A4CA75F"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Бактериялык</w:t>
            </w:r>
            <w:proofErr w:type="spellEnd"/>
            <w:r w:rsidRPr="00681492">
              <w:rPr>
                <w:rFonts w:ascii="Times New Roman" w:eastAsia="Times New Roman" w:hAnsi="Times New Roman" w:cs="Times New Roman"/>
                <w:kern w:val="0"/>
                <w:sz w:val="20"/>
                <w:szCs w:val="20"/>
                <w:lang w:val="ru-RU" w:eastAsia="ru-RU"/>
                <w14:ligatures w14:val="none"/>
              </w:rPr>
              <w:t xml:space="preserve"> менингит</w:t>
            </w:r>
            <w:r w:rsidRPr="00681492">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69BDEB9C"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5,6</w:t>
            </w:r>
          </w:p>
        </w:tc>
        <w:tc>
          <w:tcPr>
            <w:tcW w:w="1309" w:type="dxa"/>
            <w:vAlign w:val="bottom"/>
            <w:hideMark/>
          </w:tcPr>
          <w:p w14:paraId="3604A281"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2,1</w:t>
            </w:r>
          </w:p>
        </w:tc>
        <w:tc>
          <w:tcPr>
            <w:tcW w:w="1701" w:type="dxa"/>
            <w:vAlign w:val="bottom"/>
            <w:hideMark/>
          </w:tcPr>
          <w:p w14:paraId="6ADAF8BE"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2,3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D856E9B"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37,5</w:t>
            </w:r>
          </w:p>
        </w:tc>
      </w:tr>
      <w:tr w:rsidR="00681492" w:rsidRPr="00681492" w14:paraId="41ECAD7E" w14:textId="77777777" w:rsidTr="00681492">
        <w:tc>
          <w:tcPr>
            <w:tcW w:w="3436" w:type="dxa"/>
            <w:hideMark/>
          </w:tcPr>
          <w:p w14:paraId="69212BDF"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389CEDD1"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3,5</w:t>
            </w:r>
          </w:p>
        </w:tc>
        <w:tc>
          <w:tcPr>
            <w:tcW w:w="1309" w:type="dxa"/>
            <w:vAlign w:val="bottom"/>
            <w:hideMark/>
          </w:tcPr>
          <w:p w14:paraId="775C42AA"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3,1</w:t>
            </w:r>
          </w:p>
        </w:tc>
        <w:tc>
          <w:tcPr>
            <w:tcW w:w="1701" w:type="dxa"/>
            <w:vAlign w:val="bottom"/>
            <w:hideMark/>
          </w:tcPr>
          <w:p w14:paraId="2976687F"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125,0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3E93A9FA"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88,6</w:t>
            </w:r>
          </w:p>
        </w:tc>
      </w:tr>
      <w:tr w:rsidR="00681492" w:rsidRPr="00681492" w14:paraId="148144EB" w14:textId="77777777" w:rsidTr="00681492">
        <w:trPr>
          <w:trHeight w:val="95"/>
        </w:trPr>
        <w:tc>
          <w:tcPr>
            <w:tcW w:w="3436" w:type="dxa"/>
            <w:hideMark/>
          </w:tcPr>
          <w:p w14:paraId="2FC8942A"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681492">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3CE8DD7C"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0,6</w:t>
            </w:r>
          </w:p>
        </w:tc>
        <w:tc>
          <w:tcPr>
            <w:tcW w:w="1309" w:type="dxa"/>
            <w:vAlign w:val="bottom"/>
            <w:hideMark/>
          </w:tcPr>
          <w:p w14:paraId="4C85A9CD"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3ECFE973"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85,7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493BC1A9"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50,0</w:t>
            </w:r>
          </w:p>
        </w:tc>
      </w:tr>
      <w:tr w:rsidR="00681492" w:rsidRPr="00681492" w14:paraId="772EBD23" w14:textId="77777777" w:rsidTr="00681492">
        <w:trPr>
          <w:trHeight w:val="95"/>
        </w:trPr>
        <w:tc>
          <w:tcPr>
            <w:tcW w:w="3436" w:type="dxa"/>
            <w:hideMark/>
          </w:tcPr>
          <w:p w14:paraId="3E3D9AA7"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Жаныбарлардын тиштегени, чакканы</w:t>
            </w:r>
          </w:p>
        </w:tc>
        <w:tc>
          <w:tcPr>
            <w:tcW w:w="1242" w:type="dxa"/>
            <w:vAlign w:val="bottom"/>
            <w:hideMark/>
          </w:tcPr>
          <w:p w14:paraId="5C62C3BF"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201,5</w:t>
            </w:r>
          </w:p>
        </w:tc>
        <w:tc>
          <w:tcPr>
            <w:tcW w:w="1309" w:type="dxa"/>
            <w:vAlign w:val="bottom"/>
            <w:hideMark/>
          </w:tcPr>
          <w:p w14:paraId="53FC5060"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190,0</w:t>
            </w:r>
          </w:p>
        </w:tc>
        <w:tc>
          <w:tcPr>
            <w:tcW w:w="1701" w:type="dxa"/>
            <w:vAlign w:val="bottom"/>
            <w:hideMark/>
          </w:tcPr>
          <w:p w14:paraId="11A4527D"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w:t>
            </w:r>
            <w:r w:rsidRPr="00681492">
              <w:rPr>
                <w:rFonts w:ascii="Times New Roman" w:eastAsia="Times New Roman" w:hAnsi="Times New Roman" w:cs="Times New Roman"/>
                <w:color w:val="000000"/>
                <w:kern w:val="0"/>
                <w:sz w:val="20"/>
                <w:szCs w:val="20"/>
                <w:lang w:val="ky-KG" w:eastAsia="ru-RU"/>
                <w14:ligatures w14:val="none"/>
              </w:rPr>
              <w:t>15,1</w:t>
            </w:r>
          </w:p>
        </w:tc>
        <w:tc>
          <w:tcPr>
            <w:tcW w:w="1951" w:type="dxa"/>
            <w:vAlign w:val="bottom"/>
            <w:hideMark/>
          </w:tcPr>
          <w:p w14:paraId="67FD3031"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9</w:t>
            </w:r>
            <w:r w:rsidRPr="00681492">
              <w:rPr>
                <w:rFonts w:ascii="Times New Roman" w:eastAsia="Times New Roman" w:hAnsi="Times New Roman" w:cs="Times New Roman"/>
                <w:color w:val="000000"/>
                <w:kern w:val="0"/>
                <w:sz w:val="20"/>
                <w:szCs w:val="20"/>
                <w:lang w:val="ky-KG" w:eastAsia="ru-RU"/>
                <w14:ligatures w14:val="none"/>
              </w:rPr>
              <w:t>4,3</w:t>
            </w:r>
          </w:p>
        </w:tc>
      </w:tr>
      <w:tr w:rsidR="00681492" w:rsidRPr="00681492" w14:paraId="564A6151" w14:textId="77777777" w:rsidTr="00681492">
        <w:trPr>
          <w:trHeight w:val="95"/>
        </w:trPr>
        <w:tc>
          <w:tcPr>
            <w:tcW w:w="3436" w:type="dxa"/>
            <w:hideMark/>
          </w:tcPr>
          <w:p w14:paraId="571AD2C9"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ru-RU" w:eastAsia="ru-RU"/>
                <w14:ligatures w14:val="none"/>
              </w:rPr>
              <w:t>К</w:t>
            </w:r>
            <w:r w:rsidRPr="00681492">
              <w:rPr>
                <w:rFonts w:ascii="Times New Roman" w:eastAsia="Times New Roman" w:hAnsi="Times New Roman" w:cs="Times New Roman"/>
                <w:kern w:val="0"/>
                <w:sz w:val="20"/>
                <w:szCs w:val="20"/>
                <w:lang w:val="ky-KG" w:eastAsia="ru-RU"/>
                <w14:ligatures w14:val="none"/>
              </w:rPr>
              <w:t>ө</w:t>
            </w:r>
            <w:r w:rsidRPr="00681492">
              <w:rPr>
                <w:rFonts w:ascii="Times New Roman" w:eastAsia="Times New Roman" w:hAnsi="Times New Roman" w:cs="Times New Roman"/>
                <w:kern w:val="0"/>
                <w:sz w:val="20"/>
                <w:szCs w:val="20"/>
                <w:lang w:val="ru-RU" w:eastAsia="ru-RU"/>
                <w14:ligatures w14:val="none"/>
              </w:rPr>
              <w:t>к</w:t>
            </w:r>
            <w:r w:rsidRPr="00681492">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3B155897"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81,5</w:t>
            </w:r>
          </w:p>
        </w:tc>
        <w:tc>
          <w:tcPr>
            <w:tcW w:w="1309" w:type="dxa"/>
            <w:vAlign w:val="bottom"/>
            <w:hideMark/>
          </w:tcPr>
          <w:p w14:paraId="3CF45E17"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157,6</w:t>
            </w:r>
          </w:p>
        </w:tc>
        <w:tc>
          <w:tcPr>
            <w:tcW w:w="1701" w:type="dxa"/>
            <w:vAlign w:val="bottom"/>
            <w:hideMark/>
          </w:tcPr>
          <w:p w14:paraId="05CA6BE8"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35,4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419A44B3"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 1,9</w:t>
            </w:r>
            <w:r w:rsidRPr="00681492">
              <w:rPr>
                <w:rFonts w:ascii="Times New Roman" w:eastAsia="Times New Roman" w:hAnsi="Times New Roman" w:cs="Times New Roman"/>
                <w:color w:val="000000"/>
                <w:kern w:val="0"/>
                <w:sz w:val="20"/>
                <w:szCs w:val="20"/>
                <w:lang w:val="ru-RU" w:eastAsia="ru-RU"/>
                <w14:ligatures w14:val="none"/>
              </w:rPr>
              <w:t xml:space="preserve">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28EF6ECD" w14:textId="77777777" w:rsidTr="00681492">
        <w:trPr>
          <w:trHeight w:val="95"/>
        </w:trPr>
        <w:tc>
          <w:tcPr>
            <w:tcW w:w="3436" w:type="dxa"/>
            <w:hideMark/>
          </w:tcPr>
          <w:p w14:paraId="7E84358A"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681492">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3106FC86"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0,5</w:t>
            </w:r>
          </w:p>
        </w:tc>
        <w:tc>
          <w:tcPr>
            <w:tcW w:w="1309" w:type="dxa"/>
            <w:vAlign w:val="bottom"/>
            <w:hideMark/>
          </w:tcPr>
          <w:p w14:paraId="7412713A"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c>
          <w:tcPr>
            <w:tcW w:w="1701" w:type="dxa"/>
            <w:vAlign w:val="bottom"/>
            <w:hideMark/>
          </w:tcPr>
          <w:p w14:paraId="028EA207"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34EAA602"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r>
      <w:tr w:rsidR="00681492" w:rsidRPr="00681492" w14:paraId="22A4AACB" w14:textId="77777777" w:rsidTr="00681492">
        <w:trPr>
          <w:trHeight w:val="120"/>
        </w:trPr>
        <w:tc>
          <w:tcPr>
            <w:tcW w:w="3436" w:type="dxa"/>
            <w:hideMark/>
          </w:tcPr>
          <w:p w14:paraId="047A7150"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681492">
              <w:rPr>
                <w:rFonts w:ascii="Times New Roman" w:eastAsia="Times New Roman" w:hAnsi="Times New Roman" w:cs="Times New Roman"/>
                <w:kern w:val="0"/>
                <w:sz w:val="20"/>
                <w:szCs w:val="20"/>
                <w:lang w:val="ru-RU" w:eastAsia="ru-RU"/>
                <w14:ligatures w14:val="none"/>
              </w:rPr>
              <w:t>Сасык</w:t>
            </w:r>
            <w:proofErr w:type="spellEnd"/>
            <w:r w:rsidRPr="00681492">
              <w:rPr>
                <w:rFonts w:ascii="Times New Roman" w:eastAsia="Times New Roman" w:hAnsi="Times New Roman" w:cs="Times New Roman"/>
                <w:kern w:val="0"/>
                <w:sz w:val="20"/>
                <w:szCs w:val="20"/>
                <w:lang w:val="ru-RU" w:eastAsia="ru-RU"/>
                <w14:ligatures w14:val="none"/>
              </w:rPr>
              <w:t xml:space="preserve"> </w:t>
            </w:r>
            <w:proofErr w:type="spellStart"/>
            <w:r w:rsidRPr="00681492">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6859BE6F"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4,8</w:t>
            </w:r>
          </w:p>
        </w:tc>
        <w:tc>
          <w:tcPr>
            <w:tcW w:w="1309" w:type="dxa"/>
            <w:vAlign w:val="bottom"/>
            <w:hideMark/>
          </w:tcPr>
          <w:p w14:paraId="55EBA740"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0,9</w:t>
            </w:r>
          </w:p>
        </w:tc>
        <w:tc>
          <w:tcPr>
            <w:tcW w:w="1701" w:type="dxa"/>
            <w:vAlign w:val="bottom"/>
            <w:hideMark/>
          </w:tcPr>
          <w:p w14:paraId="4C7C36EA"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 xml:space="preserve">3,2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45381BA"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18,8</w:t>
            </w:r>
          </w:p>
        </w:tc>
      </w:tr>
      <w:tr w:rsidR="00681492" w:rsidRPr="00681492" w14:paraId="5EB71262" w14:textId="77777777" w:rsidTr="00681492">
        <w:trPr>
          <w:trHeight w:val="120"/>
        </w:trPr>
        <w:tc>
          <w:tcPr>
            <w:tcW w:w="3436" w:type="dxa"/>
            <w:hideMark/>
          </w:tcPr>
          <w:p w14:paraId="2238E8A4"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681492">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7C41AC92"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64,4</w:t>
            </w:r>
          </w:p>
        </w:tc>
        <w:tc>
          <w:tcPr>
            <w:tcW w:w="1309" w:type="dxa"/>
            <w:vAlign w:val="bottom"/>
            <w:hideMark/>
          </w:tcPr>
          <w:p w14:paraId="7E866ACD"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81492">
              <w:rPr>
                <w:rFonts w:ascii="Times New Roman" w:eastAsia="Times New Roman" w:hAnsi="Times New Roman" w:cs="Times New Roman"/>
                <w:color w:val="000000"/>
                <w:kern w:val="0"/>
                <w:sz w:val="20"/>
                <w:szCs w:val="20"/>
                <w:lang w:val="ky-KG" w:eastAsia="ru-RU"/>
                <w14:ligatures w14:val="none"/>
              </w:rPr>
              <w:t>430,1</w:t>
            </w:r>
          </w:p>
        </w:tc>
        <w:tc>
          <w:tcPr>
            <w:tcW w:w="1701" w:type="dxa"/>
            <w:vAlign w:val="bottom"/>
            <w:hideMark/>
          </w:tcPr>
          <w:p w14:paraId="05BC2DCB" w14:textId="77777777" w:rsidR="00681492" w:rsidRPr="00681492" w:rsidRDefault="00681492" w:rsidP="00681492">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F3566D7" w14:textId="77777777" w:rsidR="00681492" w:rsidRPr="00681492" w:rsidRDefault="00681492" w:rsidP="00681492">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 xml:space="preserve"> 6,7 </w:t>
            </w:r>
            <w:proofErr w:type="spellStart"/>
            <w:r w:rsidRPr="00681492">
              <w:rPr>
                <w:rFonts w:ascii="Times New Roman" w:eastAsia="Times New Roman" w:hAnsi="Times New Roman" w:cs="Times New Roman"/>
                <w:color w:val="000000"/>
                <w:kern w:val="0"/>
                <w:sz w:val="20"/>
                <w:szCs w:val="20"/>
                <w:lang w:val="ru-RU" w:eastAsia="ru-RU"/>
                <w14:ligatures w14:val="none"/>
              </w:rPr>
              <w:t>эсе</w:t>
            </w:r>
            <w:proofErr w:type="spellEnd"/>
          </w:p>
        </w:tc>
      </w:tr>
      <w:tr w:rsidR="00681492" w:rsidRPr="00681492" w14:paraId="0EFE54D1" w14:textId="77777777" w:rsidTr="00681492">
        <w:trPr>
          <w:trHeight w:hRule="exact" w:val="20"/>
        </w:trPr>
        <w:tc>
          <w:tcPr>
            <w:tcW w:w="3436" w:type="dxa"/>
            <w:tcBorders>
              <w:top w:val="nil"/>
              <w:left w:val="nil"/>
              <w:bottom w:val="single" w:sz="8" w:space="0" w:color="auto"/>
              <w:right w:val="nil"/>
            </w:tcBorders>
          </w:tcPr>
          <w:p w14:paraId="30490FFF" w14:textId="77777777" w:rsidR="00681492" w:rsidRPr="00681492" w:rsidRDefault="00681492" w:rsidP="00681492">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7DF76DAB" w14:textId="77777777" w:rsidR="00681492" w:rsidRPr="00681492" w:rsidRDefault="00681492" w:rsidP="00681492">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183736A1" w14:textId="77777777" w:rsidR="00681492" w:rsidRPr="00681492" w:rsidRDefault="00681492" w:rsidP="00681492">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19377B8F" w14:textId="77777777" w:rsidR="00681492" w:rsidRPr="00681492" w:rsidRDefault="00681492" w:rsidP="00681492">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008BD1DA" w14:textId="77777777" w:rsidR="00681492" w:rsidRPr="00681492" w:rsidRDefault="00681492" w:rsidP="00681492">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681492">
              <w:rPr>
                <w:rFonts w:ascii="Times New Roman" w:eastAsia="Times New Roman" w:hAnsi="Times New Roman" w:cs="Times New Roman"/>
                <w:color w:val="000000"/>
                <w:kern w:val="0"/>
                <w:sz w:val="20"/>
                <w:szCs w:val="20"/>
                <w:lang w:val="ru-RU" w:eastAsia="ru-RU"/>
                <w14:ligatures w14:val="none"/>
              </w:rPr>
              <w:t>в 4,0 р</w:t>
            </w:r>
          </w:p>
        </w:tc>
      </w:tr>
    </w:tbl>
    <w:p w14:paraId="4E088761" w14:textId="77777777" w:rsidR="00681492" w:rsidRPr="00681492" w:rsidRDefault="00681492" w:rsidP="00681492">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383E7515" w14:textId="77777777" w:rsidR="00681492" w:rsidRPr="00681492" w:rsidRDefault="00681492" w:rsidP="00681492">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4F1E8AE2" w14:textId="77777777" w:rsidR="00681492" w:rsidRDefault="00681492" w:rsidP="00681492">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681492">
        <w:rPr>
          <w:rFonts w:ascii="Times New Roman" w:eastAsia="Times New Roman" w:hAnsi="Times New Roman" w:cs="Times New Roman"/>
          <w:kern w:val="0"/>
          <w:sz w:val="24"/>
          <w:szCs w:val="24"/>
          <w:shd w:val="clear" w:color="auto" w:fill="FFFFFF"/>
          <w:lang w:val="ky-KG" w:eastAsia="ru-RU"/>
          <w14:ligatures w14:val="none"/>
        </w:rPr>
        <w:t xml:space="preserve">Үстүбүздөгү жылдын сентябрында лабораториялык тастыкталган коронавирус инфекциясы (COVID-19) менен катталган учурлардын жалпы саны – 3 учур, ал эми  </w:t>
      </w:r>
      <w:r w:rsidRPr="00681492">
        <w:rPr>
          <w:rFonts w:ascii="Times New Roman" w:eastAsia="Times New Roman" w:hAnsi="Times New Roman" w:cs="Times New Roman"/>
          <w:kern w:val="0"/>
          <w:sz w:val="24"/>
          <w:szCs w:val="24"/>
          <w:shd w:val="clear" w:color="auto" w:fill="FFFFFF"/>
          <w:lang w:val="ky-KG" w:eastAsia="ru-RU"/>
          <w14:ligatures w14:val="none"/>
        </w:rPr>
        <w:lastRenderedPageBreak/>
        <w:t xml:space="preserve">клиникалык-эпидемиологиялык жактан тастыкталган коронавирус инфекциясы катталган жок. Үстүбүздөгү жылдын январь-сентябрында  лабораториялык тастыкталган коронавирус инфекциясы (COVID-19) менен катталган учурлардын жалпы саны – 64 учур жана клиникалык-эпидемиологиялык жактан тастыкталган коронавирус инфекциясы катталган жок.  </w:t>
      </w:r>
    </w:p>
    <w:p w14:paraId="71918F7D" w14:textId="77777777" w:rsidR="00293A96" w:rsidRPr="00681492" w:rsidRDefault="00293A96" w:rsidP="00681492">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p>
    <w:p w14:paraId="61C2DB4A"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r w:rsidRPr="00681492">
        <w:rPr>
          <w:rFonts w:ascii="Times New Roman" w:eastAsia="Times New Roman" w:hAnsi="Times New Roman" w:cs="Times New Roman"/>
          <w:kern w:val="0"/>
          <w:sz w:val="24"/>
          <w:szCs w:val="24"/>
          <w:shd w:val="clear" w:color="auto" w:fill="FFFFFF"/>
          <w:lang w:val="ky-KG" w:eastAsia="ru-RU"/>
          <w14:ligatures w14:val="none"/>
        </w:rPr>
        <w:t>Кыргыз Республикасынын Башкы прокуратурасы тарабынан «Кылмыштардын жана жоруктардын бирдиктүү реестри</w:t>
      </w:r>
      <w:r w:rsidRPr="00681492">
        <w:rPr>
          <w:rFonts w:ascii="Times New Roman" w:eastAsia="Times New Roman" w:hAnsi="Times New Roman" w:cs="Times New Roman"/>
          <w:kern w:val="0"/>
          <w:sz w:val="20"/>
          <w:szCs w:val="20"/>
          <w:lang w:val="ky-KG" w:eastAsia="ru-RU"/>
          <w14:ligatures w14:val="none"/>
        </w:rPr>
        <w:t>»</w:t>
      </w:r>
      <w:r w:rsidRPr="00681492">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681492">
        <w:rPr>
          <w:rFonts w:ascii="Times New Roman" w:eastAsia="Times New Roman" w:hAnsi="Times New Roman" w:cs="Times New Roman"/>
          <w:kern w:val="0"/>
          <w:sz w:val="24"/>
          <w:szCs w:val="24"/>
          <w:lang w:val="ky-KG" w:eastAsia="ru-RU"/>
          <w14:ligatures w14:val="none"/>
        </w:rPr>
        <w:t xml:space="preserve"> убактылуу </w:t>
      </w:r>
      <w:r w:rsidRPr="00681492">
        <w:rPr>
          <w:rFonts w:ascii="Times New Roman" w:eastAsia="Times New Roman" w:hAnsi="Times New Roman" w:cs="Times New Roman"/>
          <w:b/>
          <w:kern w:val="0"/>
          <w:sz w:val="24"/>
          <w:szCs w:val="24"/>
          <w:lang w:val="ky-KG" w:eastAsia="ru-RU"/>
          <w14:ligatures w14:val="none"/>
        </w:rPr>
        <w:t>кылмыштуулук тууралуу</w:t>
      </w:r>
      <w:r w:rsidRPr="00681492">
        <w:rPr>
          <w:rFonts w:ascii="Times New Roman" w:eastAsia="Times New Roman" w:hAnsi="Times New Roman" w:cs="Times New Roman"/>
          <w:kern w:val="0"/>
          <w:sz w:val="24"/>
          <w:szCs w:val="24"/>
          <w:lang w:val="ky-KG" w:eastAsia="ru-RU"/>
          <w14:ligatures w14:val="none"/>
        </w:rPr>
        <w:t xml:space="preserve"> </w:t>
      </w:r>
      <w:r w:rsidRPr="00681492">
        <w:rPr>
          <w:rFonts w:ascii="Times New Roman" w:eastAsia="Times New Roman" w:hAnsi="Times New Roman" w:cs="Times New Roman"/>
          <w:b/>
          <w:kern w:val="0"/>
          <w:sz w:val="24"/>
          <w:szCs w:val="24"/>
          <w:lang w:val="ky-KG" w:eastAsia="ru-RU"/>
          <w14:ligatures w14:val="none"/>
        </w:rPr>
        <w:t>статистикалык маалыматтарды</w:t>
      </w:r>
      <w:r w:rsidRPr="00681492">
        <w:rPr>
          <w:rFonts w:ascii="Times New Roman" w:eastAsia="Times New Roman" w:hAnsi="Times New Roman" w:cs="Times New Roman"/>
          <w:kern w:val="0"/>
          <w:sz w:val="24"/>
          <w:szCs w:val="24"/>
          <w:lang w:val="ky-KG" w:eastAsia="ru-RU"/>
          <w14:ligatures w14:val="none"/>
        </w:rPr>
        <w:t xml:space="preserve"> иштеп чыгуу жүргүзүлгөн жок.</w:t>
      </w:r>
    </w:p>
    <w:p w14:paraId="0B6381E6"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37B0A22"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24068F6" w14:textId="77777777" w:rsid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149359D1" w14:textId="77777777" w:rsidR="00C2235C" w:rsidRDefault="00C2235C"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B12A985" w14:textId="77777777" w:rsidR="00C2235C" w:rsidRPr="00681492" w:rsidRDefault="00C2235C"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1C075819"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0CB696F" w14:textId="77777777" w:rsidR="00681492" w:rsidRPr="00681492" w:rsidRDefault="00681492" w:rsidP="00681492">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7698A38F" w14:textId="77777777" w:rsidR="00681492" w:rsidRPr="00681492" w:rsidRDefault="00681492" w:rsidP="00681492">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681492">
        <w:rPr>
          <w:rFonts w:ascii="Times New Roman" w:eastAsia="Times New Roman" w:hAnsi="Times New Roman" w:cs="Times New Roman"/>
          <w:b/>
          <w:kern w:val="0"/>
          <w:sz w:val="24"/>
          <w:szCs w:val="24"/>
          <w:lang w:val="ky-KG" w:eastAsia="ru-RU"/>
          <w14:ligatures w14:val="none"/>
        </w:rPr>
        <w:t xml:space="preserve">   башкармалыгынын жетекчиси                                      А.Дж.Шакулов</w:t>
      </w:r>
    </w:p>
    <w:p w14:paraId="58C795CA" w14:textId="77777777" w:rsidR="00681492" w:rsidRPr="00681492" w:rsidRDefault="00681492" w:rsidP="00681492">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E86C1E7" w14:textId="77777777" w:rsidR="00931752" w:rsidRDefault="00931752">
      <w:pPr>
        <w:rPr>
          <w:lang w:val="ky-KG"/>
        </w:rPr>
      </w:pPr>
    </w:p>
    <w:p w14:paraId="62E21891" w14:textId="77777777" w:rsidR="006E19AE" w:rsidRDefault="006E19AE">
      <w:pPr>
        <w:rPr>
          <w:lang w:val="ky-KG"/>
        </w:rPr>
      </w:pPr>
    </w:p>
    <w:p w14:paraId="12692FA9" w14:textId="77777777" w:rsidR="006E19AE" w:rsidRDefault="006E19AE">
      <w:pPr>
        <w:rPr>
          <w:lang w:val="ky-KG"/>
        </w:rPr>
      </w:pPr>
    </w:p>
    <w:p w14:paraId="4E220408" w14:textId="77777777" w:rsidR="006E19AE" w:rsidRDefault="006E19AE">
      <w:pPr>
        <w:rPr>
          <w:lang w:val="ky-KG"/>
        </w:rPr>
      </w:pPr>
    </w:p>
    <w:p w14:paraId="77198C87" w14:textId="77777777" w:rsidR="006E19AE" w:rsidRDefault="006E19AE">
      <w:pPr>
        <w:rPr>
          <w:lang w:val="ky-KG"/>
        </w:rPr>
      </w:pPr>
    </w:p>
    <w:p w14:paraId="39A5EE6E" w14:textId="77777777" w:rsidR="006E19AE" w:rsidRDefault="006E19AE">
      <w:pPr>
        <w:rPr>
          <w:lang w:val="ky-KG"/>
        </w:rPr>
      </w:pPr>
    </w:p>
    <w:p w14:paraId="22198F8E" w14:textId="77777777" w:rsidR="006E19AE" w:rsidRDefault="006E19AE">
      <w:pPr>
        <w:rPr>
          <w:lang w:val="ky-KG"/>
        </w:rPr>
      </w:pPr>
    </w:p>
    <w:p w14:paraId="5C6F5262" w14:textId="77777777" w:rsidR="006E19AE" w:rsidRDefault="006E19AE">
      <w:pPr>
        <w:rPr>
          <w:lang w:val="ky-KG"/>
        </w:rPr>
      </w:pPr>
    </w:p>
    <w:p w14:paraId="7ACD8E93" w14:textId="77777777" w:rsidR="006E19AE" w:rsidRDefault="006E19AE">
      <w:pPr>
        <w:rPr>
          <w:lang w:val="ky-KG"/>
        </w:rPr>
      </w:pPr>
    </w:p>
    <w:p w14:paraId="474D8A0F" w14:textId="77777777" w:rsidR="006E19AE" w:rsidRDefault="006E19AE">
      <w:pPr>
        <w:rPr>
          <w:lang w:val="ky-KG"/>
        </w:rPr>
      </w:pPr>
    </w:p>
    <w:p w14:paraId="60EA5693" w14:textId="77777777" w:rsidR="006E19AE" w:rsidRDefault="006E19AE">
      <w:pPr>
        <w:rPr>
          <w:lang w:val="ky-KG"/>
        </w:rPr>
      </w:pPr>
    </w:p>
    <w:p w14:paraId="6B1017C0" w14:textId="77777777" w:rsidR="006E19AE" w:rsidRDefault="006E19AE">
      <w:pPr>
        <w:rPr>
          <w:lang w:val="ky-KG"/>
        </w:rPr>
      </w:pPr>
    </w:p>
    <w:p w14:paraId="41C3D5CE" w14:textId="77777777" w:rsidR="006E19AE" w:rsidRDefault="006E19AE">
      <w:pPr>
        <w:rPr>
          <w:lang w:val="ky-KG"/>
        </w:rPr>
      </w:pPr>
    </w:p>
    <w:p w14:paraId="1958F3A7" w14:textId="77777777" w:rsidR="006E19AE" w:rsidRDefault="006E19AE">
      <w:pPr>
        <w:rPr>
          <w:lang w:val="ky-KG"/>
        </w:rPr>
      </w:pPr>
    </w:p>
    <w:p w14:paraId="712D93C6" w14:textId="77777777" w:rsidR="006E19AE" w:rsidRDefault="006E19AE">
      <w:pPr>
        <w:rPr>
          <w:lang w:val="ky-KG"/>
        </w:rPr>
      </w:pPr>
    </w:p>
    <w:p w14:paraId="7CD48368" w14:textId="77777777" w:rsidR="006E19AE" w:rsidRDefault="006E19AE">
      <w:pPr>
        <w:rPr>
          <w:lang w:val="ky-KG"/>
        </w:rPr>
      </w:pPr>
    </w:p>
    <w:p w14:paraId="5464B266" w14:textId="77777777" w:rsidR="006E19AE" w:rsidRDefault="006E19AE">
      <w:pPr>
        <w:rPr>
          <w:lang w:val="ky-KG"/>
        </w:rPr>
      </w:pPr>
    </w:p>
    <w:p w14:paraId="0DCA1261" w14:textId="77777777" w:rsidR="006E19AE" w:rsidRDefault="006E19AE">
      <w:pPr>
        <w:rPr>
          <w:lang w:val="ky-KG"/>
        </w:rPr>
      </w:pPr>
    </w:p>
    <w:p w14:paraId="701AE9D2" w14:textId="77777777" w:rsidR="006E19AE" w:rsidRDefault="006E19AE">
      <w:pPr>
        <w:rPr>
          <w:lang w:val="ky-KG"/>
        </w:rPr>
      </w:pPr>
    </w:p>
    <w:p w14:paraId="2218049E" w14:textId="77777777" w:rsidR="006E19AE" w:rsidRDefault="006E19AE">
      <w:pPr>
        <w:rPr>
          <w:lang w:val="ky-KG"/>
        </w:rPr>
      </w:pPr>
    </w:p>
    <w:p w14:paraId="4D8F6371" w14:textId="77777777" w:rsidR="006E19AE" w:rsidRPr="006E19AE" w:rsidRDefault="006E19AE" w:rsidP="006E19AE">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26" w:name="_Hlk151544121"/>
      <w:r w:rsidRPr="006E19AE">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p>
    <w:p w14:paraId="10E6CB48" w14:textId="77777777" w:rsidR="006E19AE" w:rsidRPr="006E19AE" w:rsidRDefault="006E19AE" w:rsidP="006E19AE">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6E19AE">
        <w:rPr>
          <w:rFonts w:ascii="Times New Roman" w:eastAsia="Times New Roman" w:hAnsi="Times New Roman" w:cs="Times New Roman"/>
          <w:b/>
          <w:kern w:val="0"/>
          <w:sz w:val="32"/>
          <w:szCs w:val="32"/>
          <w:lang w:val="zh-CN" w:eastAsia="ru-RU"/>
          <w14:ligatures w14:val="none"/>
        </w:rPr>
        <w:t>КЫРГЫЗСКОЙ РЕСПУБЛИКИ</w:t>
      </w:r>
    </w:p>
    <w:p w14:paraId="01114BD9" w14:textId="77777777" w:rsidR="006E19AE" w:rsidRPr="006E19AE" w:rsidRDefault="006E19AE" w:rsidP="006E19AE">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0F976A46" w14:textId="77777777" w:rsidR="006E19AE" w:rsidRPr="006E19AE" w:rsidRDefault="006E19AE" w:rsidP="006E19AE">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3ED4B9E0" w14:textId="77777777" w:rsidR="006E19AE" w:rsidRPr="006E19AE" w:rsidRDefault="006E19AE" w:rsidP="006E19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01EB9F6E" w14:textId="77777777" w:rsidR="006E19AE" w:rsidRPr="006E19AE" w:rsidRDefault="006E19AE" w:rsidP="006E19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p>
    <w:p w14:paraId="4750010C" w14:textId="77777777" w:rsidR="006E19AE" w:rsidRPr="006E19AE" w:rsidRDefault="006E19AE" w:rsidP="006E19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СТАТИСТИКИ</w:t>
      </w:r>
    </w:p>
    <w:p w14:paraId="63450B24" w14:textId="77777777" w:rsidR="006E19AE" w:rsidRPr="006E19AE" w:rsidRDefault="006E19AE" w:rsidP="006E19AE">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AC9567E" w14:textId="77777777" w:rsidR="006E19AE" w:rsidRPr="006E19AE" w:rsidRDefault="006E19AE" w:rsidP="006E19AE">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90807A0" w14:textId="77777777" w:rsidR="006E19AE" w:rsidRPr="006E19AE" w:rsidRDefault="006E19AE" w:rsidP="006E19AE">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41955AC" w14:textId="77777777" w:rsidR="006E19AE" w:rsidRPr="006E19AE" w:rsidRDefault="006E19AE" w:rsidP="006E19AE">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AF88B70" w14:textId="77777777" w:rsidR="006E19AE" w:rsidRPr="006E19AE" w:rsidRDefault="006E19AE" w:rsidP="006E19AE">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0A2D5D" w14:textId="77777777" w:rsidR="006E19AE" w:rsidRPr="006E19AE" w:rsidRDefault="006E19AE" w:rsidP="006E19AE">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D7B355C" w14:textId="77777777" w:rsidR="006E19AE" w:rsidRPr="006E19AE" w:rsidRDefault="006E19AE" w:rsidP="006E19AE">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ABAC577" w14:textId="77777777" w:rsidR="006E19AE" w:rsidRPr="006E19AE" w:rsidRDefault="006E19AE" w:rsidP="006E19AE">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СОЦИАЛЬНО-ЭКОНОМИЧЕСКОЕ</w:t>
      </w:r>
    </w:p>
    <w:p w14:paraId="7A364529" w14:textId="77777777" w:rsidR="006E19AE" w:rsidRPr="006E19AE" w:rsidRDefault="006E19AE" w:rsidP="006E19AE">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ПОЛОЖЕНИЕ</w:t>
      </w:r>
    </w:p>
    <w:p w14:paraId="56B4CA23" w14:textId="77777777" w:rsidR="00293A96" w:rsidRDefault="006E19AE"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36"/>
          <w:szCs w:val="20"/>
          <w:lang w:val="ru-RU" w:eastAsia="ru-RU"/>
          <w14:ligatures w14:val="none"/>
        </w:rPr>
        <w:t>города БИШКЕК</w:t>
      </w:r>
    </w:p>
    <w:p w14:paraId="621A599C"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E8BA9BD"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6266000D"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5BD557F"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9068580" w14:textId="77777777" w:rsidR="00293A96" w:rsidRDefault="006E19AE" w:rsidP="00293A96">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6E19AE">
        <w:rPr>
          <w:rFonts w:ascii="Times New Roman" w:eastAsia="Times New Roman" w:hAnsi="Times New Roman" w:cs="Times New Roman"/>
          <w:b/>
          <w:kern w:val="0"/>
          <w:sz w:val="32"/>
          <w:szCs w:val="20"/>
          <w:lang w:val="ky-KG" w:eastAsia="ru-RU"/>
          <w14:ligatures w14:val="none"/>
        </w:rPr>
        <w:t>Январь-сентябрь</w:t>
      </w:r>
    </w:p>
    <w:p w14:paraId="5689913B"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BF52D99"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3BAEEBB" w14:textId="77777777" w:rsidR="00293A96" w:rsidRDefault="00293A96"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A1F7178" w14:textId="3D9CF241" w:rsidR="006E19AE" w:rsidRPr="006E19AE" w:rsidRDefault="006E19AE" w:rsidP="00293A96">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28"/>
          <w:szCs w:val="20"/>
          <w:lang w:val="zh-CN" w:eastAsia="ru-RU"/>
          <w14:ligatures w14:val="none"/>
        </w:rPr>
        <w:t>Месячная публикация</w:t>
      </w:r>
    </w:p>
    <w:p w14:paraId="7350CA4E" w14:textId="77777777" w:rsidR="006E19AE" w:rsidRPr="006E19AE" w:rsidRDefault="006E19AE" w:rsidP="006E19AE">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7D6DF7A3" w14:textId="77777777" w:rsidR="006E19AE" w:rsidRPr="006E19AE" w:rsidRDefault="006E19AE"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EC2183B" w14:textId="77777777" w:rsidR="006E19AE" w:rsidRPr="006E19AE" w:rsidRDefault="006E19AE" w:rsidP="006E19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7287E8D" w14:textId="77777777" w:rsidR="006E19AE" w:rsidRPr="006E19AE" w:rsidRDefault="006E19AE" w:rsidP="006E19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678BCF72" w14:textId="77777777" w:rsidR="006E19AE" w:rsidRPr="006E19AE" w:rsidRDefault="006E19AE" w:rsidP="006E19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9A23BBA" w14:textId="77777777" w:rsidR="006E19AE" w:rsidRPr="006E19AE" w:rsidRDefault="006E19AE" w:rsidP="006E19AE">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5FDA3D50" w14:textId="77777777" w:rsidR="006E19AE" w:rsidRPr="006E19AE" w:rsidRDefault="006E19AE"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26F11E2" w14:textId="77777777" w:rsidR="006E19AE" w:rsidRDefault="006E19AE"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79ECC63" w14:textId="77777777" w:rsidR="00293A96" w:rsidRDefault="00293A96"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6D5B0B1" w14:textId="77777777" w:rsidR="00293A96" w:rsidRDefault="00293A96"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C55406E" w14:textId="77777777" w:rsidR="00293A96" w:rsidRDefault="00293A96"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E0B31DE" w14:textId="77777777" w:rsidR="00293A96" w:rsidRPr="006E19AE" w:rsidRDefault="00293A96"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A0DF38E" w14:textId="77777777" w:rsidR="006E19AE" w:rsidRDefault="006E19AE"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4454A01" w14:textId="77777777" w:rsidR="006E19AE" w:rsidRPr="006E19AE" w:rsidRDefault="006E19AE" w:rsidP="006E19AE">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3F9BD92" w14:textId="0B3FD5F1" w:rsidR="006E19AE" w:rsidRPr="006E19AE" w:rsidRDefault="006E19AE" w:rsidP="00293A96">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r w:rsidRPr="006E19AE">
        <w:rPr>
          <w:rFonts w:ascii="Times New Roman" w:eastAsia="Times New Roman" w:hAnsi="Times New Roman" w:cs="Times New Roman"/>
          <w:b/>
          <w:kern w:val="0"/>
          <w:sz w:val="28"/>
          <w:szCs w:val="20"/>
          <w:lang w:val="zh-CN" w:eastAsia="ru-RU"/>
          <w14:ligatures w14:val="none"/>
        </w:rPr>
        <w:t>Бишкек 20</w:t>
      </w:r>
      <w:r w:rsidRPr="006E19AE">
        <w:rPr>
          <w:rFonts w:ascii="Times New Roman" w:eastAsia="Times New Roman" w:hAnsi="Times New Roman" w:cs="Times New Roman"/>
          <w:b/>
          <w:kern w:val="0"/>
          <w:sz w:val="28"/>
          <w:szCs w:val="20"/>
          <w:lang w:val="ru-RU" w:eastAsia="ru-RU"/>
          <w14:ligatures w14:val="none"/>
        </w:rPr>
        <w:t>2</w:t>
      </w:r>
      <w:bookmarkEnd w:id="26"/>
      <w:r w:rsidRPr="006E19AE">
        <w:rPr>
          <w:rFonts w:ascii="Times New Roman" w:eastAsia="Times New Roman" w:hAnsi="Times New Roman" w:cs="Times New Roman"/>
          <w:b/>
          <w:kern w:val="0"/>
          <w:sz w:val="28"/>
          <w:szCs w:val="20"/>
          <w:lang w:val="ky-KG" w:eastAsia="ru-RU"/>
          <w14:ligatures w14:val="none"/>
        </w:rPr>
        <w:t>4</w:t>
      </w:r>
      <w:r w:rsidRPr="006E19AE">
        <w:rPr>
          <w:rFonts w:ascii="Times New Roman" w:eastAsia="Times New Roman" w:hAnsi="Times New Roman" w:cs="Times New Roman"/>
          <w:kern w:val="0"/>
          <w:sz w:val="27"/>
          <w:szCs w:val="20"/>
          <w:lang w:val="zh-CN" w:eastAsia="ru-RU"/>
          <w14:ligatures w14:val="none"/>
        </w:rPr>
        <w:br w:type="page"/>
      </w:r>
    </w:p>
    <w:p w14:paraId="1EEA45AF" w14:textId="77777777" w:rsidR="006E19AE" w:rsidRPr="006E19AE" w:rsidRDefault="006E19AE" w:rsidP="006E19AE">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p>
    <w:p w14:paraId="1C80148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p>
    <w:p w14:paraId="78A0639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Редакционно-издательский Совет:</w:t>
      </w:r>
    </w:p>
    <w:p w14:paraId="3C19B54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6E19AE" w:rsidRPr="006E19AE" w14:paraId="7E5E84DC" w14:textId="77777777" w:rsidTr="0020121D">
        <w:tc>
          <w:tcPr>
            <w:tcW w:w="1981" w:type="dxa"/>
          </w:tcPr>
          <w:p w14:paraId="414C56C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28A934E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Шакулов</w:t>
            </w:r>
            <w:proofErr w:type="spellEnd"/>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А.Дж</w:t>
            </w:r>
            <w:proofErr w:type="spellEnd"/>
            <w:r w:rsidRPr="006E19AE">
              <w:rPr>
                <w:rFonts w:ascii="Times New Roman" w:eastAsia="Times New Roman" w:hAnsi="Times New Roman" w:cs="Times New Roman"/>
                <w:kern w:val="0"/>
                <w:sz w:val="24"/>
                <w:szCs w:val="24"/>
                <w:lang w:val="ru-RU" w:eastAsia="ru-RU"/>
                <w14:ligatures w14:val="none"/>
              </w:rPr>
              <w:t>.</w:t>
            </w:r>
          </w:p>
        </w:tc>
      </w:tr>
      <w:tr w:rsidR="006E19AE" w:rsidRPr="006E19AE" w14:paraId="13B2D099" w14:textId="77777777" w:rsidTr="0020121D">
        <w:tc>
          <w:tcPr>
            <w:tcW w:w="1981" w:type="dxa"/>
          </w:tcPr>
          <w:p w14:paraId="0B1BE60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Члены:</w:t>
            </w:r>
          </w:p>
        </w:tc>
        <w:tc>
          <w:tcPr>
            <w:tcW w:w="3420" w:type="dxa"/>
          </w:tcPr>
          <w:p w14:paraId="485583EC"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Мамбеталиева</w:t>
            </w:r>
            <w:proofErr w:type="spellEnd"/>
            <w:r w:rsidRPr="006E19AE">
              <w:rPr>
                <w:rFonts w:ascii="Times New Roman" w:eastAsia="Times New Roman" w:hAnsi="Times New Roman" w:cs="Times New Roman"/>
                <w:kern w:val="0"/>
                <w:sz w:val="24"/>
                <w:szCs w:val="24"/>
                <w:lang w:val="ru-RU" w:eastAsia="ru-RU"/>
                <w14:ligatures w14:val="none"/>
              </w:rPr>
              <w:t xml:space="preserve"> Э.А.</w:t>
            </w:r>
          </w:p>
        </w:tc>
      </w:tr>
      <w:tr w:rsidR="006E19AE" w:rsidRPr="006E19AE" w14:paraId="6A4391F2" w14:textId="77777777" w:rsidTr="0020121D">
        <w:tc>
          <w:tcPr>
            <w:tcW w:w="1981" w:type="dxa"/>
          </w:tcPr>
          <w:p w14:paraId="4DF94B95" w14:textId="77777777" w:rsidR="006E19AE" w:rsidRPr="006E19AE" w:rsidRDefault="006E19AE" w:rsidP="006E19AE">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6FD57056" w14:textId="77777777" w:rsidR="006E19AE" w:rsidRPr="006E19AE" w:rsidRDefault="006E19AE" w:rsidP="006E19AE">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Осмонкулова А.О.</w:t>
            </w:r>
          </w:p>
        </w:tc>
      </w:tr>
      <w:tr w:rsidR="006E19AE" w:rsidRPr="006E19AE" w14:paraId="3FF652AA" w14:textId="77777777" w:rsidTr="0020121D">
        <w:tc>
          <w:tcPr>
            <w:tcW w:w="1981" w:type="dxa"/>
          </w:tcPr>
          <w:p w14:paraId="3D42D0B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74F1570"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r>
      <w:tr w:rsidR="006E19AE" w:rsidRPr="006E19AE" w14:paraId="113A4E33" w14:textId="77777777" w:rsidTr="0020121D">
        <w:tc>
          <w:tcPr>
            <w:tcW w:w="1981" w:type="dxa"/>
          </w:tcPr>
          <w:p w14:paraId="67CE0997"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6652CAC8"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tc>
      </w:tr>
    </w:tbl>
    <w:p w14:paraId="04D6B174"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3B626816"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93FEFA1"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34D8D2F3"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по адресу: </w:t>
      </w:r>
      <w:proofErr w:type="spellStart"/>
      <w:r w:rsidRPr="006E19AE">
        <w:rPr>
          <w:rFonts w:ascii="Times New Roman" w:eastAsia="Times New Roman" w:hAnsi="Times New Roman" w:cs="Times New Roman"/>
          <w:kern w:val="0"/>
          <w:sz w:val="24"/>
          <w:szCs w:val="24"/>
          <w:lang w:val="ru-RU" w:eastAsia="ru-RU"/>
          <w14:ligatures w14:val="none"/>
        </w:rPr>
        <w:t>г.Бишкек</w:t>
      </w:r>
      <w:proofErr w:type="spellEnd"/>
      <w:r w:rsidRPr="006E19AE">
        <w:rPr>
          <w:rFonts w:ascii="Times New Roman" w:eastAsia="Times New Roman" w:hAnsi="Times New Roman" w:cs="Times New Roman"/>
          <w:kern w:val="0"/>
          <w:sz w:val="24"/>
          <w:szCs w:val="24"/>
          <w:lang w:val="ru-RU" w:eastAsia="ru-RU"/>
          <w14:ligatures w14:val="none"/>
        </w:rPr>
        <w:t>, ул. Токтогула,97;</w:t>
      </w:r>
    </w:p>
    <w:p w14:paraId="7D21777C"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телефон: 66-38-45 факс: 66-28-39</w:t>
      </w:r>
    </w:p>
    <w:p w14:paraId="07F1CDA1"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en-US" w:eastAsia="ru-RU"/>
          <w14:ligatures w14:val="none"/>
        </w:rPr>
        <w:t>e</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en-US" w:eastAsia="ru-RU"/>
          <w14:ligatures w14:val="none"/>
        </w:rPr>
        <w:t>mail</w:t>
      </w:r>
      <w:r w:rsidRPr="006E19AE">
        <w:rPr>
          <w:rFonts w:ascii="Times New Roman" w:eastAsia="Times New Roman" w:hAnsi="Times New Roman" w:cs="Times New Roman"/>
          <w:kern w:val="0"/>
          <w:sz w:val="24"/>
          <w:szCs w:val="24"/>
          <w:lang w:val="ru-RU" w:eastAsia="ru-RU"/>
          <w14:ligatures w14:val="none"/>
        </w:rPr>
        <w:t xml:space="preserve">: </w:t>
      </w:r>
      <w:hyperlink r:id="rId11" w:history="1">
        <w:r w:rsidRPr="006E19AE">
          <w:rPr>
            <w:rFonts w:ascii="Times New Roman" w:eastAsia="Times New Roman" w:hAnsi="Times New Roman" w:cs="Times New Roman"/>
            <w:color w:val="0000FF"/>
            <w:kern w:val="0"/>
            <w:sz w:val="24"/>
            <w:szCs w:val="24"/>
            <w:u w:val="single"/>
            <w:lang w:val="en-US" w:eastAsia="ru-RU"/>
            <w14:ligatures w14:val="none"/>
          </w:rPr>
          <w:t>bishkek</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stat</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kg</w:t>
        </w:r>
      </w:hyperlink>
    </w:p>
    <w:p w14:paraId="626A5D72"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258FD4F4" w14:textId="77777777" w:rsidR="006E19AE" w:rsidRPr="006E19AE" w:rsidRDefault="006E19AE" w:rsidP="006E19AE">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6E19AE">
        <w:rPr>
          <w:rFonts w:ascii="Times New Roman" w:eastAsia="Times New Roman" w:hAnsi="Times New Roman" w:cs="Times New Roman"/>
          <w:kern w:val="0"/>
          <w:sz w:val="24"/>
          <w:szCs w:val="24"/>
          <w:lang w:val="ru-RU" w:eastAsia="ru-RU"/>
          <w14:ligatures w14:val="none"/>
        </w:rPr>
        <w:t>статинформации</w:t>
      </w:r>
      <w:proofErr w:type="spellEnd"/>
      <w:r w:rsidRPr="006E19AE">
        <w:rPr>
          <w:rFonts w:ascii="Times New Roman" w:eastAsia="Times New Roman" w:hAnsi="Times New Roman" w:cs="Times New Roman"/>
          <w:kern w:val="0"/>
          <w:sz w:val="24"/>
          <w:szCs w:val="24"/>
          <w:lang w:val="ru-RU" w:eastAsia="ru-RU"/>
          <w14:ligatures w14:val="none"/>
        </w:rPr>
        <w:t xml:space="preserve"> и анализа</w:t>
      </w:r>
    </w:p>
    <w:p w14:paraId="19E955C2"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278BA109" w14:textId="77777777" w:rsidR="006E19AE" w:rsidRPr="006E19AE" w:rsidRDefault="006E19AE" w:rsidP="006E19AE">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Тираж: </w:t>
      </w:r>
      <w:r w:rsidRPr="006E19AE">
        <w:rPr>
          <w:rFonts w:ascii="Times New Roman" w:eastAsia="Times New Roman" w:hAnsi="Times New Roman" w:cs="Times New Roman"/>
          <w:kern w:val="0"/>
          <w:sz w:val="24"/>
          <w:szCs w:val="24"/>
          <w:lang w:val="ru-RU"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экз.</w:t>
      </w:r>
    </w:p>
    <w:p w14:paraId="32AD9A88"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90E1917"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6E19AE">
        <w:rPr>
          <w:rFonts w:ascii="Times New Roman" w:eastAsia="Times New Roman" w:hAnsi="Times New Roman" w:cs="Times New Roman"/>
          <w:kern w:val="0"/>
          <w:sz w:val="24"/>
          <w:szCs w:val="24"/>
          <w:lang w:val="ru-RU" w:eastAsia="ru-RU"/>
          <w14:ligatures w14:val="none"/>
        </w:rPr>
        <w:t>электронных</w:t>
      </w:r>
      <w:r w:rsidRPr="006E19AE">
        <w:rPr>
          <w:rFonts w:ascii="Times New Roman" w:eastAsia="Times New Roman" w:hAnsi="Times New Roman" w:cs="Times New Roman"/>
          <w:kern w:val="0"/>
          <w:sz w:val="24"/>
          <w:szCs w:val="24"/>
          <w:lang w:val="zh-CN" w:eastAsia="ru-RU"/>
          <w14:ligatures w14:val="none"/>
        </w:rPr>
        <w:t xml:space="preserve"> носителях. </w:t>
      </w:r>
    </w:p>
    <w:p w14:paraId="3CE55E59"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66151C0"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1E8A0F4A" w14:textId="77777777" w:rsidR="006E19AE" w:rsidRPr="006E19AE" w:rsidRDefault="006E19AE" w:rsidP="006E19AE">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6E19AE">
        <w:rPr>
          <w:rFonts w:ascii="Times New Roman" w:eastAsia="Times New Roman" w:hAnsi="Times New Roman" w:cs="Times New Roman"/>
          <w:kern w:val="0"/>
          <w:sz w:val="24"/>
          <w:szCs w:val="24"/>
          <w:lang w:val="ky-KG" w:eastAsia="ru-RU"/>
          <w14:ligatures w14:val="none"/>
        </w:rPr>
        <w:t>ст.30. Закона “Об официальной статистике”</w:t>
      </w:r>
      <w:r w:rsidRPr="006E19AE">
        <w:rPr>
          <w:rFonts w:ascii="Times New Roman" w:eastAsia="Times New Roman" w:hAnsi="Times New Roman" w:cs="Times New Roman"/>
          <w:kern w:val="0"/>
          <w:sz w:val="24"/>
          <w:szCs w:val="24"/>
          <w:lang w:val="zh-CN"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 </w:t>
      </w:r>
    </w:p>
    <w:p w14:paraId="317949DF"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1513CE80" w14:textId="77777777" w:rsidR="006E19AE" w:rsidRPr="006E19AE" w:rsidRDefault="006E19AE" w:rsidP="006E19AE">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t>Условные знаки:</w:t>
      </w:r>
    </w:p>
    <w:p w14:paraId="33E5B9DA"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0F17A043"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явление отсутствует;</w:t>
      </w:r>
    </w:p>
    <w:p w14:paraId="186BE96F"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данных не имеется;</w:t>
      </w:r>
    </w:p>
    <w:p w14:paraId="7EE6F88C" w14:textId="77777777" w:rsidR="006E19AE" w:rsidRPr="006E19AE" w:rsidRDefault="006E19AE" w:rsidP="006E19AE">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0,0 </w:t>
      </w:r>
      <w:r w:rsidRPr="006E19AE">
        <w:rPr>
          <w:rFonts w:ascii="Times New Roman" w:eastAsia="Times New Roman" w:hAnsi="Times New Roman" w:cs="Times New Roman"/>
          <w:kern w:val="0"/>
          <w:sz w:val="24"/>
          <w:szCs w:val="24"/>
          <w:lang w:val="ru-RU" w:eastAsia="ru-RU"/>
          <w14:ligatures w14:val="none"/>
        </w:rPr>
        <w:tab/>
        <w:t>незначительная величина</w:t>
      </w:r>
    </w:p>
    <w:p w14:paraId="7DDA2005"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340B681D"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34A5E399"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5B192DD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001437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B86E1D5"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09296E7"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2B3CC66"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6B52C8A"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F7A740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C2E49C"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AC91A92"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00D5471"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A6D4133"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C6B2CA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69DB8F3"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BCCFC6D"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1FC9346" w14:textId="77777777" w:rsidR="006E19AE" w:rsidRPr="006E19AE" w:rsidRDefault="006E19AE" w:rsidP="006E19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1AACEAD" w14:textId="77777777" w:rsidR="006E19AE" w:rsidRPr="006E19AE" w:rsidRDefault="006E19AE" w:rsidP="006E19AE">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Содержание</w:t>
      </w:r>
    </w:p>
    <w:p w14:paraId="70C7B26A" w14:textId="77777777" w:rsidR="006E19AE" w:rsidRPr="006E19AE" w:rsidRDefault="006E19AE" w:rsidP="006E19AE">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3814781B" w14:textId="77777777" w:rsidR="006E19AE" w:rsidRPr="006E19AE" w:rsidRDefault="006E19AE" w:rsidP="006E19AE">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0450775C" w14:textId="75D4770A" w:rsidR="006E19AE" w:rsidRPr="006E19AE" w:rsidRDefault="006E19AE" w:rsidP="006E19AE">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ky-KG" w:eastAsia="ru-RU"/>
          <w14:ligatures w14:val="none"/>
        </w:rPr>
        <w:t>1.</w:t>
      </w:r>
      <w:r w:rsidRPr="006E19AE">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6E19AE">
        <w:rPr>
          <w:rFonts w:ascii="Times New Roman" w:eastAsia="Times New Roman" w:hAnsi="Times New Roman" w:cs="Times New Roman"/>
          <w:b/>
          <w:kern w:val="0"/>
          <w:sz w:val="24"/>
          <w:szCs w:val="24"/>
          <w:lang w:val="ru-RU" w:eastAsia="ru-RU"/>
          <w14:ligatures w14:val="none"/>
        </w:rPr>
        <w:tab/>
      </w:r>
      <w:r w:rsidR="008207D2">
        <w:rPr>
          <w:rFonts w:ascii="Times New Roman" w:eastAsia="Times New Roman" w:hAnsi="Times New Roman" w:cs="Times New Roman"/>
          <w:b/>
          <w:kern w:val="0"/>
          <w:sz w:val="24"/>
          <w:szCs w:val="24"/>
          <w:lang w:val="ky-KG" w:eastAsia="ru-RU"/>
          <w14:ligatures w14:val="none"/>
        </w:rPr>
        <w:t>54</w:t>
      </w:r>
    </w:p>
    <w:p w14:paraId="1DFFA5D8" w14:textId="7777777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38A0364" w14:textId="7777777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2.</w:t>
      </w:r>
      <w:r w:rsidRPr="006E19AE">
        <w:rPr>
          <w:rFonts w:ascii="Times New Roman" w:eastAsia="Times New Roman" w:hAnsi="Times New Roman" w:cs="Times New Roman"/>
          <w:b/>
          <w:kern w:val="0"/>
          <w:sz w:val="24"/>
          <w:szCs w:val="24"/>
          <w:lang w:val="ru-RU" w:eastAsia="ru-RU"/>
          <w14:ligatures w14:val="none"/>
        </w:rPr>
        <w:tab/>
        <w:t xml:space="preserve">Секторный обзор </w:t>
      </w:r>
    </w:p>
    <w:p w14:paraId="10B10ED0" w14:textId="351AAA2F"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Реальный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56</w:t>
      </w:r>
    </w:p>
    <w:p w14:paraId="73920239" w14:textId="36E6BAD7"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Государственный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86</w:t>
      </w:r>
    </w:p>
    <w:p w14:paraId="436C3B8B" w14:textId="4C05E1FF"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Внешний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92</w:t>
      </w:r>
    </w:p>
    <w:p w14:paraId="2A3520A2" w14:textId="7CC5E93B" w:rsidR="006E19AE" w:rsidRPr="006E19AE" w:rsidRDefault="006E19AE" w:rsidP="006E19AE">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Социальный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95</w:t>
      </w:r>
    </w:p>
    <w:p w14:paraId="5331B839"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35754696"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F21C733" w14:textId="0E19B25A" w:rsidR="006E19AE" w:rsidRPr="006E19AE" w:rsidRDefault="006E19AE" w:rsidP="006E19AE">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Приложение </w:t>
      </w:r>
      <w:r w:rsidRPr="006E19AE">
        <w:rPr>
          <w:rFonts w:ascii="Times New Roman" w:eastAsia="Times New Roman" w:hAnsi="Times New Roman" w:cs="Times New Roman"/>
          <w:b/>
          <w:kern w:val="0"/>
          <w:sz w:val="24"/>
          <w:szCs w:val="24"/>
          <w:lang w:val="ru-RU" w:eastAsia="ru-RU"/>
          <w14:ligatures w14:val="none"/>
        </w:rPr>
        <w:tab/>
      </w:r>
      <w:r w:rsidR="008207D2">
        <w:rPr>
          <w:rFonts w:ascii="Times New Roman" w:eastAsia="Times New Roman" w:hAnsi="Times New Roman" w:cs="Times New Roman"/>
          <w:b/>
          <w:kern w:val="0"/>
          <w:sz w:val="24"/>
          <w:szCs w:val="24"/>
          <w:lang w:val="ky-KG" w:eastAsia="ru-RU"/>
          <w14:ligatures w14:val="none"/>
        </w:rPr>
        <w:t>98</w:t>
      </w:r>
    </w:p>
    <w:p w14:paraId="7DE3E024" w14:textId="77777777" w:rsidR="006E19AE" w:rsidRPr="006E19AE" w:rsidRDefault="006E19AE" w:rsidP="006E19AE">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2A1AC595" w14:textId="096FE35E" w:rsidR="006E19AE" w:rsidRPr="006E19AE" w:rsidRDefault="006E19AE" w:rsidP="006E19AE">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w:t>
      </w:r>
      <w:r w:rsidRPr="006E19AE">
        <w:rPr>
          <w:rFonts w:ascii="Times New Roman" w:eastAsia="Times New Roman" w:hAnsi="Times New Roman" w:cs="Times New Roman"/>
          <w:kern w:val="0"/>
          <w:sz w:val="24"/>
          <w:szCs w:val="24"/>
          <w:lang w:val="ru-RU" w:eastAsia="ru-RU"/>
          <w14:ligatures w14:val="none"/>
        </w:rPr>
        <w:t>. Реальный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ky-KG" w:eastAsia="ru-RU"/>
          <w14:ligatures w14:val="none"/>
        </w:rPr>
        <w:t>100</w:t>
      </w:r>
    </w:p>
    <w:p w14:paraId="601AAC62" w14:textId="15719706" w:rsidR="006E19AE" w:rsidRPr="006E19AE" w:rsidRDefault="006E19AE" w:rsidP="006E19AE">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II</w:t>
      </w:r>
      <w:r w:rsidRPr="006E19AE">
        <w:rPr>
          <w:rFonts w:ascii="Times New Roman" w:eastAsia="Times New Roman" w:hAnsi="Times New Roman" w:cs="Times New Roman"/>
          <w:kern w:val="0"/>
          <w:sz w:val="24"/>
          <w:szCs w:val="24"/>
          <w:lang w:val="ru-RU" w:eastAsia="ru-RU"/>
          <w14:ligatures w14:val="none"/>
        </w:rPr>
        <w:t>. Внешний сектор</w:t>
      </w:r>
      <w:r w:rsidRPr="006E19AE">
        <w:rPr>
          <w:rFonts w:ascii="Times New Roman" w:eastAsia="Times New Roman" w:hAnsi="Times New Roman" w:cs="Times New Roman"/>
          <w:kern w:val="0"/>
          <w:sz w:val="24"/>
          <w:szCs w:val="24"/>
          <w:lang w:val="ru-RU" w:eastAsia="ru-RU"/>
          <w14:ligatures w14:val="none"/>
        </w:rPr>
        <w:tab/>
      </w:r>
      <w:r w:rsidR="008207D2">
        <w:rPr>
          <w:rFonts w:ascii="Times New Roman" w:eastAsia="Times New Roman" w:hAnsi="Times New Roman" w:cs="Times New Roman"/>
          <w:kern w:val="0"/>
          <w:sz w:val="24"/>
          <w:szCs w:val="24"/>
          <w:lang w:val="ru-RU" w:eastAsia="ru-RU"/>
          <w14:ligatures w14:val="none"/>
        </w:rPr>
        <w:t>118</w:t>
      </w:r>
    </w:p>
    <w:p w14:paraId="7A5421D6" w14:textId="77777777" w:rsidR="006E19AE" w:rsidRPr="006E19AE" w:rsidRDefault="006E19AE" w:rsidP="006E19AE">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08A300B6"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705F043B"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8323B88"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A2279B2"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7A3585C"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081B231"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0A9DC371"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15F7E06"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27728575"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6F76B06B"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75AEDAF"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65D334F"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30862448"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252ABC0B"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ky-KG" w:eastAsia="ru-RU"/>
          <w14:ligatures w14:val="none"/>
        </w:rPr>
      </w:pPr>
    </w:p>
    <w:p w14:paraId="737CBC52" w14:textId="77777777" w:rsidR="006E19AE" w:rsidRPr="006E19AE" w:rsidRDefault="006E19AE" w:rsidP="006E19AE">
      <w:pPr>
        <w:keepNext/>
        <w:tabs>
          <w:tab w:val="left" w:pos="0"/>
        </w:tabs>
        <w:spacing w:after="0" w:line="240" w:lineRule="auto"/>
        <w:jc w:val="center"/>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ru-RU" w:eastAsia="ru-RU"/>
          <w14:ligatures w14:val="none"/>
        </w:rPr>
        <w:lastRenderedPageBreak/>
        <w:t>Социально-экономическое</w:t>
      </w:r>
      <w:r w:rsidRPr="006E19AE">
        <w:rPr>
          <w:rFonts w:ascii="Times New Roman" w:eastAsia="Times New Roman" w:hAnsi="Times New Roman" w:cs="Times New Roman"/>
          <w:b/>
          <w:kern w:val="0"/>
          <w:sz w:val="28"/>
          <w:szCs w:val="28"/>
          <w:lang w:val="ky-KG" w:eastAsia="ru-RU"/>
          <w14:ligatures w14:val="none"/>
        </w:rPr>
        <w:t xml:space="preserve"> </w:t>
      </w:r>
      <w:r w:rsidRPr="006E19AE">
        <w:rPr>
          <w:rFonts w:ascii="Times New Roman" w:eastAsia="Times New Roman" w:hAnsi="Times New Roman" w:cs="Times New Roman"/>
          <w:b/>
          <w:kern w:val="0"/>
          <w:sz w:val="28"/>
          <w:szCs w:val="28"/>
          <w:lang w:val="ru-RU" w:eastAsia="ru-RU"/>
          <w14:ligatures w14:val="none"/>
        </w:rPr>
        <w:t>положение</w:t>
      </w:r>
      <w:r w:rsidRPr="006E19AE">
        <w:rPr>
          <w:rFonts w:ascii="Times New Roman" w:eastAsia="Times New Roman" w:hAnsi="Times New Roman" w:cs="Times New Roman"/>
          <w:b/>
          <w:kern w:val="0"/>
          <w:sz w:val="28"/>
          <w:szCs w:val="28"/>
          <w:lang w:val="ky-KG" w:eastAsia="ru-RU"/>
          <w14:ligatures w14:val="none"/>
        </w:rPr>
        <w:t xml:space="preserve"> города Бишкек в январе-                сентябре 2024г.</w:t>
      </w:r>
    </w:p>
    <w:p w14:paraId="13519D30" w14:textId="77777777" w:rsidR="006E19AE" w:rsidRPr="006E19AE" w:rsidRDefault="006E19AE" w:rsidP="006E19AE">
      <w:pPr>
        <w:keepNext/>
        <w:tabs>
          <w:tab w:val="left" w:pos="0"/>
        </w:tabs>
        <w:spacing w:after="0" w:line="240" w:lineRule="auto"/>
        <w:jc w:val="both"/>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ky-KG" w:eastAsia="ru-RU"/>
          <w14:ligatures w14:val="none"/>
        </w:rPr>
        <w:t xml:space="preserve">                             </w:t>
      </w:r>
    </w:p>
    <w:p w14:paraId="3D07F69B" w14:textId="77777777" w:rsidR="006E19AE" w:rsidRPr="006E19AE" w:rsidRDefault="006E19AE" w:rsidP="006E19AE">
      <w:pPr>
        <w:keepNext/>
        <w:tabs>
          <w:tab w:val="left" w:pos="0"/>
        </w:tabs>
        <w:spacing w:after="0" w:line="276" w:lineRule="auto"/>
        <w:jc w:val="both"/>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ky-KG" w:eastAsia="ru-RU"/>
          <w14:ligatures w14:val="none"/>
        </w:rPr>
        <w:tab/>
      </w:r>
      <w:r w:rsidRPr="006E19AE">
        <w:rPr>
          <w:rFonts w:ascii="Times New Roman" w:eastAsia="Times New Roman" w:hAnsi="Times New Roman" w:cs="Times New Roman"/>
          <w:kern w:val="0"/>
          <w:sz w:val="24"/>
          <w:szCs w:val="24"/>
          <w:lang w:val="zh-CN" w:eastAsia="ru-RU"/>
          <w14:ligatures w14:val="none"/>
        </w:rPr>
        <w:t>По состоянию на 1</w:t>
      </w:r>
      <w:r w:rsidRPr="006E19AE">
        <w:rPr>
          <w:rFonts w:ascii="Times New Roman" w:eastAsia="Times New Roman" w:hAnsi="Times New Roman" w:cs="Times New Roman"/>
          <w:kern w:val="0"/>
          <w:sz w:val="24"/>
          <w:szCs w:val="24"/>
          <w:lang w:val="ky-KG" w:eastAsia="ru-RU"/>
          <w14:ligatures w14:val="none"/>
        </w:rPr>
        <w:t xml:space="preserve"> октября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 г. на территории города число зарегистрированных хозяйствующих субъектов составило </w:t>
      </w:r>
      <w:r w:rsidRPr="006E19AE">
        <w:rPr>
          <w:rFonts w:ascii="Times New Roman" w:eastAsia="Times New Roman" w:hAnsi="Times New Roman" w:cs="Times New Roman"/>
          <w:kern w:val="0"/>
          <w:sz w:val="24"/>
          <w:szCs w:val="24"/>
          <w:lang w:val="ky-KG" w:eastAsia="ru-RU"/>
          <w14:ligatures w14:val="none"/>
        </w:rPr>
        <w:t>159,1 ты</w:t>
      </w:r>
      <w:r w:rsidRPr="006E19AE">
        <w:rPr>
          <w:rFonts w:ascii="Times New Roman" w:eastAsia="Times New Roman" w:hAnsi="Times New Roman" w:cs="Times New Roman"/>
          <w:kern w:val="0"/>
          <w:sz w:val="24"/>
          <w:szCs w:val="24"/>
          <w:lang w:val="zh-CN" w:eastAsia="ru-RU"/>
          <w14:ligatures w14:val="none"/>
        </w:rPr>
        <w:t xml:space="preserve">с. единиц, в том </w:t>
      </w:r>
      <w:r w:rsidRPr="006E19AE">
        <w:rPr>
          <w:rFonts w:ascii="Times New Roman" w:eastAsia="Times New Roman" w:hAnsi="Times New Roman" w:cs="Times New Roman"/>
          <w:kern w:val="0"/>
          <w:sz w:val="24"/>
          <w:szCs w:val="24"/>
          <w:lang w:val="ru-RU" w:eastAsia="ru-RU"/>
          <w14:ligatures w14:val="none"/>
        </w:rPr>
        <w:t>ч</w:t>
      </w:r>
      <w:r w:rsidRPr="006E19AE">
        <w:rPr>
          <w:rFonts w:ascii="Times New Roman" w:eastAsia="Times New Roman" w:hAnsi="Times New Roman" w:cs="Times New Roman"/>
          <w:kern w:val="0"/>
          <w:sz w:val="24"/>
          <w:szCs w:val="24"/>
          <w:lang w:val="zh-CN" w:eastAsia="ru-RU"/>
          <w14:ligatures w14:val="none"/>
        </w:rPr>
        <w:t xml:space="preserve">исле: юридических лиц – </w:t>
      </w:r>
      <w:r w:rsidRPr="006E19AE">
        <w:rPr>
          <w:rFonts w:ascii="Times New Roman" w:eastAsia="Times New Roman" w:hAnsi="Times New Roman" w:cs="Times New Roman"/>
          <w:kern w:val="0"/>
          <w:sz w:val="24"/>
          <w:szCs w:val="24"/>
          <w:lang w:val="ky-KG" w:eastAsia="ru-RU"/>
          <w14:ligatures w14:val="none"/>
        </w:rPr>
        <w:t xml:space="preserve">97,0 </w:t>
      </w:r>
      <w:r w:rsidRPr="006E19AE">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6E19AE">
        <w:rPr>
          <w:rFonts w:ascii="Times New Roman" w:eastAsia="Times New Roman" w:hAnsi="Times New Roman" w:cs="Times New Roman"/>
          <w:kern w:val="0"/>
          <w:sz w:val="24"/>
          <w:szCs w:val="24"/>
          <w:lang w:val="ru-RU" w:eastAsia="ru-RU"/>
          <w14:ligatures w14:val="none"/>
        </w:rPr>
        <w:t xml:space="preserve">62,1 </w:t>
      </w:r>
      <w:r w:rsidRPr="006E19AE">
        <w:rPr>
          <w:rFonts w:ascii="Times New Roman" w:eastAsia="Times New Roman" w:hAnsi="Times New Roman" w:cs="Times New Roman"/>
          <w:kern w:val="0"/>
          <w:sz w:val="24"/>
          <w:szCs w:val="24"/>
          <w:lang w:val="zh-CN" w:eastAsia="ru-RU"/>
          <w14:ligatures w14:val="none"/>
        </w:rPr>
        <w:t>тыс. единиц.</w:t>
      </w:r>
      <w:r w:rsidRPr="006E19AE">
        <w:rPr>
          <w:rFonts w:ascii="Times New Roman" w:eastAsia="Times New Roman" w:hAnsi="Times New Roman" w:cs="Times New Roman"/>
          <w:kern w:val="0"/>
          <w:sz w:val="24"/>
          <w:szCs w:val="24"/>
          <w:lang w:val="ky-KG" w:eastAsia="ru-RU"/>
          <w14:ligatures w14:val="none"/>
        </w:rPr>
        <w:t xml:space="preserve">   </w:t>
      </w:r>
    </w:p>
    <w:p w14:paraId="758C6CAD"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Промышленными предприятиями в январе-</w:t>
      </w:r>
      <w:r w:rsidRPr="006E19AE">
        <w:rPr>
          <w:rFonts w:ascii="Times New Roman" w:eastAsia="Times New Roman" w:hAnsi="Times New Roman" w:cs="Times New Roman"/>
          <w:kern w:val="0"/>
          <w:sz w:val="24"/>
          <w:szCs w:val="24"/>
          <w:lang w:val="ru-RU" w:eastAsia="ru-RU"/>
          <w14:ligatures w14:val="none"/>
        </w:rPr>
        <w:t xml:space="preserve">сентябре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4г.</w:t>
      </w:r>
      <w:r w:rsidRPr="006E19AE">
        <w:rPr>
          <w:rFonts w:ascii="Times New Roman" w:eastAsia="Times New Roman" w:hAnsi="Times New Roman" w:cs="Times New Roman"/>
          <w:kern w:val="0"/>
          <w:sz w:val="24"/>
          <w:szCs w:val="24"/>
          <w:lang w:val="zh-CN" w:eastAsia="ru-RU"/>
          <w14:ligatures w14:val="none"/>
        </w:rPr>
        <w:t xml:space="preserve"> произведено продукции на сумму</w:t>
      </w:r>
      <w:r w:rsidRPr="006E19AE">
        <w:rPr>
          <w:rFonts w:ascii="Times New Roman" w:eastAsia="Times New Roman" w:hAnsi="Times New Roman" w:cs="Times New Roman"/>
          <w:kern w:val="0"/>
          <w:sz w:val="24"/>
          <w:szCs w:val="24"/>
          <w:lang w:val="ru-RU" w:eastAsia="ru-RU"/>
          <w14:ligatures w14:val="none"/>
        </w:rPr>
        <w:t xml:space="preserve"> </w:t>
      </w:r>
      <w:bookmarkStart w:id="27" w:name="_Hlk180057487"/>
      <w:r w:rsidRPr="006E19AE">
        <w:rPr>
          <w:rFonts w:ascii="Times New Roman" w:eastAsia="Times New Roman" w:hAnsi="Times New Roman" w:cs="Times New Roman"/>
          <w:kern w:val="0"/>
          <w:sz w:val="24"/>
          <w:szCs w:val="24"/>
          <w:lang w:eastAsia="ru-RU"/>
          <w14:ligatures w14:val="none"/>
        </w:rPr>
        <w:t xml:space="preserve">58862,1 </w:t>
      </w:r>
      <w:r w:rsidRPr="006E19AE">
        <w:rPr>
          <w:rFonts w:ascii="Times New Roman" w:eastAsia="Times New Roman" w:hAnsi="Times New Roman" w:cs="Times New Roman"/>
          <w:kern w:val="0"/>
          <w:sz w:val="24"/>
          <w:szCs w:val="24"/>
          <w:lang w:val="ky-KG" w:eastAsia="ru-RU"/>
          <w14:ligatures w14:val="none"/>
        </w:rPr>
        <w:t xml:space="preserve"> </w:t>
      </w:r>
      <w:bookmarkEnd w:id="27"/>
      <w:r w:rsidRPr="006E19AE">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6E19AE">
        <w:rPr>
          <w:rFonts w:ascii="Times New Roman" w:eastAsia="Times New Roman" w:hAnsi="Times New Roman" w:cs="Times New Roman"/>
          <w:kern w:val="0"/>
          <w:sz w:val="24"/>
          <w:szCs w:val="24"/>
          <w:lang w:val="ru-RU" w:eastAsia="ru-RU"/>
          <w14:ligatures w14:val="none"/>
        </w:rPr>
        <w:t>-сентябрю</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г. составил </w:t>
      </w:r>
      <w:r w:rsidRPr="006E19AE">
        <w:rPr>
          <w:rFonts w:ascii="Times New Roman" w:eastAsia="Times New Roman" w:hAnsi="Times New Roman" w:cs="Times New Roman"/>
          <w:kern w:val="0"/>
          <w:sz w:val="24"/>
          <w:szCs w:val="24"/>
          <w:lang w:val="ky-KG" w:eastAsia="ru-RU"/>
          <w14:ligatures w14:val="none"/>
        </w:rPr>
        <w:t xml:space="preserve">109,1  </w:t>
      </w:r>
      <w:r w:rsidRPr="006E19AE">
        <w:rPr>
          <w:rFonts w:ascii="Times New Roman" w:eastAsia="Times New Roman" w:hAnsi="Times New Roman" w:cs="Times New Roman"/>
          <w:kern w:val="0"/>
          <w:sz w:val="24"/>
          <w:szCs w:val="24"/>
          <w:lang w:val="zh-CN" w:eastAsia="ru-RU"/>
          <w14:ligatures w14:val="none"/>
        </w:rPr>
        <w:t>процент</w:t>
      </w:r>
      <w:r w:rsidRPr="006E19AE">
        <w:rPr>
          <w:rFonts w:ascii="Times New Roman" w:eastAsia="Times New Roman" w:hAnsi="Times New Roman" w:cs="Times New Roman"/>
          <w:kern w:val="0"/>
          <w:sz w:val="24"/>
          <w:szCs w:val="24"/>
          <w:lang w:val="ru-RU" w:eastAsia="ru-RU"/>
          <w14:ligatures w14:val="none"/>
        </w:rPr>
        <w:t>а</w:t>
      </w:r>
      <w:r w:rsidRPr="006E19AE">
        <w:rPr>
          <w:rFonts w:ascii="Times New Roman" w:eastAsia="Times New Roman" w:hAnsi="Times New Roman" w:cs="Times New Roman"/>
          <w:kern w:val="0"/>
          <w:sz w:val="24"/>
          <w:szCs w:val="24"/>
          <w:lang w:val="zh-CN" w:eastAsia="ru-RU"/>
          <w14:ligatures w14:val="none"/>
        </w:rPr>
        <w:t>.</w:t>
      </w:r>
    </w:p>
    <w:p w14:paraId="273216EB" w14:textId="77777777" w:rsidR="006E19AE" w:rsidRPr="006E19AE" w:rsidRDefault="006E19AE" w:rsidP="006E19AE">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В 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zh-CN" w:eastAsia="ru-RU"/>
          <w14:ligatures w14:val="none"/>
        </w:rPr>
        <w:t xml:space="preserve"> 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bookmarkStart w:id="28" w:name="_Hlk180057546"/>
      <w:r w:rsidRPr="006E19AE">
        <w:rPr>
          <w:rFonts w:ascii="Times New Roman" w:eastAsia="Times New Roman" w:hAnsi="Times New Roman" w:cs="Times New Roman"/>
          <w:kern w:val="0"/>
          <w:sz w:val="24"/>
          <w:szCs w:val="24"/>
          <w:lang w:eastAsia="ru-RU"/>
          <w14:ligatures w14:val="none"/>
        </w:rPr>
        <w:t>47735,7</w:t>
      </w:r>
      <w:r w:rsidRPr="006E19AE">
        <w:rPr>
          <w:rFonts w:ascii="Times New Roman" w:eastAsia="Times New Roman" w:hAnsi="Times New Roman" w:cs="Times New Roman"/>
          <w:kern w:val="0"/>
          <w:sz w:val="24"/>
          <w:szCs w:val="24"/>
          <w:lang w:val="ky-KG" w:eastAsia="ru-RU"/>
          <w14:ligatures w14:val="none"/>
        </w:rPr>
        <w:t xml:space="preserve"> </w:t>
      </w:r>
      <w:bookmarkEnd w:id="28"/>
      <w:r w:rsidRPr="006E19AE">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г. </w:t>
      </w:r>
      <w:r w:rsidRPr="006E19AE">
        <w:rPr>
          <w:rFonts w:ascii="Times New Roman" w:eastAsia="Times New Roman" w:hAnsi="Times New Roman" w:cs="Times New Roman"/>
          <w:kern w:val="0"/>
          <w:sz w:val="24"/>
          <w:szCs w:val="24"/>
          <w:lang w:val="ky-KG" w:eastAsia="ru-RU"/>
          <w14:ligatures w14:val="none"/>
        </w:rPr>
        <w:t>увеличился</w:t>
      </w:r>
      <w:r w:rsidRPr="006E19AE">
        <w:rPr>
          <w:rFonts w:ascii="Times New Roman" w:eastAsia="Times New Roman" w:hAnsi="Times New Roman" w:cs="Times New Roman"/>
          <w:kern w:val="0"/>
          <w:sz w:val="24"/>
          <w:szCs w:val="24"/>
          <w:lang w:val="zh-CN" w:eastAsia="ru-RU"/>
          <w14:ligatures w14:val="none"/>
        </w:rPr>
        <w:t xml:space="preserve"> на</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27,7</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процента.</w:t>
      </w:r>
    </w:p>
    <w:p w14:paraId="47A608C4" w14:textId="77777777" w:rsidR="006E19AE" w:rsidRPr="006E19AE" w:rsidRDefault="006E19AE" w:rsidP="006E19AE">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г. составил</w:t>
      </w:r>
      <w:r w:rsidRPr="006E19AE">
        <w:rPr>
          <w:rFonts w:ascii="Times New Roman" w:eastAsia="Times New Roman" w:hAnsi="Times New Roman" w:cs="Times New Roman"/>
          <w:kern w:val="0"/>
          <w:sz w:val="24"/>
          <w:szCs w:val="24"/>
          <w:lang w:val="ky-KG" w:eastAsia="ru-RU"/>
          <w14:ligatures w14:val="none"/>
        </w:rPr>
        <w:t xml:space="preserve">  </w:t>
      </w:r>
      <w:bookmarkStart w:id="29" w:name="_Hlk180057566"/>
      <w:r w:rsidRPr="006E19AE">
        <w:rPr>
          <w:rFonts w:ascii="Times New Roman" w:eastAsia="Times New Roman" w:hAnsi="Times New Roman" w:cs="Times New Roman"/>
          <w:kern w:val="0"/>
          <w:sz w:val="24"/>
          <w:szCs w:val="24"/>
          <w:lang w:val="ky-KG" w:eastAsia="ru-RU"/>
          <w14:ligatures w14:val="none"/>
        </w:rPr>
        <w:t xml:space="preserve">48843,1 </w:t>
      </w:r>
      <w:bookmarkEnd w:id="29"/>
      <w:r w:rsidRPr="006E19AE">
        <w:rPr>
          <w:rFonts w:ascii="Times New Roman" w:eastAsia="Times New Roman" w:hAnsi="Times New Roman" w:cs="Times New Roman"/>
          <w:kern w:val="0"/>
          <w:sz w:val="24"/>
          <w:szCs w:val="24"/>
          <w:lang w:val="zh-CN" w:eastAsia="ru-RU"/>
          <w14:ligatures w14:val="none"/>
        </w:rPr>
        <w:t xml:space="preserve">млн. сомов, что на </w:t>
      </w:r>
      <w:r w:rsidRPr="006E19AE">
        <w:rPr>
          <w:rFonts w:ascii="Times New Roman" w:eastAsia="Times New Roman" w:hAnsi="Times New Roman" w:cs="Times New Roman"/>
          <w:kern w:val="0"/>
          <w:sz w:val="24"/>
          <w:szCs w:val="24"/>
          <w:lang w:val="ky-KG" w:eastAsia="zh-CN"/>
          <w14:ligatures w14:val="none"/>
        </w:rPr>
        <w:t>20,3 процента</w:t>
      </w:r>
      <w:r w:rsidRPr="006E19AE">
        <w:rPr>
          <w:rFonts w:ascii="Times New Roman" w:eastAsia="Times New Roman" w:hAnsi="Times New Roman" w:cs="Times New Roman"/>
          <w:kern w:val="0"/>
          <w:sz w:val="24"/>
          <w:szCs w:val="24"/>
          <w:lang w:val="ky-KG" w:eastAsia="ru-RU"/>
          <w14:ligatures w14:val="none"/>
        </w:rPr>
        <w:t xml:space="preserve"> больше</w:t>
      </w:r>
      <w:r w:rsidRPr="006E19AE">
        <w:rPr>
          <w:rFonts w:ascii="Times New Roman" w:eastAsia="Times New Roman" w:hAnsi="Times New Roman" w:cs="Times New Roman"/>
          <w:kern w:val="0"/>
          <w:sz w:val="24"/>
          <w:szCs w:val="24"/>
          <w:lang w:val="zh-CN" w:eastAsia="ru-RU"/>
          <w14:ligatures w14:val="none"/>
        </w:rPr>
        <w:t>, чем в сопоставимом периоде 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zh-CN" w:eastAsia="ru-RU"/>
          <w14:ligatures w14:val="none"/>
        </w:rPr>
        <w:t>г.</w:t>
      </w:r>
    </w:p>
    <w:p w14:paraId="47AB2769" w14:textId="77777777" w:rsidR="006E19AE" w:rsidRPr="006E19AE" w:rsidRDefault="006E19AE" w:rsidP="006E19AE">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w:t>
      </w:r>
      <w:r w:rsidRPr="006E19AE">
        <w:rPr>
          <w:rFonts w:ascii="Times New Roman" w:eastAsia="Times New Roman" w:hAnsi="Times New Roman" w:cs="Times New Roman"/>
          <w:kern w:val="0"/>
          <w:sz w:val="24"/>
          <w:szCs w:val="24"/>
          <w:lang w:val="ky-KG" w:eastAsia="ru-RU"/>
          <w14:ligatures w14:val="none"/>
        </w:rPr>
        <w:t>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zh-CN" w:eastAsia="ru-RU"/>
          <w14:ligatures w14:val="none"/>
        </w:rPr>
        <w:t xml:space="preserve"> 202</w:t>
      </w:r>
      <w:r w:rsidRPr="006E19AE">
        <w:rPr>
          <w:rFonts w:ascii="Times New Roman" w:eastAsia="Times New Roman" w:hAnsi="Times New Roman" w:cs="Times New Roman"/>
          <w:kern w:val="0"/>
          <w:sz w:val="24"/>
          <w:szCs w:val="24"/>
          <w:lang w:val="ky-KG" w:eastAsia="ru-RU"/>
          <w14:ligatures w14:val="none"/>
        </w:rPr>
        <w:t xml:space="preserve">4 </w:t>
      </w:r>
      <w:r w:rsidRPr="006E19AE">
        <w:rPr>
          <w:rFonts w:ascii="Times New Roman" w:eastAsia="Times New Roman" w:hAnsi="Times New Roman" w:cs="Times New Roman"/>
          <w:kern w:val="0"/>
          <w:sz w:val="24"/>
          <w:szCs w:val="24"/>
          <w:lang w:val="zh-CN" w:eastAsia="ru-RU"/>
          <w14:ligatures w14:val="none"/>
        </w:rPr>
        <w:t xml:space="preserve">г. составил </w:t>
      </w:r>
      <w:bookmarkStart w:id="30" w:name="_Hlk180057602"/>
      <w:r w:rsidRPr="006E19AE">
        <w:rPr>
          <w:rFonts w:ascii="Times New Roman" w:eastAsia="Times New Roman" w:hAnsi="Times New Roman" w:cs="Times New Roman"/>
          <w:kern w:val="0"/>
          <w:sz w:val="24"/>
          <w:szCs w:val="24"/>
          <w:lang w:val="ky-KG" w:eastAsia="ru-RU"/>
          <w14:ligatures w14:val="none"/>
        </w:rPr>
        <w:t xml:space="preserve">10875,3 </w:t>
      </w:r>
      <w:bookmarkEnd w:id="30"/>
      <w:r w:rsidRPr="006E19AE">
        <w:rPr>
          <w:rFonts w:ascii="Times New Roman" w:eastAsia="Times New Roman" w:hAnsi="Times New Roman" w:cs="Times New Roman"/>
          <w:kern w:val="0"/>
          <w:sz w:val="24"/>
          <w:szCs w:val="24"/>
          <w:lang w:val="zh-CN" w:eastAsia="ru-RU"/>
          <w14:ligatures w14:val="none"/>
        </w:rPr>
        <w:t>тыс. тонн</w:t>
      </w:r>
      <w:r w:rsidRPr="006E19AE">
        <w:rPr>
          <w:rFonts w:ascii="Times New Roman" w:eastAsia="Times New Roman" w:hAnsi="Times New Roman" w:cs="Times New Roman"/>
          <w:kern w:val="0"/>
          <w:sz w:val="24"/>
          <w:szCs w:val="24"/>
          <w:lang w:val="ky-KG" w:eastAsia="ru-RU"/>
          <w14:ligatures w14:val="none"/>
        </w:rPr>
        <w:t>, что на 0,1 процента больше, соответствующего периода прошлого года</w:t>
      </w:r>
      <w:r w:rsidRPr="006E19AE">
        <w:rPr>
          <w:rFonts w:ascii="Times New Roman" w:eastAsia="Times New Roman" w:hAnsi="Times New Roman" w:cs="Times New Roman"/>
          <w:kern w:val="0"/>
          <w:sz w:val="24"/>
          <w:szCs w:val="24"/>
          <w:lang w:val="zh-CN" w:eastAsia="ru-RU"/>
          <w14:ligatures w14:val="none"/>
        </w:rPr>
        <w:t>.</w:t>
      </w:r>
    </w:p>
    <w:p w14:paraId="0C13C9AE" w14:textId="77777777" w:rsidR="006E19AE" w:rsidRPr="006E19AE" w:rsidRDefault="006E19AE" w:rsidP="006E19AE">
      <w:pPr>
        <w:spacing w:after="0" w:line="276" w:lineRule="auto"/>
        <w:ind w:right="-57" w:firstLine="708"/>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г. </w:t>
      </w:r>
      <w:r w:rsidRPr="006E19AE">
        <w:rPr>
          <w:rFonts w:ascii="Times New Roman" w:eastAsia="Times New Roman" w:hAnsi="Times New Roman" w:cs="Times New Roman"/>
          <w:kern w:val="0"/>
          <w:sz w:val="24"/>
          <w:szCs w:val="24"/>
          <w:lang w:val="ky-KG" w:eastAsia="ru-RU"/>
          <w14:ligatures w14:val="none"/>
        </w:rPr>
        <w:t>с</w:t>
      </w:r>
      <w:r w:rsidRPr="006E19AE">
        <w:rPr>
          <w:rFonts w:ascii="Times New Roman" w:eastAsia="Times New Roman" w:hAnsi="Times New Roman" w:cs="Times New Roman"/>
          <w:kern w:val="0"/>
          <w:sz w:val="24"/>
          <w:szCs w:val="24"/>
          <w:lang w:val="zh-CN" w:eastAsia="ru-RU"/>
          <w14:ligatures w14:val="none"/>
        </w:rPr>
        <w:t>оставил</w:t>
      </w:r>
      <w:r w:rsidRPr="006E19AE">
        <w:rPr>
          <w:rFonts w:ascii="Times New Roman" w:eastAsia="Times New Roman" w:hAnsi="Times New Roman" w:cs="Times New Roman"/>
          <w:kern w:val="0"/>
          <w:sz w:val="24"/>
          <w:szCs w:val="24"/>
          <w:lang w:val="ky-KG" w:eastAsia="ru-RU"/>
          <w14:ligatures w14:val="none"/>
        </w:rPr>
        <w:t xml:space="preserve"> </w:t>
      </w:r>
      <w:bookmarkStart w:id="31" w:name="_Hlk180057654"/>
      <w:r w:rsidRPr="006E19AE">
        <w:rPr>
          <w:rFonts w:ascii="Times New Roman" w:eastAsia="Times New Roman" w:hAnsi="Times New Roman" w:cs="Times New Roman"/>
          <w:kern w:val="0"/>
          <w:sz w:val="24"/>
          <w:szCs w:val="24"/>
          <w:lang w:val="ky-KG" w:eastAsia="ru-RU"/>
          <w14:ligatures w14:val="none"/>
        </w:rPr>
        <w:t xml:space="preserve">632059,0 </w:t>
      </w:r>
      <w:bookmarkEnd w:id="31"/>
      <w:r w:rsidRPr="006E19AE">
        <w:rPr>
          <w:rFonts w:ascii="Times New Roman" w:eastAsia="Times New Roman" w:hAnsi="Times New Roman" w:cs="Times New Roman"/>
          <w:kern w:val="0"/>
          <w:sz w:val="24"/>
          <w:szCs w:val="24"/>
          <w:lang w:val="ky-KG" w:eastAsia="ru-RU"/>
          <w14:ligatures w14:val="none"/>
        </w:rPr>
        <w:t xml:space="preserve">млн. </w:t>
      </w:r>
      <w:r w:rsidRPr="006E19AE">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6E19AE">
        <w:rPr>
          <w:rFonts w:ascii="Times New Roman" w:eastAsia="Times New Roman" w:hAnsi="Times New Roman" w:cs="Times New Roman"/>
          <w:kern w:val="0"/>
          <w:sz w:val="24"/>
          <w:szCs w:val="24"/>
          <w:lang w:val="ru-RU" w:eastAsia="ru-RU"/>
          <w14:ligatures w14:val="none"/>
        </w:rPr>
        <w:t>увеличился</w:t>
      </w:r>
      <w:r w:rsidRPr="006E19AE">
        <w:rPr>
          <w:rFonts w:ascii="Times New Roman" w:eastAsia="Times New Roman" w:hAnsi="Times New Roman" w:cs="Times New Roman"/>
          <w:kern w:val="0"/>
          <w:sz w:val="24"/>
          <w:szCs w:val="24"/>
          <w:lang w:val="zh-CN"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17,8 процента</w:t>
      </w:r>
      <w:r w:rsidRPr="006E19AE">
        <w:rPr>
          <w:rFonts w:ascii="Times New Roman" w:eastAsia="Times New Roman" w:hAnsi="Times New Roman" w:cs="Times New Roman"/>
          <w:kern w:val="0"/>
          <w:sz w:val="24"/>
          <w:szCs w:val="24"/>
          <w:lang w:val="zh-CN" w:eastAsia="ru-RU"/>
          <w14:ligatures w14:val="none"/>
        </w:rPr>
        <w:t>.</w:t>
      </w:r>
    </w:p>
    <w:p w14:paraId="6E2CC637"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 г. составил </w:t>
      </w:r>
      <w:bookmarkStart w:id="32" w:name="_Hlk180057745"/>
      <w:r w:rsidRPr="006E19AE">
        <w:rPr>
          <w:rFonts w:ascii="Times New Roman" w:eastAsia="Times New Roman" w:hAnsi="Times New Roman" w:cs="Times New Roman"/>
          <w:kern w:val="0"/>
          <w:sz w:val="24"/>
          <w:szCs w:val="24"/>
          <w:lang w:val="ky-KG" w:eastAsia="ru-RU"/>
          <w14:ligatures w14:val="none"/>
        </w:rPr>
        <w:t xml:space="preserve">14681,9 </w:t>
      </w:r>
      <w:bookmarkEnd w:id="32"/>
      <w:r w:rsidRPr="006E19AE">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6E19AE">
        <w:rPr>
          <w:rFonts w:ascii="Times New Roman" w:eastAsia="Times New Roman" w:hAnsi="Times New Roman" w:cs="Times New Roman"/>
          <w:kern w:val="0"/>
          <w:sz w:val="24"/>
          <w:szCs w:val="24"/>
          <w:lang w:val="ru-RU" w:eastAsia="ru-RU"/>
          <w14:ligatures w14:val="none"/>
        </w:rPr>
        <w:t>-сентябрем</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 xml:space="preserve">3 </w:t>
      </w:r>
      <w:r w:rsidRPr="006E19AE">
        <w:rPr>
          <w:rFonts w:ascii="Times New Roman" w:eastAsia="Times New Roman" w:hAnsi="Times New Roman" w:cs="Times New Roman"/>
          <w:kern w:val="0"/>
          <w:sz w:val="24"/>
          <w:szCs w:val="24"/>
          <w:lang w:val="zh-CN" w:eastAsia="ru-RU"/>
          <w14:ligatures w14:val="none"/>
        </w:rPr>
        <w:t xml:space="preserve">г. </w:t>
      </w:r>
      <w:r w:rsidRPr="006E19AE">
        <w:rPr>
          <w:rFonts w:ascii="Times New Roman" w:eastAsia="Times New Roman" w:hAnsi="Times New Roman" w:cs="Times New Roman"/>
          <w:kern w:val="0"/>
          <w:sz w:val="24"/>
          <w:szCs w:val="24"/>
          <w:lang w:val="ky-KG" w:eastAsia="ru-RU"/>
          <w14:ligatures w14:val="none"/>
        </w:rPr>
        <w:t xml:space="preserve">на 21,9 </w:t>
      </w:r>
      <w:r w:rsidRPr="006E19AE">
        <w:rPr>
          <w:rFonts w:ascii="Times New Roman" w:eastAsia="Times New Roman" w:hAnsi="Times New Roman" w:cs="Times New Roman"/>
          <w:kern w:val="0"/>
          <w:sz w:val="24"/>
          <w:szCs w:val="24"/>
          <w:lang w:val="zh-CN" w:eastAsia="ru-RU"/>
          <w14:ligatures w14:val="none"/>
        </w:rPr>
        <w:t xml:space="preserve">процента </w:t>
      </w:r>
      <w:r w:rsidRPr="006E19AE">
        <w:rPr>
          <w:rFonts w:ascii="Times New Roman" w:eastAsia="Times New Roman" w:hAnsi="Times New Roman" w:cs="Times New Roman"/>
          <w:kern w:val="0"/>
          <w:sz w:val="24"/>
          <w:szCs w:val="24"/>
          <w:lang w:val="ky-KG" w:eastAsia="ru-RU"/>
          <w14:ligatures w14:val="none"/>
        </w:rPr>
        <w:t>больше.</w:t>
      </w:r>
    </w:p>
    <w:p w14:paraId="46BD1A0D"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В </w:t>
      </w:r>
      <w:r w:rsidRPr="006E19AE">
        <w:rPr>
          <w:rFonts w:ascii="Times New Roman" w:eastAsia="Times New Roman" w:hAnsi="Times New Roman" w:cs="Times New Roman"/>
          <w:kern w:val="0"/>
          <w:sz w:val="24"/>
          <w:szCs w:val="24"/>
          <w:lang w:val="ru-RU" w:eastAsia="ru-RU"/>
          <w14:ligatures w14:val="none"/>
        </w:rPr>
        <w:t>январе-</w:t>
      </w:r>
      <w:r w:rsidRPr="006E19AE">
        <w:rPr>
          <w:rFonts w:ascii="Times New Roman" w:eastAsia="Times New Roman" w:hAnsi="Times New Roman" w:cs="Times New Roman"/>
          <w:kern w:val="0"/>
          <w:sz w:val="24"/>
          <w:szCs w:val="24"/>
          <w:lang w:val="ky-KG" w:eastAsia="ru-RU"/>
          <w14:ligatures w14:val="none"/>
        </w:rPr>
        <w:t xml:space="preserve">августе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zh-CN" w:eastAsia="ru-RU"/>
          <w14:ligatures w14:val="none"/>
        </w:rPr>
        <w:t xml:space="preserve"> в размере </w:t>
      </w:r>
      <w:bookmarkStart w:id="33" w:name="_Hlk180057787"/>
      <w:r w:rsidRPr="006E19AE">
        <w:rPr>
          <w:rFonts w:ascii="Times New Roman" w:eastAsia="Times New Roman" w:hAnsi="Times New Roman" w:cs="Times New Roman"/>
          <w:kern w:val="0"/>
          <w:sz w:val="24"/>
          <w:szCs w:val="24"/>
          <w:lang w:val="ru-RU" w:eastAsia="ru-RU"/>
          <w14:ligatures w14:val="none"/>
        </w:rPr>
        <w:t>43485,1</w:t>
      </w:r>
      <w:r w:rsidRPr="006E19AE">
        <w:rPr>
          <w:rFonts w:ascii="Times New Roman" w:eastAsia="Times New Roman" w:hAnsi="Times New Roman" w:cs="Times New Roman"/>
          <w:spacing w:val="-4"/>
          <w:kern w:val="0"/>
          <w:sz w:val="24"/>
          <w:szCs w:val="24"/>
          <w:lang w:val="ky-KG" w:eastAsia="ru-RU"/>
          <w14:ligatures w14:val="none"/>
        </w:rPr>
        <w:t xml:space="preserve"> </w:t>
      </w:r>
      <w:bookmarkEnd w:id="33"/>
      <w:r w:rsidRPr="006E19AE">
        <w:rPr>
          <w:rFonts w:ascii="Times New Roman" w:eastAsia="Times New Roman" w:hAnsi="Times New Roman" w:cs="Times New Roman"/>
          <w:kern w:val="0"/>
          <w:sz w:val="24"/>
          <w:szCs w:val="24"/>
          <w:lang w:val="zh-CN" w:eastAsia="ru-RU"/>
          <w14:ligatures w14:val="none"/>
        </w:rPr>
        <w:t xml:space="preserve">сом и по сравнению с </w:t>
      </w:r>
      <w:r w:rsidRPr="006E19AE">
        <w:rPr>
          <w:rFonts w:ascii="Times New Roman" w:eastAsia="Times New Roman" w:hAnsi="Times New Roman" w:cs="Times New Roman"/>
          <w:kern w:val="0"/>
          <w:sz w:val="24"/>
          <w:szCs w:val="24"/>
          <w:lang w:val="ru-RU" w:eastAsia="zh-CN"/>
          <w14:ligatures w14:val="none"/>
        </w:rPr>
        <w:t>январем-</w:t>
      </w:r>
      <w:r w:rsidRPr="006E19AE">
        <w:rPr>
          <w:rFonts w:ascii="Times New Roman" w:eastAsia="Times New Roman" w:hAnsi="Times New Roman" w:cs="Times New Roman"/>
          <w:kern w:val="0"/>
          <w:sz w:val="24"/>
          <w:szCs w:val="24"/>
          <w:lang w:val="ky-KG" w:eastAsia="zh-CN"/>
          <w14:ligatures w14:val="none"/>
        </w:rPr>
        <w:t>августом</w:t>
      </w: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w:t>
      </w:r>
      <w:r w:rsidRPr="006E19AE">
        <w:rPr>
          <w:rFonts w:ascii="Times New Roman" w:eastAsia="Times New Roman" w:hAnsi="Times New Roman" w:cs="Times New Roman"/>
          <w:kern w:val="0"/>
          <w:sz w:val="24"/>
          <w:szCs w:val="24"/>
          <w:lang w:val="ky-KG" w:eastAsia="ru-RU"/>
          <w14:ligatures w14:val="none"/>
        </w:rPr>
        <w:t>23</w:t>
      </w:r>
      <w:r w:rsidRPr="006E19AE">
        <w:rPr>
          <w:rFonts w:ascii="Times New Roman" w:eastAsia="Times New Roman" w:hAnsi="Times New Roman" w:cs="Times New Roman"/>
          <w:kern w:val="0"/>
          <w:sz w:val="24"/>
          <w:szCs w:val="24"/>
          <w:lang w:val="zh-CN" w:eastAsia="ru-RU"/>
          <w14:ligatures w14:val="none"/>
        </w:rPr>
        <w:t xml:space="preserve"> г. увеличилась на </w:t>
      </w:r>
      <w:r w:rsidRPr="006E19AE">
        <w:rPr>
          <w:rFonts w:ascii="Times New Roman" w:eastAsia="Times New Roman" w:hAnsi="Times New Roman" w:cs="Times New Roman"/>
          <w:kern w:val="0"/>
          <w:sz w:val="24"/>
          <w:szCs w:val="24"/>
          <w:lang w:val="ky-KG" w:eastAsia="ru-RU"/>
          <w14:ligatures w14:val="none"/>
        </w:rPr>
        <w:t xml:space="preserve">14,5 </w:t>
      </w:r>
      <w:r w:rsidRPr="006E19AE">
        <w:rPr>
          <w:rFonts w:ascii="Times New Roman" w:eastAsia="Times New Roman" w:hAnsi="Times New Roman" w:cs="Times New Roman"/>
          <w:kern w:val="0"/>
          <w:sz w:val="24"/>
          <w:szCs w:val="24"/>
          <w:lang w:val="zh-CN" w:eastAsia="ru-RU"/>
          <w14:ligatures w14:val="none"/>
        </w:rPr>
        <w:t>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zh-CN" w:eastAsia="ru-RU"/>
          <w14:ligatures w14:val="none"/>
        </w:rPr>
        <w:t>.</w:t>
      </w:r>
    </w:p>
    <w:p w14:paraId="5F9D381E" w14:textId="2AA51EB5" w:rsidR="006E19AE" w:rsidRPr="006E19AE" w:rsidRDefault="006E19AE" w:rsidP="006E19AE">
      <w:pPr>
        <w:spacing w:after="0" w:line="276"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ab/>
        <w:t xml:space="preserve">  </w:t>
      </w:r>
      <w:r w:rsidRPr="006E19AE">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r w:rsidRPr="006E19AE">
        <w:rPr>
          <w:rFonts w:ascii="Times New Roman" w:eastAsia="Times New Roman" w:hAnsi="Times New Roman" w:cs="Times New Roman"/>
          <w:kern w:val="0"/>
          <w:sz w:val="24"/>
          <w:szCs w:val="24"/>
          <w:lang w:val="ky-KG" w:eastAsia="ru-RU"/>
          <w14:ligatures w14:val="none"/>
        </w:rPr>
        <w:t>управления по содействию занятости</w:t>
      </w:r>
      <w:r w:rsidRPr="006E19AE">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6E19AE">
        <w:rPr>
          <w:rFonts w:ascii="Times New Roman" w:eastAsia="Times New Roman" w:hAnsi="Times New Roman" w:cs="Times New Roman"/>
          <w:kern w:val="0"/>
          <w:sz w:val="24"/>
          <w:szCs w:val="24"/>
          <w:lang w:val="ky-KG" w:eastAsia="ru-RU"/>
          <w14:ligatures w14:val="none"/>
        </w:rPr>
        <w:t xml:space="preserve"> октября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г., составила</w:t>
      </w:r>
      <w:r w:rsidRPr="006E19AE">
        <w:rPr>
          <w:rFonts w:ascii="Times New Roman" w:eastAsia="Times New Roman" w:hAnsi="Times New Roman" w:cs="Times New Roman"/>
          <w:kern w:val="0"/>
          <w:sz w:val="24"/>
          <w:szCs w:val="24"/>
          <w:lang w:val="ky-KG" w:eastAsia="ru-RU"/>
          <w14:ligatures w14:val="none"/>
        </w:rPr>
        <w:t xml:space="preserve"> 5196 </w:t>
      </w:r>
      <w:r w:rsidRPr="006E19AE">
        <w:rPr>
          <w:rFonts w:ascii="Times New Roman" w:eastAsia="Times New Roman" w:hAnsi="Times New Roman" w:cs="Times New Roman"/>
          <w:kern w:val="0"/>
          <w:sz w:val="24"/>
          <w:szCs w:val="24"/>
          <w:lang w:val="zh-CN" w:eastAsia="ru-RU"/>
          <w14:ligatures w14:val="none"/>
        </w:rPr>
        <w:t xml:space="preserve">человек и </w:t>
      </w:r>
      <w:r w:rsidR="00A07E9F">
        <w:rPr>
          <w:rFonts w:ascii="Times New Roman" w:eastAsia="Times New Roman" w:hAnsi="Times New Roman" w:cs="Times New Roman"/>
          <w:kern w:val="0"/>
          <w:sz w:val="24"/>
          <w:szCs w:val="24"/>
          <w:lang w:val="ru-RU" w:eastAsia="ru-RU"/>
          <w14:ligatures w14:val="none"/>
        </w:rPr>
        <w:t>уменьшилась</w:t>
      </w:r>
      <w:r w:rsidRPr="006E19AE">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г. на </w:t>
      </w:r>
      <w:r w:rsidRPr="006E19AE">
        <w:rPr>
          <w:rFonts w:ascii="Times New Roman" w:eastAsia="Times New Roman" w:hAnsi="Times New Roman" w:cs="Times New Roman"/>
          <w:kern w:val="0"/>
          <w:sz w:val="24"/>
          <w:szCs w:val="24"/>
          <w:lang w:val="ky-KG" w:eastAsia="ru-RU"/>
          <w14:ligatures w14:val="none"/>
        </w:rPr>
        <w:t xml:space="preserve">13,1 </w:t>
      </w:r>
      <w:r w:rsidRPr="006E19AE">
        <w:rPr>
          <w:rFonts w:ascii="Times New Roman" w:eastAsia="Times New Roman" w:hAnsi="Times New Roman" w:cs="Times New Roman"/>
          <w:kern w:val="0"/>
          <w:sz w:val="24"/>
          <w:szCs w:val="24"/>
          <w:lang w:val="zh-CN" w:eastAsia="ru-RU"/>
          <w14:ligatures w14:val="none"/>
        </w:rPr>
        <w:t>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6E19AE">
        <w:rPr>
          <w:rFonts w:ascii="Times New Roman" w:eastAsia="Times New Roman" w:hAnsi="Times New Roman" w:cs="Times New Roman"/>
          <w:kern w:val="0"/>
          <w:sz w:val="24"/>
          <w:szCs w:val="24"/>
          <w:lang w:val="ky-KG" w:eastAsia="ru-RU"/>
          <w14:ligatures w14:val="none"/>
        </w:rPr>
        <w:t xml:space="preserve"> 4650 </w:t>
      </w:r>
      <w:r w:rsidRPr="006E19AE">
        <w:rPr>
          <w:rFonts w:ascii="Times New Roman" w:eastAsia="Times New Roman" w:hAnsi="Times New Roman" w:cs="Times New Roman"/>
          <w:kern w:val="0"/>
          <w:sz w:val="24"/>
          <w:szCs w:val="24"/>
          <w:lang w:val="zh-CN" w:eastAsia="ru-RU"/>
          <w14:ligatures w14:val="none"/>
        </w:rPr>
        <w:t>человек.</w:t>
      </w:r>
    </w:p>
    <w:p w14:paraId="2D7EB71C"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 г. по сравнению с январем</w:t>
      </w:r>
      <w:r w:rsidRPr="006E19AE">
        <w:rPr>
          <w:rFonts w:ascii="Times New Roman" w:eastAsia="Times New Roman" w:hAnsi="Times New Roman" w:cs="Times New Roman"/>
          <w:kern w:val="0"/>
          <w:sz w:val="24"/>
          <w:szCs w:val="24"/>
          <w:lang w:val="ru-RU" w:eastAsia="ru-RU"/>
          <w14:ligatures w14:val="none"/>
        </w:rPr>
        <w:t>-сентябрем</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w:t>
      </w:r>
      <w:r w:rsidRPr="006E19AE">
        <w:rPr>
          <w:rFonts w:ascii="Times New Roman" w:eastAsia="Times New Roman" w:hAnsi="Times New Roman" w:cs="Times New Roman"/>
          <w:kern w:val="0"/>
          <w:sz w:val="24"/>
          <w:szCs w:val="24"/>
          <w:lang w:val="ru-RU" w:eastAsia="ru-RU"/>
          <w14:ligatures w14:val="none"/>
        </w:rPr>
        <w:t>2</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г. составил </w:t>
      </w:r>
      <w:r w:rsidRPr="006E19AE">
        <w:rPr>
          <w:rFonts w:ascii="Times New Roman" w:eastAsia="Times New Roman" w:hAnsi="Times New Roman" w:cs="Times New Roman"/>
          <w:kern w:val="0"/>
          <w:sz w:val="24"/>
          <w:szCs w:val="24"/>
          <w:lang w:val="ky-KG" w:eastAsia="ru-RU"/>
          <w14:ligatures w14:val="none"/>
        </w:rPr>
        <w:t xml:space="preserve">104,5 </w:t>
      </w:r>
      <w:r w:rsidRPr="006E19AE">
        <w:rPr>
          <w:rFonts w:ascii="Times New Roman" w:eastAsia="Times New Roman" w:hAnsi="Times New Roman" w:cs="Times New Roman"/>
          <w:kern w:val="0"/>
          <w:sz w:val="24"/>
          <w:szCs w:val="24"/>
          <w:lang w:val="zh-CN" w:eastAsia="ru-RU"/>
          <w14:ligatures w14:val="none"/>
        </w:rPr>
        <w:t>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zh-CN" w:eastAsia="ru-RU"/>
          <w14:ligatures w14:val="none"/>
        </w:rPr>
        <w:t>.</w:t>
      </w:r>
    </w:p>
    <w:p w14:paraId="71436956"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6E19AE">
        <w:rPr>
          <w:rFonts w:ascii="Times New Roman" w:eastAsia="Times New Roman" w:hAnsi="Times New Roman" w:cs="Times New Roman"/>
          <w:kern w:val="0"/>
          <w:sz w:val="24"/>
          <w:szCs w:val="24"/>
          <w:lang w:val="ru-RU" w:eastAsia="zh-CN"/>
          <w14:ligatures w14:val="none"/>
        </w:rPr>
        <w:t>августе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zh-CN"/>
          <w14:ligatures w14:val="none"/>
        </w:rPr>
        <w:t>4</w:t>
      </w:r>
      <w:r w:rsidRPr="006E19AE">
        <w:rPr>
          <w:rFonts w:ascii="Times New Roman" w:eastAsia="Times New Roman" w:hAnsi="Times New Roman" w:cs="Times New Roman"/>
          <w:kern w:val="0"/>
          <w:sz w:val="24"/>
          <w:szCs w:val="24"/>
          <w:lang w:val="zh-CN" w:eastAsia="ru-RU"/>
          <w14:ligatures w14:val="none"/>
        </w:rPr>
        <w:t xml:space="preserve">г. бюджет города исполнен с </w:t>
      </w:r>
      <w:r w:rsidRPr="006E19AE">
        <w:rPr>
          <w:rFonts w:ascii="Times New Roman" w:eastAsia="Times New Roman" w:hAnsi="Times New Roman" w:cs="Times New Roman"/>
          <w:kern w:val="0"/>
          <w:sz w:val="24"/>
          <w:szCs w:val="24"/>
          <w:lang w:val="ky-KG" w:eastAsia="ru-RU"/>
          <w14:ligatures w14:val="none"/>
        </w:rPr>
        <w:t>дефицитом</w:t>
      </w:r>
      <w:r w:rsidRPr="006E19AE">
        <w:rPr>
          <w:rFonts w:ascii="Times New Roman" w:eastAsia="Times New Roman" w:hAnsi="Times New Roman" w:cs="Times New Roman"/>
          <w:kern w:val="0"/>
          <w:sz w:val="24"/>
          <w:szCs w:val="24"/>
          <w:lang w:val="zh-CN" w:eastAsia="ru-RU"/>
          <w14:ligatures w14:val="none"/>
        </w:rPr>
        <w:t xml:space="preserve"> в сумме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339,5</w:t>
      </w:r>
      <w:r w:rsidRPr="006E19AE">
        <w:rPr>
          <w:rFonts w:ascii="Times New Roman" w:eastAsia="Times New Roman" w:hAnsi="Times New Roman" w:cs="Times New Roman"/>
          <w:kern w:val="0"/>
          <w:sz w:val="24"/>
          <w:szCs w:val="24"/>
          <w:lang w:val="ky-KG" w:eastAsia="ru-RU"/>
          <w14:ligatures w14:val="none"/>
        </w:rPr>
        <w:t xml:space="preserve"> млн</w:t>
      </w:r>
      <w:r w:rsidRPr="006E19AE">
        <w:rPr>
          <w:rFonts w:ascii="Times New Roman" w:eastAsia="Times New Roman" w:hAnsi="Times New Roman" w:cs="Times New Roman"/>
          <w:kern w:val="0"/>
          <w:sz w:val="24"/>
          <w:szCs w:val="24"/>
          <w:lang w:val="zh-CN" w:eastAsia="ru-RU"/>
          <w14:ligatures w14:val="none"/>
        </w:rPr>
        <w:t>. сомов.</w:t>
      </w:r>
    </w:p>
    <w:p w14:paraId="422D02FA"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Внешнеторговый оборот города в </w:t>
      </w:r>
      <w:r w:rsidRPr="006E19AE">
        <w:rPr>
          <w:rFonts w:ascii="Times New Roman" w:eastAsia="Times New Roman" w:hAnsi="Times New Roman" w:cs="Times New Roman"/>
          <w:kern w:val="0"/>
          <w:sz w:val="24"/>
          <w:szCs w:val="24"/>
          <w:lang w:val="ru-RU" w:eastAsia="ru-RU"/>
          <w14:ligatures w14:val="none"/>
        </w:rPr>
        <w:t>январе-</w:t>
      </w:r>
      <w:r w:rsidRPr="006E19AE">
        <w:rPr>
          <w:rFonts w:ascii="Times New Roman" w:eastAsia="Times New Roman" w:hAnsi="Times New Roman" w:cs="Times New Roman"/>
          <w:kern w:val="0"/>
          <w:sz w:val="24"/>
          <w:szCs w:val="24"/>
          <w:lang w:val="ky-KG" w:eastAsia="ru-RU"/>
          <w14:ligatures w14:val="none"/>
        </w:rPr>
        <w:t xml:space="preserve">августе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г.</w:t>
      </w:r>
      <w:r w:rsidRPr="006E19AE">
        <w:rPr>
          <w:rFonts w:ascii="Times New Roman" w:eastAsia="Times New Roman" w:hAnsi="Times New Roman" w:cs="Times New Roman"/>
          <w:kern w:val="0"/>
          <w:sz w:val="24"/>
          <w:szCs w:val="24"/>
          <w:lang w:val="ky-KG" w:eastAsia="ru-RU"/>
          <w14:ligatures w14:val="none"/>
        </w:rPr>
        <w:t xml:space="preserve"> с</w:t>
      </w:r>
      <w:r w:rsidRPr="006E19AE">
        <w:rPr>
          <w:rFonts w:ascii="Times New Roman" w:eastAsia="Times New Roman" w:hAnsi="Times New Roman" w:cs="Times New Roman"/>
          <w:kern w:val="0"/>
          <w:sz w:val="24"/>
          <w:szCs w:val="24"/>
          <w:lang w:val="zh-CN" w:eastAsia="ru-RU"/>
          <w14:ligatures w14:val="none"/>
        </w:rPr>
        <w:t>оставил</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spacing w:val="-4"/>
          <w:kern w:val="0"/>
          <w:sz w:val="24"/>
          <w:szCs w:val="24"/>
          <w:lang w:val="ky-KG" w:eastAsia="ru-RU"/>
          <w14:ligatures w14:val="none"/>
        </w:rPr>
        <w:t>6622,3 млн</w:t>
      </w:r>
      <w:r w:rsidRPr="006E19AE">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6E19AE">
        <w:rPr>
          <w:rFonts w:ascii="Times New Roman" w:eastAsia="Times New Roman" w:hAnsi="Times New Roman" w:cs="Times New Roman"/>
          <w:kern w:val="0"/>
          <w:sz w:val="24"/>
          <w:szCs w:val="24"/>
          <w:lang w:val="ky-KG" w:eastAsia="ru-RU"/>
          <w14:ligatures w14:val="none"/>
        </w:rPr>
        <w:t>23</w:t>
      </w:r>
      <w:r w:rsidRPr="006E19AE">
        <w:rPr>
          <w:rFonts w:ascii="Times New Roman" w:eastAsia="Times New Roman" w:hAnsi="Times New Roman" w:cs="Times New Roman"/>
          <w:kern w:val="0"/>
          <w:sz w:val="24"/>
          <w:szCs w:val="24"/>
          <w:lang w:val="zh-CN" w:eastAsia="ru-RU"/>
          <w14:ligatures w14:val="none"/>
        </w:rPr>
        <w:t xml:space="preserve"> г</w:t>
      </w:r>
      <w:r w:rsidRPr="006E19AE">
        <w:rPr>
          <w:rFonts w:ascii="Times New Roman" w:eastAsia="Times New Roman" w:hAnsi="Times New Roman" w:cs="Times New Roman"/>
          <w:kern w:val="0"/>
          <w:sz w:val="24"/>
          <w:szCs w:val="24"/>
          <w:lang w:val="ky-KG" w:eastAsia="ru-RU"/>
          <w14:ligatures w14:val="none"/>
        </w:rPr>
        <w:t>. увеличился  на 33,1 процента</w:t>
      </w:r>
      <w:r w:rsidRPr="006E19AE">
        <w:rPr>
          <w:rFonts w:ascii="Times New Roman" w:eastAsia="Times New Roman" w:hAnsi="Times New Roman" w:cs="Times New Roman"/>
          <w:kern w:val="0"/>
          <w:sz w:val="24"/>
          <w:szCs w:val="24"/>
          <w:lang w:val="zh-CN"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экспортные поставки </w:t>
      </w:r>
      <w:r w:rsidRPr="006E19AE">
        <w:rPr>
          <w:rFonts w:ascii="Times New Roman" w:eastAsia="Times New Roman" w:hAnsi="Times New Roman" w:cs="Times New Roman"/>
          <w:kern w:val="0"/>
          <w:sz w:val="24"/>
          <w:szCs w:val="24"/>
          <w:lang w:val="ru-RU" w:eastAsia="ru-RU"/>
          <w14:ligatures w14:val="none"/>
        </w:rPr>
        <w:t>увеличились</w:t>
      </w:r>
      <w:r w:rsidRPr="006E19AE">
        <w:rPr>
          <w:rFonts w:ascii="Times New Roman" w:eastAsia="Times New Roman" w:hAnsi="Times New Roman" w:cs="Times New Roman"/>
          <w:kern w:val="0"/>
          <w:sz w:val="24"/>
          <w:szCs w:val="24"/>
          <w:lang w:val="ky-KG" w:eastAsia="ru-RU"/>
          <w14:ligatures w14:val="none"/>
        </w:rPr>
        <w:t xml:space="preserve"> на 4,6 процента </w:t>
      </w:r>
      <w:r w:rsidRPr="006E19AE">
        <w:rPr>
          <w:rFonts w:ascii="Times New Roman" w:eastAsia="Times New Roman" w:hAnsi="Times New Roman" w:cs="Times New Roman"/>
          <w:kern w:val="0"/>
          <w:sz w:val="24"/>
          <w:szCs w:val="24"/>
          <w:lang w:val="zh-CN" w:eastAsia="ru-RU"/>
          <w14:ligatures w14:val="none"/>
        </w:rPr>
        <w:t>, а импортные поступления</w:t>
      </w:r>
      <w:r w:rsidRPr="006E19AE">
        <w:rPr>
          <w:rFonts w:ascii="Times New Roman" w:eastAsia="Times New Roman" w:hAnsi="Times New Roman" w:cs="Times New Roman"/>
          <w:kern w:val="0"/>
          <w:sz w:val="24"/>
          <w:szCs w:val="24"/>
          <w:lang w:val="ky-KG" w:eastAsia="ru-RU"/>
          <w14:ligatures w14:val="none"/>
        </w:rPr>
        <w:t xml:space="preserve"> увеличились в 1,4 </w:t>
      </w:r>
      <w:r w:rsidRPr="006E19AE">
        <w:rPr>
          <w:rFonts w:ascii="Times New Roman" w:eastAsia="Times New Roman" w:hAnsi="Times New Roman" w:cs="Times New Roman"/>
          <w:kern w:val="0"/>
          <w:sz w:val="24"/>
          <w:szCs w:val="24"/>
          <w:lang w:val="ru-RU" w:eastAsia="ru-RU"/>
          <w14:ligatures w14:val="none"/>
        </w:rPr>
        <w:t>раза.</w:t>
      </w:r>
    </w:p>
    <w:p w14:paraId="53D7F8AD" w14:textId="77777777" w:rsidR="006E19AE" w:rsidRPr="006E19AE" w:rsidRDefault="006E19AE" w:rsidP="006E19AE">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w:t>
      </w:r>
      <w:r w:rsidRPr="006E19AE">
        <w:rPr>
          <w:rFonts w:ascii="Times New Roman" w:eastAsia="Times New Roman" w:hAnsi="Times New Roman" w:cs="Times New Roman"/>
          <w:kern w:val="0"/>
          <w:sz w:val="24"/>
          <w:szCs w:val="24"/>
          <w:lang w:val="ky-KG" w:eastAsia="ru-RU"/>
          <w14:ligatures w14:val="none"/>
        </w:rPr>
        <w:t>январе-</w:t>
      </w:r>
      <w:r w:rsidRPr="006E19AE">
        <w:rPr>
          <w:rFonts w:ascii="Times New Roman" w:eastAsia="Times New Roman" w:hAnsi="Times New Roman" w:cs="Times New Roman"/>
          <w:kern w:val="0"/>
          <w:sz w:val="24"/>
          <w:szCs w:val="24"/>
          <w:lang w:val="ru-RU" w:eastAsia="ru-RU"/>
          <w14:ligatures w14:val="none"/>
        </w:rPr>
        <w:t>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202</w:t>
      </w:r>
      <w:r w:rsidRPr="006E19AE">
        <w:rPr>
          <w:rFonts w:ascii="Times New Roman" w:eastAsia="Times New Roman" w:hAnsi="Times New Roman" w:cs="Times New Roman"/>
          <w:kern w:val="0"/>
          <w:sz w:val="24"/>
          <w:szCs w:val="24"/>
          <w:lang w:val="ky-KG" w:eastAsia="ru-RU"/>
          <w14:ligatures w14:val="none"/>
        </w:rPr>
        <w:t>4</w:t>
      </w:r>
      <w:r w:rsidRPr="006E19AE">
        <w:rPr>
          <w:rFonts w:ascii="Times New Roman" w:eastAsia="Times New Roman" w:hAnsi="Times New Roman" w:cs="Times New Roman"/>
          <w:kern w:val="0"/>
          <w:sz w:val="24"/>
          <w:szCs w:val="24"/>
          <w:lang w:val="zh-CN" w:eastAsia="ru-RU"/>
          <w14:ligatures w14:val="none"/>
        </w:rPr>
        <w:t xml:space="preserve"> г. составил </w:t>
      </w:r>
      <w:r w:rsidRPr="006E19AE">
        <w:rPr>
          <w:rFonts w:ascii="Times New Roman" w:eastAsia="Times New Roman" w:hAnsi="Times New Roman" w:cs="Times New Roman"/>
          <w:kern w:val="0"/>
          <w:sz w:val="24"/>
          <w:szCs w:val="24"/>
          <w:lang w:val="ky-KG" w:eastAsia="ru-RU"/>
          <w14:ligatures w14:val="none"/>
        </w:rPr>
        <w:t xml:space="preserve">87,46 </w:t>
      </w:r>
      <w:r w:rsidRPr="006E19AE">
        <w:rPr>
          <w:rFonts w:ascii="Times New Roman" w:eastAsia="Times New Roman" w:hAnsi="Times New Roman" w:cs="Times New Roman"/>
          <w:kern w:val="0"/>
          <w:sz w:val="24"/>
          <w:szCs w:val="24"/>
          <w:lang w:val="zh-CN" w:eastAsia="ru-RU"/>
          <w14:ligatures w14:val="none"/>
        </w:rPr>
        <w:t>сома за доллар</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zh-CN"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П</w:t>
      </w:r>
      <w:r w:rsidRPr="006E19AE">
        <w:rPr>
          <w:rFonts w:ascii="Times New Roman" w:eastAsia="Times New Roman" w:hAnsi="Times New Roman" w:cs="Times New Roman"/>
          <w:kern w:val="0"/>
          <w:sz w:val="24"/>
          <w:szCs w:val="24"/>
          <w:lang w:val="zh-CN" w:eastAsia="ru-RU"/>
          <w14:ligatures w14:val="none"/>
        </w:rPr>
        <w:t>о сравнению с январем</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сентябрем </w:t>
      </w:r>
      <w:r w:rsidRPr="006E19AE">
        <w:rPr>
          <w:rFonts w:ascii="Times New Roman" w:eastAsia="Times New Roman" w:hAnsi="Times New Roman" w:cs="Times New Roman"/>
          <w:kern w:val="0"/>
          <w:sz w:val="24"/>
          <w:szCs w:val="24"/>
          <w:lang w:val="zh-CN" w:eastAsia="ru-RU"/>
          <w14:ligatures w14:val="none"/>
        </w:rPr>
        <w:t>20</w:t>
      </w:r>
      <w:r w:rsidRPr="006E19AE">
        <w:rPr>
          <w:rFonts w:ascii="Times New Roman" w:eastAsia="Times New Roman" w:hAnsi="Times New Roman" w:cs="Times New Roman"/>
          <w:kern w:val="0"/>
          <w:sz w:val="24"/>
          <w:szCs w:val="24"/>
          <w:lang w:val="ky-KG" w:eastAsia="ru-RU"/>
          <w14:ligatures w14:val="none"/>
        </w:rPr>
        <w:t>23г. увеличился на 0,1 процента.</w:t>
      </w:r>
    </w:p>
    <w:p w14:paraId="1F6BE61B" w14:textId="77777777" w:rsidR="006E19AE" w:rsidRPr="006E19AE" w:rsidRDefault="006E19AE" w:rsidP="006E19AE">
      <w:pPr>
        <w:spacing w:after="0" w:line="276" w:lineRule="auto"/>
        <w:jc w:val="both"/>
        <w:rPr>
          <w:rFonts w:ascii="Times New Roman" w:eastAsia="Times New Roman" w:hAnsi="Times New Roman" w:cs="Times New Roman"/>
          <w:kern w:val="0"/>
          <w:sz w:val="28"/>
          <w:szCs w:val="20"/>
          <w:lang w:val="ru-RU" w:eastAsia="ru-RU"/>
          <w14:ligatures w14:val="none"/>
        </w:rPr>
      </w:pPr>
    </w:p>
    <w:p w14:paraId="09676ACF"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ru-RU" w:eastAsia="ru-RU"/>
          <w14:ligatures w14:val="none"/>
        </w:rPr>
      </w:pPr>
    </w:p>
    <w:p w14:paraId="5F79483C"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ru-RU" w:eastAsia="ru-RU"/>
          <w14:ligatures w14:val="none"/>
        </w:rPr>
      </w:pPr>
    </w:p>
    <w:p w14:paraId="4AD5191C"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ru-RU" w:eastAsia="ru-RU"/>
          <w14:ligatures w14:val="none"/>
        </w:rPr>
      </w:pPr>
    </w:p>
    <w:p w14:paraId="6C3135EA"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ky-KG" w:eastAsia="ru-RU"/>
          <w14:ligatures w14:val="none"/>
        </w:rPr>
      </w:pPr>
    </w:p>
    <w:p w14:paraId="36EE3DAE"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Таблица 1: </w:t>
      </w:r>
      <w:r w:rsidRPr="006E19AE">
        <w:rPr>
          <w:rFonts w:ascii="Times New Roman" w:eastAsia="Times New Roman" w:hAnsi="Times New Roman" w:cs="Times New Roman"/>
          <w:b/>
          <w:kern w:val="0"/>
          <w:sz w:val="24"/>
          <w:szCs w:val="24"/>
          <w:lang w:val="ky-KG" w:eastAsia="ru-RU"/>
          <w14:ligatures w14:val="none"/>
        </w:rPr>
        <w:tab/>
      </w:r>
    </w:p>
    <w:p w14:paraId="6CC116CC" w14:textId="77777777" w:rsidR="006E19AE" w:rsidRPr="006E19AE" w:rsidRDefault="006E19AE" w:rsidP="006E19AE">
      <w:pPr>
        <w:spacing w:after="0" w:line="240" w:lineRule="auto"/>
        <w:rPr>
          <w:rFonts w:ascii="Times New Roman" w:eastAsia="Times New Roman" w:hAnsi="Times New Roman" w:cs="Times New Roman"/>
          <w:kern w:val="0"/>
          <w:sz w:val="10"/>
          <w:szCs w:val="10"/>
          <w:lang w:val="ru-RU" w:eastAsia="ru-RU"/>
          <w14:ligatures w14:val="none"/>
        </w:rPr>
      </w:pPr>
    </w:p>
    <w:p w14:paraId="4694811A" w14:textId="77777777" w:rsidR="006E19AE" w:rsidRPr="006E19AE" w:rsidRDefault="006E19AE" w:rsidP="006E19AE">
      <w:pPr>
        <w:spacing w:after="0" w:line="240" w:lineRule="auto"/>
        <w:jc w:val="center"/>
        <w:rPr>
          <w:rFonts w:ascii="Times New Roman" w:eastAsia="Times New Roman" w:hAnsi="Times New Roman" w:cs="Times New Roman"/>
          <w:b/>
          <w:kern w:val="0"/>
          <w:sz w:val="10"/>
          <w:szCs w:val="1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4A2998FD" w14:textId="77777777" w:rsidR="006E19AE" w:rsidRPr="006E19AE" w:rsidRDefault="006E19AE" w:rsidP="006E19AE">
      <w:pPr>
        <w:spacing w:after="0" w:line="240" w:lineRule="auto"/>
        <w:rPr>
          <w:rFonts w:ascii="Times New Roman" w:eastAsia="Times New Roman" w:hAnsi="Times New Roman" w:cs="Times New Roman"/>
          <w:kern w:val="0"/>
          <w:sz w:val="10"/>
          <w:szCs w:val="10"/>
          <w:lang w:val="ky-KG" w:eastAsia="ru-RU"/>
          <w14:ligatures w14:val="none"/>
        </w:rPr>
      </w:pPr>
    </w:p>
    <w:p w14:paraId="38DEF3E2" w14:textId="77777777" w:rsidR="006E19AE" w:rsidRPr="006E19AE" w:rsidRDefault="006E19AE" w:rsidP="006E19AE">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6E19AE" w:rsidRPr="006E19AE" w14:paraId="2DC97782" w14:textId="77777777" w:rsidTr="0020121D">
        <w:trPr>
          <w:trHeight w:val="313"/>
          <w:tblHeader/>
        </w:trPr>
        <w:tc>
          <w:tcPr>
            <w:tcW w:w="4397" w:type="dxa"/>
            <w:vMerge w:val="restart"/>
            <w:tcBorders>
              <w:top w:val="single" w:sz="8" w:space="0" w:color="auto"/>
              <w:left w:val="nil"/>
              <w:bottom w:val="single" w:sz="8" w:space="0" w:color="auto"/>
              <w:right w:val="nil"/>
            </w:tcBorders>
          </w:tcPr>
          <w:p w14:paraId="5C3EF400" w14:textId="77777777" w:rsidR="006E19AE" w:rsidRPr="006E19AE" w:rsidRDefault="006E19AE" w:rsidP="006E19AE">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7623881A" w14:textId="77777777" w:rsidR="006E19AE" w:rsidRPr="006E19AE" w:rsidRDefault="006E19AE" w:rsidP="006E19A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Фактически в</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январе</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-сентябре 202</w:t>
            </w:r>
            <w:r w:rsidRPr="006E19AE">
              <w:rPr>
                <w:rFonts w:ascii="Times New Roman" w:eastAsia="Times New Roman" w:hAnsi="Times New Roman" w:cs="Times New Roman"/>
                <w:b/>
                <w:kern w:val="0"/>
                <w:sz w:val="20"/>
                <w:szCs w:val="20"/>
                <w:lang w:val="ky-KG" w:eastAsia="ru-RU"/>
                <w14:ligatures w14:val="none"/>
              </w:rPr>
              <w:t>4</w:t>
            </w:r>
          </w:p>
        </w:tc>
        <w:tc>
          <w:tcPr>
            <w:tcW w:w="1169" w:type="dxa"/>
            <w:vMerge w:val="restart"/>
            <w:tcBorders>
              <w:top w:val="single" w:sz="8" w:space="0" w:color="auto"/>
              <w:left w:val="nil"/>
              <w:bottom w:val="single" w:sz="8" w:space="0" w:color="auto"/>
              <w:right w:val="nil"/>
            </w:tcBorders>
            <w:vAlign w:val="center"/>
            <w:hideMark/>
          </w:tcPr>
          <w:p w14:paraId="4C29410F" w14:textId="77777777" w:rsidR="006E19AE" w:rsidRPr="006E19AE" w:rsidRDefault="006E19AE" w:rsidP="006E19A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Январь</w:t>
            </w:r>
            <w:r w:rsidRPr="006E19AE">
              <w:rPr>
                <w:rFonts w:ascii="Times New Roman" w:eastAsia="Times New Roman" w:hAnsi="Times New Roman" w:cs="Times New Roman"/>
                <w:b/>
                <w:kern w:val="0"/>
                <w:sz w:val="20"/>
                <w:szCs w:val="20"/>
                <w:lang w:val="ky-KG" w:eastAsia="ru-RU"/>
                <w14:ligatures w14:val="none"/>
              </w:rPr>
              <w:t xml:space="preserve">-сентябрь </w:t>
            </w: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4</w:t>
            </w:r>
          </w:p>
          <w:p w14:paraId="65B1C0C7" w14:textId="77777777" w:rsidR="006E19AE" w:rsidRPr="006E19AE" w:rsidRDefault="006E19AE" w:rsidP="006E19AE">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 к</w:t>
            </w:r>
          </w:p>
          <w:p w14:paraId="6F3D7472" w14:textId="77777777" w:rsidR="006E19AE" w:rsidRPr="006E19AE" w:rsidRDefault="006E19AE" w:rsidP="006E19AE">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январю-сентябрю </w:t>
            </w: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3</w:t>
            </w:r>
          </w:p>
        </w:tc>
        <w:tc>
          <w:tcPr>
            <w:tcW w:w="2697" w:type="dxa"/>
            <w:gridSpan w:val="2"/>
            <w:tcBorders>
              <w:top w:val="single" w:sz="8" w:space="0" w:color="auto"/>
              <w:left w:val="nil"/>
              <w:bottom w:val="single" w:sz="4" w:space="0" w:color="auto"/>
              <w:right w:val="nil"/>
            </w:tcBorders>
            <w:vAlign w:val="center"/>
            <w:hideMark/>
          </w:tcPr>
          <w:p w14:paraId="23A937AC" w14:textId="77777777" w:rsidR="006E19AE" w:rsidRPr="006E19AE" w:rsidRDefault="006E19AE" w:rsidP="006E19AE">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6E19AE">
              <w:rPr>
                <w:rFonts w:ascii="Times New Roman" w:eastAsia="Times New Roman" w:hAnsi="Times New Roman" w:cs="Times New Roman"/>
                <w:b/>
                <w:kern w:val="0"/>
                <w:sz w:val="20"/>
                <w:szCs w:val="20"/>
                <w:lang w:val="ru-RU" w:eastAsia="ru-RU"/>
                <w14:ligatures w14:val="none"/>
              </w:rPr>
              <w:t>Справочно</w:t>
            </w:r>
            <w:proofErr w:type="spellEnd"/>
            <w:r w:rsidRPr="006E19AE">
              <w:rPr>
                <w:rFonts w:ascii="Times New Roman" w:eastAsia="Times New Roman" w:hAnsi="Times New Roman" w:cs="Times New Roman"/>
                <w:b/>
                <w:kern w:val="0"/>
                <w:sz w:val="20"/>
                <w:szCs w:val="20"/>
                <w:lang w:val="ru-RU" w:eastAsia="ru-RU"/>
                <w14:ligatures w14:val="none"/>
              </w:rPr>
              <w:t>:</w:t>
            </w:r>
          </w:p>
        </w:tc>
      </w:tr>
      <w:tr w:rsidR="006E19AE" w:rsidRPr="006E19AE" w14:paraId="458AC7A4" w14:textId="77777777" w:rsidTr="0020121D">
        <w:trPr>
          <w:trHeight w:val="378"/>
          <w:tblHeader/>
        </w:trPr>
        <w:tc>
          <w:tcPr>
            <w:tcW w:w="4397" w:type="dxa"/>
            <w:vMerge/>
            <w:tcBorders>
              <w:top w:val="single" w:sz="8" w:space="0" w:color="auto"/>
              <w:left w:val="nil"/>
              <w:bottom w:val="single" w:sz="8" w:space="0" w:color="auto"/>
              <w:right w:val="nil"/>
            </w:tcBorders>
            <w:vAlign w:val="center"/>
            <w:hideMark/>
          </w:tcPr>
          <w:p w14:paraId="24FA8EA5"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3B3F104E" w14:textId="77777777" w:rsidR="006E19AE" w:rsidRPr="006E19AE" w:rsidRDefault="006E19AE" w:rsidP="006E19A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7D615B4C" w14:textId="77777777" w:rsidR="006E19AE" w:rsidRPr="006E19AE" w:rsidRDefault="006E19AE" w:rsidP="006E19AE">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1AF86015" w14:textId="77777777" w:rsidR="006E19AE" w:rsidRPr="006E19AE" w:rsidRDefault="006E19AE" w:rsidP="006E19AE">
            <w:pPr>
              <w:spacing w:after="0" w:line="25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фактически в</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сентябре</w:t>
            </w:r>
          </w:p>
        </w:tc>
      </w:tr>
      <w:tr w:rsidR="006E19AE" w:rsidRPr="006E19AE" w14:paraId="02EDC7FC" w14:textId="77777777" w:rsidTr="0020121D">
        <w:trPr>
          <w:trHeight w:val="413"/>
          <w:tblHeader/>
        </w:trPr>
        <w:tc>
          <w:tcPr>
            <w:tcW w:w="4397" w:type="dxa"/>
            <w:vMerge/>
            <w:tcBorders>
              <w:top w:val="single" w:sz="8" w:space="0" w:color="auto"/>
              <w:left w:val="nil"/>
              <w:bottom w:val="single" w:sz="4" w:space="0" w:color="auto"/>
              <w:right w:val="nil"/>
            </w:tcBorders>
            <w:vAlign w:val="center"/>
            <w:hideMark/>
          </w:tcPr>
          <w:p w14:paraId="7819B963"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0DEA10DD" w14:textId="77777777" w:rsidR="006E19AE" w:rsidRPr="006E19AE" w:rsidRDefault="006E19AE" w:rsidP="006E19A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6795B889" w14:textId="77777777" w:rsidR="006E19AE" w:rsidRPr="006E19AE" w:rsidRDefault="006E19AE" w:rsidP="006E19AE">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75D56032"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p>
          <w:p w14:paraId="15D844BE" w14:textId="77777777" w:rsidR="006E19AE" w:rsidRPr="006E19AE" w:rsidRDefault="006E19AE" w:rsidP="006E19A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3</w:t>
            </w:r>
          </w:p>
        </w:tc>
        <w:tc>
          <w:tcPr>
            <w:tcW w:w="1418" w:type="dxa"/>
            <w:tcBorders>
              <w:top w:val="single" w:sz="4" w:space="0" w:color="auto"/>
              <w:left w:val="nil"/>
              <w:bottom w:val="single" w:sz="4" w:space="0" w:color="auto"/>
              <w:right w:val="nil"/>
            </w:tcBorders>
            <w:vAlign w:val="center"/>
          </w:tcPr>
          <w:p w14:paraId="24D1FA20"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p>
          <w:p w14:paraId="267573F2" w14:textId="77777777" w:rsidR="006E19AE" w:rsidRPr="006E19AE" w:rsidRDefault="006E19AE" w:rsidP="006E19A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4</w:t>
            </w:r>
          </w:p>
        </w:tc>
      </w:tr>
      <w:tr w:rsidR="006E19AE" w:rsidRPr="006E19AE" w14:paraId="25EA640D" w14:textId="77777777" w:rsidTr="0020121D">
        <w:trPr>
          <w:trHeight w:val="510"/>
        </w:trPr>
        <w:tc>
          <w:tcPr>
            <w:tcW w:w="4397" w:type="dxa"/>
            <w:tcBorders>
              <w:top w:val="single" w:sz="4" w:space="0" w:color="auto"/>
              <w:left w:val="nil"/>
              <w:bottom w:val="nil"/>
              <w:right w:val="nil"/>
            </w:tcBorders>
            <w:vAlign w:val="bottom"/>
            <w:hideMark/>
          </w:tcPr>
          <w:p w14:paraId="771DC371"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6E19AE">
              <w:rPr>
                <w:rFonts w:ascii="Times New Roman" w:eastAsia="Times New Roman" w:hAnsi="Times New Roman" w:cs="Times New Roman"/>
                <w:i/>
                <w:kern w:val="0"/>
                <w:sz w:val="20"/>
                <w:szCs w:val="20"/>
                <w:lang w:val="ru-RU" w:eastAsia="ru-RU"/>
                <w14:ligatures w14:val="none"/>
              </w:rPr>
              <w:t>млн. сом</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hideMark/>
          </w:tcPr>
          <w:p w14:paraId="4BDFCF65"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58862,1</w:t>
            </w:r>
          </w:p>
          <w:p w14:paraId="64244482"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p>
        </w:tc>
        <w:tc>
          <w:tcPr>
            <w:tcW w:w="1169" w:type="dxa"/>
            <w:tcBorders>
              <w:top w:val="single" w:sz="4" w:space="0" w:color="auto"/>
              <w:left w:val="nil"/>
              <w:bottom w:val="nil"/>
              <w:right w:val="nil"/>
            </w:tcBorders>
            <w:vAlign w:val="bottom"/>
            <w:hideMark/>
          </w:tcPr>
          <w:p w14:paraId="5E6521DE"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109,1</w:t>
            </w:r>
            <w:r w:rsidRPr="006E19AE">
              <w:rPr>
                <w:rFonts w:ascii="Times New Roman" w:eastAsia="Times New Roman" w:hAnsi="Times New Roman" w:cs="Times New Roman"/>
                <w:b/>
                <w:bCs/>
                <w:color w:val="2F5496" w:themeColor="accent1" w:themeShade="BF"/>
                <w:kern w:val="0"/>
                <w:sz w:val="20"/>
                <w:szCs w:val="20"/>
                <w:vertAlign w:val="superscript"/>
                <w:lang w:val="ky-KG" w:eastAsia="ru-RU"/>
                <w14:ligatures w14:val="none"/>
              </w:rPr>
              <w:t>1</w:t>
            </w:r>
          </w:p>
        </w:tc>
        <w:tc>
          <w:tcPr>
            <w:tcW w:w="1279" w:type="dxa"/>
            <w:tcBorders>
              <w:top w:val="single" w:sz="4" w:space="0" w:color="auto"/>
              <w:left w:val="nil"/>
              <w:bottom w:val="nil"/>
              <w:right w:val="nil"/>
            </w:tcBorders>
            <w:vAlign w:val="bottom"/>
          </w:tcPr>
          <w:p w14:paraId="68D1180A"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5815,2</w:t>
            </w:r>
          </w:p>
        </w:tc>
        <w:tc>
          <w:tcPr>
            <w:tcW w:w="1418" w:type="dxa"/>
            <w:tcBorders>
              <w:top w:val="single" w:sz="4" w:space="0" w:color="auto"/>
              <w:left w:val="nil"/>
              <w:bottom w:val="nil"/>
              <w:right w:val="nil"/>
            </w:tcBorders>
            <w:vAlign w:val="bottom"/>
          </w:tcPr>
          <w:p w14:paraId="38942208"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7506,5</w:t>
            </w:r>
          </w:p>
        </w:tc>
      </w:tr>
      <w:tr w:rsidR="006E19AE" w:rsidRPr="006E19AE" w14:paraId="19823B57" w14:textId="77777777" w:rsidTr="0020121D">
        <w:trPr>
          <w:trHeight w:val="252"/>
        </w:trPr>
        <w:tc>
          <w:tcPr>
            <w:tcW w:w="4397" w:type="dxa"/>
            <w:tcBorders>
              <w:top w:val="nil"/>
              <w:left w:val="nil"/>
              <w:bottom w:val="nil"/>
              <w:right w:val="nil"/>
            </w:tcBorders>
            <w:vAlign w:val="bottom"/>
            <w:hideMark/>
          </w:tcPr>
          <w:p w14:paraId="2C0D03B7"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0A5457C7"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18,3</w:t>
            </w:r>
          </w:p>
        </w:tc>
        <w:tc>
          <w:tcPr>
            <w:tcW w:w="1169" w:type="dxa"/>
            <w:tcBorders>
              <w:top w:val="nil"/>
              <w:left w:val="nil"/>
              <w:bottom w:val="nil"/>
              <w:right w:val="nil"/>
            </w:tcBorders>
            <w:vAlign w:val="bottom"/>
          </w:tcPr>
          <w:p w14:paraId="60B82E08"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80,3</w:t>
            </w:r>
          </w:p>
        </w:tc>
        <w:tc>
          <w:tcPr>
            <w:tcW w:w="1279" w:type="dxa"/>
            <w:tcBorders>
              <w:top w:val="nil"/>
              <w:left w:val="nil"/>
              <w:bottom w:val="nil"/>
              <w:right w:val="nil"/>
            </w:tcBorders>
            <w:vAlign w:val="bottom"/>
          </w:tcPr>
          <w:p w14:paraId="14CAC05A"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3,3</w:t>
            </w:r>
          </w:p>
        </w:tc>
        <w:tc>
          <w:tcPr>
            <w:tcW w:w="1418" w:type="dxa"/>
            <w:tcBorders>
              <w:top w:val="nil"/>
              <w:left w:val="nil"/>
              <w:bottom w:val="nil"/>
              <w:right w:val="nil"/>
            </w:tcBorders>
            <w:vAlign w:val="bottom"/>
          </w:tcPr>
          <w:p w14:paraId="4141EF32"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3,6</w:t>
            </w:r>
          </w:p>
        </w:tc>
      </w:tr>
      <w:tr w:rsidR="006E19AE" w:rsidRPr="006E19AE" w14:paraId="3C3780F2" w14:textId="77777777" w:rsidTr="0020121D">
        <w:trPr>
          <w:trHeight w:val="284"/>
        </w:trPr>
        <w:tc>
          <w:tcPr>
            <w:tcW w:w="4397" w:type="dxa"/>
            <w:tcBorders>
              <w:top w:val="nil"/>
              <w:left w:val="nil"/>
              <w:bottom w:val="nil"/>
              <w:right w:val="nil"/>
            </w:tcBorders>
            <w:vAlign w:val="bottom"/>
            <w:hideMark/>
          </w:tcPr>
          <w:p w14:paraId="342B3AD8"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797D39D2"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41611,0</w:t>
            </w:r>
          </w:p>
        </w:tc>
        <w:tc>
          <w:tcPr>
            <w:tcW w:w="1169" w:type="dxa"/>
            <w:tcBorders>
              <w:top w:val="nil"/>
              <w:left w:val="nil"/>
              <w:bottom w:val="nil"/>
              <w:right w:val="nil"/>
            </w:tcBorders>
            <w:vAlign w:val="bottom"/>
          </w:tcPr>
          <w:p w14:paraId="542026D2"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114,1</w:t>
            </w:r>
          </w:p>
        </w:tc>
        <w:tc>
          <w:tcPr>
            <w:tcW w:w="1279" w:type="dxa"/>
            <w:tcBorders>
              <w:top w:val="nil"/>
              <w:left w:val="nil"/>
              <w:bottom w:val="nil"/>
              <w:right w:val="nil"/>
            </w:tcBorders>
            <w:vAlign w:val="bottom"/>
          </w:tcPr>
          <w:p w14:paraId="707E381A"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4331,2</w:t>
            </w:r>
          </w:p>
        </w:tc>
        <w:tc>
          <w:tcPr>
            <w:tcW w:w="1418" w:type="dxa"/>
            <w:tcBorders>
              <w:top w:val="nil"/>
              <w:left w:val="nil"/>
              <w:bottom w:val="nil"/>
              <w:right w:val="nil"/>
            </w:tcBorders>
            <w:vAlign w:val="bottom"/>
          </w:tcPr>
          <w:p w14:paraId="353B3A47"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5697,6</w:t>
            </w:r>
          </w:p>
        </w:tc>
      </w:tr>
      <w:tr w:rsidR="006E19AE" w:rsidRPr="006E19AE" w14:paraId="2D3A90CB" w14:textId="77777777" w:rsidTr="0020121D">
        <w:trPr>
          <w:trHeight w:val="273"/>
        </w:trPr>
        <w:tc>
          <w:tcPr>
            <w:tcW w:w="4397" w:type="dxa"/>
            <w:tcBorders>
              <w:top w:val="nil"/>
              <w:left w:val="nil"/>
              <w:bottom w:val="nil"/>
              <w:right w:val="nil"/>
            </w:tcBorders>
            <w:vAlign w:val="bottom"/>
            <w:hideMark/>
          </w:tcPr>
          <w:p w14:paraId="385AA4DF"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0873DA81"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15064,1</w:t>
            </w:r>
          </w:p>
        </w:tc>
        <w:tc>
          <w:tcPr>
            <w:tcW w:w="1169" w:type="dxa"/>
            <w:tcBorders>
              <w:top w:val="nil"/>
              <w:left w:val="nil"/>
              <w:bottom w:val="nil"/>
              <w:right w:val="nil"/>
            </w:tcBorders>
            <w:vAlign w:val="bottom"/>
          </w:tcPr>
          <w:p w14:paraId="5F923205"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66,6</w:t>
            </w:r>
          </w:p>
        </w:tc>
        <w:tc>
          <w:tcPr>
            <w:tcW w:w="1279" w:type="dxa"/>
            <w:tcBorders>
              <w:top w:val="nil"/>
              <w:left w:val="nil"/>
              <w:bottom w:val="nil"/>
              <w:right w:val="nil"/>
            </w:tcBorders>
            <w:vAlign w:val="bottom"/>
          </w:tcPr>
          <w:p w14:paraId="0695DBA3"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1222,9</w:t>
            </w:r>
          </w:p>
        </w:tc>
        <w:tc>
          <w:tcPr>
            <w:tcW w:w="1418" w:type="dxa"/>
            <w:tcBorders>
              <w:top w:val="nil"/>
              <w:left w:val="nil"/>
              <w:bottom w:val="nil"/>
              <w:right w:val="nil"/>
            </w:tcBorders>
            <w:vAlign w:val="bottom"/>
          </w:tcPr>
          <w:p w14:paraId="3E17AC52"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1546,7</w:t>
            </w:r>
          </w:p>
        </w:tc>
      </w:tr>
      <w:tr w:rsidR="006E19AE" w:rsidRPr="006E19AE" w14:paraId="40D7D063" w14:textId="77777777" w:rsidTr="0020121D">
        <w:trPr>
          <w:trHeight w:val="510"/>
        </w:trPr>
        <w:tc>
          <w:tcPr>
            <w:tcW w:w="4397" w:type="dxa"/>
            <w:tcBorders>
              <w:top w:val="nil"/>
              <w:left w:val="nil"/>
              <w:bottom w:val="nil"/>
              <w:right w:val="nil"/>
            </w:tcBorders>
            <w:vAlign w:val="bottom"/>
            <w:hideMark/>
          </w:tcPr>
          <w:p w14:paraId="3AD18EC4"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6E19AE">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145ED8F0"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2168,7</w:t>
            </w:r>
          </w:p>
        </w:tc>
        <w:tc>
          <w:tcPr>
            <w:tcW w:w="1169" w:type="dxa"/>
            <w:tcBorders>
              <w:top w:val="nil"/>
              <w:left w:val="nil"/>
              <w:bottom w:val="nil"/>
              <w:right w:val="nil"/>
            </w:tcBorders>
            <w:vAlign w:val="bottom"/>
          </w:tcPr>
          <w:p w14:paraId="15B5199A"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118,0</w:t>
            </w:r>
          </w:p>
        </w:tc>
        <w:tc>
          <w:tcPr>
            <w:tcW w:w="1279" w:type="dxa"/>
            <w:tcBorders>
              <w:top w:val="nil"/>
              <w:left w:val="nil"/>
              <w:bottom w:val="nil"/>
              <w:right w:val="nil"/>
            </w:tcBorders>
            <w:vAlign w:val="bottom"/>
          </w:tcPr>
          <w:p w14:paraId="5FA3D514"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257,8</w:t>
            </w:r>
          </w:p>
        </w:tc>
        <w:tc>
          <w:tcPr>
            <w:tcW w:w="1418" w:type="dxa"/>
            <w:tcBorders>
              <w:top w:val="nil"/>
              <w:left w:val="nil"/>
              <w:bottom w:val="nil"/>
              <w:right w:val="nil"/>
            </w:tcBorders>
            <w:vAlign w:val="bottom"/>
          </w:tcPr>
          <w:p w14:paraId="2B323995"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258,6</w:t>
            </w:r>
          </w:p>
        </w:tc>
      </w:tr>
      <w:tr w:rsidR="006E19AE" w:rsidRPr="006E19AE" w14:paraId="380F8C29" w14:textId="77777777" w:rsidTr="0020121D">
        <w:trPr>
          <w:trHeight w:val="625"/>
        </w:trPr>
        <w:tc>
          <w:tcPr>
            <w:tcW w:w="4397" w:type="dxa"/>
            <w:tcBorders>
              <w:top w:val="nil"/>
              <w:left w:val="nil"/>
              <w:bottom w:val="nil"/>
              <w:right w:val="nil"/>
            </w:tcBorders>
            <w:vAlign w:val="bottom"/>
            <w:hideMark/>
          </w:tcPr>
          <w:p w14:paraId="326235D7"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6E19AE">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6E19AE">
              <w:rPr>
                <w:rFonts w:ascii="Times New Roman" w:eastAsia="Times New Roman" w:hAnsi="Times New Roman" w:cs="Times New Roman"/>
                <w:kern w:val="0"/>
                <w:sz w:val="20"/>
                <w:szCs w:val="20"/>
                <w:lang w:val="ru-RU" w:eastAsia="ru-RU"/>
                <w14:ligatures w14:val="none"/>
              </w:rPr>
              <w:br/>
              <w:t xml:space="preserve">финансирования, </w:t>
            </w:r>
            <w:r w:rsidRPr="006E19AE">
              <w:rPr>
                <w:rFonts w:ascii="Times New Roman" w:eastAsia="Times New Roman" w:hAnsi="Times New Roman" w:cs="Times New Roman"/>
                <w:i/>
                <w:kern w:val="0"/>
                <w:sz w:val="20"/>
                <w:szCs w:val="20"/>
                <w:lang w:val="ru-RU" w:eastAsia="ru-RU"/>
                <w14:ligatures w14:val="none"/>
              </w:rPr>
              <w:t>млн. сом</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7CB844B4"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47735,7</w:t>
            </w:r>
          </w:p>
        </w:tc>
        <w:tc>
          <w:tcPr>
            <w:tcW w:w="1169" w:type="dxa"/>
            <w:tcBorders>
              <w:top w:val="nil"/>
              <w:left w:val="nil"/>
              <w:bottom w:val="nil"/>
              <w:right w:val="nil"/>
            </w:tcBorders>
            <w:vAlign w:val="bottom"/>
          </w:tcPr>
          <w:p w14:paraId="4430B828"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127,7</w:t>
            </w:r>
          </w:p>
        </w:tc>
        <w:tc>
          <w:tcPr>
            <w:tcW w:w="1279" w:type="dxa"/>
            <w:tcBorders>
              <w:top w:val="nil"/>
              <w:left w:val="nil"/>
              <w:bottom w:val="nil"/>
              <w:right w:val="nil"/>
            </w:tcBorders>
            <w:vAlign w:val="bottom"/>
          </w:tcPr>
          <w:p w14:paraId="1C15BFA8"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15039,6</w:t>
            </w:r>
          </w:p>
        </w:tc>
        <w:tc>
          <w:tcPr>
            <w:tcW w:w="1418" w:type="dxa"/>
            <w:tcBorders>
              <w:top w:val="nil"/>
              <w:left w:val="nil"/>
              <w:bottom w:val="nil"/>
              <w:right w:val="nil"/>
            </w:tcBorders>
            <w:vAlign w:val="bottom"/>
          </w:tcPr>
          <w:p w14:paraId="096663CE"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18527,9</w:t>
            </w:r>
          </w:p>
        </w:tc>
      </w:tr>
      <w:tr w:rsidR="006E19AE" w:rsidRPr="006E19AE" w14:paraId="208FD6E0" w14:textId="77777777" w:rsidTr="0020121D">
        <w:trPr>
          <w:trHeight w:val="224"/>
        </w:trPr>
        <w:tc>
          <w:tcPr>
            <w:tcW w:w="4397" w:type="dxa"/>
            <w:tcBorders>
              <w:top w:val="nil"/>
              <w:left w:val="nil"/>
              <w:bottom w:val="nil"/>
              <w:right w:val="nil"/>
            </w:tcBorders>
            <w:vAlign w:val="bottom"/>
            <w:hideMark/>
          </w:tcPr>
          <w:p w14:paraId="4780CED2"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338B2488"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48843,1</w:t>
            </w:r>
          </w:p>
        </w:tc>
        <w:tc>
          <w:tcPr>
            <w:tcW w:w="1169" w:type="dxa"/>
            <w:tcBorders>
              <w:top w:val="nil"/>
              <w:left w:val="nil"/>
              <w:bottom w:val="nil"/>
              <w:right w:val="nil"/>
            </w:tcBorders>
            <w:vAlign w:val="bottom"/>
          </w:tcPr>
          <w:p w14:paraId="7C0551DD"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120,3</w:t>
            </w:r>
          </w:p>
        </w:tc>
        <w:tc>
          <w:tcPr>
            <w:tcW w:w="1279" w:type="dxa"/>
            <w:tcBorders>
              <w:top w:val="nil"/>
              <w:left w:val="nil"/>
              <w:bottom w:val="nil"/>
              <w:right w:val="nil"/>
            </w:tcBorders>
            <w:vAlign w:val="bottom"/>
          </w:tcPr>
          <w:p w14:paraId="73229108"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16696,3</w:t>
            </w:r>
          </w:p>
        </w:tc>
        <w:tc>
          <w:tcPr>
            <w:tcW w:w="1418" w:type="dxa"/>
            <w:tcBorders>
              <w:top w:val="nil"/>
              <w:left w:val="nil"/>
              <w:bottom w:val="nil"/>
              <w:right w:val="nil"/>
            </w:tcBorders>
            <w:vAlign w:val="bottom"/>
          </w:tcPr>
          <w:p w14:paraId="1022C297"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19986,4</w:t>
            </w:r>
          </w:p>
        </w:tc>
      </w:tr>
      <w:tr w:rsidR="006E19AE" w:rsidRPr="006E19AE" w14:paraId="6EE9D027" w14:textId="77777777" w:rsidTr="0020121D">
        <w:trPr>
          <w:trHeight w:val="266"/>
        </w:trPr>
        <w:tc>
          <w:tcPr>
            <w:tcW w:w="4397" w:type="dxa"/>
            <w:tcBorders>
              <w:top w:val="nil"/>
              <w:left w:val="nil"/>
              <w:bottom w:val="nil"/>
              <w:right w:val="nil"/>
            </w:tcBorders>
            <w:vAlign w:val="bottom"/>
            <w:hideMark/>
          </w:tcPr>
          <w:p w14:paraId="493315CF"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Ввод в действие</w:t>
            </w:r>
            <w:r w:rsidRPr="006E19AE">
              <w:rPr>
                <w:rFonts w:ascii="Times New Roman" w:eastAsia="Times New Roman" w:hAnsi="Times New Roman" w:cs="Times New Roman"/>
                <w:kern w:val="0"/>
                <w:sz w:val="20"/>
                <w:szCs w:val="20"/>
                <w:lang w:val="ky-KG" w:eastAsia="ru-RU"/>
                <w14:ligatures w14:val="none"/>
              </w:rPr>
              <w:t xml:space="preserve"> жилья</w:t>
            </w:r>
            <w:r w:rsidRPr="006E19AE">
              <w:rPr>
                <w:rFonts w:ascii="Times New Roman" w:eastAsia="Times New Roman" w:hAnsi="Times New Roman" w:cs="Times New Roman"/>
                <w:kern w:val="0"/>
                <w:sz w:val="20"/>
                <w:szCs w:val="20"/>
                <w:lang w:val="ru-RU" w:eastAsia="ru-RU"/>
                <w14:ligatures w14:val="none"/>
              </w:rPr>
              <w:t xml:space="preserve">, </w:t>
            </w:r>
            <w:proofErr w:type="spellStart"/>
            <w:r w:rsidRPr="006E19AE">
              <w:rPr>
                <w:rFonts w:ascii="Times New Roman" w:eastAsia="Times New Roman" w:hAnsi="Times New Roman" w:cs="Times New Roman"/>
                <w:i/>
                <w:kern w:val="0"/>
                <w:sz w:val="20"/>
                <w:szCs w:val="20"/>
                <w:lang w:val="ru-RU" w:eastAsia="ru-RU"/>
                <w14:ligatures w14:val="none"/>
              </w:rPr>
              <w:t>тыс.кв.м</w:t>
            </w:r>
            <w:proofErr w:type="spellEnd"/>
            <w:r w:rsidRPr="006E19AE">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47D87626"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159226,0</w:t>
            </w:r>
          </w:p>
        </w:tc>
        <w:tc>
          <w:tcPr>
            <w:tcW w:w="1169" w:type="dxa"/>
            <w:tcBorders>
              <w:top w:val="nil"/>
              <w:left w:val="nil"/>
              <w:bottom w:val="nil"/>
              <w:right w:val="nil"/>
            </w:tcBorders>
            <w:vAlign w:val="bottom"/>
          </w:tcPr>
          <w:p w14:paraId="56396260"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83,0</w:t>
            </w:r>
          </w:p>
        </w:tc>
        <w:tc>
          <w:tcPr>
            <w:tcW w:w="1279" w:type="dxa"/>
            <w:tcBorders>
              <w:top w:val="nil"/>
              <w:left w:val="nil"/>
              <w:bottom w:val="nil"/>
              <w:right w:val="nil"/>
            </w:tcBorders>
            <w:vAlign w:val="bottom"/>
          </w:tcPr>
          <w:p w14:paraId="727FDD28" w14:textId="77777777" w:rsidR="006E19AE" w:rsidRPr="006E19AE" w:rsidRDefault="006E19AE" w:rsidP="006E19AE">
            <w:pPr>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89446,0</w:t>
            </w:r>
          </w:p>
        </w:tc>
        <w:tc>
          <w:tcPr>
            <w:tcW w:w="1418" w:type="dxa"/>
            <w:tcBorders>
              <w:top w:val="nil"/>
              <w:left w:val="nil"/>
              <w:bottom w:val="nil"/>
              <w:right w:val="nil"/>
            </w:tcBorders>
            <w:vAlign w:val="bottom"/>
          </w:tcPr>
          <w:p w14:paraId="2E543108"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107197,6</w:t>
            </w:r>
          </w:p>
        </w:tc>
      </w:tr>
      <w:tr w:rsidR="006E19AE" w:rsidRPr="006E19AE" w14:paraId="58B3F6BC" w14:textId="77777777" w:rsidTr="0020121D">
        <w:trPr>
          <w:trHeight w:val="510"/>
        </w:trPr>
        <w:tc>
          <w:tcPr>
            <w:tcW w:w="4397" w:type="dxa"/>
            <w:tcBorders>
              <w:top w:val="nil"/>
              <w:left w:val="nil"/>
              <w:bottom w:val="nil"/>
              <w:right w:val="nil"/>
            </w:tcBorders>
            <w:vAlign w:val="bottom"/>
            <w:hideMark/>
          </w:tcPr>
          <w:p w14:paraId="1AE3569D"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1E7E94FC"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632059,0</w:t>
            </w:r>
          </w:p>
        </w:tc>
        <w:tc>
          <w:tcPr>
            <w:tcW w:w="1169" w:type="dxa"/>
            <w:tcBorders>
              <w:top w:val="nil"/>
              <w:left w:val="nil"/>
              <w:bottom w:val="nil"/>
              <w:right w:val="nil"/>
            </w:tcBorders>
            <w:vAlign w:val="bottom"/>
          </w:tcPr>
          <w:p w14:paraId="79265A1D"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117,8</w:t>
            </w:r>
          </w:p>
        </w:tc>
        <w:tc>
          <w:tcPr>
            <w:tcW w:w="1279" w:type="dxa"/>
            <w:tcBorders>
              <w:top w:val="nil"/>
              <w:left w:val="nil"/>
              <w:bottom w:val="nil"/>
              <w:right w:val="nil"/>
            </w:tcBorders>
            <w:vAlign w:val="bottom"/>
          </w:tcPr>
          <w:p w14:paraId="4F5C112E"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105160,4</w:t>
            </w:r>
          </w:p>
        </w:tc>
        <w:tc>
          <w:tcPr>
            <w:tcW w:w="1418" w:type="dxa"/>
            <w:tcBorders>
              <w:top w:val="nil"/>
              <w:left w:val="nil"/>
              <w:bottom w:val="nil"/>
              <w:right w:val="nil"/>
            </w:tcBorders>
            <w:vAlign w:val="bottom"/>
          </w:tcPr>
          <w:p w14:paraId="1A0BFB4A"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181442,2</w:t>
            </w:r>
          </w:p>
        </w:tc>
      </w:tr>
      <w:tr w:rsidR="006E19AE" w:rsidRPr="006E19AE" w14:paraId="18F6DCD4" w14:textId="77777777" w:rsidTr="0020121D">
        <w:trPr>
          <w:trHeight w:val="475"/>
        </w:trPr>
        <w:tc>
          <w:tcPr>
            <w:tcW w:w="4397" w:type="dxa"/>
            <w:tcBorders>
              <w:top w:val="nil"/>
              <w:left w:val="nil"/>
              <w:bottom w:val="nil"/>
              <w:right w:val="nil"/>
            </w:tcBorders>
            <w:vAlign w:val="bottom"/>
            <w:hideMark/>
          </w:tcPr>
          <w:p w14:paraId="0B0D74A0"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1E3FC7F0"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14681,9</w:t>
            </w:r>
          </w:p>
        </w:tc>
        <w:tc>
          <w:tcPr>
            <w:tcW w:w="1169" w:type="dxa"/>
            <w:tcBorders>
              <w:top w:val="nil"/>
              <w:left w:val="nil"/>
              <w:bottom w:val="nil"/>
              <w:right w:val="nil"/>
            </w:tcBorders>
            <w:vAlign w:val="bottom"/>
          </w:tcPr>
          <w:p w14:paraId="0FE6034E"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121,9</w:t>
            </w:r>
          </w:p>
        </w:tc>
        <w:tc>
          <w:tcPr>
            <w:tcW w:w="1279" w:type="dxa"/>
            <w:tcBorders>
              <w:top w:val="nil"/>
              <w:left w:val="nil"/>
              <w:bottom w:val="nil"/>
              <w:right w:val="nil"/>
            </w:tcBorders>
            <w:vAlign w:val="bottom"/>
          </w:tcPr>
          <w:p w14:paraId="061974E5"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5482,5</w:t>
            </w:r>
          </w:p>
        </w:tc>
        <w:tc>
          <w:tcPr>
            <w:tcW w:w="1418" w:type="dxa"/>
            <w:tcBorders>
              <w:top w:val="nil"/>
              <w:left w:val="nil"/>
              <w:bottom w:val="nil"/>
              <w:right w:val="nil"/>
            </w:tcBorders>
            <w:vAlign w:val="bottom"/>
          </w:tcPr>
          <w:p w14:paraId="19A63974"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4177,5</w:t>
            </w:r>
          </w:p>
        </w:tc>
      </w:tr>
      <w:tr w:rsidR="006E19AE" w:rsidRPr="006E19AE" w14:paraId="21559736" w14:textId="77777777" w:rsidTr="0020121D">
        <w:trPr>
          <w:trHeight w:val="220"/>
        </w:trPr>
        <w:tc>
          <w:tcPr>
            <w:tcW w:w="4397" w:type="dxa"/>
            <w:tcBorders>
              <w:top w:val="nil"/>
              <w:left w:val="nil"/>
              <w:bottom w:val="nil"/>
              <w:right w:val="nil"/>
            </w:tcBorders>
            <w:vAlign w:val="bottom"/>
            <w:hideMark/>
          </w:tcPr>
          <w:p w14:paraId="518261A5"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Услуги связи, </w:t>
            </w:r>
            <w:r w:rsidRPr="006E19AE">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11E8CC5D"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10780,5</w:t>
            </w:r>
          </w:p>
        </w:tc>
        <w:tc>
          <w:tcPr>
            <w:tcW w:w="1169" w:type="dxa"/>
            <w:tcBorders>
              <w:top w:val="nil"/>
              <w:left w:val="nil"/>
              <w:bottom w:val="nil"/>
              <w:right w:val="nil"/>
            </w:tcBorders>
            <w:vAlign w:val="bottom"/>
          </w:tcPr>
          <w:p w14:paraId="2AF4C1F6"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111,4</w:t>
            </w:r>
          </w:p>
        </w:tc>
        <w:tc>
          <w:tcPr>
            <w:tcW w:w="1279" w:type="dxa"/>
            <w:tcBorders>
              <w:top w:val="nil"/>
              <w:left w:val="nil"/>
              <w:bottom w:val="nil"/>
              <w:right w:val="nil"/>
            </w:tcBorders>
            <w:vAlign w:val="bottom"/>
          </w:tcPr>
          <w:p w14:paraId="0AC1BA5C" w14:textId="77777777" w:rsidR="006E19AE" w:rsidRPr="006E19AE" w:rsidRDefault="006E19AE" w:rsidP="006E19AE">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4517138B"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1386,3</w:t>
            </w:r>
          </w:p>
        </w:tc>
      </w:tr>
      <w:tr w:rsidR="006E19AE" w:rsidRPr="006E19AE" w14:paraId="1FD1E1EA" w14:textId="77777777" w:rsidTr="0020121D">
        <w:trPr>
          <w:trHeight w:val="301"/>
        </w:trPr>
        <w:tc>
          <w:tcPr>
            <w:tcW w:w="4397" w:type="dxa"/>
            <w:tcBorders>
              <w:top w:val="nil"/>
              <w:left w:val="nil"/>
              <w:bottom w:val="nil"/>
              <w:right w:val="nil"/>
            </w:tcBorders>
            <w:vAlign w:val="bottom"/>
            <w:hideMark/>
          </w:tcPr>
          <w:p w14:paraId="6B96B2AE"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0F51A2AB"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845828,2</w:t>
            </w:r>
          </w:p>
        </w:tc>
        <w:tc>
          <w:tcPr>
            <w:tcW w:w="1169" w:type="dxa"/>
            <w:tcBorders>
              <w:top w:val="nil"/>
              <w:left w:val="nil"/>
              <w:bottom w:val="nil"/>
              <w:right w:val="nil"/>
            </w:tcBorders>
            <w:vAlign w:val="bottom"/>
          </w:tcPr>
          <w:p w14:paraId="49DA2B80"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114,5</w:t>
            </w:r>
          </w:p>
        </w:tc>
        <w:tc>
          <w:tcPr>
            <w:tcW w:w="1279" w:type="dxa"/>
            <w:tcBorders>
              <w:top w:val="nil"/>
              <w:left w:val="nil"/>
              <w:bottom w:val="nil"/>
              <w:right w:val="nil"/>
            </w:tcBorders>
            <w:vAlign w:val="bottom"/>
          </w:tcPr>
          <w:p w14:paraId="51C39BE0"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236302,1</w:t>
            </w:r>
          </w:p>
        </w:tc>
        <w:tc>
          <w:tcPr>
            <w:tcW w:w="1418" w:type="dxa"/>
            <w:tcBorders>
              <w:top w:val="nil"/>
              <w:left w:val="nil"/>
              <w:bottom w:val="nil"/>
              <w:right w:val="nil"/>
            </w:tcBorders>
            <w:vAlign w:val="bottom"/>
          </w:tcPr>
          <w:p w14:paraId="583FBA10"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126181,0</w:t>
            </w:r>
          </w:p>
        </w:tc>
      </w:tr>
      <w:tr w:rsidR="006E19AE" w:rsidRPr="006E19AE" w14:paraId="16021313" w14:textId="77777777" w:rsidTr="0020121D">
        <w:trPr>
          <w:trHeight w:val="292"/>
        </w:trPr>
        <w:tc>
          <w:tcPr>
            <w:tcW w:w="4397" w:type="dxa"/>
            <w:tcBorders>
              <w:top w:val="nil"/>
              <w:left w:val="nil"/>
              <w:bottom w:val="nil"/>
              <w:right w:val="nil"/>
            </w:tcBorders>
            <w:vAlign w:val="bottom"/>
            <w:hideMark/>
          </w:tcPr>
          <w:p w14:paraId="51D48946"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перевозок грузов, </w:t>
            </w:r>
            <w:r w:rsidRPr="006E19AE">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61A33644"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10875,3</w:t>
            </w:r>
          </w:p>
        </w:tc>
        <w:tc>
          <w:tcPr>
            <w:tcW w:w="1169" w:type="dxa"/>
            <w:tcBorders>
              <w:top w:val="nil"/>
              <w:left w:val="nil"/>
              <w:bottom w:val="nil"/>
              <w:right w:val="nil"/>
            </w:tcBorders>
            <w:vAlign w:val="bottom"/>
          </w:tcPr>
          <w:p w14:paraId="4D65C7DD"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100,1</w:t>
            </w:r>
          </w:p>
        </w:tc>
        <w:tc>
          <w:tcPr>
            <w:tcW w:w="1279" w:type="dxa"/>
            <w:tcBorders>
              <w:top w:val="nil"/>
              <w:left w:val="nil"/>
              <w:bottom w:val="nil"/>
              <w:right w:val="nil"/>
            </w:tcBorders>
            <w:vAlign w:val="bottom"/>
          </w:tcPr>
          <w:p w14:paraId="54B1381C"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1983,9</w:t>
            </w:r>
          </w:p>
        </w:tc>
        <w:tc>
          <w:tcPr>
            <w:tcW w:w="1418" w:type="dxa"/>
            <w:tcBorders>
              <w:top w:val="nil"/>
              <w:left w:val="nil"/>
              <w:bottom w:val="nil"/>
              <w:right w:val="nil"/>
            </w:tcBorders>
            <w:vAlign w:val="bottom"/>
          </w:tcPr>
          <w:p w14:paraId="2DC2674F"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1529,6</w:t>
            </w:r>
          </w:p>
        </w:tc>
      </w:tr>
      <w:tr w:rsidR="006E19AE" w:rsidRPr="006E19AE" w14:paraId="7AF10744" w14:textId="77777777" w:rsidTr="0020121D">
        <w:trPr>
          <w:trHeight w:val="300"/>
        </w:trPr>
        <w:tc>
          <w:tcPr>
            <w:tcW w:w="4397" w:type="dxa"/>
            <w:tcBorders>
              <w:top w:val="nil"/>
              <w:left w:val="nil"/>
              <w:bottom w:val="nil"/>
              <w:right w:val="nil"/>
            </w:tcBorders>
            <w:vAlign w:val="bottom"/>
            <w:hideMark/>
          </w:tcPr>
          <w:p w14:paraId="68A27D6B"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перевозок пассажиров, тыс. человек</w:t>
            </w:r>
          </w:p>
        </w:tc>
        <w:tc>
          <w:tcPr>
            <w:tcW w:w="1384" w:type="dxa"/>
            <w:tcBorders>
              <w:top w:val="nil"/>
              <w:left w:val="nil"/>
              <w:bottom w:val="nil"/>
              <w:right w:val="nil"/>
            </w:tcBorders>
            <w:vAlign w:val="bottom"/>
          </w:tcPr>
          <w:p w14:paraId="3CB25095"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265,5</w:t>
            </w:r>
          </w:p>
        </w:tc>
        <w:tc>
          <w:tcPr>
            <w:tcW w:w="1169" w:type="dxa"/>
            <w:tcBorders>
              <w:top w:val="nil"/>
              <w:left w:val="nil"/>
              <w:bottom w:val="nil"/>
              <w:right w:val="nil"/>
            </w:tcBorders>
            <w:vAlign w:val="bottom"/>
          </w:tcPr>
          <w:p w14:paraId="1FCA2E63"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109,5</w:t>
            </w:r>
          </w:p>
        </w:tc>
        <w:tc>
          <w:tcPr>
            <w:tcW w:w="1279" w:type="dxa"/>
            <w:tcBorders>
              <w:top w:val="nil"/>
              <w:left w:val="nil"/>
              <w:bottom w:val="nil"/>
              <w:right w:val="nil"/>
            </w:tcBorders>
            <w:vAlign w:val="bottom"/>
          </w:tcPr>
          <w:p w14:paraId="2A623FAB"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29,0</w:t>
            </w:r>
          </w:p>
        </w:tc>
        <w:tc>
          <w:tcPr>
            <w:tcW w:w="1418" w:type="dxa"/>
            <w:tcBorders>
              <w:top w:val="nil"/>
              <w:left w:val="nil"/>
              <w:bottom w:val="nil"/>
              <w:right w:val="nil"/>
            </w:tcBorders>
            <w:vAlign w:val="bottom"/>
          </w:tcPr>
          <w:p w14:paraId="16314356"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33,5</w:t>
            </w:r>
          </w:p>
        </w:tc>
      </w:tr>
      <w:tr w:rsidR="006E19AE" w:rsidRPr="006E19AE" w14:paraId="085C8B42" w14:textId="77777777" w:rsidTr="0020121D">
        <w:trPr>
          <w:trHeight w:val="340"/>
        </w:trPr>
        <w:tc>
          <w:tcPr>
            <w:tcW w:w="4397" w:type="dxa"/>
            <w:tcBorders>
              <w:top w:val="nil"/>
              <w:left w:val="nil"/>
              <w:bottom w:val="nil"/>
              <w:right w:val="nil"/>
            </w:tcBorders>
            <w:vAlign w:val="bottom"/>
            <w:hideMark/>
          </w:tcPr>
          <w:p w14:paraId="0BB0B16B"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Грузооборот, </w:t>
            </w:r>
            <w:r w:rsidRPr="006E19AE">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14931723"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1377,2</w:t>
            </w:r>
          </w:p>
        </w:tc>
        <w:tc>
          <w:tcPr>
            <w:tcW w:w="1169" w:type="dxa"/>
            <w:tcBorders>
              <w:top w:val="nil"/>
              <w:left w:val="nil"/>
              <w:bottom w:val="nil"/>
              <w:right w:val="nil"/>
            </w:tcBorders>
            <w:vAlign w:val="bottom"/>
          </w:tcPr>
          <w:p w14:paraId="69EB5535"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103,3</w:t>
            </w:r>
          </w:p>
        </w:tc>
        <w:tc>
          <w:tcPr>
            <w:tcW w:w="1279" w:type="dxa"/>
            <w:tcBorders>
              <w:top w:val="nil"/>
              <w:left w:val="nil"/>
              <w:bottom w:val="nil"/>
              <w:right w:val="nil"/>
            </w:tcBorders>
            <w:vAlign w:val="bottom"/>
          </w:tcPr>
          <w:p w14:paraId="0430B4A4"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137,2</w:t>
            </w:r>
          </w:p>
        </w:tc>
        <w:tc>
          <w:tcPr>
            <w:tcW w:w="1418" w:type="dxa"/>
            <w:tcBorders>
              <w:top w:val="nil"/>
              <w:left w:val="nil"/>
              <w:bottom w:val="nil"/>
              <w:right w:val="nil"/>
            </w:tcBorders>
            <w:vAlign w:val="bottom"/>
          </w:tcPr>
          <w:p w14:paraId="5B8E97A5"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166,0</w:t>
            </w:r>
          </w:p>
        </w:tc>
      </w:tr>
      <w:tr w:rsidR="006E19AE" w:rsidRPr="006E19AE" w14:paraId="3791949F" w14:textId="77777777" w:rsidTr="0020121D">
        <w:trPr>
          <w:trHeight w:val="510"/>
        </w:trPr>
        <w:tc>
          <w:tcPr>
            <w:tcW w:w="4397" w:type="dxa"/>
            <w:tcBorders>
              <w:top w:val="nil"/>
              <w:left w:val="nil"/>
              <w:bottom w:val="nil"/>
              <w:right w:val="nil"/>
            </w:tcBorders>
            <w:vAlign w:val="bottom"/>
            <w:hideMark/>
          </w:tcPr>
          <w:p w14:paraId="61570F2F"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6E19AE">
              <w:rPr>
                <w:rFonts w:ascii="Times New Roman" w:eastAsia="Times New Roman" w:hAnsi="Times New Roman" w:cs="Times New Roman"/>
                <w:i/>
                <w:kern w:val="0"/>
                <w:sz w:val="20"/>
                <w:szCs w:val="20"/>
                <w:lang w:val="ru-RU" w:eastAsia="ru-RU"/>
                <w14:ligatures w14:val="none"/>
              </w:rPr>
              <w:t>млн.</w:t>
            </w: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i/>
                <w:kern w:val="0"/>
                <w:sz w:val="20"/>
                <w:szCs w:val="20"/>
                <w:lang w:val="ru-RU" w:eastAsia="ru-RU"/>
                <w14:ligatures w14:val="none"/>
              </w:rPr>
              <w:t>пассажира-километров</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63EE5E5B"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4987,8</w:t>
            </w:r>
          </w:p>
        </w:tc>
        <w:tc>
          <w:tcPr>
            <w:tcW w:w="1169" w:type="dxa"/>
            <w:tcBorders>
              <w:top w:val="nil"/>
              <w:left w:val="nil"/>
              <w:bottom w:val="nil"/>
              <w:right w:val="nil"/>
            </w:tcBorders>
            <w:vAlign w:val="bottom"/>
          </w:tcPr>
          <w:p w14:paraId="4AA6B28F"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102,1</w:t>
            </w:r>
          </w:p>
        </w:tc>
        <w:tc>
          <w:tcPr>
            <w:tcW w:w="1279" w:type="dxa"/>
            <w:tcBorders>
              <w:top w:val="nil"/>
              <w:left w:val="nil"/>
              <w:bottom w:val="nil"/>
              <w:right w:val="nil"/>
            </w:tcBorders>
            <w:vAlign w:val="bottom"/>
          </w:tcPr>
          <w:p w14:paraId="781CE832" w14:textId="77777777" w:rsidR="006E19AE" w:rsidRPr="006E19AE" w:rsidRDefault="006E19AE" w:rsidP="006E19A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730,7</w:t>
            </w:r>
          </w:p>
        </w:tc>
        <w:tc>
          <w:tcPr>
            <w:tcW w:w="1418" w:type="dxa"/>
            <w:tcBorders>
              <w:top w:val="nil"/>
              <w:left w:val="nil"/>
              <w:bottom w:val="nil"/>
              <w:right w:val="nil"/>
            </w:tcBorders>
            <w:vAlign w:val="bottom"/>
          </w:tcPr>
          <w:p w14:paraId="0804B49D" w14:textId="77777777" w:rsidR="006E19AE" w:rsidRPr="006E19AE" w:rsidRDefault="006E19AE" w:rsidP="006E19A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715,5</w:t>
            </w:r>
          </w:p>
        </w:tc>
      </w:tr>
      <w:tr w:rsidR="006E19AE" w:rsidRPr="006E19AE" w14:paraId="3131DEA7" w14:textId="77777777" w:rsidTr="0020121D">
        <w:trPr>
          <w:trHeight w:val="340"/>
        </w:trPr>
        <w:tc>
          <w:tcPr>
            <w:tcW w:w="4397" w:type="dxa"/>
            <w:tcBorders>
              <w:top w:val="nil"/>
              <w:left w:val="nil"/>
              <w:bottom w:val="nil"/>
              <w:right w:val="nil"/>
            </w:tcBorders>
            <w:vAlign w:val="bottom"/>
            <w:hideMark/>
          </w:tcPr>
          <w:p w14:paraId="66FF6A55"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6F9F1F29" w14:textId="77777777" w:rsidR="006E19AE" w:rsidRPr="006E19AE" w:rsidRDefault="006E19AE" w:rsidP="006E19AE">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169" w:type="dxa"/>
            <w:tcBorders>
              <w:top w:val="nil"/>
              <w:left w:val="nil"/>
              <w:bottom w:val="nil"/>
              <w:right w:val="nil"/>
            </w:tcBorders>
            <w:vAlign w:val="bottom"/>
          </w:tcPr>
          <w:p w14:paraId="467B5165"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104,5</w:t>
            </w:r>
          </w:p>
        </w:tc>
        <w:tc>
          <w:tcPr>
            <w:tcW w:w="1279" w:type="dxa"/>
            <w:tcBorders>
              <w:top w:val="nil"/>
              <w:left w:val="nil"/>
              <w:bottom w:val="nil"/>
              <w:right w:val="nil"/>
            </w:tcBorders>
            <w:vAlign w:val="bottom"/>
            <w:hideMark/>
          </w:tcPr>
          <w:p w14:paraId="03EE5FF2" w14:textId="77777777" w:rsidR="006E19AE" w:rsidRPr="006E19AE" w:rsidRDefault="006E19AE" w:rsidP="006E19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6AE368A1" w14:textId="77777777" w:rsidR="006E19AE" w:rsidRPr="006E19AE" w:rsidRDefault="006E19AE" w:rsidP="006E19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52413FD0" w14:textId="77777777" w:rsidTr="0020121D">
        <w:trPr>
          <w:trHeight w:val="510"/>
        </w:trPr>
        <w:tc>
          <w:tcPr>
            <w:tcW w:w="4397" w:type="dxa"/>
            <w:tcBorders>
              <w:top w:val="nil"/>
              <w:left w:val="nil"/>
              <w:bottom w:val="nil"/>
              <w:right w:val="nil"/>
            </w:tcBorders>
            <w:vAlign w:val="bottom"/>
            <w:hideMark/>
          </w:tcPr>
          <w:p w14:paraId="61377160"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6E19AE">
              <w:rPr>
                <w:rFonts w:ascii="Times New Roman" w:eastAsia="Times New Roman" w:hAnsi="Times New Roman" w:cs="Times New Roman"/>
                <w:i/>
                <w:kern w:val="0"/>
                <w:sz w:val="20"/>
                <w:szCs w:val="20"/>
                <w:lang w:val="ru-RU" w:eastAsia="ru-RU"/>
                <w14:ligatures w14:val="none"/>
              </w:rPr>
              <w:t>млн. долларов</w:t>
            </w:r>
            <w:r w:rsidRPr="006E19AE">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27055F5F"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6622,3</w:t>
            </w:r>
            <w:r w:rsidRPr="006E19AE">
              <w:rPr>
                <w:rFonts w:ascii="Times New Roman" w:eastAsia="Times New Roman" w:hAnsi="Times New Roman" w:cs="Times New Roman"/>
                <w:b/>
                <w:bCs/>
                <w:color w:val="2F5496"/>
                <w:kern w:val="0"/>
                <w:sz w:val="20"/>
                <w:szCs w:val="20"/>
                <w:vertAlign w:val="superscript"/>
                <w:lang w:val="ky-KG" w:eastAsia="ru-RU"/>
                <w14:ligatures w14:val="none"/>
              </w:rPr>
              <w:t>1</w:t>
            </w:r>
          </w:p>
        </w:tc>
        <w:tc>
          <w:tcPr>
            <w:tcW w:w="1169" w:type="dxa"/>
            <w:tcBorders>
              <w:top w:val="nil"/>
              <w:left w:val="nil"/>
              <w:bottom w:val="nil"/>
              <w:right w:val="nil"/>
            </w:tcBorders>
            <w:vAlign w:val="bottom"/>
          </w:tcPr>
          <w:p w14:paraId="14287DC8"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133,1</w:t>
            </w:r>
          </w:p>
        </w:tc>
        <w:tc>
          <w:tcPr>
            <w:tcW w:w="1279" w:type="dxa"/>
            <w:tcBorders>
              <w:top w:val="nil"/>
              <w:left w:val="nil"/>
              <w:bottom w:val="nil"/>
              <w:right w:val="nil"/>
            </w:tcBorders>
            <w:vAlign w:val="bottom"/>
            <w:hideMark/>
          </w:tcPr>
          <w:p w14:paraId="706E12F5" w14:textId="77777777" w:rsidR="006E19AE" w:rsidRPr="006E19AE" w:rsidRDefault="006E19AE" w:rsidP="006E19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49DA2EC6" w14:textId="77777777" w:rsidR="006E19AE" w:rsidRPr="006E19AE" w:rsidRDefault="006E19AE" w:rsidP="006E19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347B76D3" w14:textId="77777777" w:rsidTr="0020121D">
        <w:trPr>
          <w:trHeight w:val="283"/>
        </w:trPr>
        <w:tc>
          <w:tcPr>
            <w:tcW w:w="4397" w:type="dxa"/>
            <w:tcBorders>
              <w:top w:val="nil"/>
              <w:left w:val="nil"/>
              <w:bottom w:val="nil"/>
              <w:right w:val="nil"/>
            </w:tcBorders>
            <w:vAlign w:val="bottom"/>
            <w:hideMark/>
          </w:tcPr>
          <w:p w14:paraId="2C39FF42"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480241A5"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1029,9</w:t>
            </w:r>
          </w:p>
        </w:tc>
        <w:tc>
          <w:tcPr>
            <w:tcW w:w="1169" w:type="dxa"/>
            <w:tcBorders>
              <w:top w:val="nil"/>
              <w:left w:val="nil"/>
              <w:bottom w:val="nil"/>
              <w:right w:val="nil"/>
            </w:tcBorders>
            <w:vAlign w:val="bottom"/>
          </w:tcPr>
          <w:p w14:paraId="199D3966"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104,6</w:t>
            </w:r>
          </w:p>
        </w:tc>
        <w:tc>
          <w:tcPr>
            <w:tcW w:w="1279" w:type="dxa"/>
            <w:tcBorders>
              <w:top w:val="nil"/>
              <w:left w:val="nil"/>
              <w:bottom w:val="nil"/>
              <w:right w:val="nil"/>
            </w:tcBorders>
            <w:vAlign w:val="bottom"/>
            <w:hideMark/>
          </w:tcPr>
          <w:p w14:paraId="3FAFCB75" w14:textId="77777777" w:rsidR="006E19AE" w:rsidRPr="006E19AE" w:rsidRDefault="006E19AE" w:rsidP="006E19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61D1355" w14:textId="77777777" w:rsidR="006E19AE" w:rsidRPr="006E19AE" w:rsidRDefault="006E19AE" w:rsidP="006E19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48BD7B19" w14:textId="77777777" w:rsidTr="0020121D">
        <w:trPr>
          <w:trHeight w:val="216"/>
        </w:trPr>
        <w:tc>
          <w:tcPr>
            <w:tcW w:w="4397" w:type="dxa"/>
            <w:tcBorders>
              <w:top w:val="nil"/>
              <w:left w:val="nil"/>
              <w:bottom w:val="nil"/>
              <w:right w:val="nil"/>
            </w:tcBorders>
            <w:vAlign w:val="bottom"/>
            <w:hideMark/>
          </w:tcPr>
          <w:p w14:paraId="7F8A5969"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vAlign w:val="bottom"/>
          </w:tcPr>
          <w:p w14:paraId="79950C66"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5592,4</w:t>
            </w:r>
          </w:p>
        </w:tc>
        <w:tc>
          <w:tcPr>
            <w:tcW w:w="1169" w:type="dxa"/>
            <w:tcBorders>
              <w:top w:val="nil"/>
              <w:left w:val="nil"/>
              <w:bottom w:val="nil"/>
              <w:right w:val="nil"/>
            </w:tcBorders>
            <w:vAlign w:val="bottom"/>
          </w:tcPr>
          <w:p w14:paraId="66099D9D"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140,2</w:t>
            </w:r>
          </w:p>
        </w:tc>
        <w:tc>
          <w:tcPr>
            <w:tcW w:w="1279" w:type="dxa"/>
            <w:tcBorders>
              <w:top w:val="nil"/>
              <w:left w:val="nil"/>
              <w:bottom w:val="nil"/>
              <w:right w:val="nil"/>
            </w:tcBorders>
            <w:vAlign w:val="bottom"/>
            <w:hideMark/>
          </w:tcPr>
          <w:p w14:paraId="19F073EB" w14:textId="77777777" w:rsidR="006E19AE" w:rsidRPr="006E19AE" w:rsidRDefault="006E19AE" w:rsidP="006E19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389BB6B8" w14:textId="77777777" w:rsidR="006E19AE" w:rsidRPr="006E19AE" w:rsidRDefault="006E19AE" w:rsidP="006E19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4712A35C" w14:textId="77777777" w:rsidTr="0020121D">
        <w:trPr>
          <w:trHeight w:val="185"/>
        </w:trPr>
        <w:tc>
          <w:tcPr>
            <w:tcW w:w="4397" w:type="dxa"/>
            <w:tcBorders>
              <w:top w:val="nil"/>
              <w:left w:val="nil"/>
              <w:bottom w:val="nil"/>
              <w:right w:val="nil"/>
            </w:tcBorders>
            <w:vAlign w:val="bottom"/>
            <w:hideMark/>
          </w:tcPr>
          <w:p w14:paraId="28284826"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vAlign w:val="bottom"/>
          </w:tcPr>
          <w:p w14:paraId="2C649A05" w14:textId="77777777" w:rsidR="006E19AE" w:rsidRPr="006E19AE" w:rsidRDefault="006E19AE" w:rsidP="006E19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87,46</w:t>
            </w:r>
          </w:p>
        </w:tc>
        <w:tc>
          <w:tcPr>
            <w:tcW w:w="1169" w:type="dxa"/>
            <w:tcBorders>
              <w:top w:val="nil"/>
              <w:left w:val="nil"/>
              <w:bottom w:val="nil"/>
              <w:right w:val="nil"/>
            </w:tcBorders>
            <w:vAlign w:val="bottom"/>
          </w:tcPr>
          <w:p w14:paraId="2A757ED8"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100,1</w:t>
            </w:r>
          </w:p>
        </w:tc>
        <w:tc>
          <w:tcPr>
            <w:tcW w:w="1279" w:type="dxa"/>
            <w:tcBorders>
              <w:top w:val="nil"/>
              <w:left w:val="nil"/>
              <w:bottom w:val="nil"/>
              <w:right w:val="nil"/>
            </w:tcBorders>
            <w:vAlign w:val="bottom"/>
            <w:hideMark/>
          </w:tcPr>
          <w:p w14:paraId="788FF3D1" w14:textId="77777777" w:rsidR="006E19AE" w:rsidRPr="006E19AE" w:rsidRDefault="006E19AE" w:rsidP="006E19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4589807A" w14:textId="77777777" w:rsidR="006E19AE" w:rsidRPr="006E19AE" w:rsidRDefault="006E19AE" w:rsidP="006E19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5CFF30B8" w14:textId="77777777" w:rsidTr="0020121D">
        <w:trPr>
          <w:trHeight w:val="185"/>
        </w:trPr>
        <w:tc>
          <w:tcPr>
            <w:tcW w:w="4397" w:type="dxa"/>
            <w:tcBorders>
              <w:top w:val="nil"/>
              <w:left w:val="nil"/>
              <w:bottom w:val="nil"/>
              <w:right w:val="nil"/>
            </w:tcBorders>
            <w:vAlign w:val="bottom"/>
            <w:hideMark/>
          </w:tcPr>
          <w:p w14:paraId="3111CE80"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32BC252" w14:textId="77777777" w:rsidR="006E19AE" w:rsidRPr="006E19AE" w:rsidRDefault="006E19AE" w:rsidP="006E19AE">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43485,1</w:t>
            </w:r>
            <w:r w:rsidRPr="006E19AE">
              <w:rPr>
                <w:rFonts w:ascii="Times New Roman" w:eastAsia="Times New Roman" w:hAnsi="Times New Roman" w:cs="Times New Roman"/>
                <w:b/>
                <w:bCs/>
                <w:color w:val="2F5496"/>
                <w:kern w:val="0"/>
                <w:sz w:val="20"/>
                <w:szCs w:val="20"/>
                <w:vertAlign w:val="superscript"/>
                <w:lang w:val="ky-KG" w:eastAsia="ru-RU"/>
                <w14:ligatures w14:val="none"/>
              </w:rPr>
              <w:t>1</w:t>
            </w:r>
          </w:p>
        </w:tc>
        <w:tc>
          <w:tcPr>
            <w:tcW w:w="1169" w:type="dxa"/>
            <w:tcBorders>
              <w:top w:val="nil"/>
              <w:left w:val="nil"/>
              <w:bottom w:val="nil"/>
              <w:right w:val="nil"/>
            </w:tcBorders>
            <w:vAlign w:val="bottom"/>
          </w:tcPr>
          <w:p w14:paraId="10CA71A6"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114,5</w:t>
            </w:r>
          </w:p>
        </w:tc>
        <w:tc>
          <w:tcPr>
            <w:tcW w:w="1279" w:type="dxa"/>
            <w:tcBorders>
              <w:top w:val="nil"/>
              <w:left w:val="nil"/>
              <w:bottom w:val="nil"/>
              <w:right w:val="nil"/>
            </w:tcBorders>
            <w:vAlign w:val="bottom"/>
            <w:hideMark/>
          </w:tcPr>
          <w:p w14:paraId="4176A713" w14:textId="77777777" w:rsidR="006E19AE" w:rsidRPr="006E19AE" w:rsidRDefault="006E19AE" w:rsidP="006E19AE">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37969,0</w:t>
            </w:r>
            <w:r w:rsidRPr="006E19AE">
              <w:rPr>
                <w:rFonts w:ascii="Times New Roman" w:eastAsia="Times New Roman" w:hAnsi="Times New Roman" w:cs="Times New Roman"/>
                <w:b/>
                <w:bCs/>
                <w:color w:val="5B9BD5"/>
                <w:kern w:val="0"/>
                <w:sz w:val="20"/>
                <w:szCs w:val="20"/>
                <w:vertAlign w:val="superscript"/>
                <w:lang w:val="ky-KG" w:eastAsia="ru-RU"/>
                <w14:ligatures w14:val="none"/>
              </w:rPr>
              <w:t>3</w:t>
            </w:r>
          </w:p>
        </w:tc>
        <w:tc>
          <w:tcPr>
            <w:tcW w:w="1418" w:type="dxa"/>
            <w:tcBorders>
              <w:top w:val="nil"/>
              <w:left w:val="nil"/>
              <w:bottom w:val="nil"/>
              <w:right w:val="nil"/>
            </w:tcBorders>
            <w:vAlign w:val="bottom"/>
            <w:hideMark/>
          </w:tcPr>
          <w:p w14:paraId="7FF45F76" w14:textId="77777777" w:rsidR="006E19AE" w:rsidRPr="006E19AE" w:rsidRDefault="006E19AE" w:rsidP="006E19AE">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45200,4</w:t>
            </w:r>
            <w:r w:rsidRPr="006E19AE">
              <w:rPr>
                <w:rFonts w:ascii="Times New Roman" w:eastAsia="Times New Roman" w:hAnsi="Times New Roman" w:cs="Times New Roman"/>
                <w:b/>
                <w:bCs/>
                <w:color w:val="5B9BD5"/>
                <w:kern w:val="0"/>
                <w:sz w:val="20"/>
                <w:szCs w:val="20"/>
                <w:vertAlign w:val="superscript"/>
                <w:lang w:val="ky-KG" w:eastAsia="ru-RU"/>
                <w14:ligatures w14:val="none"/>
              </w:rPr>
              <w:t>4</w:t>
            </w:r>
          </w:p>
        </w:tc>
      </w:tr>
      <w:tr w:rsidR="006E19AE" w:rsidRPr="006E19AE" w14:paraId="15B84C22" w14:textId="77777777" w:rsidTr="0020121D">
        <w:trPr>
          <w:trHeight w:val="510"/>
        </w:trPr>
        <w:tc>
          <w:tcPr>
            <w:tcW w:w="4397" w:type="dxa"/>
            <w:tcBorders>
              <w:top w:val="nil"/>
              <w:left w:val="nil"/>
              <w:bottom w:val="nil"/>
              <w:right w:val="nil"/>
            </w:tcBorders>
            <w:vAlign w:val="bottom"/>
            <w:hideMark/>
          </w:tcPr>
          <w:p w14:paraId="44FCF09D"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vertAlign w:val="superscript"/>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6E19AE">
              <w:rPr>
                <w:rFonts w:ascii="Times New Roman" w:eastAsia="Times New Roman" w:hAnsi="Times New Roman" w:cs="Times New Roman"/>
                <w:b/>
                <w:bCs/>
                <w:color w:val="0070C0"/>
                <w:kern w:val="0"/>
                <w:sz w:val="20"/>
                <w:szCs w:val="20"/>
                <w:vertAlign w:val="superscript"/>
                <w:lang w:val="ru-RU" w:eastAsia="ru-RU"/>
                <w14:ligatures w14:val="none"/>
              </w:rPr>
              <w:t>2</w:t>
            </w:r>
          </w:p>
        </w:tc>
        <w:tc>
          <w:tcPr>
            <w:tcW w:w="1384" w:type="dxa"/>
            <w:tcBorders>
              <w:top w:val="nil"/>
              <w:left w:val="nil"/>
              <w:bottom w:val="nil"/>
              <w:right w:val="nil"/>
            </w:tcBorders>
            <w:vAlign w:val="bottom"/>
          </w:tcPr>
          <w:p w14:paraId="36A794D9"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5196</w:t>
            </w:r>
          </w:p>
        </w:tc>
        <w:tc>
          <w:tcPr>
            <w:tcW w:w="1169" w:type="dxa"/>
            <w:tcBorders>
              <w:top w:val="nil"/>
              <w:left w:val="nil"/>
              <w:bottom w:val="nil"/>
              <w:right w:val="nil"/>
            </w:tcBorders>
            <w:vAlign w:val="bottom"/>
          </w:tcPr>
          <w:p w14:paraId="56060C31" w14:textId="1F4C4B50" w:rsidR="006E19AE" w:rsidRPr="006E19AE" w:rsidRDefault="00A07E9F"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86,9</w:t>
            </w:r>
          </w:p>
        </w:tc>
        <w:tc>
          <w:tcPr>
            <w:tcW w:w="1279" w:type="dxa"/>
            <w:tcBorders>
              <w:top w:val="nil"/>
              <w:left w:val="nil"/>
              <w:bottom w:val="nil"/>
              <w:right w:val="nil"/>
            </w:tcBorders>
            <w:vAlign w:val="bottom"/>
            <w:hideMark/>
          </w:tcPr>
          <w:p w14:paraId="410E98F4" w14:textId="77777777" w:rsidR="006E19AE" w:rsidRPr="006E19AE" w:rsidRDefault="006E19AE" w:rsidP="006E19AE">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680EAAB8" w14:textId="77777777" w:rsidR="006E19AE" w:rsidRPr="006E19AE" w:rsidRDefault="006E19AE" w:rsidP="006E19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1883C40A" w14:textId="77777777" w:rsidTr="0020121D">
        <w:trPr>
          <w:trHeight w:val="491"/>
        </w:trPr>
        <w:tc>
          <w:tcPr>
            <w:tcW w:w="4397" w:type="dxa"/>
            <w:tcBorders>
              <w:top w:val="nil"/>
              <w:left w:val="nil"/>
              <w:bottom w:val="nil"/>
              <w:right w:val="nil"/>
            </w:tcBorders>
            <w:vAlign w:val="bottom"/>
            <w:hideMark/>
          </w:tcPr>
          <w:p w14:paraId="5A4D6E6B" w14:textId="77777777" w:rsidR="006E19AE" w:rsidRPr="006E19AE" w:rsidRDefault="006E19AE" w:rsidP="006E19A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6791F64E"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4650</w:t>
            </w:r>
          </w:p>
        </w:tc>
        <w:tc>
          <w:tcPr>
            <w:tcW w:w="1169" w:type="dxa"/>
            <w:tcBorders>
              <w:top w:val="nil"/>
              <w:left w:val="nil"/>
              <w:bottom w:val="nil"/>
              <w:right w:val="nil"/>
            </w:tcBorders>
            <w:vAlign w:val="bottom"/>
          </w:tcPr>
          <w:p w14:paraId="65A2FCB4"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85,1</w:t>
            </w:r>
          </w:p>
        </w:tc>
        <w:tc>
          <w:tcPr>
            <w:tcW w:w="1279" w:type="dxa"/>
            <w:tcBorders>
              <w:top w:val="nil"/>
              <w:left w:val="nil"/>
              <w:bottom w:val="nil"/>
              <w:right w:val="nil"/>
            </w:tcBorders>
            <w:vAlign w:val="bottom"/>
            <w:hideMark/>
          </w:tcPr>
          <w:p w14:paraId="38C57496" w14:textId="77777777" w:rsidR="006E19AE" w:rsidRPr="006E19AE" w:rsidRDefault="006E19AE" w:rsidP="006E19AE">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0A166740" w14:textId="77777777" w:rsidR="006E19AE" w:rsidRPr="006E19AE" w:rsidRDefault="006E19AE" w:rsidP="006E19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0A7444EA" w14:textId="77777777" w:rsidTr="0020121D">
        <w:trPr>
          <w:trHeight w:val="510"/>
        </w:trPr>
        <w:tc>
          <w:tcPr>
            <w:tcW w:w="4397" w:type="dxa"/>
            <w:tcBorders>
              <w:top w:val="nil"/>
              <w:left w:val="nil"/>
              <w:bottom w:val="single" w:sz="8" w:space="0" w:color="auto"/>
              <w:right w:val="nil"/>
            </w:tcBorders>
            <w:vAlign w:val="bottom"/>
            <w:hideMark/>
          </w:tcPr>
          <w:p w14:paraId="1204798B" w14:textId="77777777" w:rsidR="006E19AE" w:rsidRPr="006E19AE" w:rsidRDefault="006E19AE" w:rsidP="006E19AE">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6E19AE">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50B78F07" w14:textId="77777777" w:rsidR="006E19AE" w:rsidRPr="006E19AE" w:rsidRDefault="006E19AE" w:rsidP="006E19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2CF6EEF6" w14:textId="77777777" w:rsidR="006E19AE" w:rsidRPr="006E19AE" w:rsidRDefault="006E19AE" w:rsidP="006E19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183A3108" w14:textId="77777777" w:rsidR="006E19AE" w:rsidRPr="006E19AE" w:rsidRDefault="006E19AE" w:rsidP="006E19AE">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0B77B555" w14:textId="77777777" w:rsidR="006E19AE" w:rsidRPr="006E19AE" w:rsidRDefault="006E19AE" w:rsidP="006E19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bl>
    <w:p w14:paraId="29847FFA" w14:textId="77777777" w:rsidR="006E19AE" w:rsidRPr="006E19AE" w:rsidRDefault="006E19AE" w:rsidP="006E19AE">
      <w:pPr>
        <w:spacing w:after="0" w:line="240" w:lineRule="auto"/>
        <w:rPr>
          <w:rFonts w:ascii="Times New Roman" w:eastAsia="Times New Roman" w:hAnsi="Times New Roman" w:cs="Times New Roman"/>
          <w:color w:val="000000"/>
          <w:kern w:val="0"/>
          <w:sz w:val="6"/>
          <w:szCs w:val="6"/>
          <w:lang w:val="ru-RU"/>
          <w14:ligatures w14:val="none"/>
        </w:rPr>
      </w:pPr>
    </w:p>
    <w:p w14:paraId="5B2E71C9" w14:textId="77777777" w:rsidR="006E19AE" w:rsidRPr="006E19AE" w:rsidRDefault="006E19AE" w:rsidP="006E19AE">
      <w:pPr>
        <w:spacing w:after="0" w:line="240" w:lineRule="auto"/>
        <w:rPr>
          <w:rFonts w:ascii="Times New Roman" w:eastAsia="Times New Roman" w:hAnsi="Times New Roman" w:cs="Times New Roman"/>
          <w:color w:val="000000"/>
          <w:kern w:val="0"/>
          <w:sz w:val="18"/>
          <w:szCs w:val="18"/>
          <w:lang w:val="ky-KG"/>
          <w14:ligatures w14:val="none"/>
        </w:rPr>
      </w:pPr>
      <w:r w:rsidRPr="006E19AE">
        <w:rPr>
          <w:rFonts w:ascii="Times New Roman" w:eastAsia="Times New Roman" w:hAnsi="Times New Roman" w:cs="Times New Roman"/>
          <w:b/>
          <w:bCs/>
          <w:color w:val="5B9BD5"/>
          <w:kern w:val="0"/>
          <w:sz w:val="18"/>
          <w:szCs w:val="18"/>
          <w:vertAlign w:val="superscript"/>
          <w:lang w:val="ru-RU"/>
          <w14:ligatures w14:val="none"/>
        </w:rPr>
        <w:t>1</w:t>
      </w:r>
      <w:r w:rsidRPr="006E19AE">
        <w:rPr>
          <w:rFonts w:ascii="Times New Roman" w:eastAsia="Times New Roman" w:hAnsi="Times New Roman" w:cs="Times New Roman"/>
          <w:color w:val="000000"/>
          <w:kern w:val="0"/>
          <w:sz w:val="18"/>
          <w:szCs w:val="18"/>
          <w:vertAlign w:val="superscript"/>
          <w:lang w:val="ru-RU"/>
          <w14:ligatures w14:val="none"/>
        </w:rPr>
        <w:t xml:space="preserve"> </w:t>
      </w:r>
      <w:r w:rsidRPr="006E19AE">
        <w:rPr>
          <w:rFonts w:ascii="Times New Roman" w:eastAsia="Times New Roman" w:hAnsi="Times New Roman" w:cs="Times New Roman"/>
          <w:color w:val="000000"/>
          <w:kern w:val="0"/>
          <w:sz w:val="18"/>
          <w:szCs w:val="18"/>
          <w:lang w:val="ky-KG"/>
          <w14:ligatures w14:val="none"/>
        </w:rPr>
        <w:t>январь-август</w:t>
      </w:r>
    </w:p>
    <w:p w14:paraId="1FD00F4D" w14:textId="77777777" w:rsidR="006E19AE" w:rsidRPr="006E19AE" w:rsidRDefault="006E19AE" w:rsidP="006E19AE">
      <w:pPr>
        <w:spacing w:after="0" w:line="240" w:lineRule="auto"/>
        <w:rPr>
          <w:rFonts w:ascii="Times New Roman" w:eastAsia="Times New Roman" w:hAnsi="Times New Roman" w:cs="Times New Roman"/>
          <w:color w:val="000000"/>
          <w:kern w:val="0"/>
          <w:sz w:val="18"/>
          <w:szCs w:val="18"/>
          <w:lang w:val="ky-KG" w:eastAsia="ru-RU"/>
          <w14:ligatures w14:val="none"/>
        </w:rPr>
      </w:pPr>
      <w:r w:rsidRPr="006E19AE">
        <w:rPr>
          <w:rFonts w:ascii="Times New Roman" w:eastAsia="Times New Roman" w:hAnsi="Times New Roman" w:cs="Times New Roman"/>
          <w:b/>
          <w:bCs/>
          <w:color w:val="5B9BD5"/>
          <w:kern w:val="0"/>
          <w:sz w:val="18"/>
          <w:szCs w:val="18"/>
          <w:vertAlign w:val="superscript"/>
          <w:lang w:val="ky-KG" w:eastAsia="ru-RU"/>
          <w14:ligatures w14:val="none"/>
        </w:rPr>
        <w:t>2</w:t>
      </w:r>
      <w:r w:rsidRPr="006E19AE">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6E19AE">
        <w:rPr>
          <w:rFonts w:ascii="Times New Roman" w:eastAsia="Times New Roman" w:hAnsi="Times New Roman" w:cs="Times New Roman"/>
          <w:color w:val="000000"/>
          <w:kern w:val="0"/>
          <w:sz w:val="18"/>
          <w:szCs w:val="18"/>
          <w:lang w:val="ky-KG" w:eastAsia="ru-RU"/>
          <w14:ligatures w14:val="none"/>
        </w:rPr>
        <w:t>на</w:t>
      </w:r>
      <w:r w:rsidRPr="006E19AE">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6E19AE">
        <w:rPr>
          <w:rFonts w:ascii="Times New Roman" w:eastAsia="Times New Roman" w:hAnsi="Times New Roman" w:cs="Times New Roman"/>
          <w:color w:val="000000"/>
          <w:kern w:val="0"/>
          <w:sz w:val="18"/>
          <w:szCs w:val="18"/>
          <w:lang w:val="ky-KG" w:eastAsia="ru-RU"/>
          <w14:ligatures w14:val="none"/>
        </w:rPr>
        <w:t>1 октября</w:t>
      </w:r>
    </w:p>
    <w:p w14:paraId="0BE7CA4D" w14:textId="77777777" w:rsidR="006E19AE" w:rsidRPr="006E19AE" w:rsidRDefault="006E19AE" w:rsidP="006E19AE">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6E19AE">
        <w:rPr>
          <w:rFonts w:ascii="Times New Roman" w:eastAsia="Times New Roman" w:hAnsi="Times New Roman" w:cs="Times New Roman"/>
          <w:b/>
          <w:bCs/>
          <w:color w:val="5B9BD5"/>
          <w:kern w:val="0"/>
          <w:sz w:val="18"/>
          <w:szCs w:val="18"/>
          <w:vertAlign w:val="superscript"/>
          <w:lang w:val="ky-KG"/>
          <w14:ligatures w14:val="none"/>
        </w:rPr>
        <w:t>3</w:t>
      </w:r>
      <w:r w:rsidRPr="006E19AE">
        <w:rPr>
          <w:rFonts w:ascii="Times New Roman" w:eastAsia="Times New Roman" w:hAnsi="Times New Roman" w:cs="Times New Roman"/>
          <w:color w:val="000000"/>
          <w:kern w:val="0"/>
          <w:sz w:val="18"/>
          <w:szCs w:val="18"/>
          <w:lang w:val="ky-KG"/>
          <w14:ligatures w14:val="none"/>
        </w:rPr>
        <w:t xml:space="preserve"> август 2023г.</w:t>
      </w:r>
      <w:r w:rsidRPr="006E19AE">
        <w:rPr>
          <w:rFonts w:ascii="Times New Roman" w:eastAsia="Times New Roman" w:hAnsi="Times New Roman" w:cs="Times New Roman"/>
          <w:color w:val="000000"/>
          <w:kern w:val="0"/>
          <w:sz w:val="18"/>
          <w:szCs w:val="18"/>
          <w:lang w:val="ky-KG"/>
          <w14:ligatures w14:val="none"/>
        </w:rPr>
        <w:tab/>
      </w:r>
    </w:p>
    <w:p w14:paraId="5648B0D5"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bCs/>
          <w:color w:val="5B9BD5"/>
          <w:kern w:val="0"/>
          <w:sz w:val="18"/>
          <w:szCs w:val="18"/>
          <w:vertAlign w:val="superscript"/>
          <w:lang w:val="ky-KG"/>
          <w14:ligatures w14:val="none"/>
        </w:rPr>
        <w:t>4</w:t>
      </w:r>
      <w:r w:rsidRPr="006E19AE">
        <w:rPr>
          <w:rFonts w:ascii="Times New Roman" w:eastAsia="Times New Roman" w:hAnsi="Times New Roman" w:cs="Times New Roman"/>
          <w:color w:val="000000"/>
          <w:kern w:val="0"/>
          <w:sz w:val="18"/>
          <w:szCs w:val="18"/>
          <w:vertAlign w:val="superscript"/>
          <w:lang w:val="ky-KG"/>
          <w14:ligatures w14:val="none"/>
        </w:rPr>
        <w:t xml:space="preserve"> </w:t>
      </w:r>
      <w:r w:rsidRPr="006E19AE">
        <w:rPr>
          <w:rFonts w:ascii="Times New Roman" w:eastAsia="Times New Roman" w:hAnsi="Times New Roman" w:cs="Times New Roman"/>
          <w:color w:val="000000"/>
          <w:kern w:val="0"/>
          <w:sz w:val="18"/>
          <w:szCs w:val="18"/>
          <w:lang w:val="ky-KG"/>
          <w14:ligatures w14:val="none"/>
        </w:rPr>
        <w:t>август 2024г.</w:t>
      </w:r>
    </w:p>
    <w:p w14:paraId="3DB4B272" w14:textId="77777777" w:rsidR="006E19AE" w:rsidRPr="006E19AE" w:rsidRDefault="006E19AE" w:rsidP="006E19AE">
      <w:pPr>
        <w:spacing w:line="256" w:lineRule="auto"/>
        <w:rPr>
          <w:rFonts w:ascii="Calibri" w:eastAsia="Calibri" w:hAnsi="Calibri" w:cs="Times New Roman"/>
          <w:lang w:val="ru-RU"/>
        </w:rPr>
      </w:pPr>
    </w:p>
    <w:p w14:paraId="582E9BCD" w14:textId="77777777" w:rsidR="006E19AE" w:rsidRPr="006E19AE" w:rsidRDefault="006E19AE" w:rsidP="006E19AE">
      <w:pPr>
        <w:rPr>
          <w:rFonts w:ascii="Calibri" w:eastAsia="SimSun" w:hAnsi="Calibri" w:cs="Times New Roman"/>
          <w:kern w:val="0"/>
          <w:lang w:val="ru-RU"/>
          <w14:ligatures w14:val="none"/>
        </w:rPr>
      </w:pPr>
    </w:p>
    <w:p w14:paraId="0F1BDFE4" w14:textId="77777777" w:rsidR="006E19AE" w:rsidRPr="006E19AE" w:rsidRDefault="006E19AE" w:rsidP="006E19AE">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6E19AE">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3B68EE31"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ru-RU"/>
          <w14:ligatures w14:val="none"/>
        </w:rPr>
      </w:pPr>
    </w:p>
    <w:p w14:paraId="4386A8C4" w14:textId="77777777" w:rsidR="006E19AE" w:rsidRPr="006E19AE" w:rsidRDefault="006E19AE" w:rsidP="006E19A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6E19AE">
        <w:rPr>
          <w:rFonts w:ascii="Times New Roman" w:eastAsia="Times New Roman" w:hAnsi="Times New Roman" w:cs="Times New Roman"/>
          <w:bCs/>
          <w:color w:val="000000"/>
          <w:kern w:val="0"/>
          <w:sz w:val="24"/>
          <w:szCs w:val="24"/>
          <w:lang w:val="ru-RU" w:eastAsia="ru-RU"/>
          <w14:ligatures w14:val="none"/>
        </w:rPr>
        <w:t xml:space="preserve">По состоянию на 1 </w:t>
      </w:r>
      <w:r w:rsidRPr="006E19AE">
        <w:rPr>
          <w:rFonts w:ascii="Times New Roman" w:eastAsia="Times New Roman" w:hAnsi="Times New Roman" w:cs="Times New Roman"/>
          <w:bCs/>
          <w:color w:val="000000"/>
          <w:kern w:val="0"/>
          <w:sz w:val="24"/>
          <w:szCs w:val="24"/>
          <w:lang w:val="ky-KG" w:eastAsia="ru-RU"/>
          <w14:ligatures w14:val="none"/>
        </w:rPr>
        <w:t>ок</w:t>
      </w:r>
      <w:proofErr w:type="spellStart"/>
      <w:r w:rsidRPr="006E19AE">
        <w:rPr>
          <w:rFonts w:ascii="Times New Roman" w:eastAsia="Times New Roman" w:hAnsi="Times New Roman" w:cs="Times New Roman"/>
          <w:bCs/>
          <w:color w:val="000000"/>
          <w:kern w:val="0"/>
          <w:sz w:val="24"/>
          <w:szCs w:val="24"/>
          <w:lang w:val="ru-RU" w:eastAsia="ru-RU"/>
          <w14:ligatures w14:val="none"/>
        </w:rPr>
        <w:t>тября</w:t>
      </w:r>
      <w:proofErr w:type="spellEnd"/>
      <w:r w:rsidRPr="006E19AE">
        <w:rPr>
          <w:rFonts w:ascii="Times New Roman" w:eastAsia="Times New Roman" w:hAnsi="Times New Roman" w:cs="Times New Roman"/>
          <w:bCs/>
          <w:color w:val="000000"/>
          <w:kern w:val="0"/>
          <w:sz w:val="24"/>
          <w:szCs w:val="24"/>
          <w:lang w:val="ru-RU" w:eastAsia="ru-RU"/>
          <w14:ligatures w14:val="none"/>
        </w:rPr>
        <w:t xml:space="preserve"> </w:t>
      </w:r>
      <w:r w:rsidRPr="006E19AE">
        <w:rPr>
          <w:rFonts w:ascii="Times New Roman" w:eastAsia="Times New Roman" w:hAnsi="Times New Roman" w:cs="Times New Roman"/>
          <w:bCs/>
          <w:iCs/>
          <w:color w:val="000000"/>
          <w:kern w:val="0"/>
          <w:sz w:val="24"/>
          <w:szCs w:val="24"/>
          <w:lang w:val="ru-RU" w:eastAsia="ru-RU"/>
          <w14:ligatures w14:val="none"/>
        </w:rPr>
        <w:t>202</w:t>
      </w:r>
      <w:r w:rsidRPr="006E19AE">
        <w:rPr>
          <w:rFonts w:ascii="Times New Roman" w:eastAsia="Times New Roman" w:hAnsi="Times New Roman" w:cs="Times New Roman"/>
          <w:bCs/>
          <w:iCs/>
          <w:color w:val="000000"/>
          <w:kern w:val="0"/>
          <w:sz w:val="24"/>
          <w:szCs w:val="24"/>
          <w:lang w:val="ky-KG" w:eastAsia="ru-RU"/>
          <w14:ligatures w14:val="none"/>
        </w:rPr>
        <w:t>4</w:t>
      </w:r>
      <w:r w:rsidRPr="006E19AE">
        <w:rPr>
          <w:rFonts w:ascii="Times New Roman" w:eastAsia="Times New Roman" w:hAnsi="Times New Roman" w:cs="Times New Roman"/>
          <w:bCs/>
          <w:iCs/>
          <w:color w:val="000000"/>
          <w:kern w:val="0"/>
          <w:sz w:val="24"/>
          <w:szCs w:val="24"/>
          <w:lang w:val="ru-RU" w:eastAsia="ru-RU"/>
          <w14:ligatures w14:val="none"/>
        </w:rPr>
        <w:t>г.</w:t>
      </w:r>
      <w:r w:rsidRPr="006E19AE">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6E19AE">
        <w:rPr>
          <w:rFonts w:ascii="Times New Roman" w:eastAsia="Times New Roman" w:hAnsi="Times New Roman" w:cs="Times New Roman"/>
          <w:b/>
          <w:bCs/>
          <w:color w:val="000000"/>
          <w:kern w:val="0"/>
          <w:sz w:val="24"/>
          <w:szCs w:val="24"/>
          <w:shd w:val="clear" w:color="auto" w:fill="FFFFFF"/>
          <w:lang w:val="ky-KG" w:eastAsia="ru-RU"/>
          <w14:ligatures w14:val="none"/>
        </w:rPr>
        <w:t>159103</w:t>
      </w:r>
      <w:r w:rsidRPr="006E19AE">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6E19AE">
        <w:rPr>
          <w:rFonts w:ascii="Times New Roman" w:eastAsia="Times New Roman" w:hAnsi="Times New Roman" w:cs="Times New Roman"/>
          <w:bCs/>
          <w:color w:val="000000"/>
          <w:kern w:val="0"/>
          <w:sz w:val="24"/>
          <w:szCs w:val="24"/>
          <w:lang w:val="ru-RU" w:eastAsia="ru-RU"/>
          <w14:ligatures w14:val="none"/>
        </w:rPr>
        <w:t xml:space="preserve">единицы, из них юридических лиц – </w:t>
      </w:r>
      <w:r w:rsidRPr="006E19AE">
        <w:rPr>
          <w:rFonts w:ascii="Times New Roman" w:eastAsia="Times New Roman" w:hAnsi="Times New Roman" w:cs="Times New Roman"/>
          <w:b/>
          <w:bCs/>
          <w:kern w:val="0"/>
          <w:sz w:val="24"/>
          <w:szCs w:val="24"/>
          <w:lang w:val="ky-KG" w:eastAsia="ru-RU"/>
          <w14:ligatures w14:val="none"/>
        </w:rPr>
        <w:t>96989</w:t>
      </w:r>
      <w:r w:rsidRPr="006E19AE">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6E19AE">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6E19AE">
        <w:rPr>
          <w:rFonts w:ascii="Times New Roman" w:eastAsia="Times New Roman" w:hAnsi="Times New Roman" w:cs="Times New Roman"/>
          <w:b/>
          <w:bCs/>
          <w:kern w:val="0"/>
          <w:sz w:val="24"/>
          <w:szCs w:val="24"/>
          <w:lang w:val="ky-KG" w:eastAsia="ru-RU"/>
          <w14:ligatures w14:val="none"/>
        </w:rPr>
        <w:t>62114</w:t>
      </w:r>
      <w:r w:rsidRPr="006E19AE">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6E19AE">
        <w:rPr>
          <w:rFonts w:ascii="Times New Roman" w:eastAsia="Times New Roman" w:hAnsi="Times New Roman" w:cs="Times New Roman"/>
          <w:bCs/>
          <w:color w:val="000000"/>
          <w:kern w:val="0"/>
          <w:sz w:val="24"/>
          <w:szCs w:val="24"/>
          <w:lang w:val="ru-RU" w:eastAsia="ru-RU"/>
          <w14:ligatures w14:val="none"/>
        </w:rPr>
        <w:t>единиц.</w:t>
      </w:r>
    </w:p>
    <w:p w14:paraId="20052E50" w14:textId="77777777" w:rsidR="006E19AE" w:rsidRPr="006E19AE" w:rsidRDefault="006E19AE" w:rsidP="006E19AE">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6E19AE">
        <w:rPr>
          <w:rFonts w:ascii="Times New Roman" w:eastAsia="Times New Roman" w:hAnsi="Times New Roman" w:cs="Times New Roman"/>
          <w:color w:val="000000"/>
          <w:kern w:val="0"/>
          <w:sz w:val="24"/>
          <w:szCs w:val="24"/>
          <w:lang w:val="ky-KG" w:eastAsia="ru-RU"/>
          <w14:ligatures w14:val="none"/>
        </w:rPr>
        <w:t>2</w:t>
      </w:r>
      <w:r w:rsidRPr="006E19AE">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6E19AE">
        <w:rPr>
          <w:rFonts w:ascii="Times New Roman" w:eastAsia="Times New Roman" w:hAnsi="Times New Roman" w:cs="Times New Roman"/>
          <w:color w:val="000000"/>
          <w:kern w:val="0"/>
          <w:sz w:val="24"/>
          <w:szCs w:val="24"/>
          <w:lang w:val="ky-KG" w:eastAsia="ru-RU"/>
          <w14:ligatures w14:val="none"/>
        </w:rPr>
        <w:t>1,3</w:t>
      </w:r>
      <w:r w:rsidRPr="006E19AE">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6E19AE">
        <w:rPr>
          <w:rFonts w:ascii="Times New Roman" w:eastAsia="Times New Roman" w:hAnsi="Times New Roman" w:cs="Times New Roman"/>
          <w:color w:val="000000"/>
          <w:kern w:val="0"/>
          <w:sz w:val="24"/>
          <w:szCs w:val="24"/>
          <w:lang w:val="ky-KG" w:eastAsia="ru-RU"/>
          <w14:ligatures w14:val="none"/>
        </w:rPr>
        <w:t>,9</w:t>
      </w:r>
      <w:r w:rsidRPr="006E19AE">
        <w:rPr>
          <w:rFonts w:ascii="Times New Roman" w:eastAsia="Times New Roman" w:hAnsi="Times New Roman" w:cs="Times New Roman"/>
          <w:color w:val="000000"/>
          <w:kern w:val="0"/>
          <w:sz w:val="24"/>
          <w:szCs w:val="24"/>
          <w:lang w:val="ru-RU" w:eastAsia="ru-RU"/>
          <w14:ligatures w14:val="none"/>
        </w:rPr>
        <w:t xml:space="preserve"> процента. </w:t>
      </w:r>
    </w:p>
    <w:p w14:paraId="01CE7501" w14:textId="77777777" w:rsidR="006E19AE" w:rsidRPr="006E19AE" w:rsidRDefault="006E19AE" w:rsidP="006E19AE">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w:t>
      </w:r>
      <w:r w:rsidRPr="006E19AE">
        <w:rPr>
          <w:rFonts w:ascii="Times New Roman" w:eastAsia="Times New Roman" w:hAnsi="Times New Roman" w:cs="Times New Roman"/>
          <w:color w:val="000000"/>
          <w:kern w:val="0"/>
          <w:sz w:val="24"/>
          <w:szCs w:val="24"/>
          <w:lang w:val="ky-KG" w:eastAsia="ru-RU"/>
          <w14:ligatures w14:val="none"/>
        </w:rPr>
        <w:t>35,0</w:t>
      </w:r>
      <w:r w:rsidRPr="006E19A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w:t>
      </w:r>
      <w:r w:rsidRPr="006E19AE">
        <w:rPr>
          <w:rFonts w:ascii="Times New Roman" w:eastAsia="Times New Roman" w:hAnsi="Times New Roman" w:cs="Times New Roman"/>
          <w:color w:val="000000"/>
          <w:kern w:val="0"/>
          <w:sz w:val="24"/>
          <w:szCs w:val="24"/>
          <w:lang w:val="ky-KG" w:eastAsia="ru-RU"/>
          <w14:ligatures w14:val="none"/>
        </w:rPr>
        <w:t>50,2</w:t>
      </w:r>
      <w:r w:rsidRPr="006E19AE">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7,</w:t>
      </w:r>
      <w:r w:rsidRPr="006E19AE">
        <w:rPr>
          <w:rFonts w:ascii="Times New Roman" w:eastAsia="Times New Roman" w:hAnsi="Times New Roman" w:cs="Times New Roman"/>
          <w:color w:val="000000"/>
          <w:kern w:val="0"/>
          <w:sz w:val="24"/>
          <w:szCs w:val="24"/>
          <w:lang w:val="ky-KG" w:eastAsia="ru-RU"/>
          <w14:ligatures w14:val="none"/>
        </w:rPr>
        <w:t>0</w:t>
      </w:r>
      <w:r w:rsidRPr="006E19AE">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8,</w:t>
      </w:r>
      <w:r w:rsidRPr="006E19AE">
        <w:rPr>
          <w:rFonts w:ascii="Times New Roman" w:eastAsia="Times New Roman" w:hAnsi="Times New Roman" w:cs="Times New Roman"/>
          <w:color w:val="000000"/>
          <w:kern w:val="0"/>
          <w:sz w:val="24"/>
          <w:szCs w:val="24"/>
          <w:lang w:val="ky-KG" w:eastAsia="ru-RU"/>
          <w14:ligatures w14:val="none"/>
        </w:rPr>
        <w:t>3</w:t>
      </w:r>
      <w:r w:rsidRPr="006E19A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8,</w:t>
      </w:r>
      <w:r w:rsidRPr="006E19AE">
        <w:rPr>
          <w:rFonts w:ascii="Times New Roman" w:eastAsia="Times New Roman" w:hAnsi="Times New Roman" w:cs="Times New Roman"/>
          <w:color w:val="000000"/>
          <w:kern w:val="0"/>
          <w:sz w:val="24"/>
          <w:szCs w:val="24"/>
          <w:lang w:val="ky-KG" w:eastAsia="ru-RU"/>
          <w14:ligatures w14:val="none"/>
        </w:rPr>
        <w:t>5</w:t>
      </w:r>
      <w:r w:rsidRPr="006E19AE">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w:t>
      </w:r>
      <w:r w:rsidRPr="006E19AE">
        <w:rPr>
          <w:rFonts w:ascii="Times New Roman" w:eastAsia="Times New Roman" w:hAnsi="Times New Roman" w:cs="Times New Roman"/>
          <w:color w:val="000000"/>
          <w:kern w:val="0"/>
          <w:sz w:val="24"/>
          <w:szCs w:val="24"/>
          <w:lang w:val="ky-KG" w:eastAsia="ru-RU"/>
          <w14:ligatures w14:val="none"/>
        </w:rPr>
        <w:t>7,8</w:t>
      </w:r>
      <w:r w:rsidRPr="006E19A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1,4 процента), прочей обслуживающей деятельности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w:t>
      </w:r>
      <w:r w:rsidRPr="006E19AE">
        <w:rPr>
          <w:rFonts w:ascii="Times New Roman" w:eastAsia="Times New Roman" w:hAnsi="Times New Roman" w:cs="Times New Roman"/>
          <w:color w:val="000000"/>
          <w:kern w:val="0"/>
          <w:sz w:val="24"/>
          <w:szCs w:val="24"/>
          <w:lang w:val="ky-KG" w:eastAsia="ru-RU"/>
          <w14:ligatures w14:val="none"/>
        </w:rPr>
        <w:t>9,6</w:t>
      </w:r>
      <w:r w:rsidRPr="006E19A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4,5 процента), деятельности гостиниц и ресторанов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1,5;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w:t>
      </w:r>
      <w:r w:rsidRPr="006E19AE">
        <w:rPr>
          <w:rFonts w:ascii="Times New Roman" w:eastAsia="Times New Roman" w:hAnsi="Times New Roman" w:cs="Times New Roman"/>
          <w:color w:val="000000"/>
          <w:kern w:val="0"/>
          <w:sz w:val="24"/>
          <w:szCs w:val="24"/>
          <w:lang w:val="ky-KG" w:eastAsia="ru-RU"/>
          <w14:ligatures w14:val="none"/>
        </w:rPr>
        <w:t>6,9</w:t>
      </w:r>
      <w:r w:rsidRPr="006E19AE">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6E19AE">
        <w:rPr>
          <w:rFonts w:ascii="Times New Roman" w:eastAsia="Times New Roman" w:hAnsi="Times New Roman" w:cs="Times New Roman"/>
          <w:color w:val="000000"/>
          <w:kern w:val="0"/>
          <w:sz w:val="24"/>
          <w:szCs w:val="24"/>
          <w:lang w:val="ru-RU" w:eastAsia="ru-RU"/>
          <w14:ligatures w14:val="none"/>
        </w:rPr>
        <w:t>юрид.лиц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4,</w:t>
      </w:r>
      <w:r w:rsidRPr="006E19AE">
        <w:rPr>
          <w:rFonts w:ascii="Times New Roman" w:eastAsia="Times New Roman" w:hAnsi="Times New Roman" w:cs="Times New Roman"/>
          <w:color w:val="000000"/>
          <w:kern w:val="0"/>
          <w:sz w:val="24"/>
          <w:szCs w:val="24"/>
          <w:lang w:val="ky-KG" w:eastAsia="ru-RU"/>
          <w14:ligatures w14:val="none"/>
        </w:rPr>
        <w:t>2</w:t>
      </w:r>
      <w:r w:rsidRPr="006E19A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физ.лиц</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4,1 процента).</w:t>
      </w:r>
    </w:p>
    <w:p w14:paraId="686B54D8" w14:textId="77777777" w:rsidR="006E19AE" w:rsidRPr="006E19AE" w:rsidRDefault="006E19AE" w:rsidP="006E19AE">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С начала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6E19AE">
        <w:rPr>
          <w:rFonts w:ascii="Times New Roman" w:eastAsia="Times New Roman" w:hAnsi="Times New Roman" w:cs="Times New Roman"/>
          <w:b/>
          <w:bCs/>
          <w:kern w:val="0"/>
          <w:sz w:val="24"/>
          <w:szCs w:val="24"/>
          <w:lang w:val="ky-KG" w:eastAsia="ru-RU"/>
          <w14:ligatures w14:val="none"/>
        </w:rPr>
        <w:t>11695</w:t>
      </w:r>
      <w:r w:rsidRPr="006E19AE">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6E19AE">
        <w:rPr>
          <w:rFonts w:ascii="Times New Roman" w:eastAsia="Times New Roman" w:hAnsi="Times New Roman" w:cs="Times New Roman"/>
          <w:b/>
          <w:bCs/>
          <w:color w:val="000000"/>
          <w:kern w:val="0"/>
          <w:sz w:val="24"/>
          <w:szCs w:val="24"/>
          <w:lang w:val="ky-KG" w:eastAsia="ru-RU"/>
          <w14:ligatures w14:val="none"/>
        </w:rPr>
        <w:t>6665</w:t>
      </w:r>
      <w:r w:rsidRPr="006E19AE">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6E19AE">
        <w:rPr>
          <w:rFonts w:ascii="Times New Roman" w:eastAsia="Times New Roman" w:hAnsi="Times New Roman" w:cs="Times New Roman"/>
          <w:b/>
          <w:bCs/>
          <w:kern w:val="0"/>
          <w:sz w:val="24"/>
          <w:szCs w:val="24"/>
          <w:lang w:val="ky-KG" w:eastAsia="ru-RU"/>
          <w14:ligatures w14:val="none"/>
        </w:rPr>
        <w:t>5030</w:t>
      </w:r>
      <w:r w:rsidRPr="006E19AE">
        <w:rPr>
          <w:rFonts w:ascii="Times New Roman" w:eastAsia="Times New Roman" w:hAnsi="Times New Roman" w:cs="Times New Roman"/>
          <w:color w:val="000000"/>
          <w:kern w:val="0"/>
          <w:sz w:val="24"/>
          <w:szCs w:val="24"/>
          <w:lang w:val="ky-KG" w:eastAsia="ru-RU"/>
          <w14:ligatures w14:val="none"/>
        </w:rPr>
        <w:t>.</w:t>
      </w:r>
    </w:p>
    <w:p w14:paraId="78A2C61F"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ky-KG" w:eastAsia="ru-RU"/>
          <w14:ligatures w14:val="none"/>
        </w:rPr>
      </w:pPr>
    </w:p>
    <w:p w14:paraId="17979A6F"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2E0C61E0" w14:textId="77777777" w:rsidR="006E19AE" w:rsidRPr="006E19AE" w:rsidRDefault="006E19AE" w:rsidP="006E19AE">
      <w:pPr>
        <w:spacing w:after="0" w:line="240" w:lineRule="auto"/>
        <w:rPr>
          <w:rFonts w:ascii="Times New Roman" w:eastAsia="Times New Roman" w:hAnsi="Times New Roman" w:cs="Times New Roman"/>
          <w:b/>
          <w:iCs/>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6E19AE">
        <w:rPr>
          <w:rFonts w:ascii="Times New Roman" w:eastAsia="Times New Roman" w:hAnsi="Times New Roman" w:cs="Times New Roman"/>
          <w:b/>
          <w:iCs/>
          <w:kern w:val="0"/>
          <w:sz w:val="24"/>
          <w:szCs w:val="24"/>
          <w:lang w:val="ru-RU" w:eastAsia="ru-RU"/>
          <w14:ligatures w14:val="none"/>
        </w:rPr>
        <w:t xml:space="preserve"> на 1 </w:t>
      </w:r>
      <w:r w:rsidRPr="006E19AE">
        <w:rPr>
          <w:rFonts w:ascii="Times New Roman" w:eastAsia="Times New Roman" w:hAnsi="Times New Roman" w:cs="Times New Roman"/>
          <w:b/>
          <w:iCs/>
          <w:kern w:val="0"/>
          <w:sz w:val="24"/>
          <w:szCs w:val="24"/>
          <w:lang w:val="ky-KG" w:eastAsia="ru-RU"/>
          <w14:ligatures w14:val="none"/>
        </w:rPr>
        <w:t>ок</w:t>
      </w:r>
      <w:proofErr w:type="spellStart"/>
      <w:r w:rsidRPr="006E19AE">
        <w:rPr>
          <w:rFonts w:ascii="Times New Roman" w:eastAsia="Times New Roman" w:hAnsi="Times New Roman" w:cs="Times New Roman"/>
          <w:b/>
          <w:iCs/>
          <w:kern w:val="0"/>
          <w:sz w:val="24"/>
          <w:szCs w:val="24"/>
          <w:lang w:val="ru-RU" w:eastAsia="ru-RU"/>
          <w14:ligatures w14:val="none"/>
        </w:rPr>
        <w:t>тября</w:t>
      </w:r>
      <w:proofErr w:type="spellEnd"/>
      <w:r w:rsidRPr="006E19AE">
        <w:rPr>
          <w:rFonts w:ascii="Times New Roman" w:eastAsia="Times New Roman" w:hAnsi="Times New Roman" w:cs="Times New Roman"/>
          <w:b/>
          <w:iCs/>
          <w:kern w:val="0"/>
          <w:sz w:val="24"/>
          <w:szCs w:val="24"/>
          <w:lang w:val="ky-KG" w:eastAsia="ru-RU"/>
          <w14:ligatures w14:val="none"/>
        </w:rPr>
        <w:t xml:space="preserve"> </w:t>
      </w:r>
      <w:r w:rsidRPr="006E19AE">
        <w:rPr>
          <w:rFonts w:ascii="Times New Roman" w:eastAsia="Times New Roman" w:hAnsi="Times New Roman" w:cs="Times New Roman"/>
          <w:b/>
          <w:iCs/>
          <w:kern w:val="0"/>
          <w:sz w:val="24"/>
          <w:szCs w:val="24"/>
          <w:lang w:val="ru-RU" w:eastAsia="ru-RU"/>
          <w14:ligatures w14:val="none"/>
        </w:rPr>
        <w:t>202</w:t>
      </w:r>
      <w:r w:rsidRPr="006E19AE">
        <w:rPr>
          <w:rFonts w:ascii="Times New Roman" w:eastAsia="Times New Roman" w:hAnsi="Times New Roman" w:cs="Times New Roman"/>
          <w:b/>
          <w:iCs/>
          <w:kern w:val="0"/>
          <w:sz w:val="24"/>
          <w:szCs w:val="24"/>
          <w:lang w:val="ky-KG" w:eastAsia="ru-RU"/>
          <w14:ligatures w14:val="none"/>
        </w:rPr>
        <w:t xml:space="preserve">4г.    </w:t>
      </w:r>
    </w:p>
    <w:p w14:paraId="2C13A824" w14:textId="77777777" w:rsidR="006E19AE" w:rsidRPr="006E19AE" w:rsidRDefault="006E19AE" w:rsidP="006E19AE">
      <w:pPr>
        <w:spacing w:after="0" w:line="240" w:lineRule="auto"/>
        <w:rPr>
          <w:rFonts w:ascii="Times New Roman" w:eastAsia="Times New Roman" w:hAnsi="Times New Roman" w:cs="Times New Roman"/>
          <w:b/>
          <w:iCs/>
          <w:kern w:val="0"/>
          <w:sz w:val="24"/>
          <w:szCs w:val="24"/>
          <w:lang w:val="ky-KG" w:eastAsia="ru-RU"/>
          <w14:ligatures w14:val="none"/>
        </w:rPr>
      </w:pPr>
      <w:r w:rsidRPr="006E19AE">
        <w:rPr>
          <w:rFonts w:ascii="Times New Roman" w:eastAsia="Times New Roman" w:hAnsi="Times New Roman" w:cs="Times New Roman"/>
          <w:b/>
          <w:iCs/>
          <w:kern w:val="0"/>
          <w:sz w:val="24"/>
          <w:szCs w:val="24"/>
          <w:lang w:val="ky-KG" w:eastAsia="ru-RU"/>
          <w14:ligatures w14:val="none"/>
        </w:rPr>
        <w:t xml:space="preserve">                     </w:t>
      </w:r>
      <w:r w:rsidRPr="006E19AE">
        <w:rPr>
          <w:rFonts w:ascii="Times New Roman" w:eastAsia="Times New Roman" w:hAnsi="Times New Roman" w:cs="Times New Roman"/>
          <w:i/>
          <w:iCs/>
          <w:kern w:val="0"/>
          <w:sz w:val="24"/>
          <w:szCs w:val="24"/>
          <w:lang w:val="ky-KG" w:eastAsia="ru-RU"/>
          <w14:ligatures w14:val="none"/>
        </w:rPr>
        <w:t>(</w:t>
      </w:r>
      <w:r w:rsidRPr="006E19AE">
        <w:rPr>
          <w:rFonts w:ascii="Times New Roman" w:eastAsia="Times New Roman" w:hAnsi="Times New Roman" w:cs="Times New Roman"/>
          <w:bCs/>
          <w:i/>
          <w:iCs/>
          <w:kern w:val="0"/>
          <w:sz w:val="24"/>
          <w:szCs w:val="24"/>
          <w:lang w:val="ru-RU" w:eastAsia="ru-RU"/>
          <w14:ligatures w14:val="none"/>
        </w:rPr>
        <w:t>единиц)</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234"/>
        <w:gridCol w:w="1476"/>
        <w:gridCol w:w="1566"/>
        <w:gridCol w:w="1579"/>
      </w:tblGrid>
      <w:tr w:rsidR="006E19AE" w:rsidRPr="006E19AE" w14:paraId="48CDED3B" w14:textId="77777777" w:rsidTr="0020121D">
        <w:trPr>
          <w:trHeight w:val="377"/>
        </w:trPr>
        <w:tc>
          <w:tcPr>
            <w:tcW w:w="2528" w:type="dxa"/>
            <w:vMerge w:val="restart"/>
            <w:tcBorders>
              <w:top w:val="single" w:sz="8" w:space="0" w:color="auto"/>
              <w:left w:val="nil"/>
              <w:bottom w:val="single" w:sz="8" w:space="0" w:color="auto"/>
              <w:right w:val="nil"/>
            </w:tcBorders>
            <w:noWrap/>
            <w:vAlign w:val="bottom"/>
            <w:hideMark/>
          </w:tcPr>
          <w:p w14:paraId="092637C9" w14:textId="77777777" w:rsidR="006E19AE" w:rsidRPr="006E19AE" w:rsidRDefault="006E19AE" w:rsidP="006E19AE">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1A36D12B"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г. Бишкек</w:t>
            </w:r>
          </w:p>
        </w:tc>
        <w:tc>
          <w:tcPr>
            <w:tcW w:w="5855" w:type="dxa"/>
            <w:gridSpan w:val="4"/>
            <w:tcBorders>
              <w:top w:val="single" w:sz="8" w:space="0" w:color="auto"/>
              <w:left w:val="nil"/>
              <w:bottom w:val="single" w:sz="4" w:space="0" w:color="auto"/>
              <w:right w:val="nil"/>
            </w:tcBorders>
            <w:noWrap/>
            <w:vAlign w:val="bottom"/>
            <w:hideMark/>
          </w:tcPr>
          <w:p w14:paraId="44032C79"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по районам:</w:t>
            </w:r>
          </w:p>
        </w:tc>
      </w:tr>
      <w:tr w:rsidR="006E19AE" w:rsidRPr="006E19AE" w14:paraId="1CAB36FC" w14:textId="77777777" w:rsidTr="0020121D">
        <w:trPr>
          <w:trHeight w:val="436"/>
        </w:trPr>
        <w:tc>
          <w:tcPr>
            <w:tcW w:w="0" w:type="auto"/>
            <w:vMerge/>
            <w:tcBorders>
              <w:top w:val="single" w:sz="8" w:space="0" w:color="auto"/>
              <w:left w:val="nil"/>
              <w:bottom w:val="single" w:sz="8" w:space="0" w:color="auto"/>
              <w:right w:val="nil"/>
            </w:tcBorders>
            <w:vAlign w:val="center"/>
            <w:hideMark/>
          </w:tcPr>
          <w:p w14:paraId="1F12D105" w14:textId="77777777" w:rsidR="006E19AE" w:rsidRPr="006E19AE" w:rsidRDefault="006E19AE" w:rsidP="006E19AE">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2FE96577" w14:textId="77777777" w:rsidR="006E19AE" w:rsidRPr="006E19AE" w:rsidRDefault="006E19AE" w:rsidP="006E19AE">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34" w:type="dxa"/>
            <w:tcBorders>
              <w:top w:val="single" w:sz="4" w:space="0" w:color="auto"/>
              <w:left w:val="nil"/>
              <w:bottom w:val="single" w:sz="8" w:space="0" w:color="auto"/>
              <w:right w:val="nil"/>
            </w:tcBorders>
            <w:noWrap/>
            <w:vAlign w:val="bottom"/>
            <w:hideMark/>
          </w:tcPr>
          <w:p w14:paraId="27E645FF"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48181137"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5E59530E"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23D42564"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Свердловский</w:t>
            </w:r>
          </w:p>
        </w:tc>
      </w:tr>
      <w:tr w:rsidR="006E19AE" w:rsidRPr="006E19AE" w14:paraId="38DA38EA" w14:textId="77777777" w:rsidTr="0020121D">
        <w:trPr>
          <w:trHeight w:val="377"/>
        </w:trPr>
        <w:tc>
          <w:tcPr>
            <w:tcW w:w="2528" w:type="dxa"/>
            <w:tcBorders>
              <w:top w:val="single" w:sz="8" w:space="0" w:color="auto"/>
              <w:left w:val="nil"/>
              <w:bottom w:val="nil"/>
              <w:right w:val="nil"/>
            </w:tcBorders>
            <w:noWrap/>
            <w:vAlign w:val="bottom"/>
            <w:hideMark/>
          </w:tcPr>
          <w:p w14:paraId="6F692A3A" w14:textId="77777777" w:rsidR="006E19AE" w:rsidRPr="006E19AE" w:rsidRDefault="006E19AE" w:rsidP="006E19AE">
            <w:pPr>
              <w:spacing w:after="0" w:line="256"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г. Бишкек</w:t>
            </w:r>
          </w:p>
        </w:tc>
        <w:tc>
          <w:tcPr>
            <w:tcW w:w="1199" w:type="dxa"/>
            <w:tcBorders>
              <w:top w:val="single" w:sz="8" w:space="0" w:color="auto"/>
              <w:left w:val="nil"/>
              <w:bottom w:val="nil"/>
              <w:right w:val="nil"/>
            </w:tcBorders>
            <w:noWrap/>
            <w:vAlign w:val="bottom"/>
            <w:hideMark/>
          </w:tcPr>
          <w:p w14:paraId="3085D441" w14:textId="77777777" w:rsidR="006E19AE" w:rsidRPr="006E19AE" w:rsidRDefault="006E19AE" w:rsidP="006E19AE">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96989</w:t>
            </w:r>
          </w:p>
        </w:tc>
        <w:tc>
          <w:tcPr>
            <w:tcW w:w="1234" w:type="dxa"/>
            <w:tcBorders>
              <w:top w:val="single" w:sz="8" w:space="0" w:color="auto"/>
              <w:left w:val="nil"/>
              <w:bottom w:val="nil"/>
              <w:right w:val="nil"/>
            </w:tcBorders>
            <w:noWrap/>
            <w:vAlign w:val="bottom"/>
            <w:hideMark/>
          </w:tcPr>
          <w:p w14:paraId="192C8BB8" w14:textId="77777777" w:rsidR="006E19AE" w:rsidRPr="006E19AE" w:rsidRDefault="006E19AE" w:rsidP="006E19AE">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23578</w:t>
            </w:r>
          </w:p>
        </w:tc>
        <w:tc>
          <w:tcPr>
            <w:tcW w:w="1476" w:type="dxa"/>
            <w:tcBorders>
              <w:top w:val="single" w:sz="8" w:space="0" w:color="auto"/>
              <w:left w:val="nil"/>
              <w:bottom w:val="nil"/>
              <w:right w:val="nil"/>
            </w:tcBorders>
            <w:vAlign w:val="bottom"/>
            <w:hideMark/>
          </w:tcPr>
          <w:p w14:paraId="5CF8DDF8" w14:textId="77777777" w:rsidR="006E19AE" w:rsidRPr="006E19AE" w:rsidRDefault="006E19AE" w:rsidP="006E19AE">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22351</w:t>
            </w:r>
          </w:p>
        </w:tc>
        <w:tc>
          <w:tcPr>
            <w:tcW w:w="1566" w:type="dxa"/>
            <w:tcBorders>
              <w:top w:val="single" w:sz="8" w:space="0" w:color="auto"/>
              <w:left w:val="nil"/>
              <w:bottom w:val="nil"/>
              <w:right w:val="nil"/>
            </w:tcBorders>
            <w:noWrap/>
            <w:vAlign w:val="bottom"/>
            <w:hideMark/>
          </w:tcPr>
          <w:p w14:paraId="526861E9" w14:textId="77777777" w:rsidR="006E19AE" w:rsidRPr="006E19AE" w:rsidRDefault="006E19AE" w:rsidP="006E19AE">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30388</w:t>
            </w:r>
          </w:p>
        </w:tc>
        <w:tc>
          <w:tcPr>
            <w:tcW w:w="1579" w:type="dxa"/>
            <w:tcBorders>
              <w:top w:val="single" w:sz="8" w:space="0" w:color="auto"/>
              <w:left w:val="nil"/>
              <w:bottom w:val="nil"/>
              <w:right w:val="nil"/>
            </w:tcBorders>
            <w:noWrap/>
            <w:vAlign w:val="bottom"/>
            <w:hideMark/>
          </w:tcPr>
          <w:p w14:paraId="09811A4A" w14:textId="77777777" w:rsidR="006E19AE" w:rsidRPr="006E19AE" w:rsidRDefault="006E19AE" w:rsidP="006E19AE">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20672</w:t>
            </w:r>
          </w:p>
        </w:tc>
      </w:tr>
      <w:tr w:rsidR="006E19AE" w:rsidRPr="006E19AE" w14:paraId="49A67DFE" w14:textId="77777777" w:rsidTr="0020121D">
        <w:trPr>
          <w:trHeight w:val="280"/>
        </w:trPr>
        <w:tc>
          <w:tcPr>
            <w:tcW w:w="2528" w:type="dxa"/>
            <w:tcBorders>
              <w:top w:val="nil"/>
              <w:left w:val="nil"/>
              <w:bottom w:val="nil"/>
              <w:right w:val="nil"/>
            </w:tcBorders>
            <w:noWrap/>
            <w:vAlign w:val="bottom"/>
            <w:hideMark/>
          </w:tcPr>
          <w:p w14:paraId="26C62D0B"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1BBAD624" w14:textId="77777777" w:rsidR="006E19AE" w:rsidRPr="006E19AE" w:rsidRDefault="006E19AE" w:rsidP="006E19AE">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92290</w:t>
            </w:r>
          </w:p>
        </w:tc>
        <w:tc>
          <w:tcPr>
            <w:tcW w:w="1234" w:type="dxa"/>
            <w:tcBorders>
              <w:top w:val="nil"/>
              <w:left w:val="nil"/>
              <w:bottom w:val="nil"/>
              <w:right w:val="nil"/>
            </w:tcBorders>
            <w:noWrap/>
            <w:vAlign w:val="bottom"/>
            <w:hideMark/>
          </w:tcPr>
          <w:p w14:paraId="69B5E011" w14:textId="77777777" w:rsidR="006E19AE" w:rsidRPr="006E19AE" w:rsidRDefault="006E19AE" w:rsidP="006E19AE">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22452</w:t>
            </w:r>
          </w:p>
        </w:tc>
        <w:tc>
          <w:tcPr>
            <w:tcW w:w="1476" w:type="dxa"/>
            <w:tcBorders>
              <w:top w:val="nil"/>
              <w:left w:val="nil"/>
              <w:bottom w:val="nil"/>
              <w:right w:val="nil"/>
            </w:tcBorders>
            <w:vAlign w:val="bottom"/>
            <w:hideMark/>
          </w:tcPr>
          <w:p w14:paraId="0161E6D6" w14:textId="77777777" w:rsidR="006E19AE" w:rsidRPr="006E19AE" w:rsidRDefault="006E19AE" w:rsidP="006E19AE">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21476</w:t>
            </w:r>
          </w:p>
        </w:tc>
        <w:tc>
          <w:tcPr>
            <w:tcW w:w="1566" w:type="dxa"/>
            <w:tcBorders>
              <w:top w:val="nil"/>
              <w:left w:val="nil"/>
              <w:bottom w:val="nil"/>
              <w:right w:val="nil"/>
            </w:tcBorders>
            <w:noWrap/>
            <w:vAlign w:val="bottom"/>
            <w:hideMark/>
          </w:tcPr>
          <w:p w14:paraId="23E1607B" w14:textId="77777777" w:rsidR="006E19AE" w:rsidRPr="006E19AE" w:rsidRDefault="006E19AE" w:rsidP="006E19AE">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28628</w:t>
            </w:r>
          </w:p>
        </w:tc>
        <w:tc>
          <w:tcPr>
            <w:tcW w:w="1579" w:type="dxa"/>
            <w:tcBorders>
              <w:top w:val="nil"/>
              <w:left w:val="nil"/>
              <w:bottom w:val="nil"/>
              <w:right w:val="nil"/>
            </w:tcBorders>
            <w:noWrap/>
            <w:vAlign w:val="bottom"/>
            <w:hideMark/>
          </w:tcPr>
          <w:p w14:paraId="183F2621" w14:textId="77777777" w:rsidR="006E19AE" w:rsidRPr="006E19AE" w:rsidRDefault="006E19AE" w:rsidP="006E19AE">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19734</w:t>
            </w:r>
          </w:p>
        </w:tc>
      </w:tr>
      <w:tr w:rsidR="006E19AE" w:rsidRPr="006E19AE" w14:paraId="2306E878" w14:textId="77777777" w:rsidTr="0020121D">
        <w:trPr>
          <w:trHeight w:val="156"/>
        </w:trPr>
        <w:tc>
          <w:tcPr>
            <w:tcW w:w="2528" w:type="dxa"/>
            <w:tcBorders>
              <w:top w:val="nil"/>
              <w:left w:val="nil"/>
              <w:bottom w:val="nil"/>
              <w:right w:val="nil"/>
            </w:tcBorders>
            <w:noWrap/>
            <w:vAlign w:val="bottom"/>
            <w:hideMark/>
          </w:tcPr>
          <w:p w14:paraId="133C4BBC"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0B322DFD" w14:textId="77777777" w:rsidR="006E19AE" w:rsidRPr="006E19AE" w:rsidRDefault="006E19AE" w:rsidP="006E19AE">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1284</w:t>
            </w:r>
          </w:p>
        </w:tc>
        <w:tc>
          <w:tcPr>
            <w:tcW w:w="1234" w:type="dxa"/>
            <w:tcBorders>
              <w:top w:val="nil"/>
              <w:left w:val="nil"/>
              <w:bottom w:val="nil"/>
              <w:right w:val="nil"/>
            </w:tcBorders>
            <w:noWrap/>
            <w:vAlign w:val="bottom"/>
            <w:hideMark/>
          </w:tcPr>
          <w:p w14:paraId="1F1AE95A" w14:textId="77777777" w:rsidR="006E19AE" w:rsidRPr="006E19AE" w:rsidRDefault="006E19AE" w:rsidP="006E19AE">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291</w:t>
            </w:r>
          </w:p>
        </w:tc>
        <w:tc>
          <w:tcPr>
            <w:tcW w:w="1476" w:type="dxa"/>
            <w:tcBorders>
              <w:top w:val="nil"/>
              <w:left w:val="nil"/>
              <w:bottom w:val="nil"/>
              <w:right w:val="nil"/>
            </w:tcBorders>
            <w:vAlign w:val="bottom"/>
            <w:hideMark/>
          </w:tcPr>
          <w:p w14:paraId="6676DC23" w14:textId="77777777" w:rsidR="006E19AE" w:rsidRPr="006E19AE" w:rsidRDefault="006E19AE" w:rsidP="006E19AE">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297</w:t>
            </w:r>
          </w:p>
        </w:tc>
        <w:tc>
          <w:tcPr>
            <w:tcW w:w="1566" w:type="dxa"/>
            <w:tcBorders>
              <w:top w:val="nil"/>
              <w:left w:val="nil"/>
              <w:bottom w:val="nil"/>
              <w:right w:val="nil"/>
            </w:tcBorders>
            <w:noWrap/>
            <w:vAlign w:val="bottom"/>
            <w:hideMark/>
          </w:tcPr>
          <w:p w14:paraId="78E81EA0" w14:textId="77777777" w:rsidR="006E19AE" w:rsidRPr="006E19AE" w:rsidRDefault="006E19AE" w:rsidP="006E19AE">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448</w:t>
            </w:r>
          </w:p>
        </w:tc>
        <w:tc>
          <w:tcPr>
            <w:tcW w:w="1579" w:type="dxa"/>
            <w:tcBorders>
              <w:top w:val="nil"/>
              <w:left w:val="nil"/>
              <w:bottom w:val="nil"/>
              <w:right w:val="nil"/>
            </w:tcBorders>
            <w:noWrap/>
            <w:vAlign w:val="bottom"/>
            <w:hideMark/>
          </w:tcPr>
          <w:p w14:paraId="7BEBE040" w14:textId="77777777" w:rsidR="006E19AE" w:rsidRPr="006E19AE" w:rsidRDefault="006E19AE" w:rsidP="006E19AE">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248</w:t>
            </w:r>
          </w:p>
        </w:tc>
      </w:tr>
      <w:tr w:rsidR="006E19AE" w:rsidRPr="006E19AE" w14:paraId="04B4ED76" w14:textId="77777777" w:rsidTr="0020121D">
        <w:trPr>
          <w:trHeight w:val="202"/>
        </w:trPr>
        <w:tc>
          <w:tcPr>
            <w:tcW w:w="2528" w:type="dxa"/>
            <w:tcBorders>
              <w:top w:val="nil"/>
              <w:left w:val="nil"/>
              <w:bottom w:val="nil"/>
              <w:right w:val="nil"/>
            </w:tcBorders>
            <w:noWrap/>
            <w:vAlign w:val="bottom"/>
            <w:hideMark/>
          </w:tcPr>
          <w:p w14:paraId="5B1108C0"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3789A0B1" w14:textId="77777777" w:rsidR="006E19AE" w:rsidRPr="006E19AE" w:rsidRDefault="006E19AE" w:rsidP="006E19AE">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859</w:t>
            </w:r>
          </w:p>
        </w:tc>
        <w:tc>
          <w:tcPr>
            <w:tcW w:w="1234" w:type="dxa"/>
            <w:tcBorders>
              <w:top w:val="nil"/>
              <w:left w:val="nil"/>
              <w:bottom w:val="nil"/>
              <w:right w:val="nil"/>
            </w:tcBorders>
            <w:noWrap/>
            <w:vAlign w:val="bottom"/>
            <w:hideMark/>
          </w:tcPr>
          <w:p w14:paraId="35E67234" w14:textId="77777777" w:rsidR="006E19AE" w:rsidRPr="006E19AE" w:rsidRDefault="006E19AE" w:rsidP="006E19AE">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190</w:t>
            </w:r>
          </w:p>
        </w:tc>
        <w:tc>
          <w:tcPr>
            <w:tcW w:w="1476" w:type="dxa"/>
            <w:tcBorders>
              <w:top w:val="nil"/>
              <w:left w:val="nil"/>
              <w:bottom w:val="nil"/>
              <w:right w:val="nil"/>
            </w:tcBorders>
            <w:vAlign w:val="bottom"/>
            <w:hideMark/>
          </w:tcPr>
          <w:p w14:paraId="64B80ECD" w14:textId="77777777" w:rsidR="006E19AE" w:rsidRPr="006E19AE" w:rsidRDefault="006E19AE" w:rsidP="006E19AE">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159</w:t>
            </w:r>
          </w:p>
        </w:tc>
        <w:tc>
          <w:tcPr>
            <w:tcW w:w="1566" w:type="dxa"/>
            <w:tcBorders>
              <w:top w:val="nil"/>
              <w:left w:val="nil"/>
              <w:bottom w:val="nil"/>
              <w:right w:val="nil"/>
            </w:tcBorders>
            <w:noWrap/>
            <w:vAlign w:val="bottom"/>
            <w:hideMark/>
          </w:tcPr>
          <w:p w14:paraId="041CCD7B" w14:textId="77777777" w:rsidR="006E19AE" w:rsidRPr="006E19AE" w:rsidRDefault="006E19AE" w:rsidP="006E19AE">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330</w:t>
            </w:r>
          </w:p>
        </w:tc>
        <w:tc>
          <w:tcPr>
            <w:tcW w:w="1579" w:type="dxa"/>
            <w:tcBorders>
              <w:top w:val="nil"/>
              <w:left w:val="nil"/>
              <w:bottom w:val="nil"/>
              <w:right w:val="nil"/>
            </w:tcBorders>
            <w:noWrap/>
            <w:vAlign w:val="bottom"/>
            <w:hideMark/>
          </w:tcPr>
          <w:p w14:paraId="60039696" w14:textId="77777777" w:rsidR="006E19AE" w:rsidRPr="006E19AE" w:rsidRDefault="006E19AE" w:rsidP="006E19AE">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180</w:t>
            </w:r>
          </w:p>
        </w:tc>
      </w:tr>
      <w:tr w:rsidR="006E19AE" w:rsidRPr="006E19AE" w14:paraId="75582F9D" w14:textId="77777777" w:rsidTr="0020121D">
        <w:trPr>
          <w:trHeight w:val="263"/>
        </w:trPr>
        <w:tc>
          <w:tcPr>
            <w:tcW w:w="2528" w:type="dxa"/>
            <w:tcBorders>
              <w:top w:val="nil"/>
              <w:left w:val="nil"/>
              <w:bottom w:val="nil"/>
              <w:right w:val="nil"/>
            </w:tcBorders>
            <w:noWrap/>
            <w:vAlign w:val="bottom"/>
            <w:hideMark/>
          </w:tcPr>
          <w:p w14:paraId="2C0669BC"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0D132F09" w14:textId="77777777" w:rsidR="006E19AE" w:rsidRPr="006E19AE" w:rsidRDefault="006E19AE" w:rsidP="006E19AE">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77</w:t>
            </w:r>
          </w:p>
        </w:tc>
        <w:tc>
          <w:tcPr>
            <w:tcW w:w="1234" w:type="dxa"/>
            <w:tcBorders>
              <w:top w:val="nil"/>
              <w:left w:val="nil"/>
              <w:bottom w:val="nil"/>
              <w:right w:val="nil"/>
            </w:tcBorders>
            <w:noWrap/>
            <w:vAlign w:val="bottom"/>
            <w:hideMark/>
          </w:tcPr>
          <w:p w14:paraId="340028AA" w14:textId="77777777" w:rsidR="006E19AE" w:rsidRPr="006E19AE" w:rsidRDefault="006E19AE" w:rsidP="006E19AE">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33</w:t>
            </w:r>
          </w:p>
        </w:tc>
        <w:tc>
          <w:tcPr>
            <w:tcW w:w="1476" w:type="dxa"/>
            <w:tcBorders>
              <w:top w:val="nil"/>
              <w:left w:val="nil"/>
              <w:bottom w:val="nil"/>
              <w:right w:val="nil"/>
            </w:tcBorders>
            <w:vAlign w:val="bottom"/>
            <w:hideMark/>
          </w:tcPr>
          <w:p w14:paraId="0524C4AC" w14:textId="77777777" w:rsidR="006E19AE" w:rsidRPr="006E19AE" w:rsidRDefault="006E19AE" w:rsidP="006E19AE">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w:t>
            </w:r>
          </w:p>
        </w:tc>
        <w:tc>
          <w:tcPr>
            <w:tcW w:w="1566" w:type="dxa"/>
            <w:tcBorders>
              <w:top w:val="nil"/>
              <w:left w:val="nil"/>
              <w:bottom w:val="nil"/>
              <w:right w:val="nil"/>
            </w:tcBorders>
            <w:noWrap/>
            <w:vAlign w:val="bottom"/>
            <w:hideMark/>
          </w:tcPr>
          <w:p w14:paraId="6E99B5D3" w14:textId="77777777" w:rsidR="006E19AE" w:rsidRPr="006E19AE" w:rsidRDefault="006E19AE" w:rsidP="006E19AE">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w:t>
            </w:r>
          </w:p>
        </w:tc>
        <w:tc>
          <w:tcPr>
            <w:tcW w:w="1579" w:type="dxa"/>
            <w:tcBorders>
              <w:top w:val="nil"/>
              <w:left w:val="nil"/>
              <w:bottom w:val="nil"/>
              <w:right w:val="nil"/>
            </w:tcBorders>
            <w:noWrap/>
            <w:vAlign w:val="bottom"/>
            <w:hideMark/>
          </w:tcPr>
          <w:p w14:paraId="19E15A76" w14:textId="77777777" w:rsidR="006E19AE" w:rsidRPr="006E19AE" w:rsidRDefault="006E19AE" w:rsidP="006E19AE">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w:t>
            </w:r>
          </w:p>
        </w:tc>
      </w:tr>
      <w:tr w:rsidR="006E19AE" w:rsidRPr="006E19AE" w14:paraId="37876673" w14:textId="77777777" w:rsidTr="0020121D">
        <w:trPr>
          <w:trHeight w:val="281"/>
        </w:trPr>
        <w:tc>
          <w:tcPr>
            <w:tcW w:w="2528" w:type="dxa"/>
            <w:tcBorders>
              <w:top w:val="nil"/>
              <w:left w:val="nil"/>
              <w:bottom w:val="nil"/>
              <w:right w:val="nil"/>
            </w:tcBorders>
            <w:noWrap/>
            <w:vAlign w:val="bottom"/>
            <w:hideMark/>
          </w:tcPr>
          <w:p w14:paraId="53279691"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30C80E52" w14:textId="77777777" w:rsidR="006E19AE" w:rsidRPr="006E19AE" w:rsidRDefault="006E19AE" w:rsidP="006E19AE">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2479</w:t>
            </w:r>
          </w:p>
        </w:tc>
        <w:tc>
          <w:tcPr>
            <w:tcW w:w="1234" w:type="dxa"/>
            <w:tcBorders>
              <w:top w:val="nil"/>
              <w:left w:val="nil"/>
              <w:bottom w:val="nil"/>
              <w:right w:val="nil"/>
            </w:tcBorders>
            <w:noWrap/>
            <w:vAlign w:val="bottom"/>
            <w:hideMark/>
          </w:tcPr>
          <w:p w14:paraId="05DA2ADF" w14:textId="77777777" w:rsidR="006E19AE" w:rsidRPr="006E19AE" w:rsidRDefault="006E19AE" w:rsidP="006E19AE">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612</w:t>
            </w:r>
          </w:p>
        </w:tc>
        <w:tc>
          <w:tcPr>
            <w:tcW w:w="1476" w:type="dxa"/>
            <w:tcBorders>
              <w:top w:val="nil"/>
              <w:left w:val="nil"/>
              <w:bottom w:val="nil"/>
              <w:right w:val="nil"/>
            </w:tcBorders>
            <w:vAlign w:val="bottom"/>
            <w:hideMark/>
          </w:tcPr>
          <w:p w14:paraId="1DAB60A4" w14:textId="77777777" w:rsidR="006E19AE" w:rsidRPr="006E19AE" w:rsidRDefault="006E19AE" w:rsidP="006E19AE">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404</w:t>
            </w:r>
          </w:p>
        </w:tc>
        <w:tc>
          <w:tcPr>
            <w:tcW w:w="1566" w:type="dxa"/>
            <w:tcBorders>
              <w:top w:val="nil"/>
              <w:left w:val="nil"/>
              <w:bottom w:val="nil"/>
              <w:right w:val="nil"/>
            </w:tcBorders>
            <w:noWrap/>
            <w:vAlign w:val="bottom"/>
            <w:hideMark/>
          </w:tcPr>
          <w:p w14:paraId="52A72CD3" w14:textId="77777777" w:rsidR="006E19AE" w:rsidRPr="006E19AE" w:rsidRDefault="006E19AE" w:rsidP="006E19AE">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967</w:t>
            </w:r>
          </w:p>
        </w:tc>
        <w:tc>
          <w:tcPr>
            <w:tcW w:w="1579" w:type="dxa"/>
            <w:tcBorders>
              <w:top w:val="nil"/>
              <w:left w:val="nil"/>
              <w:bottom w:val="nil"/>
              <w:right w:val="nil"/>
            </w:tcBorders>
            <w:noWrap/>
            <w:vAlign w:val="bottom"/>
            <w:hideMark/>
          </w:tcPr>
          <w:p w14:paraId="726F6BCC" w14:textId="77777777" w:rsidR="006E19AE" w:rsidRPr="006E19AE" w:rsidRDefault="006E19AE" w:rsidP="006E19AE">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496</w:t>
            </w:r>
          </w:p>
        </w:tc>
      </w:tr>
      <w:tr w:rsidR="006E19AE" w:rsidRPr="006E19AE" w14:paraId="1E4CB76E" w14:textId="77777777" w:rsidTr="0020121D">
        <w:trPr>
          <w:trHeight w:val="145"/>
        </w:trPr>
        <w:tc>
          <w:tcPr>
            <w:tcW w:w="2528" w:type="dxa"/>
            <w:tcBorders>
              <w:top w:val="nil"/>
              <w:left w:val="nil"/>
              <w:bottom w:val="single" w:sz="8" w:space="0" w:color="auto"/>
              <w:right w:val="nil"/>
            </w:tcBorders>
            <w:noWrap/>
            <w:vAlign w:val="bottom"/>
          </w:tcPr>
          <w:p w14:paraId="60720EA3" w14:textId="77777777" w:rsidR="006E19AE" w:rsidRPr="006E19AE" w:rsidRDefault="006E19AE" w:rsidP="006E19AE">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12A85A49"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34" w:type="dxa"/>
            <w:tcBorders>
              <w:top w:val="nil"/>
              <w:left w:val="nil"/>
              <w:bottom w:val="single" w:sz="8" w:space="0" w:color="auto"/>
              <w:right w:val="nil"/>
            </w:tcBorders>
            <w:noWrap/>
            <w:vAlign w:val="bottom"/>
          </w:tcPr>
          <w:p w14:paraId="5F9C588B"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0BFDA4EA" w14:textId="77777777" w:rsidR="006E19AE" w:rsidRPr="006E19AE" w:rsidRDefault="006E19AE" w:rsidP="006E19AE">
            <w:pPr>
              <w:spacing w:after="0" w:line="256"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1CAC6560"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1CB9C87A"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0025B8E7" w14:textId="77777777" w:rsidR="006E19AE" w:rsidRPr="006E19AE" w:rsidRDefault="006E19AE" w:rsidP="006E19AE">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42332366" w14:textId="77777777" w:rsidR="006E19AE" w:rsidRPr="006E19AE" w:rsidRDefault="006E19AE" w:rsidP="006E19AE">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3EE1E3B6" w14:textId="77777777" w:rsidR="006E19AE" w:rsidRPr="006E19AE" w:rsidRDefault="006E19AE" w:rsidP="006E19AE">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                     на 1 </w:t>
      </w:r>
      <w:r w:rsidRPr="006E19AE">
        <w:rPr>
          <w:rFonts w:ascii="Times New Roman" w:eastAsia="Times New Roman" w:hAnsi="Times New Roman" w:cs="Times New Roman"/>
          <w:b/>
          <w:color w:val="000000"/>
          <w:kern w:val="0"/>
          <w:sz w:val="24"/>
          <w:szCs w:val="24"/>
          <w:lang w:val="ky-KG" w:eastAsia="ru-RU"/>
          <w14:ligatures w14:val="none"/>
        </w:rPr>
        <w:t>октября</w:t>
      </w:r>
      <w:r w:rsidRPr="006E19AE">
        <w:rPr>
          <w:rFonts w:ascii="Times New Roman" w:eastAsia="Times New Roman" w:hAnsi="Times New Roman" w:cs="Times New Roman"/>
          <w:b/>
          <w:color w:val="000000"/>
          <w:kern w:val="0"/>
          <w:sz w:val="24"/>
          <w:szCs w:val="24"/>
          <w:lang w:val="ru-RU" w:eastAsia="ru-RU"/>
          <w14:ligatures w14:val="none"/>
        </w:rPr>
        <w:t xml:space="preserve"> 202</w:t>
      </w:r>
      <w:r w:rsidRPr="006E19AE">
        <w:rPr>
          <w:rFonts w:ascii="Times New Roman" w:eastAsia="Times New Roman" w:hAnsi="Times New Roman" w:cs="Times New Roman"/>
          <w:b/>
          <w:color w:val="000000"/>
          <w:kern w:val="0"/>
          <w:sz w:val="24"/>
          <w:szCs w:val="24"/>
          <w:lang w:val="ky-KG" w:eastAsia="ru-RU"/>
          <w14:ligatures w14:val="none"/>
        </w:rPr>
        <w:t>4</w:t>
      </w:r>
      <w:r w:rsidRPr="006E19AE">
        <w:rPr>
          <w:rFonts w:ascii="Times New Roman" w:eastAsia="Times New Roman" w:hAnsi="Times New Roman" w:cs="Times New Roman"/>
          <w:b/>
          <w:color w:val="000000"/>
          <w:kern w:val="0"/>
          <w:sz w:val="24"/>
          <w:szCs w:val="24"/>
          <w:lang w:val="ru-RU" w:eastAsia="ru-RU"/>
          <w14:ligatures w14:val="none"/>
        </w:rPr>
        <w:t>г.</w:t>
      </w:r>
    </w:p>
    <w:p w14:paraId="7AE9954E" w14:textId="77777777" w:rsidR="006E19AE" w:rsidRPr="006E19AE" w:rsidRDefault="006E19AE" w:rsidP="006E19AE">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6E19AE">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6E19AE" w:rsidRPr="006E19AE" w14:paraId="1016A2FB" w14:textId="77777777" w:rsidTr="0020121D">
        <w:trPr>
          <w:trHeight w:val="688"/>
        </w:trPr>
        <w:tc>
          <w:tcPr>
            <w:tcW w:w="3288" w:type="dxa"/>
            <w:tcBorders>
              <w:top w:val="single" w:sz="8" w:space="0" w:color="auto"/>
              <w:left w:val="nil"/>
              <w:bottom w:val="single" w:sz="4" w:space="0" w:color="auto"/>
              <w:right w:val="nil"/>
            </w:tcBorders>
          </w:tcPr>
          <w:p w14:paraId="6E11C985" w14:textId="77777777" w:rsidR="006E19AE" w:rsidRPr="006E19AE" w:rsidRDefault="006E19AE" w:rsidP="006E19AE">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3B6CDAA5" w14:textId="77777777" w:rsidR="006E19AE" w:rsidRPr="006E19AE" w:rsidRDefault="006E19AE" w:rsidP="006E19AE">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5A0CB200" w14:textId="77777777" w:rsidR="006E19AE" w:rsidRPr="006E19AE" w:rsidRDefault="006E19AE" w:rsidP="006E19AE">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34157D79" w14:textId="77777777" w:rsidR="006E19AE" w:rsidRPr="006E19AE" w:rsidRDefault="006E19AE" w:rsidP="006E19AE">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w:t>
            </w:r>
          </w:p>
          <w:p w14:paraId="377B4BC5" w14:textId="77777777" w:rsidR="006E19AE" w:rsidRPr="006E19AE" w:rsidRDefault="006E19AE" w:rsidP="006E19AE">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к итогу</w:t>
            </w:r>
          </w:p>
        </w:tc>
      </w:tr>
      <w:tr w:rsidR="006E19AE" w:rsidRPr="006E19AE" w14:paraId="31DACB1D" w14:textId="77777777" w:rsidTr="0020121D">
        <w:trPr>
          <w:trHeight w:val="208"/>
        </w:trPr>
        <w:tc>
          <w:tcPr>
            <w:tcW w:w="3288" w:type="dxa"/>
            <w:tcBorders>
              <w:top w:val="single" w:sz="4" w:space="0" w:color="auto"/>
              <w:left w:val="nil"/>
              <w:bottom w:val="nil"/>
              <w:right w:val="nil"/>
            </w:tcBorders>
            <w:hideMark/>
          </w:tcPr>
          <w:p w14:paraId="4F772590" w14:textId="77777777" w:rsidR="006E19AE" w:rsidRPr="006E19AE" w:rsidRDefault="006E19AE" w:rsidP="006E19AE">
            <w:pPr>
              <w:spacing w:after="0" w:line="360"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28E8EFDD" w14:textId="77777777" w:rsidR="006E19AE" w:rsidRPr="006E19AE" w:rsidRDefault="006E19AE" w:rsidP="006E19AE">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96989</w:t>
            </w:r>
          </w:p>
        </w:tc>
        <w:tc>
          <w:tcPr>
            <w:tcW w:w="2511" w:type="dxa"/>
            <w:tcBorders>
              <w:top w:val="single" w:sz="4" w:space="0" w:color="auto"/>
              <w:left w:val="nil"/>
              <w:bottom w:val="nil"/>
              <w:right w:val="nil"/>
            </w:tcBorders>
            <w:vAlign w:val="bottom"/>
            <w:hideMark/>
          </w:tcPr>
          <w:p w14:paraId="0B46B001" w14:textId="77777777" w:rsidR="006E19AE" w:rsidRPr="006E19AE" w:rsidRDefault="006E19AE" w:rsidP="006E19AE">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100</w:t>
            </w:r>
          </w:p>
        </w:tc>
      </w:tr>
      <w:tr w:rsidR="006E19AE" w:rsidRPr="006E19AE" w14:paraId="1A36E580" w14:textId="77777777" w:rsidTr="0020121D">
        <w:trPr>
          <w:trHeight w:val="366"/>
        </w:trPr>
        <w:tc>
          <w:tcPr>
            <w:tcW w:w="3288" w:type="dxa"/>
            <w:tcBorders>
              <w:top w:val="nil"/>
              <w:left w:val="nil"/>
              <w:bottom w:val="nil"/>
              <w:right w:val="nil"/>
            </w:tcBorders>
            <w:hideMark/>
          </w:tcPr>
          <w:p w14:paraId="31AEEC94" w14:textId="77777777" w:rsidR="006E19AE" w:rsidRPr="006E19AE" w:rsidRDefault="006E19AE" w:rsidP="006E19AE">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1EB6C9D3"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1415</w:t>
            </w:r>
          </w:p>
        </w:tc>
        <w:tc>
          <w:tcPr>
            <w:tcW w:w="2511" w:type="dxa"/>
            <w:tcBorders>
              <w:top w:val="nil"/>
              <w:left w:val="nil"/>
              <w:bottom w:val="nil"/>
              <w:right w:val="nil"/>
            </w:tcBorders>
            <w:vAlign w:val="bottom"/>
            <w:hideMark/>
          </w:tcPr>
          <w:p w14:paraId="6569783F"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1,4</w:t>
            </w:r>
          </w:p>
        </w:tc>
      </w:tr>
      <w:tr w:rsidR="006E19AE" w:rsidRPr="006E19AE" w14:paraId="35DB5F34" w14:textId="77777777" w:rsidTr="0020121D">
        <w:trPr>
          <w:trHeight w:val="366"/>
        </w:trPr>
        <w:tc>
          <w:tcPr>
            <w:tcW w:w="3288" w:type="dxa"/>
            <w:tcBorders>
              <w:top w:val="nil"/>
              <w:left w:val="nil"/>
              <w:bottom w:val="nil"/>
              <w:right w:val="nil"/>
            </w:tcBorders>
            <w:hideMark/>
          </w:tcPr>
          <w:p w14:paraId="470F2675" w14:textId="77777777" w:rsidR="006E19AE" w:rsidRPr="006E19AE" w:rsidRDefault="006E19AE" w:rsidP="006E19AE">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2B4330DE"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448</w:t>
            </w:r>
          </w:p>
        </w:tc>
        <w:tc>
          <w:tcPr>
            <w:tcW w:w="2511" w:type="dxa"/>
            <w:tcBorders>
              <w:top w:val="nil"/>
              <w:left w:val="nil"/>
              <w:bottom w:val="nil"/>
              <w:right w:val="nil"/>
            </w:tcBorders>
            <w:vAlign w:val="bottom"/>
            <w:hideMark/>
          </w:tcPr>
          <w:p w14:paraId="4BB690BC"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0,5</w:t>
            </w:r>
          </w:p>
        </w:tc>
      </w:tr>
      <w:tr w:rsidR="006E19AE" w:rsidRPr="006E19AE" w14:paraId="17F381EC" w14:textId="77777777" w:rsidTr="0020121D">
        <w:trPr>
          <w:trHeight w:val="366"/>
        </w:trPr>
        <w:tc>
          <w:tcPr>
            <w:tcW w:w="3288" w:type="dxa"/>
            <w:tcBorders>
              <w:top w:val="nil"/>
              <w:left w:val="nil"/>
              <w:bottom w:val="nil"/>
              <w:right w:val="nil"/>
            </w:tcBorders>
            <w:hideMark/>
          </w:tcPr>
          <w:p w14:paraId="3BE01EBD" w14:textId="77777777" w:rsidR="006E19AE" w:rsidRPr="006E19AE" w:rsidRDefault="006E19AE" w:rsidP="006E19AE">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20081220"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95053</w:t>
            </w:r>
          </w:p>
        </w:tc>
        <w:tc>
          <w:tcPr>
            <w:tcW w:w="2511" w:type="dxa"/>
            <w:tcBorders>
              <w:top w:val="nil"/>
              <w:left w:val="nil"/>
              <w:bottom w:val="nil"/>
              <w:right w:val="nil"/>
            </w:tcBorders>
            <w:vAlign w:val="bottom"/>
            <w:hideMark/>
          </w:tcPr>
          <w:p w14:paraId="70AC2AD1"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98,0</w:t>
            </w:r>
          </w:p>
        </w:tc>
      </w:tr>
      <w:tr w:rsidR="006E19AE" w:rsidRPr="006E19AE" w14:paraId="10C2D5CB" w14:textId="77777777" w:rsidTr="0020121D">
        <w:trPr>
          <w:trHeight w:val="82"/>
        </w:trPr>
        <w:tc>
          <w:tcPr>
            <w:tcW w:w="3288" w:type="dxa"/>
            <w:tcBorders>
              <w:top w:val="nil"/>
              <w:left w:val="nil"/>
              <w:bottom w:val="single" w:sz="8" w:space="0" w:color="auto"/>
              <w:right w:val="nil"/>
            </w:tcBorders>
            <w:hideMark/>
          </w:tcPr>
          <w:p w14:paraId="73CC0715" w14:textId="77777777" w:rsidR="006E19AE" w:rsidRPr="006E19AE" w:rsidRDefault="006E19AE" w:rsidP="006E19AE">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7538B45A"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73</w:t>
            </w:r>
          </w:p>
        </w:tc>
        <w:tc>
          <w:tcPr>
            <w:tcW w:w="2511" w:type="dxa"/>
            <w:tcBorders>
              <w:top w:val="nil"/>
              <w:left w:val="nil"/>
              <w:bottom w:val="single" w:sz="8" w:space="0" w:color="auto"/>
              <w:right w:val="nil"/>
            </w:tcBorders>
            <w:vAlign w:val="bottom"/>
            <w:hideMark/>
          </w:tcPr>
          <w:p w14:paraId="1B6BC720" w14:textId="77777777" w:rsidR="006E19AE" w:rsidRPr="006E19AE" w:rsidRDefault="006E19AE" w:rsidP="006E19AE">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0,1</w:t>
            </w:r>
          </w:p>
        </w:tc>
      </w:tr>
    </w:tbl>
    <w:p w14:paraId="1D9084F2"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p w14:paraId="4C48F43B"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p w14:paraId="25CE5DBE"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ky-KG" w:eastAsia="ru-RU"/>
          <w14:ligatures w14:val="none"/>
        </w:rPr>
      </w:pPr>
    </w:p>
    <w:p w14:paraId="78EF017C"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ky-KG" w:eastAsia="ru-RU"/>
          <w14:ligatures w14:val="none"/>
        </w:rPr>
      </w:pPr>
    </w:p>
    <w:p w14:paraId="0418EC7C"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p w14:paraId="4B34FD08"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p w14:paraId="4ADBE749"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7144AB04" w14:textId="77777777" w:rsidR="006E19AE" w:rsidRPr="006E19AE" w:rsidRDefault="006E19AE" w:rsidP="006E19AE">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6E19AE">
        <w:rPr>
          <w:rFonts w:ascii="Times New Roman" w:eastAsia="Times New Roman" w:hAnsi="Times New Roman" w:cs="Times New Roman"/>
          <w:b/>
          <w:bCs/>
          <w:iCs/>
          <w:kern w:val="0"/>
          <w:sz w:val="24"/>
          <w:szCs w:val="24"/>
          <w:lang w:val="ru-RU" w:eastAsia="ru-RU"/>
          <w14:ligatures w14:val="none"/>
        </w:rPr>
        <w:t xml:space="preserve">на 1 </w:t>
      </w:r>
      <w:r w:rsidRPr="006E19AE">
        <w:rPr>
          <w:rFonts w:ascii="Times New Roman" w:eastAsia="Times New Roman" w:hAnsi="Times New Roman" w:cs="Times New Roman"/>
          <w:b/>
          <w:bCs/>
          <w:iCs/>
          <w:kern w:val="0"/>
          <w:sz w:val="24"/>
          <w:szCs w:val="24"/>
          <w:lang w:val="ky-KG" w:eastAsia="ru-RU"/>
          <w14:ligatures w14:val="none"/>
        </w:rPr>
        <w:t>октября</w:t>
      </w:r>
      <w:r w:rsidRPr="006E19AE">
        <w:rPr>
          <w:rFonts w:ascii="Times New Roman" w:eastAsia="Times New Roman" w:hAnsi="Times New Roman" w:cs="Times New Roman"/>
          <w:bCs/>
          <w:i/>
          <w:iCs/>
          <w:kern w:val="0"/>
          <w:sz w:val="24"/>
          <w:szCs w:val="24"/>
          <w:lang w:val="ky-KG" w:eastAsia="ru-RU"/>
          <w14:ligatures w14:val="none"/>
        </w:rPr>
        <w:t xml:space="preserve"> </w:t>
      </w:r>
      <w:r w:rsidRPr="006E19AE">
        <w:rPr>
          <w:rFonts w:ascii="Times New Roman" w:eastAsia="Times New Roman" w:hAnsi="Times New Roman" w:cs="Times New Roman"/>
          <w:b/>
          <w:bCs/>
          <w:iCs/>
          <w:kern w:val="0"/>
          <w:sz w:val="24"/>
          <w:szCs w:val="24"/>
          <w:lang w:val="ky-KG" w:eastAsia="ru-RU"/>
          <w14:ligatures w14:val="none"/>
        </w:rPr>
        <w:t>2024г.</w:t>
      </w:r>
    </w:p>
    <w:p w14:paraId="7261ADF0" w14:textId="77777777" w:rsidR="006E19AE" w:rsidRPr="006E19AE" w:rsidRDefault="006E19AE" w:rsidP="006E19AE">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Cs/>
          <w:i/>
          <w:iCs/>
          <w:kern w:val="0"/>
          <w:sz w:val="24"/>
          <w:szCs w:val="24"/>
          <w:lang w:val="ky-KG" w:eastAsia="ru-RU"/>
          <w14:ligatures w14:val="none"/>
        </w:rPr>
        <w:t>(единиц)</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141"/>
        <w:gridCol w:w="1335"/>
        <w:gridCol w:w="1527"/>
        <w:gridCol w:w="1616"/>
        <w:gridCol w:w="1525"/>
      </w:tblGrid>
      <w:tr w:rsidR="006E19AE" w:rsidRPr="006E19AE" w14:paraId="36D5C3FB" w14:textId="77777777" w:rsidTr="0020121D">
        <w:trPr>
          <w:trHeight w:val="403"/>
        </w:trPr>
        <w:tc>
          <w:tcPr>
            <w:tcW w:w="2470" w:type="dxa"/>
            <w:vMerge w:val="restart"/>
            <w:tcBorders>
              <w:top w:val="single" w:sz="8" w:space="0" w:color="auto"/>
              <w:left w:val="nil"/>
              <w:bottom w:val="single" w:sz="8" w:space="0" w:color="auto"/>
              <w:right w:val="nil"/>
            </w:tcBorders>
            <w:noWrap/>
            <w:vAlign w:val="bottom"/>
            <w:hideMark/>
          </w:tcPr>
          <w:p w14:paraId="285AC933" w14:textId="77777777" w:rsidR="006E19AE" w:rsidRPr="006E19AE" w:rsidRDefault="006E19AE" w:rsidP="006E19AE">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141" w:type="dxa"/>
            <w:vMerge w:val="restart"/>
            <w:tcBorders>
              <w:top w:val="single" w:sz="8" w:space="0" w:color="auto"/>
              <w:left w:val="nil"/>
              <w:bottom w:val="single" w:sz="8" w:space="0" w:color="auto"/>
              <w:right w:val="nil"/>
            </w:tcBorders>
            <w:noWrap/>
            <w:vAlign w:val="bottom"/>
            <w:hideMark/>
          </w:tcPr>
          <w:p w14:paraId="3DE56A7E"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г. Бишкек</w:t>
            </w:r>
          </w:p>
        </w:tc>
        <w:tc>
          <w:tcPr>
            <w:tcW w:w="6003" w:type="dxa"/>
            <w:gridSpan w:val="4"/>
            <w:tcBorders>
              <w:top w:val="single" w:sz="8" w:space="0" w:color="auto"/>
              <w:left w:val="nil"/>
              <w:bottom w:val="single" w:sz="4" w:space="0" w:color="auto"/>
              <w:right w:val="nil"/>
            </w:tcBorders>
            <w:noWrap/>
            <w:vAlign w:val="bottom"/>
            <w:hideMark/>
          </w:tcPr>
          <w:p w14:paraId="253329C2"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по районам:</w:t>
            </w:r>
          </w:p>
        </w:tc>
      </w:tr>
      <w:tr w:rsidR="006E19AE" w:rsidRPr="006E19AE" w14:paraId="33F285A1" w14:textId="77777777" w:rsidTr="0020121D">
        <w:trPr>
          <w:trHeight w:val="466"/>
        </w:trPr>
        <w:tc>
          <w:tcPr>
            <w:tcW w:w="0" w:type="auto"/>
            <w:vMerge/>
            <w:tcBorders>
              <w:top w:val="single" w:sz="8" w:space="0" w:color="auto"/>
              <w:left w:val="nil"/>
              <w:bottom w:val="single" w:sz="8" w:space="0" w:color="auto"/>
              <w:right w:val="nil"/>
            </w:tcBorders>
            <w:vAlign w:val="center"/>
            <w:hideMark/>
          </w:tcPr>
          <w:p w14:paraId="41CC391E" w14:textId="77777777" w:rsidR="006E19AE" w:rsidRPr="006E19AE" w:rsidRDefault="006E19AE" w:rsidP="006E19AE">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52B811EF" w14:textId="77777777" w:rsidR="006E19AE" w:rsidRPr="006E19AE" w:rsidRDefault="006E19AE" w:rsidP="006E19AE">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35" w:type="dxa"/>
            <w:tcBorders>
              <w:top w:val="single" w:sz="4" w:space="0" w:color="auto"/>
              <w:left w:val="nil"/>
              <w:bottom w:val="single" w:sz="8" w:space="0" w:color="auto"/>
              <w:right w:val="nil"/>
            </w:tcBorders>
            <w:noWrap/>
            <w:vAlign w:val="bottom"/>
            <w:hideMark/>
          </w:tcPr>
          <w:p w14:paraId="7A94D616"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Ленинский</w:t>
            </w:r>
          </w:p>
        </w:tc>
        <w:tc>
          <w:tcPr>
            <w:tcW w:w="1527" w:type="dxa"/>
            <w:tcBorders>
              <w:top w:val="single" w:sz="4" w:space="0" w:color="auto"/>
              <w:left w:val="nil"/>
              <w:bottom w:val="single" w:sz="8" w:space="0" w:color="auto"/>
              <w:right w:val="nil"/>
            </w:tcBorders>
            <w:vAlign w:val="bottom"/>
            <w:hideMark/>
          </w:tcPr>
          <w:p w14:paraId="3AE60925"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Октябрьский</w:t>
            </w:r>
          </w:p>
        </w:tc>
        <w:tc>
          <w:tcPr>
            <w:tcW w:w="1616" w:type="dxa"/>
            <w:tcBorders>
              <w:top w:val="single" w:sz="4" w:space="0" w:color="auto"/>
              <w:left w:val="nil"/>
              <w:bottom w:val="single" w:sz="8" w:space="0" w:color="auto"/>
              <w:right w:val="nil"/>
            </w:tcBorders>
            <w:noWrap/>
            <w:vAlign w:val="bottom"/>
            <w:hideMark/>
          </w:tcPr>
          <w:p w14:paraId="25F9B3B9"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77708D88" w14:textId="77777777" w:rsidR="006E19AE" w:rsidRPr="006E19AE" w:rsidRDefault="006E19AE" w:rsidP="006E19AE">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Свердловский</w:t>
            </w:r>
          </w:p>
        </w:tc>
      </w:tr>
      <w:tr w:rsidR="006E19AE" w:rsidRPr="006E19AE" w14:paraId="104B2069" w14:textId="77777777" w:rsidTr="0020121D">
        <w:trPr>
          <w:trHeight w:val="403"/>
        </w:trPr>
        <w:tc>
          <w:tcPr>
            <w:tcW w:w="2470" w:type="dxa"/>
            <w:tcBorders>
              <w:top w:val="single" w:sz="8" w:space="0" w:color="auto"/>
              <w:left w:val="nil"/>
              <w:bottom w:val="nil"/>
              <w:right w:val="nil"/>
            </w:tcBorders>
            <w:noWrap/>
            <w:vAlign w:val="bottom"/>
            <w:hideMark/>
          </w:tcPr>
          <w:p w14:paraId="79FD48A0" w14:textId="77777777" w:rsidR="006E19AE" w:rsidRPr="006E19AE" w:rsidRDefault="006E19AE" w:rsidP="006E19AE">
            <w:pPr>
              <w:spacing w:after="0" w:line="256"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141" w:type="dxa"/>
            <w:tcBorders>
              <w:top w:val="single" w:sz="8" w:space="0" w:color="auto"/>
              <w:left w:val="nil"/>
              <w:bottom w:val="nil"/>
              <w:right w:val="nil"/>
            </w:tcBorders>
            <w:noWrap/>
            <w:vAlign w:val="bottom"/>
            <w:hideMark/>
          </w:tcPr>
          <w:p w14:paraId="04D82BD9" w14:textId="77777777" w:rsidR="006E19AE" w:rsidRPr="006E19AE" w:rsidRDefault="006E19AE" w:rsidP="006E19AE">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96989</w:t>
            </w:r>
          </w:p>
        </w:tc>
        <w:tc>
          <w:tcPr>
            <w:tcW w:w="1335" w:type="dxa"/>
            <w:tcBorders>
              <w:top w:val="single" w:sz="8" w:space="0" w:color="auto"/>
              <w:left w:val="nil"/>
              <w:bottom w:val="nil"/>
              <w:right w:val="nil"/>
            </w:tcBorders>
            <w:noWrap/>
            <w:vAlign w:val="bottom"/>
            <w:hideMark/>
          </w:tcPr>
          <w:p w14:paraId="7416D1E9" w14:textId="77777777" w:rsidR="006E19AE" w:rsidRPr="006E19AE" w:rsidRDefault="006E19AE" w:rsidP="006E19AE">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23578</w:t>
            </w:r>
          </w:p>
        </w:tc>
        <w:tc>
          <w:tcPr>
            <w:tcW w:w="1527" w:type="dxa"/>
            <w:tcBorders>
              <w:top w:val="single" w:sz="8" w:space="0" w:color="auto"/>
              <w:left w:val="nil"/>
              <w:bottom w:val="nil"/>
              <w:right w:val="nil"/>
            </w:tcBorders>
            <w:vAlign w:val="bottom"/>
            <w:hideMark/>
          </w:tcPr>
          <w:p w14:paraId="2A7FCCAF" w14:textId="77777777" w:rsidR="006E19AE" w:rsidRPr="006E19AE" w:rsidRDefault="006E19AE" w:rsidP="006E19AE">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22351</w:t>
            </w:r>
          </w:p>
        </w:tc>
        <w:tc>
          <w:tcPr>
            <w:tcW w:w="1616" w:type="dxa"/>
            <w:tcBorders>
              <w:top w:val="single" w:sz="8" w:space="0" w:color="auto"/>
              <w:left w:val="nil"/>
              <w:bottom w:val="nil"/>
              <w:right w:val="nil"/>
            </w:tcBorders>
            <w:noWrap/>
            <w:vAlign w:val="bottom"/>
            <w:hideMark/>
          </w:tcPr>
          <w:p w14:paraId="03DC24ED" w14:textId="77777777" w:rsidR="006E19AE" w:rsidRPr="006E19AE" w:rsidRDefault="006E19AE" w:rsidP="006E19AE">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30388</w:t>
            </w:r>
          </w:p>
        </w:tc>
        <w:tc>
          <w:tcPr>
            <w:tcW w:w="1525" w:type="dxa"/>
            <w:tcBorders>
              <w:top w:val="single" w:sz="8" w:space="0" w:color="auto"/>
              <w:left w:val="nil"/>
              <w:bottom w:val="nil"/>
              <w:right w:val="nil"/>
            </w:tcBorders>
            <w:noWrap/>
            <w:vAlign w:val="bottom"/>
            <w:hideMark/>
          </w:tcPr>
          <w:p w14:paraId="2F815949" w14:textId="77777777" w:rsidR="006E19AE" w:rsidRPr="006E19AE" w:rsidRDefault="006E19AE" w:rsidP="006E19AE">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20672</w:t>
            </w:r>
          </w:p>
        </w:tc>
      </w:tr>
      <w:tr w:rsidR="006E19AE" w:rsidRPr="006E19AE" w14:paraId="6FCFAE73" w14:textId="77777777" w:rsidTr="0020121D">
        <w:trPr>
          <w:trHeight w:val="403"/>
        </w:trPr>
        <w:tc>
          <w:tcPr>
            <w:tcW w:w="2470" w:type="dxa"/>
            <w:tcBorders>
              <w:top w:val="nil"/>
              <w:left w:val="nil"/>
              <w:bottom w:val="nil"/>
              <w:right w:val="nil"/>
            </w:tcBorders>
            <w:noWrap/>
            <w:vAlign w:val="bottom"/>
            <w:hideMark/>
          </w:tcPr>
          <w:p w14:paraId="2D271C49"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и</w:t>
            </w:r>
            <w:r w:rsidRPr="006E19AE">
              <w:rPr>
                <w:rFonts w:ascii="Times New Roman" w:eastAsia="Times New Roman" w:hAnsi="Times New Roman" w:cs="Times New Roman"/>
                <w:kern w:val="0"/>
                <w:sz w:val="20"/>
                <w:szCs w:val="20"/>
                <w:lang w:val="ru-RU" w:eastAsia="ru-RU"/>
                <w14:ligatures w14:val="none"/>
              </w:rPr>
              <w:t xml:space="preserve">з них </w:t>
            </w:r>
          </w:p>
          <w:p w14:paraId="5074E294" w14:textId="77777777" w:rsidR="006E19AE" w:rsidRPr="006E19AE" w:rsidRDefault="006E19AE" w:rsidP="006E19AE">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действующие</w:t>
            </w:r>
          </w:p>
        </w:tc>
        <w:tc>
          <w:tcPr>
            <w:tcW w:w="1141" w:type="dxa"/>
            <w:tcBorders>
              <w:top w:val="nil"/>
              <w:left w:val="nil"/>
              <w:bottom w:val="nil"/>
              <w:right w:val="nil"/>
            </w:tcBorders>
            <w:noWrap/>
            <w:vAlign w:val="bottom"/>
            <w:hideMark/>
          </w:tcPr>
          <w:p w14:paraId="2F251B3D" w14:textId="77777777" w:rsidR="006E19AE" w:rsidRPr="006E19AE" w:rsidRDefault="006E19AE" w:rsidP="006E19AE">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20467</w:t>
            </w:r>
          </w:p>
        </w:tc>
        <w:tc>
          <w:tcPr>
            <w:tcW w:w="1335" w:type="dxa"/>
            <w:tcBorders>
              <w:top w:val="nil"/>
              <w:left w:val="nil"/>
              <w:bottom w:val="nil"/>
              <w:right w:val="nil"/>
            </w:tcBorders>
            <w:noWrap/>
            <w:vAlign w:val="bottom"/>
            <w:hideMark/>
          </w:tcPr>
          <w:p w14:paraId="3D92B3F9" w14:textId="77777777" w:rsidR="006E19AE" w:rsidRPr="006E19AE" w:rsidRDefault="006E19AE" w:rsidP="006E19AE">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5065</w:t>
            </w:r>
          </w:p>
        </w:tc>
        <w:tc>
          <w:tcPr>
            <w:tcW w:w="1527" w:type="dxa"/>
            <w:tcBorders>
              <w:top w:val="nil"/>
              <w:left w:val="nil"/>
              <w:bottom w:val="nil"/>
              <w:right w:val="nil"/>
            </w:tcBorders>
            <w:vAlign w:val="bottom"/>
            <w:hideMark/>
          </w:tcPr>
          <w:p w14:paraId="400F35DE" w14:textId="77777777" w:rsidR="006E19AE" w:rsidRPr="006E19AE" w:rsidRDefault="006E19AE" w:rsidP="006E19AE">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4947</w:t>
            </w:r>
          </w:p>
        </w:tc>
        <w:tc>
          <w:tcPr>
            <w:tcW w:w="1616" w:type="dxa"/>
            <w:tcBorders>
              <w:top w:val="nil"/>
              <w:left w:val="nil"/>
              <w:bottom w:val="nil"/>
              <w:right w:val="nil"/>
            </w:tcBorders>
            <w:noWrap/>
            <w:vAlign w:val="bottom"/>
            <w:hideMark/>
          </w:tcPr>
          <w:p w14:paraId="22925A65" w14:textId="77777777" w:rsidR="006E19AE" w:rsidRPr="006E19AE" w:rsidRDefault="006E19AE" w:rsidP="006E19AE">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6507</w:t>
            </w:r>
          </w:p>
        </w:tc>
        <w:tc>
          <w:tcPr>
            <w:tcW w:w="1525" w:type="dxa"/>
            <w:tcBorders>
              <w:top w:val="nil"/>
              <w:left w:val="nil"/>
              <w:bottom w:val="nil"/>
              <w:right w:val="nil"/>
            </w:tcBorders>
            <w:noWrap/>
            <w:vAlign w:val="bottom"/>
            <w:hideMark/>
          </w:tcPr>
          <w:p w14:paraId="63A298E0" w14:textId="77777777" w:rsidR="006E19AE" w:rsidRPr="006E19AE" w:rsidRDefault="006E19AE" w:rsidP="006E19AE">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3948</w:t>
            </w:r>
          </w:p>
        </w:tc>
      </w:tr>
      <w:tr w:rsidR="006E19AE" w:rsidRPr="006E19AE" w14:paraId="729FE8EC" w14:textId="77777777" w:rsidTr="0020121D">
        <w:trPr>
          <w:trHeight w:val="403"/>
        </w:trPr>
        <w:tc>
          <w:tcPr>
            <w:tcW w:w="2470" w:type="dxa"/>
            <w:tcBorders>
              <w:top w:val="nil"/>
              <w:left w:val="nil"/>
              <w:bottom w:val="nil"/>
              <w:right w:val="nil"/>
            </w:tcBorders>
            <w:noWrap/>
            <w:vAlign w:val="bottom"/>
            <w:hideMark/>
          </w:tcPr>
          <w:p w14:paraId="0D647342"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 xml:space="preserve">в процентах от всего   </w:t>
            </w:r>
          </w:p>
          <w:p w14:paraId="61A659A8"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числа  </w:t>
            </w:r>
          </w:p>
          <w:p w14:paraId="45CA6217" w14:textId="77777777" w:rsidR="006E19AE" w:rsidRPr="006E19AE" w:rsidRDefault="006E19AE" w:rsidP="006E19AE">
            <w:pPr>
              <w:spacing w:after="0" w:line="25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141" w:type="dxa"/>
            <w:tcBorders>
              <w:top w:val="nil"/>
              <w:left w:val="nil"/>
              <w:bottom w:val="nil"/>
              <w:right w:val="nil"/>
            </w:tcBorders>
            <w:noWrap/>
            <w:vAlign w:val="bottom"/>
            <w:hideMark/>
          </w:tcPr>
          <w:p w14:paraId="0021E0F4" w14:textId="77777777" w:rsidR="006E19AE" w:rsidRPr="006E19AE" w:rsidRDefault="006E19AE" w:rsidP="006E19AE">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21,1</w:t>
            </w:r>
          </w:p>
        </w:tc>
        <w:tc>
          <w:tcPr>
            <w:tcW w:w="1335" w:type="dxa"/>
            <w:tcBorders>
              <w:top w:val="nil"/>
              <w:left w:val="nil"/>
              <w:bottom w:val="nil"/>
              <w:right w:val="nil"/>
            </w:tcBorders>
            <w:noWrap/>
            <w:vAlign w:val="bottom"/>
            <w:hideMark/>
          </w:tcPr>
          <w:p w14:paraId="2EBFA6E4" w14:textId="77777777" w:rsidR="006E19AE" w:rsidRPr="006E19AE" w:rsidRDefault="006E19AE" w:rsidP="006E19AE">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21,5</w:t>
            </w:r>
          </w:p>
        </w:tc>
        <w:tc>
          <w:tcPr>
            <w:tcW w:w="1527" w:type="dxa"/>
            <w:tcBorders>
              <w:top w:val="nil"/>
              <w:left w:val="nil"/>
              <w:bottom w:val="nil"/>
              <w:right w:val="nil"/>
            </w:tcBorders>
            <w:vAlign w:val="bottom"/>
            <w:hideMark/>
          </w:tcPr>
          <w:p w14:paraId="09723FCA" w14:textId="77777777" w:rsidR="006E19AE" w:rsidRPr="006E19AE" w:rsidRDefault="006E19AE" w:rsidP="006E19AE">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22,1</w:t>
            </w:r>
          </w:p>
        </w:tc>
        <w:tc>
          <w:tcPr>
            <w:tcW w:w="1616" w:type="dxa"/>
            <w:tcBorders>
              <w:top w:val="nil"/>
              <w:left w:val="nil"/>
              <w:bottom w:val="nil"/>
              <w:right w:val="nil"/>
            </w:tcBorders>
            <w:noWrap/>
            <w:vAlign w:val="bottom"/>
            <w:hideMark/>
          </w:tcPr>
          <w:p w14:paraId="7F05EAC4" w14:textId="77777777" w:rsidR="006E19AE" w:rsidRPr="006E19AE" w:rsidRDefault="006E19AE" w:rsidP="006E19AE">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21,4</w:t>
            </w:r>
          </w:p>
        </w:tc>
        <w:tc>
          <w:tcPr>
            <w:tcW w:w="1525" w:type="dxa"/>
            <w:tcBorders>
              <w:top w:val="nil"/>
              <w:left w:val="nil"/>
              <w:bottom w:val="nil"/>
              <w:right w:val="nil"/>
            </w:tcBorders>
            <w:noWrap/>
            <w:vAlign w:val="bottom"/>
            <w:hideMark/>
          </w:tcPr>
          <w:p w14:paraId="210C5EDC" w14:textId="77777777" w:rsidR="006E19AE" w:rsidRPr="006E19AE" w:rsidRDefault="006E19AE" w:rsidP="006E19AE">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19,1</w:t>
            </w:r>
          </w:p>
        </w:tc>
      </w:tr>
      <w:tr w:rsidR="006E19AE" w:rsidRPr="006E19AE" w14:paraId="3385C5FF" w14:textId="77777777" w:rsidTr="0020121D">
        <w:trPr>
          <w:trHeight w:val="156"/>
        </w:trPr>
        <w:tc>
          <w:tcPr>
            <w:tcW w:w="2470" w:type="dxa"/>
            <w:tcBorders>
              <w:top w:val="nil"/>
              <w:left w:val="nil"/>
              <w:bottom w:val="single" w:sz="8" w:space="0" w:color="auto"/>
              <w:right w:val="nil"/>
            </w:tcBorders>
            <w:noWrap/>
            <w:vAlign w:val="bottom"/>
          </w:tcPr>
          <w:p w14:paraId="7BB79F1D" w14:textId="77777777" w:rsidR="006E19AE" w:rsidRPr="006E19AE" w:rsidRDefault="006E19AE" w:rsidP="006E19AE">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41" w:type="dxa"/>
            <w:tcBorders>
              <w:top w:val="nil"/>
              <w:left w:val="nil"/>
              <w:bottom w:val="single" w:sz="8" w:space="0" w:color="auto"/>
              <w:right w:val="nil"/>
            </w:tcBorders>
            <w:noWrap/>
            <w:vAlign w:val="bottom"/>
          </w:tcPr>
          <w:p w14:paraId="4E6025A1"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35" w:type="dxa"/>
            <w:tcBorders>
              <w:top w:val="nil"/>
              <w:left w:val="nil"/>
              <w:bottom w:val="single" w:sz="8" w:space="0" w:color="auto"/>
              <w:right w:val="nil"/>
            </w:tcBorders>
            <w:noWrap/>
            <w:vAlign w:val="bottom"/>
          </w:tcPr>
          <w:p w14:paraId="59906256"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7" w:type="dxa"/>
            <w:tcBorders>
              <w:top w:val="nil"/>
              <w:left w:val="nil"/>
              <w:bottom w:val="single" w:sz="8" w:space="0" w:color="auto"/>
              <w:right w:val="nil"/>
            </w:tcBorders>
            <w:vAlign w:val="bottom"/>
          </w:tcPr>
          <w:p w14:paraId="131956B6" w14:textId="77777777" w:rsidR="006E19AE" w:rsidRPr="006E19AE" w:rsidRDefault="006E19AE" w:rsidP="006E19AE">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616" w:type="dxa"/>
            <w:tcBorders>
              <w:top w:val="nil"/>
              <w:left w:val="nil"/>
              <w:bottom w:val="single" w:sz="8" w:space="0" w:color="auto"/>
              <w:right w:val="nil"/>
            </w:tcBorders>
            <w:noWrap/>
            <w:vAlign w:val="bottom"/>
          </w:tcPr>
          <w:p w14:paraId="4E2032F2"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444F5BE9" w14:textId="77777777" w:rsidR="006E19AE" w:rsidRPr="006E19AE" w:rsidRDefault="006E19AE" w:rsidP="006E19AE">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2E09A500" w14:textId="77777777" w:rsidR="006E19AE" w:rsidRPr="006E19AE" w:rsidRDefault="006E19AE" w:rsidP="006E19AE">
      <w:pPr>
        <w:tabs>
          <w:tab w:val="left" w:pos="142"/>
        </w:tabs>
        <w:spacing w:after="0" w:line="240" w:lineRule="auto"/>
        <w:ind w:right="283"/>
        <w:jc w:val="both"/>
        <w:rPr>
          <w:rFonts w:ascii="Times New Roman" w:eastAsia="Times New Roman" w:hAnsi="Times New Roman" w:cs="Times New Roman"/>
          <w:b/>
          <w:kern w:val="0"/>
          <w:sz w:val="24"/>
          <w:szCs w:val="24"/>
          <w:lang w:val="ru-RU" w:eastAsia="ru-RU"/>
          <w14:ligatures w14:val="none"/>
        </w:rPr>
      </w:pPr>
    </w:p>
    <w:p w14:paraId="430BB0EA" w14:textId="77777777" w:rsidR="006E19AE" w:rsidRPr="006E19AE" w:rsidRDefault="006E19AE" w:rsidP="006E19AE">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t>Промышленность</w:t>
      </w:r>
      <w:r w:rsidRPr="006E19AE">
        <w:rPr>
          <w:rFonts w:ascii="Times New Roman" w:eastAsia="Times New Roman" w:hAnsi="Times New Roman" w:cs="Times New Roman"/>
          <w:kern w:val="0"/>
          <w:sz w:val="24"/>
          <w:szCs w:val="24"/>
          <w:lang w:val="ru-RU" w:eastAsia="ru-RU"/>
          <w14:ligatures w14:val="none"/>
        </w:rPr>
        <w:t>. В январе-сентябре 2024 г. промышленными предприятиями города произведено продукции на сумму 58862,1 млн. сомов, индекс физического объема к январю-сентябрю 2023 г. составил 109,1 процента. В сентябре 2024 г. произведено промышленной продукции на сумму 7506,5 млн. сомов, индекс физического объема к сентябрю 2023 г. составил 128,6 процента.</w:t>
      </w:r>
    </w:p>
    <w:p w14:paraId="328ED886" w14:textId="77777777" w:rsidR="006E19AE" w:rsidRPr="006E19AE" w:rsidRDefault="006E19AE" w:rsidP="006E19AE">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ab/>
      </w:r>
      <w:r w:rsidRPr="006E19AE">
        <w:rPr>
          <w:rFonts w:ascii="Times New Roman" w:eastAsia="Times New Roman" w:hAnsi="Times New Roman" w:cs="Times New Roman"/>
          <w:kern w:val="0"/>
          <w:sz w:val="24"/>
          <w:szCs w:val="24"/>
          <w:lang w:val="ru-RU" w:eastAsia="ru-RU"/>
          <w14:ligatures w14:val="none"/>
        </w:rPr>
        <w:tab/>
        <w:t>Удельный вес промышленного производства г. Бишкек составляет 15 процентов от общего объема по республике.</w:t>
      </w:r>
    </w:p>
    <w:p w14:paraId="2D156C84" w14:textId="77777777" w:rsidR="006E19AE" w:rsidRPr="006E19AE" w:rsidRDefault="006E19AE" w:rsidP="006E19AE">
      <w:pPr>
        <w:tabs>
          <w:tab w:val="left" w:pos="142"/>
        </w:tabs>
        <w:spacing w:after="0" w:line="240" w:lineRule="auto"/>
        <w:rPr>
          <w:rFonts w:ascii="Times New Roman" w:eastAsia="Times New Roman" w:hAnsi="Times New Roman" w:cs="Times New Roman"/>
          <w:kern w:val="0"/>
          <w:sz w:val="24"/>
          <w:szCs w:val="24"/>
          <w:lang w:val="ru-RU" w:eastAsia="ru-RU"/>
          <w14:ligatures w14:val="none"/>
        </w:rPr>
      </w:pPr>
    </w:p>
    <w:p w14:paraId="29F0C3A5" w14:textId="77777777" w:rsidR="006E19AE" w:rsidRPr="006E19AE" w:rsidRDefault="006E19AE" w:rsidP="006E19AE">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 xml:space="preserve">Таблица </w:t>
      </w:r>
      <w:r w:rsidRPr="006E19AE">
        <w:rPr>
          <w:rFonts w:ascii="Times New Roman" w:eastAsia="Times New Roman" w:hAnsi="Times New Roman" w:cs="Times New Roman"/>
          <w:b/>
          <w:spacing w:val="-4"/>
          <w:kern w:val="0"/>
          <w:sz w:val="24"/>
          <w:szCs w:val="24"/>
          <w:lang w:val="ky-KG" w:eastAsia="ru-RU"/>
          <w14:ligatures w14:val="none"/>
        </w:rPr>
        <w:t>5</w:t>
      </w:r>
      <w:r w:rsidRPr="006E19AE">
        <w:rPr>
          <w:rFonts w:ascii="Times New Roman" w:eastAsia="Times New Roman" w:hAnsi="Times New Roman" w:cs="Times New Roman"/>
          <w:b/>
          <w:spacing w:val="-4"/>
          <w:kern w:val="0"/>
          <w:sz w:val="24"/>
          <w:szCs w:val="24"/>
          <w:lang w:val="ru-RU" w:eastAsia="ru-RU"/>
          <w14:ligatures w14:val="none"/>
        </w:rPr>
        <w:t xml:space="preserve">: </w:t>
      </w:r>
      <w:r w:rsidRPr="006E19AE">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148E538E" w14:textId="77777777" w:rsidR="006E19AE" w:rsidRPr="006E19AE" w:rsidRDefault="006E19AE" w:rsidP="006E19AE">
      <w:pPr>
        <w:tabs>
          <w:tab w:val="left" w:pos="142"/>
        </w:tabs>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ky-KG" w:eastAsia="ru-RU"/>
          <w14:ligatures w14:val="none"/>
        </w:rPr>
        <w:t xml:space="preserve">                    </w:t>
      </w:r>
      <w:r w:rsidRPr="006E19AE">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6E19AE">
        <w:rPr>
          <w:rFonts w:ascii="Times New Roman" w:eastAsia="Times New Roman" w:hAnsi="Times New Roman" w:cs="Times New Roman"/>
          <w:b/>
          <w:bCs/>
          <w:kern w:val="0"/>
          <w:sz w:val="24"/>
          <w:szCs w:val="24"/>
          <w:lang w:val="ky-KG" w:eastAsia="ru-RU"/>
          <w14:ligatures w14:val="none"/>
        </w:rPr>
        <w:t>-</w:t>
      </w:r>
      <w:r w:rsidRPr="006E19AE">
        <w:rPr>
          <w:rFonts w:ascii="Times New Roman" w:eastAsia="Times New Roman" w:hAnsi="Times New Roman" w:cs="Times New Roman"/>
          <w:b/>
          <w:bCs/>
          <w:kern w:val="0"/>
          <w:sz w:val="24"/>
          <w:szCs w:val="24"/>
          <w:lang w:val="ru-RU" w:eastAsia="ru-RU"/>
          <w14:ligatures w14:val="none"/>
        </w:rPr>
        <w:t xml:space="preserve">сентябре 2024 г. </w:t>
      </w:r>
    </w:p>
    <w:p w14:paraId="3328346C" w14:textId="77777777" w:rsidR="006E19AE" w:rsidRPr="006E19AE" w:rsidRDefault="006E19AE" w:rsidP="006E19AE">
      <w:pPr>
        <w:tabs>
          <w:tab w:val="left" w:pos="142"/>
        </w:tabs>
        <w:spacing w:after="0" w:line="240" w:lineRule="auto"/>
        <w:rPr>
          <w:rFonts w:ascii="Times New Roman" w:eastAsia="Times New Roman" w:hAnsi="Times New Roman" w:cs="Times New Roman"/>
          <w:b/>
          <w:bCs/>
          <w:kern w:val="0"/>
          <w:sz w:val="20"/>
          <w:szCs w:val="20"/>
          <w:lang w:val="ru-RU" w:eastAsia="ru-RU"/>
          <w14:ligatures w14:val="none"/>
        </w:rPr>
      </w:pPr>
    </w:p>
    <w:tbl>
      <w:tblPr>
        <w:tblW w:w="9780" w:type="dxa"/>
        <w:tblInd w:w="-176" w:type="dxa"/>
        <w:tblLayout w:type="fixed"/>
        <w:tblCellMar>
          <w:right w:w="28" w:type="dxa"/>
        </w:tblCellMar>
        <w:tblLook w:val="00A0" w:firstRow="1" w:lastRow="0" w:firstColumn="1" w:lastColumn="0" w:noHBand="0" w:noVBand="0"/>
      </w:tblPr>
      <w:tblGrid>
        <w:gridCol w:w="2270"/>
        <w:gridCol w:w="134"/>
        <w:gridCol w:w="1284"/>
        <w:gridCol w:w="140"/>
        <w:gridCol w:w="1563"/>
        <w:gridCol w:w="283"/>
        <w:gridCol w:w="1135"/>
        <w:gridCol w:w="415"/>
        <w:gridCol w:w="861"/>
        <w:gridCol w:w="418"/>
        <w:gridCol w:w="1000"/>
        <w:gridCol w:w="277"/>
      </w:tblGrid>
      <w:tr w:rsidR="006E19AE" w:rsidRPr="006E19AE" w14:paraId="039741A7" w14:textId="77777777" w:rsidTr="0020121D">
        <w:trPr>
          <w:trHeight w:val="740"/>
        </w:trPr>
        <w:tc>
          <w:tcPr>
            <w:tcW w:w="2403" w:type="dxa"/>
            <w:gridSpan w:val="2"/>
            <w:vMerge w:val="restart"/>
            <w:tcBorders>
              <w:top w:val="single" w:sz="8" w:space="0" w:color="auto"/>
              <w:left w:val="nil"/>
              <w:bottom w:val="single" w:sz="8" w:space="0" w:color="auto"/>
              <w:right w:val="nil"/>
            </w:tcBorders>
            <w:noWrap/>
            <w:vAlign w:val="center"/>
          </w:tcPr>
          <w:p w14:paraId="286FD1CD" w14:textId="77777777" w:rsidR="006E19AE" w:rsidRPr="006E19AE" w:rsidRDefault="006E19AE" w:rsidP="006E19AE">
            <w:pPr>
              <w:tabs>
                <w:tab w:val="left" w:pos="142"/>
              </w:tabs>
              <w:spacing w:after="0" w:line="252" w:lineRule="auto"/>
              <w:rPr>
                <w:rFonts w:ascii="Times New Roman" w:eastAsia="Times New Roman" w:hAnsi="Times New Roman" w:cs="Times New Roman"/>
                <w:b/>
                <w:bCs/>
                <w:kern w:val="0"/>
                <w:sz w:val="20"/>
                <w:szCs w:val="20"/>
                <w:lang w:val="ru-RU"/>
                <w14:ligatures w14:val="none"/>
              </w:rPr>
            </w:pPr>
          </w:p>
        </w:tc>
        <w:tc>
          <w:tcPr>
            <w:tcW w:w="2985" w:type="dxa"/>
            <w:gridSpan w:val="3"/>
            <w:tcBorders>
              <w:top w:val="single" w:sz="8" w:space="0" w:color="auto"/>
              <w:left w:val="nil"/>
              <w:bottom w:val="single" w:sz="4" w:space="0" w:color="auto"/>
              <w:right w:val="nil"/>
            </w:tcBorders>
            <w:vAlign w:val="center"/>
            <w:hideMark/>
          </w:tcPr>
          <w:p w14:paraId="64D072A6" w14:textId="77777777" w:rsidR="006E19AE" w:rsidRPr="006E19AE" w:rsidRDefault="006E19AE" w:rsidP="006E19AE">
            <w:pPr>
              <w:tabs>
                <w:tab w:val="left" w:pos="142"/>
              </w:tabs>
              <w:spacing w:after="0" w:line="252" w:lineRule="auto"/>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3110" w:type="dxa"/>
            <w:gridSpan w:val="5"/>
            <w:tcBorders>
              <w:top w:val="single" w:sz="8" w:space="0" w:color="auto"/>
              <w:left w:val="nil"/>
              <w:bottom w:val="single" w:sz="4" w:space="0" w:color="auto"/>
              <w:right w:val="nil"/>
            </w:tcBorders>
            <w:vAlign w:val="center"/>
            <w:hideMark/>
          </w:tcPr>
          <w:p w14:paraId="2BCB2798" w14:textId="77777777" w:rsidR="006E19AE" w:rsidRPr="006E19AE" w:rsidRDefault="006E19AE" w:rsidP="006E19AE">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Индекс физического объема, %</w:t>
            </w:r>
          </w:p>
        </w:tc>
        <w:tc>
          <w:tcPr>
            <w:tcW w:w="1276" w:type="dxa"/>
            <w:gridSpan w:val="2"/>
            <w:vMerge w:val="restart"/>
            <w:tcBorders>
              <w:top w:val="single" w:sz="4" w:space="0" w:color="auto"/>
              <w:left w:val="nil"/>
              <w:bottom w:val="single" w:sz="8" w:space="0" w:color="auto"/>
              <w:right w:val="nil"/>
            </w:tcBorders>
            <w:vAlign w:val="center"/>
            <w:hideMark/>
          </w:tcPr>
          <w:p w14:paraId="2BBAAB2A" w14:textId="77777777" w:rsidR="006E19AE" w:rsidRPr="006E19AE" w:rsidRDefault="006E19AE" w:rsidP="006E19AE">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6E19AE">
              <w:rPr>
                <w:rFonts w:ascii="Times New Roman" w:eastAsia="Times New Roman" w:hAnsi="Times New Roman" w:cs="Times New Roman"/>
                <w:b/>
                <w:bCs/>
                <w:kern w:val="0"/>
                <w:sz w:val="20"/>
                <w:szCs w:val="20"/>
                <w:lang w:val="ru-RU"/>
                <w14:ligatures w14:val="none"/>
              </w:rPr>
              <w:t>производ</w:t>
            </w:r>
            <w:proofErr w:type="spellEnd"/>
            <w:r w:rsidRPr="006E19AE">
              <w:rPr>
                <w:rFonts w:ascii="Times New Roman" w:eastAsia="Times New Roman" w:hAnsi="Times New Roman" w:cs="Times New Roman"/>
                <w:b/>
                <w:bCs/>
                <w:kern w:val="0"/>
                <w:sz w:val="20"/>
                <w:szCs w:val="20"/>
                <w:lang w:val="ru-RU"/>
                <w14:ligatures w14:val="none"/>
              </w:rPr>
              <w:t xml:space="preserve">          </w:t>
            </w:r>
            <w:proofErr w:type="spellStart"/>
            <w:r w:rsidRPr="006E19AE">
              <w:rPr>
                <w:rFonts w:ascii="Times New Roman" w:eastAsia="Times New Roman" w:hAnsi="Times New Roman" w:cs="Times New Roman"/>
                <w:b/>
                <w:bCs/>
                <w:kern w:val="0"/>
                <w:sz w:val="20"/>
                <w:szCs w:val="20"/>
                <w:lang w:val="ru-RU"/>
                <w14:ligatures w14:val="none"/>
              </w:rPr>
              <w:t>ства</w:t>
            </w:r>
            <w:proofErr w:type="spellEnd"/>
          </w:p>
          <w:p w14:paraId="334545E5" w14:textId="77777777" w:rsidR="006E19AE" w:rsidRPr="006E19AE" w:rsidRDefault="006E19AE" w:rsidP="006E19AE">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в процентах</w:t>
            </w:r>
          </w:p>
        </w:tc>
      </w:tr>
      <w:tr w:rsidR="006E19AE" w:rsidRPr="006E19AE" w14:paraId="1A763B4C" w14:textId="77777777" w:rsidTr="0020121D">
        <w:trPr>
          <w:trHeight w:val="1711"/>
        </w:trPr>
        <w:tc>
          <w:tcPr>
            <w:tcW w:w="3820" w:type="dxa"/>
            <w:gridSpan w:val="2"/>
            <w:vMerge/>
            <w:tcBorders>
              <w:top w:val="single" w:sz="8" w:space="0" w:color="auto"/>
              <w:left w:val="nil"/>
              <w:bottom w:val="single" w:sz="8" w:space="0" w:color="auto"/>
              <w:right w:val="nil"/>
            </w:tcBorders>
            <w:vAlign w:val="center"/>
            <w:hideMark/>
          </w:tcPr>
          <w:p w14:paraId="5CBE66E1"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14:ligatures w14:val="none"/>
              </w:rPr>
            </w:pPr>
          </w:p>
        </w:tc>
        <w:tc>
          <w:tcPr>
            <w:tcW w:w="1423" w:type="dxa"/>
            <w:gridSpan w:val="2"/>
            <w:tcBorders>
              <w:top w:val="single" w:sz="4" w:space="0" w:color="auto"/>
              <w:left w:val="nil"/>
              <w:bottom w:val="single" w:sz="8" w:space="0" w:color="auto"/>
              <w:right w:val="nil"/>
            </w:tcBorders>
            <w:vAlign w:val="center"/>
            <w:hideMark/>
          </w:tcPr>
          <w:p w14:paraId="0F7D9CF5" w14:textId="77777777" w:rsidR="006E19AE" w:rsidRPr="006E19AE" w:rsidRDefault="006E19AE" w:rsidP="006E19AE">
            <w:pPr>
              <w:tabs>
                <w:tab w:val="left" w:pos="339"/>
              </w:tabs>
              <w:spacing w:after="0" w:line="252" w:lineRule="auto"/>
              <w:ind w:right="-431"/>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за отчетный месяц</w:t>
            </w:r>
          </w:p>
        </w:tc>
        <w:tc>
          <w:tcPr>
            <w:tcW w:w="1562" w:type="dxa"/>
            <w:tcBorders>
              <w:top w:val="single" w:sz="4" w:space="0" w:color="auto"/>
              <w:left w:val="nil"/>
              <w:bottom w:val="single" w:sz="8" w:space="0" w:color="auto"/>
              <w:right w:val="nil"/>
            </w:tcBorders>
            <w:vAlign w:val="center"/>
            <w:hideMark/>
          </w:tcPr>
          <w:p w14:paraId="60FB26F6" w14:textId="77777777" w:rsidR="006E19AE" w:rsidRPr="006E19AE" w:rsidRDefault="006E19AE" w:rsidP="006E19AE">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за период с начала года</w:t>
            </w:r>
          </w:p>
        </w:tc>
        <w:tc>
          <w:tcPr>
            <w:tcW w:w="1832" w:type="dxa"/>
            <w:gridSpan w:val="3"/>
            <w:tcBorders>
              <w:top w:val="single" w:sz="4" w:space="0" w:color="auto"/>
              <w:left w:val="nil"/>
              <w:bottom w:val="single" w:sz="8" w:space="0" w:color="auto"/>
              <w:right w:val="nil"/>
            </w:tcBorders>
            <w:vAlign w:val="center"/>
            <w:hideMark/>
          </w:tcPr>
          <w:p w14:paraId="1E12A1E8" w14:textId="77777777" w:rsidR="006E19AE" w:rsidRPr="006E19AE" w:rsidRDefault="006E19AE" w:rsidP="006E19AE">
            <w:pPr>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6E19AE">
              <w:rPr>
                <w:rFonts w:ascii="Times New Roman" w:eastAsia="Times New Roman" w:hAnsi="Times New Roman" w:cs="Times New Roman"/>
                <w:b/>
                <w:bCs/>
                <w:kern w:val="0"/>
                <w:sz w:val="20"/>
                <w:szCs w:val="20"/>
                <w:lang w:val="ru-RU"/>
                <w14:ligatures w14:val="none"/>
              </w:rPr>
              <w:t>соот-ветствующему</w:t>
            </w:r>
            <w:proofErr w:type="spellEnd"/>
            <w:r w:rsidRPr="006E19AE">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8" w:type="dxa"/>
            <w:gridSpan w:val="2"/>
            <w:tcBorders>
              <w:top w:val="single" w:sz="4" w:space="0" w:color="auto"/>
              <w:left w:val="nil"/>
              <w:bottom w:val="single" w:sz="8" w:space="0" w:color="auto"/>
              <w:right w:val="nil"/>
            </w:tcBorders>
            <w:vAlign w:val="center"/>
            <w:hideMark/>
          </w:tcPr>
          <w:p w14:paraId="4BDA0265" w14:textId="77777777" w:rsidR="006E19AE" w:rsidRPr="006E19AE" w:rsidRDefault="006E19AE" w:rsidP="006E19AE">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6E19AE">
              <w:rPr>
                <w:rFonts w:ascii="Times New Roman" w:eastAsia="Times New Roman" w:hAnsi="Times New Roman" w:cs="Times New Roman"/>
                <w:b/>
                <w:bCs/>
                <w:kern w:val="0"/>
                <w:sz w:val="20"/>
                <w:szCs w:val="20"/>
                <w:lang w:val="ru-RU"/>
                <w14:ligatures w14:val="none"/>
              </w:rPr>
              <w:t>соот-ветствующему</w:t>
            </w:r>
            <w:proofErr w:type="spellEnd"/>
            <w:r w:rsidRPr="006E19AE">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1546" w:type="dxa"/>
            <w:gridSpan w:val="2"/>
            <w:vMerge/>
            <w:tcBorders>
              <w:top w:val="single" w:sz="4" w:space="0" w:color="auto"/>
              <w:left w:val="nil"/>
              <w:bottom w:val="single" w:sz="8" w:space="0" w:color="auto"/>
              <w:right w:val="nil"/>
            </w:tcBorders>
            <w:vAlign w:val="center"/>
            <w:hideMark/>
          </w:tcPr>
          <w:p w14:paraId="059AB09D"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14:ligatures w14:val="none"/>
              </w:rPr>
            </w:pPr>
          </w:p>
        </w:tc>
      </w:tr>
      <w:tr w:rsidR="006E19AE" w:rsidRPr="006E19AE" w14:paraId="66FD25AB" w14:textId="77777777" w:rsidTr="0020121D">
        <w:trPr>
          <w:gridAfter w:val="1"/>
          <w:wAfter w:w="277" w:type="dxa"/>
          <w:trHeight w:val="20"/>
        </w:trPr>
        <w:tc>
          <w:tcPr>
            <w:tcW w:w="2269" w:type="dxa"/>
            <w:noWrap/>
            <w:hideMark/>
          </w:tcPr>
          <w:p w14:paraId="44CD984B" w14:textId="77777777" w:rsidR="006E19AE" w:rsidRPr="006E19AE" w:rsidRDefault="006E19AE" w:rsidP="006E19AE">
            <w:pPr>
              <w:tabs>
                <w:tab w:val="left" w:pos="142"/>
              </w:tabs>
              <w:spacing w:after="0" w:line="240" w:lineRule="atLeast"/>
              <w:rPr>
                <w:rFonts w:ascii="Times New Roman" w:eastAsia="Times New Roman" w:hAnsi="Times New Roman" w:cs="Times New Roman"/>
                <w:b/>
                <w:bCs/>
                <w:kern w:val="0"/>
                <w:sz w:val="18"/>
                <w:szCs w:val="18"/>
                <w:lang w:val="ru-RU"/>
                <w14:ligatures w14:val="none"/>
              </w:rPr>
            </w:pPr>
            <w:r w:rsidRPr="006E19AE">
              <w:rPr>
                <w:rFonts w:ascii="Times New Roman" w:eastAsia="Times New Roman" w:hAnsi="Times New Roman" w:cs="Times New Roman"/>
                <w:b/>
                <w:bCs/>
                <w:kern w:val="0"/>
                <w:sz w:val="18"/>
                <w:szCs w:val="18"/>
                <w:lang w:val="ru-RU"/>
                <w14:ligatures w14:val="none"/>
              </w:rPr>
              <w:t>Кыргызская Республика</w:t>
            </w:r>
          </w:p>
        </w:tc>
        <w:tc>
          <w:tcPr>
            <w:tcW w:w="1417" w:type="dxa"/>
            <w:gridSpan w:val="2"/>
            <w:tcBorders>
              <w:top w:val="single" w:sz="4" w:space="0" w:color="auto"/>
              <w:left w:val="nil"/>
              <w:bottom w:val="nil"/>
              <w:right w:val="nil"/>
            </w:tcBorders>
            <w:noWrap/>
            <w:vAlign w:val="bottom"/>
            <w:hideMark/>
          </w:tcPr>
          <w:p w14:paraId="1E584C3D"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63 083 296,5 </w:t>
            </w:r>
          </w:p>
        </w:tc>
        <w:tc>
          <w:tcPr>
            <w:tcW w:w="1985" w:type="dxa"/>
            <w:gridSpan w:val="3"/>
            <w:tcBorders>
              <w:top w:val="single" w:sz="4" w:space="0" w:color="auto"/>
              <w:left w:val="nil"/>
              <w:bottom w:val="nil"/>
              <w:right w:val="nil"/>
            </w:tcBorders>
            <w:noWrap/>
            <w:vAlign w:val="bottom"/>
            <w:hideMark/>
          </w:tcPr>
          <w:p w14:paraId="3C719594"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393 581 375,7 </w:t>
            </w:r>
          </w:p>
        </w:tc>
        <w:tc>
          <w:tcPr>
            <w:tcW w:w="1134" w:type="dxa"/>
            <w:tcBorders>
              <w:top w:val="single" w:sz="4" w:space="0" w:color="auto"/>
              <w:left w:val="nil"/>
              <w:bottom w:val="nil"/>
              <w:right w:val="nil"/>
            </w:tcBorders>
            <w:noWrap/>
            <w:vAlign w:val="bottom"/>
            <w:hideMark/>
          </w:tcPr>
          <w:p w14:paraId="6C842B4D"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128,0 </w:t>
            </w:r>
          </w:p>
        </w:tc>
        <w:tc>
          <w:tcPr>
            <w:tcW w:w="1275" w:type="dxa"/>
            <w:gridSpan w:val="2"/>
            <w:tcBorders>
              <w:top w:val="single" w:sz="4" w:space="0" w:color="auto"/>
              <w:left w:val="nil"/>
              <w:bottom w:val="nil"/>
              <w:right w:val="nil"/>
            </w:tcBorders>
            <w:noWrap/>
            <w:vAlign w:val="bottom"/>
            <w:hideMark/>
          </w:tcPr>
          <w:p w14:paraId="257E0F54" w14:textId="77777777" w:rsidR="006E19AE" w:rsidRPr="006E19AE" w:rsidRDefault="006E19AE" w:rsidP="006E19AE">
            <w:pPr>
              <w:spacing w:after="0" w:line="240" w:lineRule="auto"/>
              <w:jc w:val="right"/>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104,2 </w:t>
            </w:r>
          </w:p>
        </w:tc>
        <w:tc>
          <w:tcPr>
            <w:tcW w:w="1417" w:type="dxa"/>
            <w:gridSpan w:val="2"/>
            <w:vAlign w:val="center"/>
            <w:hideMark/>
          </w:tcPr>
          <w:p w14:paraId="701EC1C9" w14:textId="77777777" w:rsidR="006E19AE" w:rsidRPr="006E19AE" w:rsidRDefault="006E19AE" w:rsidP="006E19AE">
            <w:pPr>
              <w:spacing w:after="0" w:line="254" w:lineRule="auto"/>
              <w:jc w:val="right"/>
              <w:rPr>
                <w:rFonts w:ascii="Times New Roman" w:eastAsia="Times New Roman" w:hAnsi="Times New Roman" w:cs="Times New Roman"/>
                <w:b/>
                <w:bCs/>
                <w:kern w:val="0"/>
                <w:sz w:val="18"/>
                <w:szCs w:val="18"/>
                <w:lang w:val="ru-RU"/>
                <w14:ligatures w14:val="none"/>
              </w:rPr>
            </w:pPr>
            <w:r w:rsidRPr="006E19AE">
              <w:rPr>
                <w:rFonts w:ascii="Times New Roman" w:eastAsia="Times New Roman" w:hAnsi="Times New Roman" w:cs="Times New Roman"/>
                <w:b/>
                <w:bCs/>
                <w:kern w:val="0"/>
                <w:sz w:val="18"/>
                <w:szCs w:val="18"/>
                <w:lang w:val="en-US"/>
                <w14:ligatures w14:val="none"/>
              </w:rPr>
              <w:t xml:space="preserve">   </w:t>
            </w:r>
            <w:r w:rsidRPr="006E19AE">
              <w:rPr>
                <w:rFonts w:ascii="Times New Roman" w:eastAsia="Times New Roman" w:hAnsi="Times New Roman" w:cs="Times New Roman"/>
                <w:b/>
                <w:bCs/>
                <w:kern w:val="0"/>
                <w:sz w:val="18"/>
                <w:szCs w:val="18"/>
                <w:lang w:val="ru-RU"/>
                <w14:ligatures w14:val="none"/>
              </w:rPr>
              <w:t>100</w:t>
            </w:r>
          </w:p>
        </w:tc>
      </w:tr>
      <w:tr w:rsidR="006E19AE" w:rsidRPr="006E19AE" w14:paraId="6486E389" w14:textId="77777777" w:rsidTr="0020121D">
        <w:trPr>
          <w:gridAfter w:val="1"/>
          <w:wAfter w:w="277" w:type="dxa"/>
          <w:trHeight w:val="20"/>
        </w:trPr>
        <w:tc>
          <w:tcPr>
            <w:tcW w:w="2269" w:type="dxa"/>
            <w:noWrap/>
            <w:hideMark/>
          </w:tcPr>
          <w:p w14:paraId="189AEF75"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Баткенская область</w:t>
            </w:r>
          </w:p>
        </w:tc>
        <w:tc>
          <w:tcPr>
            <w:tcW w:w="1417" w:type="dxa"/>
            <w:gridSpan w:val="2"/>
            <w:noWrap/>
            <w:vAlign w:val="bottom"/>
            <w:hideMark/>
          </w:tcPr>
          <w:p w14:paraId="0AE12948"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781 190,9 </w:t>
            </w:r>
          </w:p>
        </w:tc>
        <w:tc>
          <w:tcPr>
            <w:tcW w:w="1985" w:type="dxa"/>
            <w:gridSpan w:val="3"/>
            <w:noWrap/>
            <w:vAlign w:val="bottom"/>
            <w:hideMark/>
          </w:tcPr>
          <w:p w14:paraId="7AF97775"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5 573 912,2 </w:t>
            </w:r>
          </w:p>
        </w:tc>
        <w:tc>
          <w:tcPr>
            <w:tcW w:w="1134" w:type="dxa"/>
            <w:noWrap/>
            <w:vAlign w:val="bottom"/>
            <w:hideMark/>
          </w:tcPr>
          <w:p w14:paraId="4F68CE92"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124,9 </w:t>
            </w:r>
          </w:p>
        </w:tc>
        <w:tc>
          <w:tcPr>
            <w:tcW w:w="1275" w:type="dxa"/>
            <w:gridSpan w:val="2"/>
            <w:noWrap/>
            <w:vAlign w:val="bottom"/>
            <w:hideMark/>
          </w:tcPr>
          <w:p w14:paraId="02C995A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112,3 </w:t>
            </w:r>
          </w:p>
        </w:tc>
        <w:tc>
          <w:tcPr>
            <w:tcW w:w="1417" w:type="dxa"/>
            <w:gridSpan w:val="2"/>
            <w:vAlign w:val="bottom"/>
            <w:hideMark/>
          </w:tcPr>
          <w:p w14:paraId="0A7FD12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1,4</w:t>
            </w:r>
          </w:p>
        </w:tc>
      </w:tr>
      <w:tr w:rsidR="006E19AE" w:rsidRPr="006E19AE" w14:paraId="7A474745" w14:textId="77777777" w:rsidTr="0020121D">
        <w:trPr>
          <w:gridAfter w:val="1"/>
          <w:wAfter w:w="277" w:type="dxa"/>
          <w:trHeight w:val="20"/>
        </w:trPr>
        <w:tc>
          <w:tcPr>
            <w:tcW w:w="2269" w:type="dxa"/>
            <w:noWrap/>
            <w:hideMark/>
          </w:tcPr>
          <w:p w14:paraId="25D3FBF8"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Джалал-Абадская область</w:t>
            </w:r>
          </w:p>
        </w:tc>
        <w:tc>
          <w:tcPr>
            <w:tcW w:w="1417" w:type="dxa"/>
            <w:gridSpan w:val="2"/>
            <w:noWrap/>
            <w:vAlign w:val="bottom"/>
            <w:hideMark/>
          </w:tcPr>
          <w:p w14:paraId="5076114A"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4 619 734,8 </w:t>
            </w:r>
          </w:p>
        </w:tc>
        <w:tc>
          <w:tcPr>
            <w:tcW w:w="1985" w:type="dxa"/>
            <w:gridSpan w:val="3"/>
            <w:noWrap/>
            <w:vAlign w:val="bottom"/>
            <w:hideMark/>
          </w:tcPr>
          <w:p w14:paraId="5C822690"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40 559 761,1 </w:t>
            </w:r>
          </w:p>
        </w:tc>
        <w:tc>
          <w:tcPr>
            <w:tcW w:w="1134" w:type="dxa"/>
            <w:vAlign w:val="bottom"/>
            <w:hideMark/>
          </w:tcPr>
          <w:p w14:paraId="080E449F"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120,9 </w:t>
            </w:r>
          </w:p>
        </w:tc>
        <w:tc>
          <w:tcPr>
            <w:tcW w:w="1275" w:type="dxa"/>
            <w:gridSpan w:val="2"/>
            <w:vAlign w:val="bottom"/>
            <w:hideMark/>
          </w:tcPr>
          <w:p w14:paraId="266B473A"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106,5 </w:t>
            </w:r>
          </w:p>
        </w:tc>
        <w:tc>
          <w:tcPr>
            <w:tcW w:w="1417" w:type="dxa"/>
            <w:gridSpan w:val="2"/>
            <w:vAlign w:val="bottom"/>
            <w:hideMark/>
          </w:tcPr>
          <w:p w14:paraId="7C98502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10,3</w:t>
            </w:r>
          </w:p>
        </w:tc>
      </w:tr>
      <w:tr w:rsidR="006E19AE" w:rsidRPr="006E19AE" w14:paraId="56E048A9" w14:textId="77777777" w:rsidTr="0020121D">
        <w:trPr>
          <w:gridAfter w:val="1"/>
          <w:wAfter w:w="277" w:type="dxa"/>
          <w:trHeight w:val="20"/>
        </w:trPr>
        <w:tc>
          <w:tcPr>
            <w:tcW w:w="2269" w:type="dxa"/>
            <w:noWrap/>
            <w:hideMark/>
          </w:tcPr>
          <w:p w14:paraId="1B862C50"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Иссык-Кульская область</w:t>
            </w:r>
          </w:p>
        </w:tc>
        <w:tc>
          <w:tcPr>
            <w:tcW w:w="1417" w:type="dxa"/>
            <w:gridSpan w:val="2"/>
            <w:noWrap/>
            <w:vAlign w:val="bottom"/>
            <w:hideMark/>
          </w:tcPr>
          <w:p w14:paraId="055EB17D"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13 549 025,7 </w:t>
            </w:r>
          </w:p>
        </w:tc>
        <w:tc>
          <w:tcPr>
            <w:tcW w:w="1985" w:type="dxa"/>
            <w:gridSpan w:val="3"/>
            <w:noWrap/>
            <w:vAlign w:val="bottom"/>
            <w:hideMark/>
          </w:tcPr>
          <w:p w14:paraId="1CCBB346"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59 340 985,6 </w:t>
            </w:r>
          </w:p>
        </w:tc>
        <w:tc>
          <w:tcPr>
            <w:tcW w:w="1134" w:type="dxa"/>
            <w:noWrap/>
            <w:vAlign w:val="bottom"/>
            <w:hideMark/>
          </w:tcPr>
          <w:p w14:paraId="4DA93402"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158,8 </w:t>
            </w:r>
          </w:p>
        </w:tc>
        <w:tc>
          <w:tcPr>
            <w:tcW w:w="1275" w:type="dxa"/>
            <w:gridSpan w:val="2"/>
            <w:noWrap/>
            <w:vAlign w:val="bottom"/>
            <w:hideMark/>
          </w:tcPr>
          <w:p w14:paraId="6F3D17A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93,7 </w:t>
            </w:r>
          </w:p>
        </w:tc>
        <w:tc>
          <w:tcPr>
            <w:tcW w:w="1417" w:type="dxa"/>
            <w:gridSpan w:val="2"/>
            <w:vAlign w:val="bottom"/>
            <w:hideMark/>
          </w:tcPr>
          <w:p w14:paraId="15C237B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15,1</w:t>
            </w:r>
          </w:p>
        </w:tc>
      </w:tr>
      <w:tr w:rsidR="006E19AE" w:rsidRPr="006E19AE" w14:paraId="3C1EE0F7" w14:textId="77777777" w:rsidTr="0020121D">
        <w:trPr>
          <w:gridAfter w:val="1"/>
          <w:wAfter w:w="277" w:type="dxa"/>
          <w:trHeight w:val="20"/>
        </w:trPr>
        <w:tc>
          <w:tcPr>
            <w:tcW w:w="2269" w:type="dxa"/>
            <w:noWrap/>
            <w:hideMark/>
          </w:tcPr>
          <w:p w14:paraId="75506BC9"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Нарынская область</w:t>
            </w:r>
          </w:p>
        </w:tc>
        <w:tc>
          <w:tcPr>
            <w:tcW w:w="1417" w:type="dxa"/>
            <w:gridSpan w:val="2"/>
            <w:noWrap/>
            <w:vAlign w:val="bottom"/>
            <w:hideMark/>
          </w:tcPr>
          <w:p w14:paraId="2943E98B"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974 223,5 </w:t>
            </w:r>
          </w:p>
        </w:tc>
        <w:tc>
          <w:tcPr>
            <w:tcW w:w="1985" w:type="dxa"/>
            <w:gridSpan w:val="3"/>
            <w:noWrap/>
            <w:vAlign w:val="bottom"/>
            <w:hideMark/>
          </w:tcPr>
          <w:p w14:paraId="2D634626"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4 014 304,3 </w:t>
            </w:r>
          </w:p>
        </w:tc>
        <w:tc>
          <w:tcPr>
            <w:tcW w:w="1134" w:type="dxa"/>
            <w:vAlign w:val="bottom"/>
            <w:hideMark/>
          </w:tcPr>
          <w:p w14:paraId="5486F2AD"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172,2 </w:t>
            </w:r>
          </w:p>
        </w:tc>
        <w:tc>
          <w:tcPr>
            <w:tcW w:w="1275" w:type="dxa"/>
            <w:gridSpan w:val="2"/>
            <w:vAlign w:val="bottom"/>
            <w:hideMark/>
          </w:tcPr>
          <w:p w14:paraId="5818ACA4"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118,6 </w:t>
            </w:r>
          </w:p>
        </w:tc>
        <w:tc>
          <w:tcPr>
            <w:tcW w:w="1417" w:type="dxa"/>
            <w:gridSpan w:val="2"/>
            <w:vAlign w:val="bottom"/>
            <w:hideMark/>
          </w:tcPr>
          <w:p w14:paraId="45A3E89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w:t>
            </w:r>
          </w:p>
        </w:tc>
      </w:tr>
      <w:tr w:rsidR="006E19AE" w:rsidRPr="006E19AE" w14:paraId="164DB8AF" w14:textId="77777777" w:rsidTr="0020121D">
        <w:trPr>
          <w:gridAfter w:val="1"/>
          <w:wAfter w:w="277" w:type="dxa"/>
          <w:trHeight w:val="20"/>
        </w:trPr>
        <w:tc>
          <w:tcPr>
            <w:tcW w:w="2269" w:type="dxa"/>
            <w:noWrap/>
            <w:hideMark/>
          </w:tcPr>
          <w:p w14:paraId="07A94418"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Ошская область</w:t>
            </w:r>
          </w:p>
        </w:tc>
        <w:tc>
          <w:tcPr>
            <w:tcW w:w="1417" w:type="dxa"/>
            <w:gridSpan w:val="2"/>
            <w:noWrap/>
            <w:vAlign w:val="bottom"/>
            <w:hideMark/>
          </w:tcPr>
          <w:p w14:paraId="03A5F077"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2 233 712,6 </w:t>
            </w:r>
          </w:p>
        </w:tc>
        <w:tc>
          <w:tcPr>
            <w:tcW w:w="1985" w:type="dxa"/>
            <w:gridSpan w:val="3"/>
            <w:noWrap/>
            <w:vAlign w:val="bottom"/>
            <w:hideMark/>
          </w:tcPr>
          <w:p w14:paraId="1006AAFF"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13 716 452,2 </w:t>
            </w:r>
          </w:p>
        </w:tc>
        <w:tc>
          <w:tcPr>
            <w:tcW w:w="1134" w:type="dxa"/>
            <w:noWrap/>
            <w:vAlign w:val="bottom"/>
            <w:hideMark/>
          </w:tcPr>
          <w:p w14:paraId="6ADAC117"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125,3 </w:t>
            </w:r>
          </w:p>
        </w:tc>
        <w:tc>
          <w:tcPr>
            <w:tcW w:w="1275" w:type="dxa"/>
            <w:gridSpan w:val="2"/>
            <w:noWrap/>
            <w:vAlign w:val="bottom"/>
            <w:hideMark/>
          </w:tcPr>
          <w:p w14:paraId="652E81FE"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110,6 </w:t>
            </w:r>
          </w:p>
        </w:tc>
        <w:tc>
          <w:tcPr>
            <w:tcW w:w="1417" w:type="dxa"/>
            <w:gridSpan w:val="2"/>
            <w:vAlign w:val="bottom"/>
            <w:hideMark/>
          </w:tcPr>
          <w:p w14:paraId="443DEA2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3,5</w:t>
            </w:r>
          </w:p>
        </w:tc>
      </w:tr>
      <w:tr w:rsidR="006E19AE" w:rsidRPr="006E19AE" w14:paraId="30642903" w14:textId="77777777" w:rsidTr="0020121D">
        <w:trPr>
          <w:gridAfter w:val="1"/>
          <w:wAfter w:w="277" w:type="dxa"/>
          <w:trHeight w:val="20"/>
        </w:trPr>
        <w:tc>
          <w:tcPr>
            <w:tcW w:w="2269" w:type="dxa"/>
            <w:noWrap/>
            <w:hideMark/>
          </w:tcPr>
          <w:p w14:paraId="3EB2E079"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Таласская область</w:t>
            </w:r>
          </w:p>
        </w:tc>
        <w:tc>
          <w:tcPr>
            <w:tcW w:w="1417" w:type="dxa"/>
            <w:gridSpan w:val="2"/>
            <w:noWrap/>
            <w:vAlign w:val="bottom"/>
            <w:hideMark/>
          </w:tcPr>
          <w:p w14:paraId="6F5A660F"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3 022 018,4 </w:t>
            </w:r>
          </w:p>
        </w:tc>
        <w:tc>
          <w:tcPr>
            <w:tcW w:w="1985" w:type="dxa"/>
            <w:gridSpan w:val="3"/>
            <w:noWrap/>
            <w:vAlign w:val="bottom"/>
            <w:hideMark/>
          </w:tcPr>
          <w:p w14:paraId="7A0A410F"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25 781 121,1 </w:t>
            </w:r>
          </w:p>
        </w:tc>
        <w:tc>
          <w:tcPr>
            <w:tcW w:w="1134" w:type="dxa"/>
            <w:vAlign w:val="bottom"/>
            <w:hideMark/>
          </w:tcPr>
          <w:p w14:paraId="766EE723"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111,8 </w:t>
            </w:r>
          </w:p>
        </w:tc>
        <w:tc>
          <w:tcPr>
            <w:tcW w:w="1275" w:type="dxa"/>
            <w:gridSpan w:val="2"/>
            <w:vAlign w:val="bottom"/>
            <w:hideMark/>
          </w:tcPr>
          <w:p w14:paraId="17A63250"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104,8 </w:t>
            </w:r>
          </w:p>
        </w:tc>
        <w:tc>
          <w:tcPr>
            <w:tcW w:w="1417" w:type="dxa"/>
            <w:gridSpan w:val="2"/>
            <w:vAlign w:val="bottom"/>
            <w:hideMark/>
          </w:tcPr>
          <w:p w14:paraId="5DE4DFA2"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6,6</w:t>
            </w:r>
          </w:p>
        </w:tc>
      </w:tr>
      <w:tr w:rsidR="006E19AE" w:rsidRPr="006E19AE" w14:paraId="3F4FFFBE" w14:textId="77777777" w:rsidTr="0020121D">
        <w:trPr>
          <w:gridAfter w:val="1"/>
          <w:wAfter w:w="277" w:type="dxa"/>
          <w:trHeight w:val="20"/>
        </w:trPr>
        <w:tc>
          <w:tcPr>
            <w:tcW w:w="2269" w:type="dxa"/>
            <w:noWrap/>
            <w:hideMark/>
          </w:tcPr>
          <w:p w14:paraId="0D8625CB"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Чуйская область</w:t>
            </w:r>
          </w:p>
        </w:tc>
        <w:tc>
          <w:tcPr>
            <w:tcW w:w="1417" w:type="dxa"/>
            <w:gridSpan w:val="2"/>
            <w:noWrap/>
            <w:vAlign w:val="bottom"/>
            <w:hideMark/>
          </w:tcPr>
          <w:p w14:paraId="6E649E15"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29 670 299,7 </w:t>
            </w:r>
          </w:p>
        </w:tc>
        <w:tc>
          <w:tcPr>
            <w:tcW w:w="1985" w:type="dxa"/>
            <w:gridSpan w:val="3"/>
            <w:noWrap/>
            <w:vAlign w:val="bottom"/>
            <w:hideMark/>
          </w:tcPr>
          <w:p w14:paraId="25117475"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178 887 834,4 </w:t>
            </w:r>
          </w:p>
        </w:tc>
        <w:tc>
          <w:tcPr>
            <w:tcW w:w="1134" w:type="dxa"/>
            <w:vAlign w:val="bottom"/>
            <w:hideMark/>
          </w:tcPr>
          <w:p w14:paraId="29AD647A"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129,9 </w:t>
            </w:r>
          </w:p>
        </w:tc>
        <w:tc>
          <w:tcPr>
            <w:tcW w:w="1275" w:type="dxa"/>
            <w:gridSpan w:val="2"/>
            <w:vAlign w:val="bottom"/>
            <w:hideMark/>
          </w:tcPr>
          <w:p w14:paraId="7BF46A18"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116,0 </w:t>
            </w:r>
          </w:p>
        </w:tc>
        <w:tc>
          <w:tcPr>
            <w:tcW w:w="1417" w:type="dxa"/>
            <w:gridSpan w:val="2"/>
            <w:vAlign w:val="bottom"/>
            <w:hideMark/>
          </w:tcPr>
          <w:p w14:paraId="6A97096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45,5</w:t>
            </w:r>
          </w:p>
        </w:tc>
      </w:tr>
      <w:tr w:rsidR="006E19AE" w:rsidRPr="006E19AE" w14:paraId="729C4A72" w14:textId="77777777" w:rsidTr="0020121D">
        <w:trPr>
          <w:gridAfter w:val="1"/>
          <w:wAfter w:w="277" w:type="dxa"/>
          <w:trHeight w:val="20"/>
        </w:trPr>
        <w:tc>
          <w:tcPr>
            <w:tcW w:w="2269" w:type="dxa"/>
            <w:noWrap/>
            <w:hideMark/>
          </w:tcPr>
          <w:p w14:paraId="7B13019F" w14:textId="77777777" w:rsidR="006E19AE" w:rsidRPr="006E19AE" w:rsidRDefault="006E19AE" w:rsidP="006E19AE">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6E19AE">
              <w:rPr>
                <w:rFonts w:ascii="Times New Roman" w:eastAsia="Times New Roman" w:hAnsi="Times New Roman" w:cs="Times New Roman"/>
                <w:b/>
                <w:bCs/>
                <w:kern w:val="0"/>
                <w:sz w:val="18"/>
                <w:szCs w:val="18"/>
                <w:lang w:val="ru-RU"/>
                <w14:ligatures w14:val="none"/>
              </w:rPr>
              <w:t>Город Бишкек</w:t>
            </w:r>
          </w:p>
        </w:tc>
        <w:tc>
          <w:tcPr>
            <w:tcW w:w="1417" w:type="dxa"/>
            <w:gridSpan w:val="2"/>
            <w:noWrap/>
            <w:vAlign w:val="bottom"/>
            <w:hideMark/>
          </w:tcPr>
          <w:p w14:paraId="23323CA8"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7 506 512,7 </w:t>
            </w:r>
          </w:p>
        </w:tc>
        <w:tc>
          <w:tcPr>
            <w:tcW w:w="1985" w:type="dxa"/>
            <w:gridSpan w:val="3"/>
            <w:noWrap/>
            <w:vAlign w:val="bottom"/>
            <w:hideMark/>
          </w:tcPr>
          <w:p w14:paraId="594DB14D"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58 862 142,2 </w:t>
            </w:r>
          </w:p>
        </w:tc>
        <w:tc>
          <w:tcPr>
            <w:tcW w:w="1134" w:type="dxa"/>
            <w:vAlign w:val="bottom"/>
            <w:hideMark/>
          </w:tcPr>
          <w:p w14:paraId="1497C0A0" w14:textId="77777777" w:rsidR="006E19AE" w:rsidRPr="006E19AE" w:rsidRDefault="006E19AE" w:rsidP="006E19AE">
            <w:pPr>
              <w:spacing w:after="0" w:line="240" w:lineRule="auto"/>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128,6 </w:t>
            </w:r>
          </w:p>
        </w:tc>
        <w:tc>
          <w:tcPr>
            <w:tcW w:w="1275" w:type="dxa"/>
            <w:gridSpan w:val="2"/>
            <w:vAlign w:val="bottom"/>
            <w:hideMark/>
          </w:tcPr>
          <w:p w14:paraId="1CC571F3" w14:textId="77777777" w:rsidR="006E19AE" w:rsidRPr="006E19AE" w:rsidRDefault="006E19AE" w:rsidP="006E19AE">
            <w:pPr>
              <w:spacing w:after="0" w:line="240" w:lineRule="auto"/>
              <w:jc w:val="right"/>
              <w:rPr>
                <w:rFonts w:ascii="Times New Roman" w:eastAsia="Times New Roman" w:hAnsi="Times New Roman" w:cs="Times New Roman"/>
                <w:b/>
                <w:kern w:val="0"/>
                <w:sz w:val="18"/>
                <w:szCs w:val="18"/>
                <w:lang w:val="ru-RU" w:eastAsia="ru-RU"/>
                <w14:ligatures w14:val="none"/>
              </w:rPr>
            </w:pPr>
            <w:r w:rsidRPr="006E19AE">
              <w:rPr>
                <w:rFonts w:ascii="Times New Roman" w:eastAsia="Times New Roman" w:hAnsi="Times New Roman" w:cs="Times New Roman"/>
                <w:b/>
                <w:kern w:val="0"/>
                <w:sz w:val="18"/>
                <w:szCs w:val="18"/>
                <w:lang w:val="ru-RU" w:eastAsia="ru-RU"/>
                <w14:ligatures w14:val="none"/>
              </w:rPr>
              <w:t xml:space="preserve">        109,1 </w:t>
            </w:r>
          </w:p>
        </w:tc>
        <w:tc>
          <w:tcPr>
            <w:tcW w:w="1417" w:type="dxa"/>
            <w:gridSpan w:val="2"/>
            <w:vAlign w:val="bottom"/>
            <w:hideMark/>
          </w:tcPr>
          <w:p w14:paraId="5DB1371D" w14:textId="77777777" w:rsidR="006E19AE" w:rsidRPr="006E19AE" w:rsidRDefault="006E19AE" w:rsidP="006E19AE">
            <w:pPr>
              <w:spacing w:after="0" w:line="240" w:lineRule="auto"/>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15,0</w:t>
            </w:r>
          </w:p>
        </w:tc>
      </w:tr>
      <w:tr w:rsidR="006E19AE" w:rsidRPr="006E19AE" w14:paraId="4F82B3B8" w14:textId="77777777" w:rsidTr="0020121D">
        <w:trPr>
          <w:gridAfter w:val="1"/>
          <w:wAfter w:w="277" w:type="dxa"/>
          <w:trHeight w:val="20"/>
        </w:trPr>
        <w:tc>
          <w:tcPr>
            <w:tcW w:w="2269" w:type="dxa"/>
            <w:tcBorders>
              <w:top w:val="nil"/>
              <w:left w:val="nil"/>
              <w:bottom w:val="single" w:sz="4" w:space="0" w:color="auto"/>
              <w:right w:val="nil"/>
            </w:tcBorders>
            <w:noWrap/>
            <w:hideMark/>
          </w:tcPr>
          <w:p w14:paraId="70E0DB5E" w14:textId="77777777" w:rsidR="006E19AE" w:rsidRPr="006E19AE" w:rsidRDefault="006E19AE" w:rsidP="006E19AE">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Город Ош</w:t>
            </w:r>
          </w:p>
        </w:tc>
        <w:tc>
          <w:tcPr>
            <w:tcW w:w="1417" w:type="dxa"/>
            <w:gridSpan w:val="2"/>
            <w:tcBorders>
              <w:top w:val="nil"/>
              <w:left w:val="nil"/>
              <w:bottom w:val="single" w:sz="8" w:space="0" w:color="auto"/>
              <w:right w:val="nil"/>
            </w:tcBorders>
            <w:noWrap/>
            <w:vAlign w:val="bottom"/>
            <w:hideMark/>
          </w:tcPr>
          <w:p w14:paraId="7D4C8AF9"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726 578,2 </w:t>
            </w:r>
          </w:p>
        </w:tc>
        <w:tc>
          <w:tcPr>
            <w:tcW w:w="1985" w:type="dxa"/>
            <w:gridSpan w:val="3"/>
            <w:tcBorders>
              <w:top w:val="nil"/>
              <w:left w:val="nil"/>
              <w:bottom w:val="single" w:sz="8" w:space="0" w:color="auto"/>
              <w:right w:val="nil"/>
            </w:tcBorders>
            <w:noWrap/>
            <w:vAlign w:val="bottom"/>
            <w:hideMark/>
          </w:tcPr>
          <w:p w14:paraId="7C7C6CF6"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6 844 862,6 </w:t>
            </w:r>
          </w:p>
        </w:tc>
        <w:tc>
          <w:tcPr>
            <w:tcW w:w="1134" w:type="dxa"/>
            <w:tcBorders>
              <w:top w:val="nil"/>
              <w:left w:val="nil"/>
              <w:bottom w:val="single" w:sz="8" w:space="0" w:color="auto"/>
              <w:right w:val="nil"/>
            </w:tcBorders>
            <w:vAlign w:val="bottom"/>
            <w:hideMark/>
          </w:tcPr>
          <w:p w14:paraId="4C6D18F8" w14:textId="77777777" w:rsidR="006E19AE" w:rsidRPr="006E19AE" w:rsidRDefault="006E19AE" w:rsidP="006E19AE">
            <w:pPr>
              <w:spacing w:after="0" w:line="240" w:lineRule="auto"/>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100,4 </w:t>
            </w:r>
          </w:p>
        </w:tc>
        <w:tc>
          <w:tcPr>
            <w:tcW w:w="1275" w:type="dxa"/>
            <w:gridSpan w:val="2"/>
            <w:tcBorders>
              <w:top w:val="nil"/>
              <w:left w:val="nil"/>
              <w:bottom w:val="single" w:sz="8" w:space="0" w:color="auto"/>
              <w:right w:val="nil"/>
            </w:tcBorders>
            <w:vAlign w:val="bottom"/>
            <w:hideMark/>
          </w:tcPr>
          <w:p w14:paraId="1063C8D3"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 xml:space="preserve">        117,5 </w:t>
            </w:r>
          </w:p>
        </w:tc>
        <w:tc>
          <w:tcPr>
            <w:tcW w:w="1417" w:type="dxa"/>
            <w:gridSpan w:val="2"/>
            <w:tcBorders>
              <w:top w:val="nil"/>
              <w:left w:val="nil"/>
              <w:bottom w:val="single" w:sz="8" w:space="0" w:color="auto"/>
              <w:right w:val="nil"/>
            </w:tcBorders>
            <w:vAlign w:val="bottom"/>
            <w:hideMark/>
          </w:tcPr>
          <w:p w14:paraId="5F1BFB40"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1,7</w:t>
            </w:r>
          </w:p>
        </w:tc>
      </w:tr>
    </w:tbl>
    <w:p w14:paraId="64358224" w14:textId="77777777" w:rsidR="006E19AE" w:rsidRPr="006E19AE" w:rsidRDefault="006E19AE" w:rsidP="006E19AE">
      <w:pPr>
        <w:tabs>
          <w:tab w:val="left" w:pos="142"/>
        </w:tabs>
        <w:spacing w:after="0" w:line="240" w:lineRule="auto"/>
        <w:jc w:val="both"/>
        <w:rPr>
          <w:rFonts w:ascii="Times New Roman" w:eastAsia="Times New Roman" w:hAnsi="Times New Roman" w:cs="Times New Roman"/>
          <w:kern w:val="0"/>
          <w:sz w:val="20"/>
          <w:szCs w:val="20"/>
          <w:lang w:val="en-US" w:eastAsia="ru-RU"/>
          <w14:ligatures w14:val="none"/>
        </w:rPr>
      </w:pPr>
    </w:p>
    <w:p w14:paraId="73CE9949"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57DB692C"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175EAD4E"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262B4787"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6563D6BD"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4232028D"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1398B8A9"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64F0F246"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0A8B6131" w14:textId="77777777" w:rsidR="006E19AE" w:rsidRPr="006E19AE" w:rsidRDefault="006E19AE" w:rsidP="006E19AE">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lastRenderedPageBreak/>
        <w:t xml:space="preserve">Таблица </w:t>
      </w:r>
      <w:r w:rsidRPr="006E19AE">
        <w:rPr>
          <w:rFonts w:ascii="Times New Roman" w:eastAsia="Times New Roman" w:hAnsi="Times New Roman" w:cs="Times New Roman"/>
          <w:b/>
          <w:kern w:val="0"/>
          <w:sz w:val="24"/>
          <w:szCs w:val="24"/>
          <w:lang w:val="ky-KG" w:eastAsia="ru-RU"/>
          <w14:ligatures w14:val="none"/>
        </w:rPr>
        <w:t>6</w:t>
      </w:r>
      <w:r w:rsidRPr="006E19AE">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201C4EA6" w14:textId="77777777" w:rsidR="006E19AE" w:rsidRPr="006E19AE" w:rsidRDefault="006E19AE" w:rsidP="006E19AE">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деятельности в январе-сентябре </w:t>
      </w:r>
    </w:p>
    <w:p w14:paraId="7901F278" w14:textId="77777777" w:rsidR="006E19AE" w:rsidRPr="006E19AE" w:rsidRDefault="006E19AE" w:rsidP="006E19AE">
      <w:pPr>
        <w:tabs>
          <w:tab w:val="left" w:pos="142"/>
        </w:tabs>
        <w:spacing w:after="0" w:line="240" w:lineRule="auto"/>
        <w:jc w:val="both"/>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w:t>
      </w:r>
    </w:p>
    <w:tbl>
      <w:tblPr>
        <w:tblpPr w:leftFromText="180" w:rightFromText="180" w:bottomFromText="160" w:vertAnchor="text" w:horzAnchor="margin" w:tblpX="108" w:tblpY="94"/>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6E19AE" w:rsidRPr="006E19AE" w14:paraId="6A620D90" w14:textId="77777777" w:rsidTr="0020121D">
        <w:trPr>
          <w:trHeight w:val="410"/>
        </w:trPr>
        <w:tc>
          <w:tcPr>
            <w:tcW w:w="3010" w:type="dxa"/>
            <w:tcBorders>
              <w:top w:val="single" w:sz="8" w:space="0" w:color="auto"/>
              <w:left w:val="nil"/>
              <w:bottom w:val="single" w:sz="8" w:space="0" w:color="auto"/>
              <w:right w:val="nil"/>
            </w:tcBorders>
            <w:noWrap/>
            <w:vAlign w:val="center"/>
          </w:tcPr>
          <w:p w14:paraId="5ABFE053"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4384" w:type="dxa"/>
            <w:gridSpan w:val="4"/>
            <w:tcBorders>
              <w:top w:val="single" w:sz="8" w:space="0" w:color="auto"/>
              <w:left w:val="nil"/>
              <w:bottom w:val="single" w:sz="8" w:space="0" w:color="auto"/>
              <w:right w:val="nil"/>
            </w:tcBorders>
            <w:noWrap/>
            <w:vAlign w:val="center"/>
            <w:hideMark/>
          </w:tcPr>
          <w:p w14:paraId="0E0DBE60"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Фактически произведено в           действующих ценах, млн. сомов</w:t>
            </w:r>
          </w:p>
        </w:tc>
        <w:tc>
          <w:tcPr>
            <w:tcW w:w="2495" w:type="dxa"/>
            <w:gridSpan w:val="3"/>
            <w:tcBorders>
              <w:top w:val="single" w:sz="8" w:space="0" w:color="auto"/>
              <w:left w:val="nil"/>
              <w:bottom w:val="single" w:sz="8" w:space="0" w:color="auto"/>
              <w:right w:val="nil"/>
            </w:tcBorders>
            <w:vAlign w:val="center"/>
            <w:hideMark/>
          </w:tcPr>
          <w:p w14:paraId="404D23C5" w14:textId="77777777" w:rsidR="006E19AE" w:rsidRPr="006E19AE" w:rsidRDefault="006E19AE" w:rsidP="006E19AE">
            <w:pPr>
              <w:tabs>
                <w:tab w:val="left" w:pos="142"/>
              </w:tabs>
              <w:spacing w:after="0" w:line="254" w:lineRule="auto"/>
              <w:rPr>
                <w:rFonts w:ascii="Times New Roman" w:eastAsia="Times New Roman" w:hAnsi="Times New Roman" w:cs="Times New Roman"/>
                <w:b/>
                <w:kern w:val="0"/>
                <w:sz w:val="20"/>
                <w:szCs w:val="20"/>
                <w:lang w:val="ru-RU"/>
                <w14:ligatures w14:val="none"/>
              </w:rPr>
            </w:pPr>
            <w:r w:rsidRPr="006E19AE">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6E19AE" w:rsidRPr="006E19AE" w14:paraId="24492C11" w14:textId="77777777" w:rsidTr="0020121D">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hideMark/>
          </w:tcPr>
          <w:p w14:paraId="4EAF34B7"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2023</w:t>
            </w:r>
          </w:p>
        </w:tc>
        <w:tc>
          <w:tcPr>
            <w:tcW w:w="2149" w:type="dxa"/>
            <w:gridSpan w:val="2"/>
            <w:tcBorders>
              <w:top w:val="single" w:sz="8" w:space="0" w:color="auto"/>
              <w:left w:val="nil"/>
              <w:bottom w:val="single" w:sz="4" w:space="0" w:color="auto"/>
              <w:right w:val="nil"/>
            </w:tcBorders>
            <w:vAlign w:val="bottom"/>
            <w:hideMark/>
          </w:tcPr>
          <w:p w14:paraId="32861D6F"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c>
          <w:tcPr>
            <w:tcW w:w="2495" w:type="dxa"/>
            <w:gridSpan w:val="3"/>
            <w:tcBorders>
              <w:top w:val="single" w:sz="8" w:space="0" w:color="auto"/>
              <w:left w:val="nil"/>
              <w:bottom w:val="single" w:sz="4" w:space="0" w:color="auto"/>
              <w:right w:val="nil"/>
            </w:tcBorders>
            <w:hideMark/>
          </w:tcPr>
          <w:p w14:paraId="5E23F3B4"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highlight w:val="lightGray"/>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r>
      <w:tr w:rsidR="006E19AE" w:rsidRPr="006E19AE" w14:paraId="5806AF69" w14:textId="77777777" w:rsidTr="0020121D">
        <w:trPr>
          <w:trHeight w:val="361"/>
        </w:trPr>
        <w:tc>
          <w:tcPr>
            <w:tcW w:w="3010" w:type="dxa"/>
            <w:tcBorders>
              <w:top w:val="nil"/>
              <w:left w:val="nil"/>
              <w:bottom w:val="single" w:sz="4" w:space="0" w:color="auto"/>
              <w:right w:val="nil"/>
            </w:tcBorders>
            <w:noWrap/>
            <w:vAlign w:val="center"/>
          </w:tcPr>
          <w:p w14:paraId="262C3C54"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1096" w:type="dxa"/>
            <w:tcBorders>
              <w:top w:val="single" w:sz="4" w:space="0" w:color="auto"/>
              <w:left w:val="nil"/>
              <w:bottom w:val="single" w:sz="4" w:space="0" w:color="auto"/>
              <w:right w:val="nil"/>
            </w:tcBorders>
            <w:noWrap/>
            <w:vAlign w:val="center"/>
            <w:hideMark/>
          </w:tcPr>
          <w:p w14:paraId="0A13262E"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139" w:type="dxa"/>
            <w:tcBorders>
              <w:top w:val="single" w:sz="4" w:space="0" w:color="auto"/>
              <w:left w:val="nil"/>
              <w:bottom w:val="single" w:sz="4" w:space="0" w:color="auto"/>
              <w:right w:val="nil"/>
            </w:tcBorders>
            <w:vAlign w:val="bottom"/>
            <w:hideMark/>
          </w:tcPr>
          <w:p w14:paraId="1BAC6703"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052" w:type="dxa"/>
            <w:tcBorders>
              <w:top w:val="single" w:sz="4" w:space="0" w:color="auto"/>
              <w:left w:val="nil"/>
              <w:bottom w:val="single" w:sz="4" w:space="0" w:color="auto"/>
              <w:right w:val="nil"/>
            </w:tcBorders>
            <w:vAlign w:val="center"/>
            <w:hideMark/>
          </w:tcPr>
          <w:p w14:paraId="3FF8AFB0"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097" w:type="dxa"/>
            <w:tcBorders>
              <w:top w:val="single" w:sz="4" w:space="0" w:color="auto"/>
              <w:left w:val="nil"/>
              <w:bottom w:val="single" w:sz="4" w:space="0" w:color="auto"/>
              <w:right w:val="nil"/>
            </w:tcBorders>
            <w:vAlign w:val="bottom"/>
            <w:hideMark/>
          </w:tcPr>
          <w:p w14:paraId="4278C55C"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256" w:type="dxa"/>
            <w:tcBorders>
              <w:top w:val="single" w:sz="4" w:space="0" w:color="auto"/>
              <w:left w:val="nil"/>
              <w:bottom w:val="single" w:sz="4" w:space="0" w:color="auto"/>
              <w:right w:val="nil"/>
            </w:tcBorders>
            <w:vAlign w:val="center"/>
            <w:hideMark/>
          </w:tcPr>
          <w:p w14:paraId="2E382CC5"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239" w:type="dxa"/>
            <w:gridSpan w:val="2"/>
            <w:tcBorders>
              <w:top w:val="single" w:sz="4" w:space="0" w:color="auto"/>
              <w:left w:val="nil"/>
              <w:bottom w:val="single" w:sz="4" w:space="0" w:color="auto"/>
              <w:right w:val="nil"/>
            </w:tcBorders>
            <w:vAlign w:val="bottom"/>
            <w:hideMark/>
          </w:tcPr>
          <w:p w14:paraId="3C1A4CF2" w14:textId="77777777" w:rsidR="006E19AE" w:rsidRPr="006E19AE" w:rsidRDefault="006E19AE" w:rsidP="006E19AE">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r>
      <w:tr w:rsidR="006E19AE" w:rsidRPr="006E19AE" w14:paraId="48058EB4" w14:textId="77777777" w:rsidTr="0020121D">
        <w:trPr>
          <w:gridAfter w:val="1"/>
          <w:wAfter w:w="142" w:type="dxa"/>
          <w:trHeight w:val="200"/>
        </w:trPr>
        <w:tc>
          <w:tcPr>
            <w:tcW w:w="3010" w:type="dxa"/>
            <w:tcBorders>
              <w:top w:val="single" w:sz="4" w:space="0" w:color="auto"/>
              <w:left w:val="nil"/>
              <w:bottom w:val="nil"/>
              <w:right w:val="nil"/>
            </w:tcBorders>
            <w:noWrap/>
            <w:vAlign w:val="bottom"/>
            <w:hideMark/>
          </w:tcPr>
          <w:p w14:paraId="138444A3" w14:textId="77777777" w:rsidR="006E19AE" w:rsidRPr="006E19AE" w:rsidRDefault="006E19AE" w:rsidP="006E19AE">
            <w:pPr>
              <w:tabs>
                <w:tab w:val="left" w:pos="142"/>
              </w:tabs>
              <w:spacing w:after="0" w:line="254" w:lineRule="auto"/>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Всего</w:t>
            </w:r>
          </w:p>
        </w:tc>
        <w:tc>
          <w:tcPr>
            <w:tcW w:w="1096" w:type="dxa"/>
            <w:noWrap/>
            <w:vAlign w:val="center"/>
            <w:hideMark/>
          </w:tcPr>
          <w:p w14:paraId="5449CD7F"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5815,2</w:t>
            </w:r>
          </w:p>
        </w:tc>
        <w:tc>
          <w:tcPr>
            <w:tcW w:w="1139" w:type="dxa"/>
            <w:vAlign w:val="center"/>
            <w:hideMark/>
          </w:tcPr>
          <w:p w14:paraId="2E5D6864"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ky-KG"/>
                <w14:ligatures w14:val="none"/>
              </w:rPr>
              <w:t>49152,1</w:t>
            </w:r>
          </w:p>
        </w:tc>
        <w:tc>
          <w:tcPr>
            <w:tcW w:w="1052" w:type="dxa"/>
            <w:vAlign w:val="center"/>
            <w:hideMark/>
          </w:tcPr>
          <w:p w14:paraId="507A8358"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ky-KG"/>
                <w14:ligatures w14:val="none"/>
              </w:rPr>
              <w:t>7506,5</w:t>
            </w:r>
          </w:p>
        </w:tc>
        <w:tc>
          <w:tcPr>
            <w:tcW w:w="1097" w:type="dxa"/>
            <w:vAlign w:val="center"/>
            <w:hideMark/>
          </w:tcPr>
          <w:p w14:paraId="070D9798"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58862,1</w:t>
            </w:r>
          </w:p>
        </w:tc>
        <w:tc>
          <w:tcPr>
            <w:tcW w:w="1256" w:type="dxa"/>
            <w:vAlign w:val="bottom"/>
            <w:hideMark/>
          </w:tcPr>
          <w:p w14:paraId="2F7D66C8" w14:textId="77777777" w:rsidR="006E19AE" w:rsidRPr="006E19AE" w:rsidRDefault="006E19AE" w:rsidP="006E19AE">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14:ligatures w14:val="none"/>
              </w:rPr>
            </w:pPr>
            <w:r w:rsidRPr="006E19AE">
              <w:rPr>
                <w:rFonts w:ascii="Times New Roman" w:eastAsia="Times New Roman" w:hAnsi="Times New Roman" w:cs="Times New Roman"/>
                <w:b/>
                <w:bCs/>
                <w:kern w:val="0"/>
                <w:sz w:val="18"/>
                <w:szCs w:val="18"/>
                <w:lang w:val="ru-RU"/>
                <w14:ligatures w14:val="none"/>
              </w:rPr>
              <w:t xml:space="preserve">    128,6</w:t>
            </w:r>
          </w:p>
        </w:tc>
        <w:tc>
          <w:tcPr>
            <w:tcW w:w="1097" w:type="dxa"/>
            <w:vAlign w:val="bottom"/>
            <w:hideMark/>
          </w:tcPr>
          <w:p w14:paraId="78DCC1D9" w14:textId="77777777" w:rsidR="006E19AE" w:rsidRPr="006E19AE" w:rsidRDefault="006E19AE" w:rsidP="006E19AE">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14:ligatures w14:val="none"/>
              </w:rPr>
            </w:pPr>
            <w:r w:rsidRPr="006E19AE">
              <w:rPr>
                <w:rFonts w:ascii="Times New Roman" w:eastAsia="Times New Roman" w:hAnsi="Times New Roman" w:cs="Times New Roman"/>
                <w:b/>
                <w:bCs/>
                <w:kern w:val="0"/>
                <w:sz w:val="18"/>
                <w:szCs w:val="18"/>
                <w:lang w:val="en-US"/>
                <w14:ligatures w14:val="none"/>
              </w:rPr>
              <w:t xml:space="preserve">     </w:t>
            </w:r>
            <w:r w:rsidRPr="006E19AE">
              <w:rPr>
                <w:rFonts w:ascii="Times New Roman" w:eastAsia="Times New Roman" w:hAnsi="Times New Roman" w:cs="Times New Roman"/>
                <w:b/>
                <w:bCs/>
                <w:kern w:val="0"/>
                <w:sz w:val="18"/>
                <w:szCs w:val="18"/>
                <w:lang w:val="ky-KG"/>
                <w14:ligatures w14:val="none"/>
              </w:rPr>
              <w:t>109,1</w:t>
            </w:r>
          </w:p>
        </w:tc>
      </w:tr>
      <w:tr w:rsidR="006E19AE" w:rsidRPr="006E19AE" w14:paraId="2A7F308A" w14:textId="77777777" w:rsidTr="0020121D">
        <w:trPr>
          <w:gridAfter w:val="1"/>
          <w:wAfter w:w="142" w:type="dxa"/>
          <w:trHeight w:val="250"/>
        </w:trPr>
        <w:tc>
          <w:tcPr>
            <w:tcW w:w="3010" w:type="dxa"/>
            <w:noWrap/>
            <w:vAlign w:val="bottom"/>
            <w:hideMark/>
          </w:tcPr>
          <w:p w14:paraId="18406663" w14:textId="77777777" w:rsidR="006E19AE" w:rsidRPr="006E19AE" w:rsidRDefault="006E19AE" w:rsidP="006E19AE">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6E19AE">
              <w:rPr>
                <w:rFonts w:ascii="Times New Roman" w:eastAsia="Times New Roman" w:hAnsi="Times New Roman" w:cs="Times New Roman"/>
                <w:kern w:val="0"/>
                <w:sz w:val="20"/>
                <w:szCs w:val="20"/>
                <w:lang w:val="ru-RU"/>
                <w14:ligatures w14:val="none"/>
              </w:rPr>
              <w:t>Добыча полезных ископаемых</w:t>
            </w:r>
          </w:p>
        </w:tc>
        <w:tc>
          <w:tcPr>
            <w:tcW w:w="1096" w:type="dxa"/>
            <w:noWrap/>
            <w:vAlign w:val="bottom"/>
            <w:hideMark/>
          </w:tcPr>
          <w:p w14:paraId="79A49304"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3,3</w:t>
            </w:r>
          </w:p>
        </w:tc>
        <w:tc>
          <w:tcPr>
            <w:tcW w:w="1139" w:type="dxa"/>
            <w:vAlign w:val="bottom"/>
            <w:hideMark/>
          </w:tcPr>
          <w:p w14:paraId="39A9035B"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ky-KG"/>
                <w14:ligatures w14:val="none"/>
              </w:rPr>
              <w:t xml:space="preserve">      17,5</w:t>
            </w:r>
          </w:p>
        </w:tc>
        <w:tc>
          <w:tcPr>
            <w:tcW w:w="1052" w:type="dxa"/>
            <w:vAlign w:val="bottom"/>
            <w:hideMark/>
          </w:tcPr>
          <w:p w14:paraId="23F27A20"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6E19AE">
              <w:rPr>
                <w:rFonts w:ascii="Times New Roman" w:eastAsia="Times New Roman" w:hAnsi="Times New Roman" w:cs="Times New Roman"/>
                <w:bCs/>
                <w:kern w:val="0"/>
                <w:sz w:val="18"/>
                <w:szCs w:val="18"/>
                <w:lang w:val="ky-KG"/>
                <w14:ligatures w14:val="none"/>
              </w:rPr>
              <w:t>3,6</w:t>
            </w:r>
          </w:p>
        </w:tc>
        <w:tc>
          <w:tcPr>
            <w:tcW w:w="1097" w:type="dxa"/>
            <w:vAlign w:val="bottom"/>
            <w:hideMark/>
          </w:tcPr>
          <w:p w14:paraId="2843DCB7"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6E19AE">
              <w:rPr>
                <w:rFonts w:ascii="Times New Roman" w:eastAsia="Times New Roman" w:hAnsi="Times New Roman" w:cs="Times New Roman"/>
                <w:bCs/>
                <w:kern w:val="0"/>
                <w:sz w:val="18"/>
                <w:szCs w:val="18"/>
                <w:lang w:val="ky-KG"/>
                <w14:ligatures w14:val="none"/>
              </w:rPr>
              <w:t xml:space="preserve">      18,3</w:t>
            </w:r>
          </w:p>
        </w:tc>
        <w:tc>
          <w:tcPr>
            <w:tcW w:w="1256" w:type="dxa"/>
            <w:vAlign w:val="bottom"/>
            <w:hideMark/>
          </w:tcPr>
          <w:p w14:paraId="4E773012" w14:textId="77777777" w:rsidR="006E19AE" w:rsidRPr="006E19AE" w:rsidRDefault="006E19AE" w:rsidP="006E19AE">
            <w:pPr>
              <w:tabs>
                <w:tab w:val="left" w:pos="38"/>
              </w:tabs>
              <w:spacing w:after="0" w:line="240" w:lineRule="auto"/>
              <w:ind w:right="212"/>
              <w:contextualSpacing/>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96,9</w:t>
            </w:r>
          </w:p>
        </w:tc>
        <w:tc>
          <w:tcPr>
            <w:tcW w:w="1097" w:type="dxa"/>
            <w:vAlign w:val="bottom"/>
            <w:hideMark/>
          </w:tcPr>
          <w:p w14:paraId="4D7C0957" w14:textId="77777777" w:rsidR="006E19AE" w:rsidRPr="006E19AE" w:rsidRDefault="006E19AE" w:rsidP="006E19AE">
            <w:pPr>
              <w:tabs>
                <w:tab w:val="left" w:pos="0"/>
                <w:tab w:val="left" w:pos="39"/>
              </w:tabs>
              <w:spacing w:after="0" w:line="240"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6E19AE">
              <w:rPr>
                <w:rFonts w:ascii="Times New Roman" w:eastAsia="Times New Roman" w:hAnsi="Times New Roman" w:cs="Times New Roman"/>
                <w:color w:val="000000"/>
                <w:kern w:val="0"/>
                <w:sz w:val="18"/>
                <w:szCs w:val="18"/>
                <w:lang w:val="ru-RU" w:eastAsia="ru-RU"/>
                <w14:ligatures w14:val="none"/>
              </w:rPr>
              <w:t xml:space="preserve">   80,3</w:t>
            </w:r>
          </w:p>
        </w:tc>
      </w:tr>
      <w:tr w:rsidR="006E19AE" w:rsidRPr="006E19AE" w14:paraId="50C7A514" w14:textId="77777777" w:rsidTr="0020121D">
        <w:trPr>
          <w:gridAfter w:val="1"/>
          <w:wAfter w:w="142" w:type="dxa"/>
          <w:trHeight w:val="215"/>
        </w:trPr>
        <w:tc>
          <w:tcPr>
            <w:tcW w:w="3010" w:type="dxa"/>
            <w:noWrap/>
            <w:vAlign w:val="bottom"/>
            <w:hideMark/>
          </w:tcPr>
          <w:p w14:paraId="6C75E11E" w14:textId="77777777" w:rsidR="006E19AE" w:rsidRPr="006E19AE" w:rsidRDefault="006E19AE" w:rsidP="006E19AE">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Обрабатывающие производства</w:t>
            </w:r>
          </w:p>
        </w:tc>
        <w:tc>
          <w:tcPr>
            <w:tcW w:w="1096" w:type="dxa"/>
            <w:noWrap/>
            <w:vAlign w:val="bottom"/>
            <w:hideMark/>
          </w:tcPr>
          <w:p w14:paraId="014A2494"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4331,2</w:t>
            </w:r>
          </w:p>
        </w:tc>
        <w:tc>
          <w:tcPr>
            <w:tcW w:w="1139" w:type="dxa"/>
            <w:vAlign w:val="bottom"/>
            <w:hideMark/>
          </w:tcPr>
          <w:p w14:paraId="1469EBCE"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35304,4</w:t>
            </w:r>
          </w:p>
        </w:tc>
        <w:tc>
          <w:tcPr>
            <w:tcW w:w="1052" w:type="dxa"/>
            <w:vAlign w:val="bottom"/>
            <w:hideMark/>
          </w:tcPr>
          <w:p w14:paraId="3E87ED7E"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en-US"/>
                <w14:ligatures w14:val="none"/>
              </w:rPr>
            </w:pPr>
            <w:r w:rsidRPr="006E19AE">
              <w:rPr>
                <w:rFonts w:ascii="Times New Roman" w:eastAsia="Times New Roman" w:hAnsi="Times New Roman" w:cs="Times New Roman"/>
                <w:bCs/>
                <w:kern w:val="0"/>
                <w:sz w:val="18"/>
                <w:szCs w:val="18"/>
                <w:lang w:val="ru-RU"/>
                <w14:ligatures w14:val="none"/>
              </w:rPr>
              <w:t>5697,6</w:t>
            </w:r>
          </w:p>
        </w:tc>
        <w:tc>
          <w:tcPr>
            <w:tcW w:w="1097" w:type="dxa"/>
            <w:vAlign w:val="bottom"/>
            <w:hideMark/>
          </w:tcPr>
          <w:p w14:paraId="7FAECDD4" w14:textId="77777777" w:rsidR="006E19AE" w:rsidRPr="006E19AE" w:rsidRDefault="006E19AE" w:rsidP="006E19AE">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41611,0</w:t>
            </w:r>
          </w:p>
        </w:tc>
        <w:tc>
          <w:tcPr>
            <w:tcW w:w="1256" w:type="dxa"/>
            <w:vAlign w:val="bottom"/>
            <w:hideMark/>
          </w:tcPr>
          <w:p w14:paraId="701B3872" w14:textId="77777777" w:rsidR="006E19AE" w:rsidRPr="006E19AE" w:rsidRDefault="006E19AE" w:rsidP="006E19AE">
            <w:pPr>
              <w:tabs>
                <w:tab w:val="left" w:pos="0"/>
              </w:tabs>
              <w:spacing w:after="0" w:line="240"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6E19AE">
              <w:rPr>
                <w:rFonts w:ascii="Times New Roman" w:eastAsia="Times New Roman" w:hAnsi="Times New Roman" w:cs="Times New Roman"/>
                <w:color w:val="000000"/>
                <w:kern w:val="0"/>
                <w:sz w:val="18"/>
                <w:szCs w:val="18"/>
                <w:lang w:val="ru-RU" w:eastAsia="ru-RU"/>
                <w14:ligatures w14:val="none"/>
              </w:rPr>
              <w:t>137,8</w:t>
            </w:r>
          </w:p>
        </w:tc>
        <w:tc>
          <w:tcPr>
            <w:tcW w:w="1097" w:type="dxa"/>
            <w:vAlign w:val="bottom"/>
            <w:hideMark/>
          </w:tcPr>
          <w:p w14:paraId="5F51661F" w14:textId="77777777" w:rsidR="006E19AE" w:rsidRPr="006E19AE" w:rsidRDefault="006E19AE" w:rsidP="006E19AE">
            <w:pPr>
              <w:tabs>
                <w:tab w:val="left" w:pos="0"/>
                <w:tab w:val="left" w:pos="39"/>
              </w:tabs>
              <w:spacing w:after="0" w:line="240"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6E19AE">
              <w:rPr>
                <w:rFonts w:ascii="Times New Roman" w:eastAsia="Times New Roman" w:hAnsi="Times New Roman" w:cs="Times New Roman"/>
                <w:color w:val="000000"/>
                <w:kern w:val="0"/>
                <w:sz w:val="18"/>
                <w:szCs w:val="18"/>
                <w:lang w:val="ru-RU" w:eastAsia="ru-RU"/>
                <w14:ligatures w14:val="none"/>
              </w:rPr>
              <w:t>114,1</w:t>
            </w:r>
          </w:p>
        </w:tc>
      </w:tr>
      <w:tr w:rsidR="006E19AE" w:rsidRPr="006E19AE" w14:paraId="460E0149" w14:textId="77777777" w:rsidTr="0020121D">
        <w:trPr>
          <w:gridAfter w:val="1"/>
          <w:wAfter w:w="142" w:type="dxa"/>
          <w:trHeight w:val="68"/>
        </w:trPr>
        <w:tc>
          <w:tcPr>
            <w:tcW w:w="3010" w:type="dxa"/>
            <w:noWrap/>
            <w:vAlign w:val="bottom"/>
            <w:hideMark/>
          </w:tcPr>
          <w:p w14:paraId="1614C6BC" w14:textId="77777777" w:rsidR="006E19AE" w:rsidRPr="006E19AE" w:rsidRDefault="006E19AE" w:rsidP="006E19AE">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6" w:type="dxa"/>
            <w:noWrap/>
            <w:vAlign w:val="bottom"/>
            <w:hideMark/>
          </w:tcPr>
          <w:p w14:paraId="3618E54D"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1222,9</w:t>
            </w:r>
          </w:p>
        </w:tc>
        <w:tc>
          <w:tcPr>
            <w:tcW w:w="1139" w:type="dxa"/>
            <w:vAlign w:val="bottom"/>
            <w:hideMark/>
          </w:tcPr>
          <w:p w14:paraId="74218DFE"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12041,5</w:t>
            </w:r>
          </w:p>
        </w:tc>
        <w:tc>
          <w:tcPr>
            <w:tcW w:w="1052" w:type="dxa"/>
            <w:vAlign w:val="bottom"/>
            <w:hideMark/>
          </w:tcPr>
          <w:p w14:paraId="46512D01"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1546,7</w:t>
            </w:r>
          </w:p>
        </w:tc>
        <w:tc>
          <w:tcPr>
            <w:tcW w:w="1097" w:type="dxa"/>
            <w:vAlign w:val="bottom"/>
            <w:hideMark/>
          </w:tcPr>
          <w:p w14:paraId="33385036"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ky-KG"/>
                <w14:ligatures w14:val="none"/>
              </w:rPr>
              <w:t xml:space="preserve">   </w:t>
            </w:r>
            <w:r w:rsidRPr="006E19AE">
              <w:rPr>
                <w:rFonts w:ascii="Times New Roman" w:eastAsia="Times New Roman" w:hAnsi="Times New Roman" w:cs="Times New Roman"/>
                <w:bCs/>
                <w:kern w:val="0"/>
                <w:sz w:val="18"/>
                <w:szCs w:val="18"/>
                <w:lang w:val="ru-RU"/>
                <w14:ligatures w14:val="none"/>
              </w:rPr>
              <w:t>15064,1</w:t>
            </w:r>
          </w:p>
        </w:tc>
        <w:tc>
          <w:tcPr>
            <w:tcW w:w="1256" w:type="dxa"/>
            <w:vAlign w:val="bottom"/>
            <w:hideMark/>
          </w:tcPr>
          <w:p w14:paraId="126A0116" w14:textId="77777777" w:rsidR="006E19AE" w:rsidRPr="006E19AE" w:rsidRDefault="006E19AE" w:rsidP="006E19AE">
            <w:pPr>
              <w:tabs>
                <w:tab w:val="left" w:pos="459"/>
              </w:tabs>
              <w:spacing w:after="0" w:line="240"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6E19AE">
              <w:rPr>
                <w:rFonts w:ascii="Times New Roman" w:eastAsia="Times New Roman" w:hAnsi="Times New Roman" w:cs="Times New Roman"/>
                <w:color w:val="000000"/>
                <w:kern w:val="0"/>
                <w:sz w:val="18"/>
                <w:szCs w:val="18"/>
                <w:lang w:val="ru-RU" w:eastAsia="ru-RU"/>
                <w14:ligatures w14:val="none"/>
              </w:rPr>
              <w:t>63,4</w:t>
            </w:r>
          </w:p>
        </w:tc>
        <w:tc>
          <w:tcPr>
            <w:tcW w:w="1097" w:type="dxa"/>
            <w:vAlign w:val="bottom"/>
            <w:hideMark/>
          </w:tcPr>
          <w:p w14:paraId="07B857D3" w14:textId="77777777" w:rsidR="006E19AE" w:rsidRPr="006E19AE" w:rsidRDefault="006E19AE" w:rsidP="006E19AE">
            <w:pPr>
              <w:spacing w:after="0" w:line="240"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6E19AE">
              <w:rPr>
                <w:rFonts w:ascii="Times New Roman" w:eastAsia="Times New Roman" w:hAnsi="Times New Roman" w:cs="Times New Roman"/>
                <w:bCs/>
                <w:color w:val="000000"/>
                <w:kern w:val="0"/>
                <w:sz w:val="18"/>
                <w:szCs w:val="18"/>
                <w:lang w:val="ru-RU" w:eastAsia="ru-RU"/>
                <w14:ligatures w14:val="none"/>
              </w:rPr>
              <w:t>66,6</w:t>
            </w:r>
          </w:p>
        </w:tc>
      </w:tr>
      <w:tr w:rsidR="006E19AE" w:rsidRPr="006E19AE" w14:paraId="63FC6706" w14:textId="77777777" w:rsidTr="0020121D">
        <w:trPr>
          <w:gridAfter w:val="1"/>
          <w:wAfter w:w="142" w:type="dxa"/>
          <w:trHeight w:val="756"/>
        </w:trPr>
        <w:tc>
          <w:tcPr>
            <w:tcW w:w="3010" w:type="dxa"/>
            <w:noWrap/>
            <w:vAlign w:val="bottom"/>
            <w:hideMark/>
          </w:tcPr>
          <w:p w14:paraId="225419E0" w14:textId="77777777" w:rsidR="006E19AE" w:rsidRPr="006E19AE" w:rsidRDefault="006E19AE" w:rsidP="006E19AE">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Водоснабжение, очистка,</w:t>
            </w:r>
          </w:p>
          <w:p w14:paraId="0F715D60" w14:textId="77777777" w:rsidR="006E19AE" w:rsidRPr="006E19AE" w:rsidRDefault="006E19AE" w:rsidP="006E19AE">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обработка отходов и получение</w:t>
            </w:r>
          </w:p>
          <w:p w14:paraId="0B17EBCB" w14:textId="77777777" w:rsidR="006E19AE" w:rsidRPr="006E19AE" w:rsidRDefault="006E19AE" w:rsidP="006E19AE">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вторичного сырья</w:t>
            </w:r>
          </w:p>
        </w:tc>
        <w:tc>
          <w:tcPr>
            <w:tcW w:w="1096" w:type="dxa"/>
            <w:noWrap/>
            <w:vAlign w:val="bottom"/>
            <w:hideMark/>
          </w:tcPr>
          <w:p w14:paraId="2FBD7BE6"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257,8</w:t>
            </w:r>
          </w:p>
        </w:tc>
        <w:tc>
          <w:tcPr>
            <w:tcW w:w="1139" w:type="dxa"/>
            <w:vAlign w:val="bottom"/>
            <w:hideMark/>
          </w:tcPr>
          <w:p w14:paraId="13470664"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1788,8</w:t>
            </w:r>
          </w:p>
        </w:tc>
        <w:tc>
          <w:tcPr>
            <w:tcW w:w="1052" w:type="dxa"/>
            <w:vAlign w:val="bottom"/>
            <w:hideMark/>
          </w:tcPr>
          <w:p w14:paraId="26CCEA05"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ru-RU"/>
                <w14:ligatures w14:val="none"/>
              </w:rPr>
              <w:t>258,6</w:t>
            </w:r>
          </w:p>
        </w:tc>
        <w:tc>
          <w:tcPr>
            <w:tcW w:w="1097" w:type="dxa"/>
            <w:vAlign w:val="bottom"/>
            <w:hideMark/>
          </w:tcPr>
          <w:p w14:paraId="1E3A846E" w14:textId="77777777" w:rsidR="006E19AE" w:rsidRPr="006E19AE" w:rsidRDefault="006E19AE" w:rsidP="006E19AE">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6E19AE">
              <w:rPr>
                <w:rFonts w:ascii="Times New Roman" w:eastAsia="Times New Roman" w:hAnsi="Times New Roman" w:cs="Times New Roman"/>
                <w:bCs/>
                <w:kern w:val="0"/>
                <w:sz w:val="18"/>
                <w:szCs w:val="18"/>
                <w:lang w:val="ky-KG"/>
                <w14:ligatures w14:val="none"/>
              </w:rPr>
              <w:t xml:space="preserve">   </w:t>
            </w:r>
            <w:r w:rsidRPr="006E19AE">
              <w:rPr>
                <w:rFonts w:ascii="Times New Roman" w:eastAsia="Times New Roman" w:hAnsi="Times New Roman" w:cs="Times New Roman"/>
                <w:bCs/>
                <w:kern w:val="0"/>
                <w:sz w:val="18"/>
                <w:szCs w:val="18"/>
                <w:lang w:val="ru-RU"/>
                <w14:ligatures w14:val="none"/>
              </w:rPr>
              <w:t>2168,7</w:t>
            </w:r>
          </w:p>
        </w:tc>
        <w:tc>
          <w:tcPr>
            <w:tcW w:w="1256" w:type="dxa"/>
            <w:vAlign w:val="bottom"/>
            <w:hideMark/>
          </w:tcPr>
          <w:p w14:paraId="45F735CB" w14:textId="77777777" w:rsidR="006E19AE" w:rsidRPr="006E19AE" w:rsidRDefault="006E19AE" w:rsidP="006E19AE">
            <w:pPr>
              <w:tabs>
                <w:tab w:val="left" w:pos="459"/>
                <w:tab w:val="left" w:pos="544"/>
              </w:tabs>
              <w:spacing w:after="0" w:line="240" w:lineRule="auto"/>
              <w:ind w:right="212"/>
              <w:contextualSpacing/>
              <w:jc w:val="right"/>
              <w:rPr>
                <w:rFonts w:ascii="Times New Roman" w:eastAsia="Times New Roman" w:hAnsi="Times New Roman" w:cs="Times New Roman"/>
                <w:bCs/>
                <w:color w:val="000000"/>
                <w:kern w:val="0"/>
                <w:sz w:val="18"/>
                <w:szCs w:val="18"/>
                <w:lang w:val="ru-RU" w:eastAsia="ru-RU"/>
                <w14:ligatures w14:val="none"/>
              </w:rPr>
            </w:pPr>
            <w:r w:rsidRPr="006E19AE">
              <w:rPr>
                <w:rFonts w:ascii="Times New Roman" w:eastAsia="Times New Roman" w:hAnsi="Times New Roman" w:cs="Times New Roman"/>
                <w:bCs/>
                <w:color w:val="000000"/>
                <w:kern w:val="0"/>
                <w:sz w:val="18"/>
                <w:szCs w:val="18"/>
                <w:lang w:val="ru-RU" w:eastAsia="ru-RU"/>
                <w14:ligatures w14:val="none"/>
              </w:rPr>
              <w:t>100,5</w:t>
            </w:r>
          </w:p>
        </w:tc>
        <w:tc>
          <w:tcPr>
            <w:tcW w:w="1097" w:type="dxa"/>
            <w:vAlign w:val="bottom"/>
            <w:hideMark/>
          </w:tcPr>
          <w:p w14:paraId="37D791AD" w14:textId="77777777" w:rsidR="006E19AE" w:rsidRPr="006E19AE" w:rsidRDefault="006E19AE" w:rsidP="006E19AE">
            <w:pPr>
              <w:spacing w:after="0" w:line="240"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6E19AE">
              <w:rPr>
                <w:rFonts w:ascii="Times New Roman" w:eastAsia="Times New Roman" w:hAnsi="Times New Roman" w:cs="Times New Roman"/>
                <w:bCs/>
                <w:color w:val="000000"/>
                <w:kern w:val="0"/>
                <w:sz w:val="18"/>
                <w:szCs w:val="18"/>
                <w:lang w:val="ru-RU" w:eastAsia="ru-RU"/>
                <w14:ligatures w14:val="none"/>
              </w:rPr>
              <w:t>118,0</w:t>
            </w:r>
          </w:p>
        </w:tc>
      </w:tr>
      <w:tr w:rsidR="006E19AE" w:rsidRPr="006E19AE" w14:paraId="4AE0F2AF" w14:textId="77777777" w:rsidTr="0020121D">
        <w:trPr>
          <w:trHeight w:val="68"/>
        </w:trPr>
        <w:tc>
          <w:tcPr>
            <w:tcW w:w="3010" w:type="dxa"/>
            <w:tcBorders>
              <w:top w:val="nil"/>
              <w:left w:val="nil"/>
              <w:bottom w:val="single" w:sz="8" w:space="0" w:color="auto"/>
              <w:right w:val="nil"/>
            </w:tcBorders>
            <w:noWrap/>
            <w:vAlign w:val="bottom"/>
          </w:tcPr>
          <w:p w14:paraId="65092E77" w14:textId="77777777" w:rsidR="006E19AE" w:rsidRPr="006E19AE" w:rsidRDefault="006E19AE" w:rsidP="006E19AE">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8" w:space="0" w:color="auto"/>
              <w:right w:val="nil"/>
            </w:tcBorders>
            <w:noWrap/>
            <w:vAlign w:val="bottom"/>
          </w:tcPr>
          <w:p w14:paraId="2C486A8A"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9" w:type="dxa"/>
            <w:tcBorders>
              <w:top w:val="nil"/>
              <w:left w:val="nil"/>
              <w:bottom w:val="single" w:sz="8" w:space="0" w:color="auto"/>
              <w:right w:val="nil"/>
            </w:tcBorders>
            <w:vAlign w:val="bottom"/>
          </w:tcPr>
          <w:p w14:paraId="712C0BC4"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2" w:type="dxa"/>
            <w:tcBorders>
              <w:top w:val="nil"/>
              <w:left w:val="nil"/>
              <w:bottom w:val="single" w:sz="8" w:space="0" w:color="auto"/>
              <w:right w:val="nil"/>
            </w:tcBorders>
            <w:vAlign w:val="bottom"/>
          </w:tcPr>
          <w:p w14:paraId="41CC6406"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7" w:type="dxa"/>
            <w:tcBorders>
              <w:top w:val="nil"/>
              <w:left w:val="nil"/>
              <w:bottom w:val="single" w:sz="8" w:space="0" w:color="auto"/>
              <w:right w:val="nil"/>
            </w:tcBorders>
            <w:vAlign w:val="bottom"/>
          </w:tcPr>
          <w:p w14:paraId="592623E7"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56" w:type="dxa"/>
            <w:tcBorders>
              <w:top w:val="nil"/>
              <w:left w:val="nil"/>
              <w:bottom w:val="single" w:sz="8" w:space="0" w:color="auto"/>
              <w:right w:val="nil"/>
            </w:tcBorders>
          </w:tcPr>
          <w:p w14:paraId="273C3A13"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39" w:type="dxa"/>
            <w:gridSpan w:val="2"/>
            <w:tcBorders>
              <w:top w:val="nil"/>
              <w:left w:val="nil"/>
              <w:bottom w:val="single" w:sz="8" w:space="0" w:color="auto"/>
              <w:right w:val="nil"/>
            </w:tcBorders>
          </w:tcPr>
          <w:p w14:paraId="4C8CA69F" w14:textId="77777777" w:rsidR="006E19AE" w:rsidRPr="006E19AE" w:rsidRDefault="006E19AE" w:rsidP="006E19AE">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32CB0402" w14:textId="77777777" w:rsidR="006E19AE" w:rsidRPr="006E19AE" w:rsidRDefault="006E19AE" w:rsidP="006E19AE">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ab/>
      </w:r>
      <w:r w:rsidRPr="006E19AE">
        <w:rPr>
          <w:rFonts w:ascii="Times New Roman" w:eastAsia="Times New Roman" w:hAnsi="Times New Roman" w:cs="Times New Roman"/>
          <w:kern w:val="0"/>
          <w:sz w:val="24"/>
          <w:szCs w:val="24"/>
          <w:lang w:val="ru-RU" w:eastAsia="ru-RU"/>
          <w14:ligatures w14:val="none"/>
        </w:rPr>
        <w:tab/>
        <w:t xml:space="preserve">В январе-сентябре 2024 г. в общем объеме промышленного производства доля обрабатывающих производств </w:t>
      </w:r>
      <w:proofErr w:type="spellStart"/>
      <w:r w:rsidRPr="006E19AE">
        <w:rPr>
          <w:rFonts w:ascii="Times New Roman" w:eastAsia="Times New Roman" w:hAnsi="Times New Roman" w:cs="Times New Roman"/>
          <w:kern w:val="0"/>
          <w:sz w:val="24"/>
          <w:szCs w:val="24"/>
          <w:lang w:val="ru-RU" w:eastAsia="ru-RU"/>
          <w14:ligatures w14:val="none"/>
        </w:rPr>
        <w:t>cоставил</w:t>
      </w:r>
      <w:proofErr w:type="spellEnd"/>
      <w:r w:rsidRPr="006E19AE">
        <w:rPr>
          <w:rFonts w:ascii="Times New Roman" w:eastAsia="Times New Roman" w:hAnsi="Times New Roman" w:cs="Times New Roman"/>
          <w:kern w:val="0"/>
          <w:sz w:val="24"/>
          <w:szCs w:val="24"/>
          <w:lang w:val="ru-RU" w:eastAsia="ru-RU"/>
          <w14:ligatures w14:val="none"/>
        </w:rPr>
        <w:t xml:space="preserve"> – 70,7 процента, обеспечения (снабжения) электроэнергией, газом, паром – 25,6 процента, водоснабжения, очистки, обработки отходов и получения вторичного сырья – 3,7 процента. </w:t>
      </w:r>
    </w:p>
    <w:p w14:paraId="316591CD" w14:textId="77777777" w:rsidR="006E19AE" w:rsidRPr="006E19AE" w:rsidRDefault="006E19AE" w:rsidP="006E19AE">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ab/>
      </w:r>
      <w:r w:rsidRPr="006E19AE">
        <w:rPr>
          <w:rFonts w:ascii="Times New Roman" w:eastAsia="Times New Roman" w:hAnsi="Times New Roman" w:cs="Times New Roman"/>
          <w:kern w:val="0"/>
          <w:sz w:val="24"/>
          <w:szCs w:val="24"/>
          <w:lang w:val="ru-RU" w:eastAsia="ru-RU"/>
          <w14:ligatures w14:val="none"/>
        </w:rPr>
        <w:tab/>
        <w:t>Увеличение объемов отмечается в производстве компьютеров, электронного и оптического оборудования (в 6,6 раза), текстильном производстве; производстве одежды и обуви, кожи и прочих кожаных изделий (в 1,6 раза), машин и оборудования, не включенных в другие группировки (в 1,5 раза), деревянных и бумажных изделий; полиграфической деятельности (в 1,4 раза), пищевых продуктов (включая напитки), табачных изделий (на 24,1 процента), резиновых и пластмассовых изделий, прочих неметаллических и минеральных продуктов (на 16,2 процента), основных металлов и готовых металлических изделий, кроме машин и оборудования (на 11,5 процента) и водоснабжении, очистке, обработке отходов и получении вторичного сырья (на 18 процентов).</w:t>
      </w:r>
    </w:p>
    <w:p w14:paraId="20972D7B" w14:textId="77777777" w:rsidR="006E19AE" w:rsidRPr="006E19AE" w:rsidRDefault="006E19AE" w:rsidP="006E19AE">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ab/>
      </w:r>
      <w:r w:rsidRPr="006E19AE">
        <w:rPr>
          <w:rFonts w:ascii="Times New Roman" w:eastAsia="Times New Roman" w:hAnsi="Times New Roman" w:cs="Times New Roman"/>
          <w:kern w:val="0"/>
          <w:sz w:val="24"/>
          <w:szCs w:val="24"/>
          <w:lang w:val="ru-RU" w:eastAsia="ru-RU"/>
          <w14:ligatures w14:val="none"/>
        </w:rPr>
        <w:tab/>
        <w:t>Наряду с этим, наблюдается снижение объемов в добыче полезных ископаемых (на 19,7 процента), транспортных средств (на 42,1 процента), химической продукции (на 32,7 процента), электрического оборудования (на 7,3 процента), фармацевтической продукции (на 4,8 процента), прочих производствах, ремонте и установке машин и оборудования (на 7,3 процента) и обеспечении (снабжении) электроэнергией, газом, паром и кондиционированным воздухом (на 33,4 процента).</w:t>
      </w:r>
    </w:p>
    <w:p w14:paraId="62B89083" w14:textId="77777777" w:rsidR="006E19AE" w:rsidRPr="006E19AE" w:rsidRDefault="006E19AE" w:rsidP="006E19AE">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
    <w:p w14:paraId="5D8CE0B5" w14:textId="77777777" w:rsidR="006E19AE" w:rsidRPr="006E19AE" w:rsidRDefault="006E19AE" w:rsidP="006E19AE">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7: Индексы физического объема промышленной продукции</w:t>
      </w:r>
      <w:r w:rsidRPr="006E19AE">
        <w:rPr>
          <w:rFonts w:ascii="Times New Roman" w:eastAsia="Times New Roman" w:hAnsi="Times New Roman" w:cs="Times New Roman"/>
          <w:b/>
          <w:kern w:val="0"/>
          <w:sz w:val="24"/>
          <w:szCs w:val="24"/>
          <w:lang w:val="ky-KG" w:eastAsia="ru-RU"/>
          <w14:ligatures w14:val="none"/>
        </w:rPr>
        <w:t xml:space="preserve"> </w:t>
      </w:r>
      <w:r w:rsidRPr="006E19AE">
        <w:rPr>
          <w:rFonts w:ascii="Times New Roman" w:eastAsia="Times New Roman" w:hAnsi="Times New Roman" w:cs="Times New Roman"/>
          <w:b/>
          <w:kern w:val="0"/>
          <w:sz w:val="24"/>
          <w:szCs w:val="24"/>
          <w:lang w:val="ru-RU" w:eastAsia="ru-RU"/>
          <w14:ligatures w14:val="none"/>
        </w:rPr>
        <w:t>по видам</w:t>
      </w:r>
    </w:p>
    <w:p w14:paraId="009567E9" w14:textId="77777777" w:rsidR="006E19AE" w:rsidRPr="006E19AE" w:rsidRDefault="006E19AE" w:rsidP="006E19AE">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экономической деятельности в январе-сентябре</w:t>
      </w:r>
    </w:p>
    <w:p w14:paraId="7EBFF530" w14:textId="77777777" w:rsidR="006E19AE" w:rsidRPr="006E19AE" w:rsidRDefault="006E19AE" w:rsidP="006E19AE">
      <w:pPr>
        <w:spacing w:after="0" w:line="240" w:lineRule="auto"/>
        <w:contextualSpacing/>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ru-RU" w:eastAsia="ru-RU"/>
          <w14:ligatures w14:val="none"/>
        </w:rPr>
        <w:t>(в процентах к соответствующему периоду предыдущего года)</w:t>
      </w:r>
    </w:p>
    <w:p w14:paraId="252E1E56" w14:textId="77777777" w:rsidR="006E19AE" w:rsidRPr="006E19AE" w:rsidRDefault="006E19AE" w:rsidP="006E19AE">
      <w:pPr>
        <w:spacing w:after="0" w:line="240" w:lineRule="auto"/>
        <w:contextualSpacing/>
        <w:rPr>
          <w:rFonts w:ascii="Times New Roman" w:eastAsia="Times New Roman" w:hAnsi="Times New Roman" w:cs="Times New Roman"/>
          <w:i/>
          <w:kern w:val="0"/>
          <w:sz w:val="20"/>
          <w:szCs w:val="20"/>
          <w:lang w:val="ru-RU" w:eastAsia="ru-RU"/>
          <w14:ligatures w14:val="none"/>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6E19AE" w:rsidRPr="006E19AE" w14:paraId="0F8FE4D2" w14:textId="77777777" w:rsidTr="0020121D">
        <w:trPr>
          <w:cantSplit/>
          <w:trHeight w:val="273"/>
          <w:tblHeader/>
        </w:trPr>
        <w:tc>
          <w:tcPr>
            <w:tcW w:w="4570" w:type="dxa"/>
            <w:tcBorders>
              <w:top w:val="single" w:sz="8" w:space="0" w:color="auto"/>
              <w:left w:val="nil"/>
              <w:bottom w:val="nil"/>
              <w:right w:val="nil"/>
            </w:tcBorders>
            <w:noWrap/>
            <w:vAlign w:val="center"/>
          </w:tcPr>
          <w:p w14:paraId="754E9DD5"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2"/>
            <w:tcBorders>
              <w:top w:val="single" w:sz="8" w:space="0" w:color="auto"/>
              <w:left w:val="nil"/>
              <w:bottom w:val="single" w:sz="4" w:space="0" w:color="auto"/>
              <w:right w:val="nil"/>
            </w:tcBorders>
            <w:noWrap/>
            <w:vAlign w:val="bottom"/>
            <w:hideMark/>
          </w:tcPr>
          <w:p w14:paraId="6409F75A"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2023</w:t>
            </w:r>
            <w:r w:rsidRPr="006E19AE">
              <w:rPr>
                <w:rFonts w:ascii="Times New Roman" w:eastAsia="Times New Roman" w:hAnsi="Times New Roman" w:cs="Times New Roman"/>
                <w:b/>
                <w:bCs/>
                <w:kern w:val="0"/>
                <w:sz w:val="20"/>
                <w:szCs w:val="20"/>
                <w:lang w:val="en-US"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8" w:space="0" w:color="auto"/>
              <w:left w:val="nil"/>
              <w:bottom w:val="nil"/>
              <w:right w:val="nil"/>
            </w:tcBorders>
            <w:vAlign w:val="bottom"/>
            <w:hideMark/>
          </w:tcPr>
          <w:p w14:paraId="6D632503"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2024</w:t>
            </w:r>
          </w:p>
        </w:tc>
      </w:tr>
      <w:tr w:rsidR="006E19AE" w:rsidRPr="006E19AE" w14:paraId="67B20A76" w14:textId="77777777" w:rsidTr="0020121D">
        <w:trPr>
          <w:cantSplit/>
          <w:trHeight w:val="420"/>
          <w:tblHeader/>
        </w:trPr>
        <w:tc>
          <w:tcPr>
            <w:tcW w:w="4570" w:type="dxa"/>
            <w:tcBorders>
              <w:top w:val="nil"/>
              <w:left w:val="nil"/>
              <w:bottom w:val="single" w:sz="8" w:space="0" w:color="auto"/>
              <w:right w:val="nil"/>
            </w:tcBorders>
            <w:noWrap/>
            <w:vAlign w:val="center"/>
          </w:tcPr>
          <w:p w14:paraId="1E4A022A"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23" w:type="dxa"/>
            <w:tcBorders>
              <w:top w:val="single" w:sz="4" w:space="0" w:color="auto"/>
              <w:left w:val="nil"/>
              <w:bottom w:val="single" w:sz="8" w:space="0" w:color="auto"/>
              <w:right w:val="nil"/>
            </w:tcBorders>
            <w:noWrap/>
            <w:vAlign w:val="center"/>
            <w:hideMark/>
          </w:tcPr>
          <w:p w14:paraId="1841CFBD"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сентябрь  </w:t>
            </w:r>
          </w:p>
        </w:tc>
        <w:tc>
          <w:tcPr>
            <w:tcW w:w="1108" w:type="dxa"/>
            <w:tcBorders>
              <w:top w:val="single" w:sz="4" w:space="0" w:color="auto"/>
              <w:left w:val="nil"/>
              <w:bottom w:val="single" w:sz="8" w:space="0" w:color="auto"/>
              <w:right w:val="nil"/>
            </w:tcBorders>
            <w:vAlign w:val="center"/>
            <w:hideMark/>
          </w:tcPr>
          <w:p w14:paraId="2FCB4E44"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январь - сентябрь</w:t>
            </w:r>
          </w:p>
        </w:tc>
        <w:tc>
          <w:tcPr>
            <w:tcW w:w="1107" w:type="dxa"/>
            <w:tcBorders>
              <w:top w:val="single" w:sz="4" w:space="0" w:color="auto"/>
              <w:left w:val="nil"/>
              <w:bottom w:val="single" w:sz="8" w:space="0" w:color="auto"/>
              <w:right w:val="nil"/>
            </w:tcBorders>
            <w:vAlign w:val="center"/>
            <w:hideMark/>
          </w:tcPr>
          <w:p w14:paraId="258660EB"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сентябрь   </w:t>
            </w:r>
          </w:p>
        </w:tc>
        <w:tc>
          <w:tcPr>
            <w:tcW w:w="1247" w:type="dxa"/>
            <w:tcBorders>
              <w:top w:val="single" w:sz="4" w:space="0" w:color="auto"/>
              <w:left w:val="nil"/>
              <w:bottom w:val="single" w:sz="8" w:space="0" w:color="auto"/>
              <w:right w:val="nil"/>
            </w:tcBorders>
            <w:vAlign w:val="center"/>
            <w:hideMark/>
          </w:tcPr>
          <w:p w14:paraId="2F40E586"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январь – сентябрь</w:t>
            </w:r>
          </w:p>
        </w:tc>
      </w:tr>
      <w:tr w:rsidR="006E19AE" w:rsidRPr="006E19AE" w14:paraId="482640D5" w14:textId="77777777" w:rsidTr="0020121D">
        <w:trPr>
          <w:cantSplit/>
          <w:trHeight w:val="301"/>
        </w:trPr>
        <w:tc>
          <w:tcPr>
            <w:tcW w:w="4570" w:type="dxa"/>
            <w:tcBorders>
              <w:top w:val="single" w:sz="8" w:space="0" w:color="auto"/>
              <w:left w:val="nil"/>
              <w:bottom w:val="nil"/>
              <w:right w:val="nil"/>
            </w:tcBorders>
            <w:noWrap/>
            <w:vAlign w:val="bottom"/>
            <w:hideMark/>
          </w:tcPr>
          <w:p w14:paraId="34484754"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523" w:type="dxa"/>
            <w:tcBorders>
              <w:top w:val="single" w:sz="8" w:space="0" w:color="auto"/>
              <w:left w:val="nil"/>
              <w:bottom w:val="nil"/>
              <w:right w:val="nil"/>
            </w:tcBorders>
            <w:noWrap/>
            <w:vAlign w:val="bottom"/>
            <w:hideMark/>
          </w:tcPr>
          <w:p w14:paraId="53E54206"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114,2</w:t>
            </w:r>
          </w:p>
        </w:tc>
        <w:tc>
          <w:tcPr>
            <w:tcW w:w="1108" w:type="dxa"/>
            <w:tcBorders>
              <w:top w:val="single" w:sz="8" w:space="0" w:color="auto"/>
              <w:left w:val="nil"/>
              <w:bottom w:val="nil"/>
              <w:right w:val="nil"/>
            </w:tcBorders>
            <w:vAlign w:val="bottom"/>
            <w:hideMark/>
          </w:tcPr>
          <w:p w14:paraId="1D22B839" w14:textId="77777777" w:rsidR="006E19AE" w:rsidRPr="006E19AE" w:rsidRDefault="006E19AE" w:rsidP="006E19AE">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113,5</w:t>
            </w:r>
          </w:p>
        </w:tc>
        <w:tc>
          <w:tcPr>
            <w:tcW w:w="1107" w:type="dxa"/>
            <w:tcBorders>
              <w:top w:val="single" w:sz="8" w:space="0" w:color="auto"/>
              <w:left w:val="nil"/>
              <w:bottom w:val="nil"/>
              <w:right w:val="nil"/>
            </w:tcBorders>
            <w:vAlign w:val="bottom"/>
            <w:hideMark/>
          </w:tcPr>
          <w:p w14:paraId="58022697"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128,6</w:t>
            </w:r>
          </w:p>
        </w:tc>
        <w:tc>
          <w:tcPr>
            <w:tcW w:w="1247" w:type="dxa"/>
            <w:tcBorders>
              <w:top w:val="single" w:sz="8" w:space="0" w:color="auto"/>
              <w:left w:val="nil"/>
              <w:bottom w:val="nil"/>
              <w:right w:val="nil"/>
            </w:tcBorders>
            <w:vAlign w:val="bottom"/>
            <w:hideMark/>
          </w:tcPr>
          <w:p w14:paraId="658F5E6C" w14:textId="77777777" w:rsidR="006E19AE" w:rsidRPr="006E19AE" w:rsidRDefault="006E19AE" w:rsidP="006E19AE">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w:t>
            </w:r>
            <w:r w:rsidRPr="006E19AE">
              <w:rPr>
                <w:rFonts w:ascii="Times New Roman" w:eastAsia="Times New Roman" w:hAnsi="Times New Roman" w:cs="Times New Roman"/>
                <w:b/>
                <w:bCs/>
                <w:kern w:val="0"/>
                <w:sz w:val="20"/>
                <w:szCs w:val="20"/>
                <w:lang w:val="en-US" w:eastAsia="ru-RU"/>
                <w14:ligatures w14:val="none"/>
              </w:rPr>
              <w:t>0</w:t>
            </w:r>
            <w:r w:rsidRPr="006E19AE">
              <w:rPr>
                <w:rFonts w:ascii="Times New Roman" w:eastAsia="Times New Roman" w:hAnsi="Times New Roman" w:cs="Times New Roman"/>
                <w:b/>
                <w:bCs/>
                <w:kern w:val="0"/>
                <w:sz w:val="20"/>
                <w:szCs w:val="20"/>
                <w:lang w:val="ru-RU" w:eastAsia="ru-RU"/>
                <w14:ligatures w14:val="none"/>
              </w:rPr>
              <w:t>9,1</w:t>
            </w:r>
          </w:p>
        </w:tc>
      </w:tr>
      <w:tr w:rsidR="006E19AE" w:rsidRPr="006E19AE" w14:paraId="4F7A961D" w14:textId="77777777" w:rsidTr="0020121D">
        <w:trPr>
          <w:cantSplit/>
          <w:trHeight w:val="321"/>
        </w:trPr>
        <w:tc>
          <w:tcPr>
            <w:tcW w:w="4570" w:type="dxa"/>
            <w:noWrap/>
            <w:vAlign w:val="bottom"/>
            <w:hideMark/>
          </w:tcPr>
          <w:p w14:paraId="7E91FEEC"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noWrap/>
            <w:vAlign w:val="bottom"/>
            <w:hideMark/>
          </w:tcPr>
          <w:p w14:paraId="41ED91E1" w14:textId="77777777" w:rsidR="006E19AE" w:rsidRPr="006E19AE" w:rsidRDefault="006E19AE" w:rsidP="006E19AE">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69,2</w:t>
            </w:r>
          </w:p>
        </w:tc>
        <w:tc>
          <w:tcPr>
            <w:tcW w:w="1108" w:type="dxa"/>
            <w:vAlign w:val="bottom"/>
            <w:hideMark/>
          </w:tcPr>
          <w:p w14:paraId="52023F2D"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95,5</w:t>
            </w:r>
          </w:p>
        </w:tc>
        <w:tc>
          <w:tcPr>
            <w:tcW w:w="1107" w:type="dxa"/>
            <w:vAlign w:val="bottom"/>
            <w:hideMark/>
          </w:tcPr>
          <w:p w14:paraId="3B3E8467" w14:textId="77777777" w:rsidR="006E19AE" w:rsidRPr="006E19AE" w:rsidRDefault="006E19AE" w:rsidP="006E19AE">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96,9</w:t>
            </w:r>
          </w:p>
        </w:tc>
        <w:tc>
          <w:tcPr>
            <w:tcW w:w="1247" w:type="dxa"/>
            <w:vAlign w:val="bottom"/>
            <w:hideMark/>
          </w:tcPr>
          <w:p w14:paraId="686A4233"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80,3</w:t>
            </w:r>
          </w:p>
        </w:tc>
      </w:tr>
      <w:tr w:rsidR="006E19AE" w:rsidRPr="006E19AE" w14:paraId="409926BF" w14:textId="77777777" w:rsidTr="0020121D">
        <w:trPr>
          <w:cantSplit/>
          <w:trHeight w:val="643"/>
        </w:trPr>
        <w:tc>
          <w:tcPr>
            <w:tcW w:w="4570" w:type="dxa"/>
            <w:noWrap/>
            <w:vAlign w:val="bottom"/>
            <w:hideMark/>
          </w:tcPr>
          <w:p w14:paraId="2CDDAC7B" w14:textId="77777777" w:rsidR="006E19AE" w:rsidRPr="006E19AE" w:rsidRDefault="006E19AE" w:rsidP="006E19AE">
            <w:pPr>
              <w:spacing w:after="0" w:line="240" w:lineRule="auto"/>
              <w:ind w:right="-108"/>
              <w:contextualSpacing/>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lastRenderedPageBreak/>
              <w:t xml:space="preserve"> </w:t>
            </w:r>
            <w:r w:rsidRPr="006E19AE">
              <w:rPr>
                <w:rFonts w:ascii="Times New Roman" w:eastAsia="Times New Roman" w:hAnsi="Times New Roman" w:cs="Times New Roman"/>
                <w:b/>
                <w:kern w:val="0"/>
                <w:sz w:val="20"/>
                <w:szCs w:val="20"/>
                <w:lang w:val="ru-RU" w:eastAsia="ru-RU"/>
                <w14:ligatures w14:val="none"/>
              </w:rPr>
              <w:t>Обрабатывающие производства (обрабатывающая промышленность)</w:t>
            </w:r>
          </w:p>
        </w:tc>
        <w:tc>
          <w:tcPr>
            <w:tcW w:w="1523" w:type="dxa"/>
            <w:noWrap/>
            <w:vAlign w:val="bottom"/>
            <w:hideMark/>
          </w:tcPr>
          <w:p w14:paraId="4F2EAB45"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113,5</w:t>
            </w:r>
          </w:p>
        </w:tc>
        <w:tc>
          <w:tcPr>
            <w:tcW w:w="1108" w:type="dxa"/>
            <w:vAlign w:val="bottom"/>
            <w:hideMark/>
          </w:tcPr>
          <w:p w14:paraId="4C6D65EF"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118,0</w:t>
            </w:r>
          </w:p>
        </w:tc>
        <w:tc>
          <w:tcPr>
            <w:tcW w:w="1107" w:type="dxa"/>
            <w:vAlign w:val="bottom"/>
            <w:hideMark/>
          </w:tcPr>
          <w:p w14:paraId="1BEC62EF"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137,8</w:t>
            </w:r>
          </w:p>
        </w:tc>
        <w:tc>
          <w:tcPr>
            <w:tcW w:w="1247" w:type="dxa"/>
            <w:vAlign w:val="bottom"/>
            <w:hideMark/>
          </w:tcPr>
          <w:p w14:paraId="569C2DE2"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114,1</w:t>
            </w:r>
          </w:p>
        </w:tc>
      </w:tr>
      <w:tr w:rsidR="006E19AE" w:rsidRPr="006E19AE" w14:paraId="1A54ECBB" w14:textId="77777777" w:rsidTr="0020121D">
        <w:trPr>
          <w:cantSplit/>
          <w:trHeight w:val="462"/>
        </w:trPr>
        <w:tc>
          <w:tcPr>
            <w:tcW w:w="4570" w:type="dxa"/>
            <w:noWrap/>
            <w:vAlign w:val="bottom"/>
            <w:hideMark/>
          </w:tcPr>
          <w:p w14:paraId="4E703997"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Производство пищевых продуктов (включая </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noWrap/>
            <w:vAlign w:val="bottom"/>
            <w:hideMark/>
          </w:tcPr>
          <w:p w14:paraId="425E2548"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en-US" w:eastAsia="ru-RU"/>
                <w14:ligatures w14:val="none"/>
              </w:rPr>
              <w:t>1</w:t>
            </w:r>
            <w:r w:rsidRPr="006E19AE">
              <w:rPr>
                <w:rFonts w:ascii="Times New Roman" w:eastAsia="Times New Roman" w:hAnsi="Times New Roman" w:cs="Times New Roman"/>
                <w:kern w:val="0"/>
                <w:sz w:val="20"/>
                <w:szCs w:val="20"/>
                <w:lang w:val="ru-RU" w:eastAsia="ru-RU"/>
                <w14:ligatures w14:val="none"/>
              </w:rPr>
              <w:t>17,8</w:t>
            </w:r>
          </w:p>
        </w:tc>
        <w:tc>
          <w:tcPr>
            <w:tcW w:w="1108" w:type="dxa"/>
            <w:vAlign w:val="bottom"/>
            <w:hideMark/>
          </w:tcPr>
          <w:p w14:paraId="30C90350"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115,1</w:t>
            </w:r>
          </w:p>
        </w:tc>
        <w:tc>
          <w:tcPr>
            <w:tcW w:w="1107" w:type="dxa"/>
            <w:vAlign w:val="bottom"/>
            <w:hideMark/>
          </w:tcPr>
          <w:p w14:paraId="2A90EAD5"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136,8</w:t>
            </w:r>
          </w:p>
        </w:tc>
        <w:tc>
          <w:tcPr>
            <w:tcW w:w="1247" w:type="dxa"/>
            <w:vAlign w:val="bottom"/>
            <w:hideMark/>
          </w:tcPr>
          <w:p w14:paraId="148DADE5"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124,1</w:t>
            </w:r>
          </w:p>
        </w:tc>
      </w:tr>
      <w:tr w:rsidR="006E19AE" w:rsidRPr="006E19AE" w14:paraId="31A2C6C1" w14:textId="77777777" w:rsidTr="0020121D">
        <w:trPr>
          <w:cantSplit/>
          <w:trHeight w:val="472"/>
        </w:trPr>
        <w:tc>
          <w:tcPr>
            <w:tcW w:w="4570" w:type="dxa"/>
            <w:noWrap/>
            <w:vAlign w:val="bottom"/>
            <w:hideMark/>
          </w:tcPr>
          <w:p w14:paraId="470A80CC"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Текстильное производство; производство одежды и обуви, кожи и прочих кожаных изделий</w:t>
            </w:r>
          </w:p>
        </w:tc>
        <w:tc>
          <w:tcPr>
            <w:tcW w:w="1523" w:type="dxa"/>
            <w:noWrap/>
            <w:vAlign w:val="bottom"/>
            <w:hideMark/>
          </w:tcPr>
          <w:p w14:paraId="78FBFB28"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198,9</w:t>
            </w:r>
          </w:p>
        </w:tc>
        <w:tc>
          <w:tcPr>
            <w:tcW w:w="1108" w:type="dxa"/>
            <w:vAlign w:val="bottom"/>
            <w:hideMark/>
          </w:tcPr>
          <w:p w14:paraId="75DF20B1"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203,8</w:t>
            </w:r>
          </w:p>
        </w:tc>
        <w:tc>
          <w:tcPr>
            <w:tcW w:w="1107" w:type="dxa"/>
            <w:vAlign w:val="bottom"/>
            <w:hideMark/>
          </w:tcPr>
          <w:p w14:paraId="0BF62D8D"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236,5</w:t>
            </w:r>
          </w:p>
        </w:tc>
        <w:tc>
          <w:tcPr>
            <w:tcW w:w="1247" w:type="dxa"/>
            <w:vAlign w:val="bottom"/>
            <w:hideMark/>
          </w:tcPr>
          <w:p w14:paraId="7E3E2873"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156,2</w:t>
            </w:r>
          </w:p>
        </w:tc>
      </w:tr>
      <w:tr w:rsidR="006E19AE" w:rsidRPr="006E19AE" w14:paraId="635AE178" w14:textId="77777777" w:rsidTr="0020121D">
        <w:trPr>
          <w:cantSplit/>
          <w:trHeight w:val="422"/>
        </w:trPr>
        <w:tc>
          <w:tcPr>
            <w:tcW w:w="4570" w:type="dxa"/>
            <w:noWrap/>
            <w:vAlign w:val="bottom"/>
            <w:hideMark/>
          </w:tcPr>
          <w:p w14:paraId="4CAFA112"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noWrap/>
            <w:vAlign w:val="bottom"/>
            <w:hideMark/>
          </w:tcPr>
          <w:p w14:paraId="08C309E8"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149,9</w:t>
            </w:r>
          </w:p>
        </w:tc>
        <w:tc>
          <w:tcPr>
            <w:tcW w:w="1108" w:type="dxa"/>
            <w:vAlign w:val="bottom"/>
            <w:hideMark/>
          </w:tcPr>
          <w:p w14:paraId="3D5FBF01"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131,1</w:t>
            </w:r>
          </w:p>
        </w:tc>
        <w:tc>
          <w:tcPr>
            <w:tcW w:w="1107" w:type="dxa"/>
            <w:vAlign w:val="bottom"/>
            <w:hideMark/>
          </w:tcPr>
          <w:p w14:paraId="1D2F6C45"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113,4</w:t>
            </w:r>
          </w:p>
        </w:tc>
        <w:tc>
          <w:tcPr>
            <w:tcW w:w="1247" w:type="dxa"/>
            <w:vAlign w:val="bottom"/>
            <w:hideMark/>
          </w:tcPr>
          <w:p w14:paraId="3F5963EA"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135,9</w:t>
            </w:r>
          </w:p>
        </w:tc>
      </w:tr>
      <w:tr w:rsidR="006E19AE" w:rsidRPr="006E19AE" w14:paraId="1188A5AB" w14:textId="77777777" w:rsidTr="0020121D">
        <w:trPr>
          <w:cantSplit/>
          <w:trHeight w:val="244"/>
        </w:trPr>
        <w:tc>
          <w:tcPr>
            <w:tcW w:w="4570" w:type="dxa"/>
            <w:noWrap/>
            <w:vAlign w:val="bottom"/>
            <w:hideMark/>
          </w:tcPr>
          <w:p w14:paraId="3088B427"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noWrap/>
            <w:vAlign w:val="bottom"/>
            <w:hideMark/>
          </w:tcPr>
          <w:p w14:paraId="077403CE"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6,9</w:t>
            </w:r>
          </w:p>
        </w:tc>
        <w:tc>
          <w:tcPr>
            <w:tcW w:w="1108" w:type="dxa"/>
            <w:vAlign w:val="bottom"/>
            <w:hideMark/>
          </w:tcPr>
          <w:p w14:paraId="08C29BD4"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84,7</w:t>
            </w:r>
          </w:p>
        </w:tc>
        <w:tc>
          <w:tcPr>
            <w:tcW w:w="1107" w:type="dxa"/>
            <w:vAlign w:val="bottom"/>
            <w:hideMark/>
          </w:tcPr>
          <w:p w14:paraId="2CE0CB04"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235,9</w:t>
            </w:r>
          </w:p>
        </w:tc>
        <w:tc>
          <w:tcPr>
            <w:tcW w:w="1247" w:type="dxa"/>
            <w:vAlign w:val="bottom"/>
            <w:hideMark/>
          </w:tcPr>
          <w:p w14:paraId="46D9185E"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67,3</w:t>
            </w:r>
          </w:p>
        </w:tc>
      </w:tr>
      <w:tr w:rsidR="006E19AE" w:rsidRPr="006E19AE" w14:paraId="6596BB2A" w14:textId="77777777" w:rsidTr="0020121D">
        <w:trPr>
          <w:cantSplit/>
          <w:trHeight w:val="264"/>
        </w:trPr>
        <w:tc>
          <w:tcPr>
            <w:tcW w:w="4570" w:type="dxa"/>
            <w:noWrap/>
            <w:vAlign w:val="bottom"/>
            <w:hideMark/>
          </w:tcPr>
          <w:p w14:paraId="42484A97"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noWrap/>
            <w:vAlign w:val="bottom"/>
            <w:hideMark/>
          </w:tcPr>
          <w:p w14:paraId="6A6268E8" w14:textId="77777777" w:rsidR="006E19AE" w:rsidRPr="006E19AE" w:rsidRDefault="006E19AE" w:rsidP="006E19AE">
            <w:pPr>
              <w:tabs>
                <w:tab w:val="left" w:pos="0"/>
              </w:tabs>
              <w:spacing w:after="0" w:line="240" w:lineRule="auto"/>
              <w:ind w:right="314"/>
              <w:contextualSpacing/>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71,7</w:t>
            </w:r>
          </w:p>
        </w:tc>
        <w:tc>
          <w:tcPr>
            <w:tcW w:w="1108" w:type="dxa"/>
            <w:vAlign w:val="bottom"/>
            <w:hideMark/>
          </w:tcPr>
          <w:p w14:paraId="5C5F7541"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98,0</w:t>
            </w:r>
          </w:p>
        </w:tc>
        <w:tc>
          <w:tcPr>
            <w:tcW w:w="1107" w:type="dxa"/>
            <w:vAlign w:val="bottom"/>
            <w:hideMark/>
          </w:tcPr>
          <w:p w14:paraId="55222ACF"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79,7</w:t>
            </w:r>
          </w:p>
        </w:tc>
        <w:tc>
          <w:tcPr>
            <w:tcW w:w="1247" w:type="dxa"/>
            <w:vAlign w:val="bottom"/>
            <w:hideMark/>
          </w:tcPr>
          <w:p w14:paraId="1AD12C21"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95,2</w:t>
            </w:r>
          </w:p>
        </w:tc>
      </w:tr>
      <w:tr w:rsidR="006E19AE" w:rsidRPr="006E19AE" w14:paraId="1A59F1D9" w14:textId="77777777" w:rsidTr="0020121D">
        <w:trPr>
          <w:cantSplit/>
          <w:trHeight w:val="351"/>
        </w:trPr>
        <w:tc>
          <w:tcPr>
            <w:tcW w:w="4570" w:type="dxa"/>
            <w:noWrap/>
            <w:vAlign w:val="bottom"/>
            <w:hideMark/>
          </w:tcPr>
          <w:p w14:paraId="6297178B"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596F0ECE"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127,0</w:t>
            </w:r>
          </w:p>
        </w:tc>
        <w:tc>
          <w:tcPr>
            <w:tcW w:w="1108" w:type="dxa"/>
            <w:vAlign w:val="bottom"/>
            <w:hideMark/>
          </w:tcPr>
          <w:p w14:paraId="1497D07A"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en-US" w:eastAsia="ru-RU"/>
                <w14:ligatures w14:val="none"/>
              </w:rPr>
              <w:t>1</w:t>
            </w:r>
            <w:r w:rsidRPr="006E19AE">
              <w:rPr>
                <w:rFonts w:ascii="Times New Roman" w:eastAsia="Times New Roman" w:hAnsi="Times New Roman" w:cs="Times New Roman"/>
                <w:kern w:val="0"/>
                <w:sz w:val="20"/>
                <w:szCs w:val="20"/>
                <w:lang w:val="ru-RU" w:eastAsia="ru-RU"/>
                <w14:ligatures w14:val="none"/>
              </w:rPr>
              <w:t>50,6</w:t>
            </w:r>
          </w:p>
        </w:tc>
        <w:tc>
          <w:tcPr>
            <w:tcW w:w="1107" w:type="dxa"/>
            <w:vAlign w:val="bottom"/>
            <w:hideMark/>
          </w:tcPr>
          <w:p w14:paraId="1F25916B"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88,1</w:t>
            </w:r>
          </w:p>
        </w:tc>
        <w:tc>
          <w:tcPr>
            <w:tcW w:w="1247" w:type="dxa"/>
            <w:vAlign w:val="bottom"/>
            <w:hideMark/>
          </w:tcPr>
          <w:p w14:paraId="7F487914"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116,2</w:t>
            </w:r>
          </w:p>
        </w:tc>
      </w:tr>
      <w:tr w:rsidR="006E19AE" w:rsidRPr="006E19AE" w14:paraId="23BF22A3" w14:textId="77777777" w:rsidTr="0020121D">
        <w:trPr>
          <w:cantSplit/>
          <w:trHeight w:val="615"/>
        </w:trPr>
        <w:tc>
          <w:tcPr>
            <w:tcW w:w="4570" w:type="dxa"/>
            <w:noWrap/>
            <w:vAlign w:val="bottom"/>
            <w:hideMark/>
          </w:tcPr>
          <w:p w14:paraId="079FD5CC"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hideMark/>
          </w:tcPr>
          <w:p w14:paraId="19D99CEC"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106,4</w:t>
            </w:r>
          </w:p>
        </w:tc>
        <w:tc>
          <w:tcPr>
            <w:tcW w:w="1108" w:type="dxa"/>
            <w:vAlign w:val="bottom"/>
            <w:hideMark/>
          </w:tcPr>
          <w:p w14:paraId="4C65CAD9"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81,9</w:t>
            </w:r>
          </w:p>
        </w:tc>
        <w:tc>
          <w:tcPr>
            <w:tcW w:w="1107" w:type="dxa"/>
            <w:vAlign w:val="bottom"/>
            <w:hideMark/>
          </w:tcPr>
          <w:p w14:paraId="7823BAC0"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193,8</w:t>
            </w:r>
          </w:p>
        </w:tc>
        <w:tc>
          <w:tcPr>
            <w:tcW w:w="1247" w:type="dxa"/>
            <w:vAlign w:val="bottom"/>
            <w:hideMark/>
          </w:tcPr>
          <w:p w14:paraId="0DC04260"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111,5</w:t>
            </w:r>
          </w:p>
        </w:tc>
      </w:tr>
      <w:tr w:rsidR="006E19AE" w:rsidRPr="006E19AE" w14:paraId="709A36EC" w14:textId="77777777" w:rsidTr="0020121D">
        <w:trPr>
          <w:cantSplit/>
          <w:trHeight w:val="452"/>
        </w:trPr>
        <w:tc>
          <w:tcPr>
            <w:tcW w:w="4570" w:type="dxa"/>
            <w:noWrap/>
            <w:vAlign w:val="bottom"/>
            <w:hideMark/>
          </w:tcPr>
          <w:p w14:paraId="76A07ECF"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noWrap/>
            <w:vAlign w:val="bottom"/>
            <w:hideMark/>
          </w:tcPr>
          <w:p w14:paraId="062DC2DD"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207,7</w:t>
            </w:r>
          </w:p>
        </w:tc>
        <w:tc>
          <w:tcPr>
            <w:tcW w:w="1108" w:type="dxa"/>
            <w:vAlign w:val="bottom"/>
            <w:hideMark/>
          </w:tcPr>
          <w:p w14:paraId="24994EE9"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111,8</w:t>
            </w:r>
          </w:p>
        </w:tc>
        <w:tc>
          <w:tcPr>
            <w:tcW w:w="1107" w:type="dxa"/>
            <w:vAlign w:val="bottom"/>
            <w:hideMark/>
          </w:tcPr>
          <w:p w14:paraId="28750415"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1292,9</w:t>
            </w:r>
          </w:p>
        </w:tc>
        <w:tc>
          <w:tcPr>
            <w:tcW w:w="1247" w:type="dxa"/>
            <w:vAlign w:val="bottom"/>
            <w:hideMark/>
          </w:tcPr>
          <w:p w14:paraId="2C2A5F64"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664,2</w:t>
            </w:r>
          </w:p>
        </w:tc>
      </w:tr>
      <w:tr w:rsidR="006E19AE" w:rsidRPr="006E19AE" w14:paraId="79457E39" w14:textId="77777777" w:rsidTr="0020121D">
        <w:trPr>
          <w:cantSplit/>
          <w:trHeight w:val="275"/>
        </w:trPr>
        <w:tc>
          <w:tcPr>
            <w:tcW w:w="4570" w:type="dxa"/>
            <w:noWrap/>
            <w:vAlign w:val="bottom"/>
            <w:hideMark/>
          </w:tcPr>
          <w:p w14:paraId="6739F365"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noWrap/>
            <w:vAlign w:val="bottom"/>
            <w:hideMark/>
          </w:tcPr>
          <w:p w14:paraId="353B46AE"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99,6</w:t>
            </w:r>
          </w:p>
        </w:tc>
        <w:tc>
          <w:tcPr>
            <w:tcW w:w="1108" w:type="dxa"/>
            <w:vAlign w:val="bottom"/>
            <w:hideMark/>
          </w:tcPr>
          <w:p w14:paraId="3E1344A6"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123,7</w:t>
            </w:r>
          </w:p>
        </w:tc>
        <w:tc>
          <w:tcPr>
            <w:tcW w:w="1107" w:type="dxa"/>
            <w:vAlign w:val="bottom"/>
            <w:hideMark/>
          </w:tcPr>
          <w:p w14:paraId="043D5A11"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109,2</w:t>
            </w:r>
          </w:p>
        </w:tc>
        <w:tc>
          <w:tcPr>
            <w:tcW w:w="1247" w:type="dxa"/>
            <w:vAlign w:val="bottom"/>
            <w:hideMark/>
          </w:tcPr>
          <w:p w14:paraId="40B4F5C6"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92,7</w:t>
            </w:r>
          </w:p>
        </w:tc>
      </w:tr>
      <w:tr w:rsidR="006E19AE" w:rsidRPr="006E19AE" w14:paraId="35850014" w14:textId="77777777" w:rsidTr="0020121D">
        <w:trPr>
          <w:cantSplit/>
          <w:trHeight w:val="434"/>
        </w:trPr>
        <w:tc>
          <w:tcPr>
            <w:tcW w:w="4570" w:type="dxa"/>
            <w:noWrap/>
            <w:vAlign w:val="bottom"/>
            <w:hideMark/>
          </w:tcPr>
          <w:p w14:paraId="7A0853FA" w14:textId="77777777" w:rsidR="006E19AE" w:rsidRPr="006E19AE" w:rsidRDefault="006E19AE" w:rsidP="006E19AE">
            <w:pPr>
              <w:spacing w:after="0" w:line="240" w:lineRule="auto"/>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noWrap/>
            <w:vAlign w:val="bottom"/>
            <w:hideMark/>
          </w:tcPr>
          <w:p w14:paraId="2C8AA704"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139,0</w:t>
            </w:r>
          </w:p>
        </w:tc>
        <w:tc>
          <w:tcPr>
            <w:tcW w:w="1108" w:type="dxa"/>
            <w:vAlign w:val="bottom"/>
            <w:hideMark/>
          </w:tcPr>
          <w:p w14:paraId="5E360E68"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69,8</w:t>
            </w:r>
          </w:p>
        </w:tc>
        <w:tc>
          <w:tcPr>
            <w:tcW w:w="1107" w:type="dxa"/>
            <w:vAlign w:val="bottom"/>
            <w:hideMark/>
          </w:tcPr>
          <w:p w14:paraId="5AD39055"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64,1</w:t>
            </w:r>
          </w:p>
        </w:tc>
        <w:tc>
          <w:tcPr>
            <w:tcW w:w="1247" w:type="dxa"/>
            <w:vAlign w:val="bottom"/>
            <w:hideMark/>
          </w:tcPr>
          <w:p w14:paraId="015503F2"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151,2</w:t>
            </w:r>
          </w:p>
        </w:tc>
      </w:tr>
      <w:tr w:rsidR="006E19AE" w:rsidRPr="006E19AE" w14:paraId="4ED995EC" w14:textId="77777777" w:rsidTr="0020121D">
        <w:trPr>
          <w:cantSplit/>
          <w:trHeight w:val="288"/>
        </w:trPr>
        <w:tc>
          <w:tcPr>
            <w:tcW w:w="4570" w:type="dxa"/>
            <w:noWrap/>
            <w:vAlign w:val="center"/>
            <w:hideMark/>
          </w:tcPr>
          <w:p w14:paraId="4A60DCB4"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bookmarkStart w:id="34" w:name="_Hlk69131069"/>
            <w:r w:rsidRPr="006E19AE">
              <w:rPr>
                <w:rFonts w:ascii="Times New Roman" w:eastAsia="Times New Roman" w:hAnsi="Times New Roman" w:cs="Times New Roman"/>
                <w:kern w:val="0"/>
                <w:sz w:val="20"/>
                <w:szCs w:val="20"/>
                <w:lang w:val="ru-RU" w:eastAsia="ru-RU"/>
                <w14:ligatures w14:val="none"/>
              </w:rPr>
              <w:t>Производство транспортных средств</w:t>
            </w:r>
            <w:bookmarkEnd w:id="34"/>
          </w:p>
        </w:tc>
        <w:tc>
          <w:tcPr>
            <w:tcW w:w="1523" w:type="dxa"/>
            <w:noWrap/>
            <w:vAlign w:val="bottom"/>
            <w:hideMark/>
          </w:tcPr>
          <w:p w14:paraId="00FFB7BE"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108,7</w:t>
            </w:r>
          </w:p>
        </w:tc>
        <w:tc>
          <w:tcPr>
            <w:tcW w:w="1108" w:type="dxa"/>
            <w:vAlign w:val="bottom"/>
            <w:hideMark/>
          </w:tcPr>
          <w:p w14:paraId="6D389909"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110,3</w:t>
            </w:r>
          </w:p>
        </w:tc>
        <w:tc>
          <w:tcPr>
            <w:tcW w:w="1107" w:type="dxa"/>
            <w:vAlign w:val="bottom"/>
            <w:hideMark/>
          </w:tcPr>
          <w:p w14:paraId="2F53E422" w14:textId="77777777" w:rsidR="006E19AE" w:rsidRPr="006E19AE" w:rsidRDefault="006E19AE" w:rsidP="006E19AE">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81,5</w:t>
            </w:r>
          </w:p>
        </w:tc>
        <w:tc>
          <w:tcPr>
            <w:tcW w:w="1247" w:type="dxa"/>
            <w:vAlign w:val="bottom"/>
            <w:hideMark/>
          </w:tcPr>
          <w:p w14:paraId="4063C717" w14:textId="77777777" w:rsidR="006E19AE" w:rsidRPr="006E19AE" w:rsidRDefault="006E19AE" w:rsidP="006E19AE">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57,9</w:t>
            </w:r>
          </w:p>
        </w:tc>
      </w:tr>
      <w:tr w:rsidR="006E19AE" w:rsidRPr="006E19AE" w14:paraId="166786D1" w14:textId="77777777" w:rsidTr="0020121D">
        <w:trPr>
          <w:cantSplit/>
          <w:trHeight w:val="394"/>
        </w:trPr>
        <w:tc>
          <w:tcPr>
            <w:tcW w:w="4570" w:type="dxa"/>
            <w:noWrap/>
            <w:vAlign w:val="bottom"/>
            <w:hideMark/>
          </w:tcPr>
          <w:p w14:paraId="0C594D0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w:t>
            </w:r>
          </w:p>
          <w:p w14:paraId="58ED24F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машин и оборудования</w:t>
            </w:r>
          </w:p>
        </w:tc>
        <w:tc>
          <w:tcPr>
            <w:tcW w:w="1523" w:type="dxa"/>
            <w:noWrap/>
            <w:vAlign w:val="bottom"/>
            <w:hideMark/>
          </w:tcPr>
          <w:p w14:paraId="1CB0EC22"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178,6</w:t>
            </w:r>
          </w:p>
        </w:tc>
        <w:tc>
          <w:tcPr>
            <w:tcW w:w="1108" w:type="dxa"/>
            <w:vAlign w:val="bottom"/>
            <w:hideMark/>
          </w:tcPr>
          <w:p w14:paraId="4A5F8F3F"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117,8</w:t>
            </w:r>
          </w:p>
        </w:tc>
        <w:tc>
          <w:tcPr>
            <w:tcW w:w="1107" w:type="dxa"/>
            <w:vAlign w:val="bottom"/>
            <w:hideMark/>
          </w:tcPr>
          <w:p w14:paraId="4F0734E2"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55,8</w:t>
            </w:r>
          </w:p>
        </w:tc>
        <w:tc>
          <w:tcPr>
            <w:tcW w:w="1247" w:type="dxa"/>
            <w:vAlign w:val="bottom"/>
            <w:hideMark/>
          </w:tcPr>
          <w:p w14:paraId="6284A980"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92,7</w:t>
            </w:r>
          </w:p>
        </w:tc>
      </w:tr>
      <w:tr w:rsidR="006E19AE" w:rsidRPr="006E19AE" w14:paraId="7E859A41" w14:textId="77777777" w:rsidTr="0020121D">
        <w:trPr>
          <w:cantSplit/>
          <w:trHeight w:val="500"/>
        </w:trPr>
        <w:tc>
          <w:tcPr>
            <w:tcW w:w="4570" w:type="dxa"/>
            <w:noWrap/>
            <w:vAlign w:val="bottom"/>
            <w:hideMark/>
          </w:tcPr>
          <w:p w14:paraId="1CABC84F" w14:textId="77777777" w:rsidR="006E19AE" w:rsidRPr="006E19AE" w:rsidRDefault="006E19AE" w:rsidP="006E19AE">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noWrap/>
            <w:vAlign w:val="bottom"/>
            <w:hideMark/>
          </w:tcPr>
          <w:p w14:paraId="05304403"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115,5</w:t>
            </w:r>
          </w:p>
        </w:tc>
        <w:tc>
          <w:tcPr>
            <w:tcW w:w="1108" w:type="dxa"/>
            <w:vAlign w:val="bottom"/>
            <w:hideMark/>
          </w:tcPr>
          <w:p w14:paraId="27ADDB3E"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102,9</w:t>
            </w:r>
          </w:p>
        </w:tc>
        <w:tc>
          <w:tcPr>
            <w:tcW w:w="1107" w:type="dxa"/>
            <w:vAlign w:val="bottom"/>
            <w:hideMark/>
          </w:tcPr>
          <w:p w14:paraId="53C09D2F"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63,4</w:t>
            </w:r>
          </w:p>
        </w:tc>
        <w:tc>
          <w:tcPr>
            <w:tcW w:w="1247" w:type="dxa"/>
            <w:vAlign w:val="bottom"/>
            <w:hideMark/>
          </w:tcPr>
          <w:p w14:paraId="1F5AEEBD"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66,6</w:t>
            </w:r>
          </w:p>
        </w:tc>
      </w:tr>
      <w:tr w:rsidR="006E19AE" w:rsidRPr="006E19AE" w14:paraId="247D55C2" w14:textId="77777777" w:rsidTr="0020121D">
        <w:trPr>
          <w:cantSplit/>
          <w:trHeight w:val="500"/>
        </w:trPr>
        <w:tc>
          <w:tcPr>
            <w:tcW w:w="4570" w:type="dxa"/>
            <w:tcBorders>
              <w:top w:val="nil"/>
              <w:left w:val="nil"/>
              <w:bottom w:val="single" w:sz="8" w:space="0" w:color="auto"/>
              <w:right w:val="nil"/>
            </w:tcBorders>
            <w:noWrap/>
            <w:vAlign w:val="bottom"/>
            <w:hideMark/>
          </w:tcPr>
          <w:p w14:paraId="667BA865" w14:textId="77777777" w:rsidR="006E19AE" w:rsidRPr="006E19AE" w:rsidRDefault="006E19AE" w:rsidP="006E19AE">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hideMark/>
          </w:tcPr>
          <w:p w14:paraId="30F82367"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120,8</w:t>
            </w:r>
          </w:p>
        </w:tc>
        <w:tc>
          <w:tcPr>
            <w:tcW w:w="1108" w:type="dxa"/>
            <w:tcBorders>
              <w:top w:val="nil"/>
              <w:left w:val="nil"/>
              <w:bottom w:val="single" w:sz="8" w:space="0" w:color="auto"/>
              <w:right w:val="nil"/>
            </w:tcBorders>
            <w:vAlign w:val="bottom"/>
            <w:hideMark/>
          </w:tcPr>
          <w:p w14:paraId="3A72F1CC"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96,0              </w:t>
            </w:r>
          </w:p>
        </w:tc>
        <w:tc>
          <w:tcPr>
            <w:tcW w:w="1107" w:type="dxa"/>
            <w:tcBorders>
              <w:top w:val="nil"/>
              <w:left w:val="nil"/>
              <w:bottom w:val="single" w:sz="8" w:space="0" w:color="auto"/>
              <w:right w:val="nil"/>
            </w:tcBorders>
            <w:vAlign w:val="bottom"/>
            <w:hideMark/>
          </w:tcPr>
          <w:p w14:paraId="66B2EE9B"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100,5</w:t>
            </w:r>
          </w:p>
        </w:tc>
        <w:tc>
          <w:tcPr>
            <w:tcW w:w="1247" w:type="dxa"/>
            <w:tcBorders>
              <w:top w:val="nil"/>
              <w:left w:val="nil"/>
              <w:bottom w:val="single" w:sz="8" w:space="0" w:color="auto"/>
              <w:right w:val="nil"/>
            </w:tcBorders>
            <w:vAlign w:val="bottom"/>
            <w:hideMark/>
          </w:tcPr>
          <w:p w14:paraId="7978A5CB" w14:textId="77777777" w:rsidR="006E19AE" w:rsidRPr="006E19AE" w:rsidRDefault="006E19AE" w:rsidP="006E19AE">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118,0</w:t>
            </w:r>
          </w:p>
        </w:tc>
      </w:tr>
    </w:tbl>
    <w:p w14:paraId="774FB470" w14:textId="77777777" w:rsidR="006E19AE" w:rsidRPr="006E19AE" w:rsidRDefault="006E19AE" w:rsidP="006E19AE">
      <w:pPr>
        <w:spacing w:after="0" w:line="240" w:lineRule="auto"/>
        <w:ind w:right="141"/>
        <w:rPr>
          <w:rFonts w:ascii="Times New Roman" w:eastAsia="Times New Roman" w:hAnsi="Times New Roman" w:cs="Times New Roman"/>
          <w:b/>
          <w:kern w:val="0"/>
          <w:sz w:val="20"/>
          <w:szCs w:val="20"/>
          <w:lang w:val="ru-RU" w:eastAsia="ru-RU"/>
          <w14:ligatures w14:val="none"/>
        </w:rPr>
      </w:pPr>
    </w:p>
    <w:p w14:paraId="47CA1909" w14:textId="77777777" w:rsidR="006E19AE" w:rsidRPr="006E19AE" w:rsidRDefault="006E19AE" w:rsidP="006E19AE">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Объем продукции обрабатывающих производств в январе-сентябре 2024 г. составил 41611,0 млн. сомов, из него пищевых продуктов (включая напитки) и табачных изделий 19821,5 млн. сомов (47,6 процента от их общего объема обрабатывающих производств), текстильного производства; производства одежды и обуви, кожи и прочих кожаных изделий 6670,8 млн. сомов (16 процентов), резиновых и пластмассовых изделий, прочих неметаллических минеральных продуктов 4216,0 млн. сомов (10,1 процента),  деревянных и бумажных изделий; полиграфической деятельности 3203,6 млн. сомов (7,7 процента), основных металлов и готовых металлических изделий, кроме машин и оборудования 3130,8 млн. сомов (7,5 процента), прочих производств, ремонта и установки машин и оборудования 1670,6 млн. сомов (4 процента), транспортных средств 1303,5 млн. сомов (3,1 процента). </w:t>
      </w:r>
    </w:p>
    <w:p w14:paraId="2F2F3AEC" w14:textId="77777777" w:rsidR="006E19AE" w:rsidRPr="006E19AE" w:rsidRDefault="006E19AE" w:rsidP="006E19AE">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Индекс физического объема в целом по отрасли в январе-сентябре 2024 г. по сравнению с соответствующим периодом прошлого года составил 114,1 процента.</w:t>
      </w:r>
    </w:p>
    <w:p w14:paraId="41F4429B" w14:textId="77777777" w:rsidR="006E19AE" w:rsidRPr="006E19AE" w:rsidRDefault="006E19AE" w:rsidP="006E19AE">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 сентябре произведено продукции на сумму 5697,6 млн. сомов, индекс физического объема составил 137,8 процента.</w:t>
      </w:r>
    </w:p>
    <w:p w14:paraId="52AC0A1A"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2D0C6076"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4EDD609D"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1DD04765"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5A4FB7CB"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3F4AD93D"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357CC19E"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0E1C96AE"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79CD413D"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lastRenderedPageBreak/>
        <w:t xml:space="preserve"> Таблица </w:t>
      </w:r>
      <w:r w:rsidRPr="006E19AE">
        <w:rPr>
          <w:rFonts w:ascii="Times New Roman" w:eastAsia="Times New Roman" w:hAnsi="Times New Roman" w:cs="Times New Roman"/>
          <w:b/>
          <w:spacing w:val="-4"/>
          <w:kern w:val="0"/>
          <w:sz w:val="24"/>
          <w:szCs w:val="24"/>
          <w:lang w:val="ky-KG" w:eastAsia="ru-RU"/>
          <w14:ligatures w14:val="none"/>
        </w:rPr>
        <w:t>8</w:t>
      </w:r>
      <w:r w:rsidRPr="006E19AE">
        <w:rPr>
          <w:rFonts w:ascii="Times New Roman" w:eastAsia="Times New Roman" w:hAnsi="Times New Roman" w:cs="Times New Roman"/>
          <w:b/>
          <w:spacing w:val="-4"/>
          <w:kern w:val="0"/>
          <w:sz w:val="24"/>
          <w:szCs w:val="24"/>
          <w:lang w:val="ru-RU" w:eastAsia="ru-RU"/>
          <w14:ligatures w14:val="none"/>
        </w:rPr>
        <w:t>: Объем обрабатывающих производств по видам экономической</w:t>
      </w:r>
      <w:r w:rsidRPr="006E19AE">
        <w:rPr>
          <w:rFonts w:ascii="Times New Roman" w:eastAsia="Times New Roman" w:hAnsi="Times New Roman" w:cs="Times New Roman"/>
          <w:b/>
          <w:spacing w:val="-4"/>
          <w:kern w:val="0"/>
          <w:sz w:val="24"/>
          <w:szCs w:val="24"/>
          <w:lang w:val="ky-KG" w:eastAsia="ru-RU"/>
          <w14:ligatures w14:val="none"/>
        </w:rPr>
        <w:t xml:space="preserve"> </w:t>
      </w:r>
      <w:r w:rsidRPr="006E19AE">
        <w:rPr>
          <w:rFonts w:ascii="Times New Roman" w:eastAsia="Times New Roman" w:hAnsi="Times New Roman" w:cs="Times New Roman"/>
          <w:b/>
          <w:spacing w:val="-4"/>
          <w:kern w:val="0"/>
          <w:sz w:val="24"/>
          <w:szCs w:val="24"/>
          <w:lang w:val="ru-RU" w:eastAsia="ru-RU"/>
          <w14:ligatures w14:val="none"/>
        </w:rPr>
        <w:t>деятельности</w:t>
      </w:r>
    </w:p>
    <w:p w14:paraId="524CAB8F"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 xml:space="preserve">                      в январе-сентябре </w:t>
      </w:r>
      <w:r w:rsidRPr="006E19AE">
        <w:rPr>
          <w:rFonts w:ascii="Times New Roman" w:eastAsia="Times New Roman" w:hAnsi="Times New Roman" w:cs="Times New Roman"/>
          <w:spacing w:val="-4"/>
          <w:kern w:val="0"/>
          <w:sz w:val="24"/>
          <w:szCs w:val="24"/>
          <w:lang w:val="ru-RU" w:eastAsia="ru-RU"/>
          <w14:ligatures w14:val="none"/>
        </w:rPr>
        <w:t>(тыс. сом)</w:t>
      </w:r>
    </w:p>
    <w:p w14:paraId="625E6417" w14:textId="77777777" w:rsidR="006E19AE" w:rsidRPr="006E19AE" w:rsidRDefault="006E19AE" w:rsidP="006E19AE">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6E19AE" w:rsidRPr="006E19AE" w14:paraId="2A633654" w14:textId="77777777" w:rsidTr="0020121D">
        <w:trPr>
          <w:trHeight w:val="305"/>
          <w:tblHeader/>
        </w:trPr>
        <w:tc>
          <w:tcPr>
            <w:tcW w:w="3120" w:type="dxa"/>
            <w:vMerge w:val="restart"/>
            <w:tcBorders>
              <w:top w:val="single" w:sz="8" w:space="0" w:color="auto"/>
              <w:left w:val="nil"/>
              <w:bottom w:val="single" w:sz="8" w:space="0" w:color="auto"/>
              <w:right w:val="nil"/>
            </w:tcBorders>
            <w:noWrap/>
            <w:vAlign w:val="center"/>
          </w:tcPr>
          <w:p w14:paraId="5A32A9B6" w14:textId="77777777" w:rsidR="006E19AE" w:rsidRPr="006E19AE" w:rsidRDefault="006E19AE" w:rsidP="006E19AE">
            <w:pPr>
              <w:spacing w:after="0" w:line="254"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8" w:space="0" w:color="auto"/>
              <w:left w:val="nil"/>
              <w:bottom w:val="single" w:sz="4" w:space="0" w:color="auto"/>
              <w:right w:val="nil"/>
            </w:tcBorders>
            <w:shd w:val="clear" w:color="auto" w:fill="FFFFFF"/>
            <w:vAlign w:val="center"/>
            <w:hideMark/>
          </w:tcPr>
          <w:p w14:paraId="64A57F69"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2023</w:t>
            </w:r>
          </w:p>
        </w:tc>
        <w:tc>
          <w:tcPr>
            <w:tcW w:w="4011" w:type="dxa"/>
            <w:gridSpan w:val="3"/>
            <w:tcBorders>
              <w:top w:val="single" w:sz="8" w:space="0" w:color="auto"/>
              <w:left w:val="nil"/>
              <w:bottom w:val="nil"/>
              <w:right w:val="nil"/>
            </w:tcBorders>
            <w:vAlign w:val="center"/>
            <w:hideMark/>
          </w:tcPr>
          <w:p w14:paraId="3C15C63F"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ky-KG"/>
                <w14:ligatures w14:val="none"/>
              </w:rPr>
              <w:t xml:space="preserve">                2024</w:t>
            </w:r>
          </w:p>
        </w:tc>
      </w:tr>
      <w:tr w:rsidR="006E19AE" w:rsidRPr="006E19AE" w14:paraId="379F9D20" w14:textId="77777777" w:rsidTr="0020121D">
        <w:trPr>
          <w:trHeight w:val="504"/>
          <w:tblHeader/>
        </w:trPr>
        <w:tc>
          <w:tcPr>
            <w:tcW w:w="3120" w:type="dxa"/>
            <w:vMerge/>
            <w:tcBorders>
              <w:top w:val="single" w:sz="8" w:space="0" w:color="auto"/>
              <w:left w:val="nil"/>
              <w:bottom w:val="single" w:sz="8" w:space="0" w:color="auto"/>
              <w:right w:val="nil"/>
            </w:tcBorders>
            <w:vAlign w:val="center"/>
            <w:hideMark/>
          </w:tcPr>
          <w:p w14:paraId="3B280D62"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8" w:space="0" w:color="auto"/>
              <w:right w:val="nil"/>
            </w:tcBorders>
            <w:shd w:val="clear" w:color="auto" w:fill="FFFFFF"/>
            <w:vAlign w:val="center"/>
            <w:hideMark/>
          </w:tcPr>
          <w:p w14:paraId="0A962C6A" w14:textId="77777777" w:rsidR="006E19AE" w:rsidRPr="006E19AE" w:rsidRDefault="006E19AE" w:rsidP="006E19AE">
            <w:pPr>
              <w:tabs>
                <w:tab w:val="left" w:pos="883"/>
              </w:tabs>
              <w:spacing w:after="0" w:line="254" w:lineRule="auto"/>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275" w:type="dxa"/>
            <w:tcBorders>
              <w:top w:val="single" w:sz="4" w:space="0" w:color="auto"/>
              <w:left w:val="nil"/>
              <w:bottom w:val="single" w:sz="8" w:space="0" w:color="auto"/>
              <w:right w:val="nil"/>
            </w:tcBorders>
            <w:shd w:val="clear" w:color="auto" w:fill="FFFFFF"/>
            <w:vAlign w:val="center"/>
            <w:hideMark/>
          </w:tcPr>
          <w:p w14:paraId="3E32A0BF"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134" w:type="dxa"/>
            <w:tcBorders>
              <w:top w:val="single" w:sz="4" w:space="0" w:color="auto"/>
              <w:left w:val="nil"/>
              <w:bottom w:val="single" w:sz="8" w:space="0" w:color="auto"/>
              <w:right w:val="nil"/>
            </w:tcBorders>
            <w:shd w:val="clear" w:color="auto" w:fill="FFFFFF"/>
            <w:vAlign w:val="center"/>
            <w:hideMark/>
          </w:tcPr>
          <w:p w14:paraId="374D88BE" w14:textId="77777777" w:rsidR="006E19AE" w:rsidRPr="006E19AE" w:rsidRDefault="006E19AE" w:rsidP="006E19AE">
            <w:pPr>
              <w:spacing w:after="0" w:line="254" w:lineRule="auto"/>
              <w:ind w:right="34"/>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276" w:type="dxa"/>
            <w:tcBorders>
              <w:top w:val="single" w:sz="4" w:space="0" w:color="auto"/>
              <w:left w:val="nil"/>
              <w:bottom w:val="single" w:sz="4" w:space="0" w:color="auto"/>
              <w:right w:val="nil"/>
            </w:tcBorders>
            <w:shd w:val="clear" w:color="auto" w:fill="FFFFFF"/>
            <w:vAlign w:val="center"/>
            <w:hideMark/>
          </w:tcPr>
          <w:p w14:paraId="3483B432"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601" w:type="dxa"/>
            <w:tcBorders>
              <w:top w:val="nil"/>
              <w:left w:val="nil"/>
              <w:bottom w:val="single" w:sz="4" w:space="0" w:color="auto"/>
              <w:right w:val="nil"/>
            </w:tcBorders>
            <w:shd w:val="clear" w:color="auto" w:fill="FFFFFF"/>
            <w:vAlign w:val="bottom"/>
            <w:hideMark/>
          </w:tcPr>
          <w:p w14:paraId="3BA4AD78"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Удельный вес в общем объеме </w:t>
            </w:r>
            <w:proofErr w:type="gramStart"/>
            <w:r w:rsidRPr="006E19AE">
              <w:rPr>
                <w:rFonts w:ascii="Times New Roman" w:eastAsia="Times New Roman" w:hAnsi="Times New Roman" w:cs="Times New Roman"/>
                <w:b/>
                <w:bCs/>
                <w:kern w:val="0"/>
                <w:sz w:val="20"/>
                <w:szCs w:val="20"/>
                <w:lang w:val="ru-RU"/>
                <w14:ligatures w14:val="none"/>
              </w:rPr>
              <w:t>обрабатываю-</w:t>
            </w:r>
            <w:proofErr w:type="spellStart"/>
            <w:r w:rsidRPr="006E19AE">
              <w:rPr>
                <w:rFonts w:ascii="Times New Roman" w:eastAsia="Times New Roman" w:hAnsi="Times New Roman" w:cs="Times New Roman"/>
                <w:b/>
                <w:bCs/>
                <w:kern w:val="0"/>
                <w:sz w:val="20"/>
                <w:szCs w:val="20"/>
                <w:lang w:val="ru-RU"/>
                <w14:ligatures w14:val="none"/>
              </w:rPr>
              <w:t>щих</w:t>
            </w:r>
            <w:proofErr w:type="spellEnd"/>
            <w:proofErr w:type="gramEnd"/>
            <w:r w:rsidRPr="006E19AE">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6E19AE" w:rsidRPr="006E19AE" w14:paraId="2E7C3B56" w14:textId="77777777" w:rsidTr="0020121D">
        <w:trPr>
          <w:trHeight w:val="412"/>
        </w:trPr>
        <w:tc>
          <w:tcPr>
            <w:tcW w:w="3120" w:type="dxa"/>
            <w:tcBorders>
              <w:top w:val="single" w:sz="8" w:space="0" w:color="auto"/>
              <w:left w:val="nil"/>
              <w:bottom w:val="nil"/>
              <w:right w:val="nil"/>
            </w:tcBorders>
            <w:vAlign w:val="bottom"/>
            <w:hideMark/>
          </w:tcPr>
          <w:p w14:paraId="015BA7E0"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noWrap/>
            <w:vAlign w:val="bottom"/>
            <w:hideMark/>
          </w:tcPr>
          <w:p w14:paraId="3443E849" w14:textId="77777777" w:rsidR="006E19AE" w:rsidRPr="006E19AE" w:rsidRDefault="006E19AE" w:rsidP="006E19AE">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6E19AE">
              <w:rPr>
                <w:rFonts w:ascii="Times New Roman" w:eastAsia="Times New Roman" w:hAnsi="Times New Roman" w:cs="Times New Roman"/>
                <w:b/>
                <w:bCs/>
                <w:kern w:val="0"/>
                <w:sz w:val="18"/>
                <w:szCs w:val="18"/>
                <w:lang w:val="ru-RU" w:eastAsia="ru-RU"/>
                <w14:ligatures w14:val="none"/>
              </w:rPr>
              <w:t>4331200,9</w:t>
            </w:r>
          </w:p>
        </w:tc>
        <w:tc>
          <w:tcPr>
            <w:tcW w:w="1275" w:type="dxa"/>
            <w:noWrap/>
            <w:vAlign w:val="bottom"/>
            <w:hideMark/>
          </w:tcPr>
          <w:p w14:paraId="2C32FCEF" w14:textId="77777777" w:rsidR="006E19AE" w:rsidRPr="006E19AE" w:rsidRDefault="006E19AE" w:rsidP="006E19AE">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6E19AE">
              <w:rPr>
                <w:rFonts w:ascii="Times New Roman" w:eastAsia="Times New Roman" w:hAnsi="Times New Roman" w:cs="Times New Roman"/>
                <w:b/>
                <w:bCs/>
                <w:kern w:val="0"/>
                <w:sz w:val="18"/>
                <w:szCs w:val="18"/>
                <w:lang w:val="ru-RU" w:eastAsia="ru-RU"/>
                <w14:ligatures w14:val="none"/>
              </w:rPr>
              <w:t>35304358,4</w:t>
            </w:r>
          </w:p>
        </w:tc>
        <w:tc>
          <w:tcPr>
            <w:tcW w:w="1134" w:type="dxa"/>
            <w:noWrap/>
            <w:vAlign w:val="bottom"/>
            <w:hideMark/>
          </w:tcPr>
          <w:p w14:paraId="3B1E1595" w14:textId="77777777" w:rsidR="006E19AE" w:rsidRPr="006E19AE" w:rsidRDefault="006E19AE" w:rsidP="006E19AE">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6E19AE">
              <w:rPr>
                <w:rFonts w:ascii="Times New Roman" w:eastAsia="Times New Roman" w:hAnsi="Times New Roman" w:cs="Times New Roman"/>
                <w:b/>
                <w:bCs/>
                <w:kern w:val="0"/>
                <w:sz w:val="18"/>
                <w:szCs w:val="18"/>
                <w:lang w:val="ru-RU" w:eastAsia="ru-RU"/>
                <w14:ligatures w14:val="none"/>
              </w:rPr>
              <w:t>5697634,9</w:t>
            </w:r>
          </w:p>
        </w:tc>
        <w:tc>
          <w:tcPr>
            <w:tcW w:w="1276" w:type="dxa"/>
            <w:noWrap/>
            <w:vAlign w:val="bottom"/>
            <w:hideMark/>
          </w:tcPr>
          <w:p w14:paraId="0C2ED288" w14:textId="77777777" w:rsidR="006E19AE" w:rsidRPr="006E19AE" w:rsidRDefault="006E19AE" w:rsidP="006E19AE">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6E19AE">
              <w:rPr>
                <w:rFonts w:ascii="Times New Roman" w:eastAsia="Times New Roman" w:hAnsi="Times New Roman" w:cs="Times New Roman"/>
                <w:b/>
                <w:bCs/>
                <w:kern w:val="0"/>
                <w:sz w:val="18"/>
                <w:szCs w:val="18"/>
                <w:lang w:val="ru-RU" w:eastAsia="ru-RU"/>
                <w14:ligatures w14:val="none"/>
              </w:rPr>
              <w:t>41611030,9</w:t>
            </w:r>
          </w:p>
        </w:tc>
        <w:tc>
          <w:tcPr>
            <w:tcW w:w="1601" w:type="dxa"/>
            <w:vAlign w:val="bottom"/>
            <w:hideMark/>
          </w:tcPr>
          <w:p w14:paraId="7B4F5BA8" w14:textId="77777777" w:rsidR="006E19AE" w:rsidRPr="006E19AE" w:rsidRDefault="006E19AE" w:rsidP="006E19AE">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en-US"/>
                <w14:ligatures w14:val="none"/>
              </w:rPr>
              <w:t xml:space="preserve">  </w:t>
            </w:r>
            <w:r w:rsidRPr="006E19AE">
              <w:rPr>
                <w:rFonts w:ascii="Times New Roman" w:eastAsia="Times New Roman" w:hAnsi="Times New Roman" w:cs="Times New Roman"/>
                <w:b/>
                <w:bCs/>
                <w:kern w:val="0"/>
                <w:sz w:val="20"/>
                <w:szCs w:val="20"/>
                <w:lang w:val="ru-RU"/>
                <w14:ligatures w14:val="none"/>
              </w:rPr>
              <w:t xml:space="preserve">100,0 </w:t>
            </w:r>
          </w:p>
        </w:tc>
      </w:tr>
      <w:tr w:rsidR="006E19AE" w:rsidRPr="006E19AE" w14:paraId="6CBE7147" w14:textId="77777777" w:rsidTr="0020121D">
        <w:trPr>
          <w:trHeight w:val="231"/>
        </w:trPr>
        <w:tc>
          <w:tcPr>
            <w:tcW w:w="3120" w:type="dxa"/>
            <w:vAlign w:val="bottom"/>
            <w:hideMark/>
          </w:tcPr>
          <w:p w14:paraId="6EFD1D18"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пищевых </w:t>
            </w:r>
            <w:r w:rsidRPr="006E19AE">
              <w:rPr>
                <w:rFonts w:ascii="Times New Roman" w:eastAsia="Times New Roman" w:hAnsi="Times New Roman" w:cs="Times New Roman"/>
                <w:kern w:val="0"/>
                <w:sz w:val="20"/>
                <w:szCs w:val="20"/>
                <w:lang w:val="ky-KG"/>
                <w14:ligatures w14:val="none"/>
              </w:rPr>
              <w:t xml:space="preserve">   </w:t>
            </w:r>
          </w:p>
          <w:p w14:paraId="7F520D2A"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продуктов (включая напитки)</w:t>
            </w:r>
            <w:r w:rsidRPr="006E19AE">
              <w:rPr>
                <w:rFonts w:ascii="Times New Roman" w:eastAsia="Times New Roman" w:hAnsi="Times New Roman" w:cs="Times New Roman"/>
                <w:kern w:val="0"/>
                <w:sz w:val="20"/>
                <w:szCs w:val="20"/>
                <w:lang w:val="ky-KG"/>
                <w14:ligatures w14:val="none"/>
              </w:rPr>
              <w:t xml:space="preserve">  </w:t>
            </w:r>
          </w:p>
          <w:p w14:paraId="09CFF06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и </w:t>
            </w: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табачных изделий</w:t>
            </w:r>
          </w:p>
        </w:tc>
        <w:tc>
          <w:tcPr>
            <w:tcW w:w="1134" w:type="dxa"/>
            <w:noWrap/>
            <w:vAlign w:val="bottom"/>
            <w:hideMark/>
          </w:tcPr>
          <w:p w14:paraId="09459747"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1832754,4</w:t>
            </w:r>
          </w:p>
        </w:tc>
        <w:tc>
          <w:tcPr>
            <w:tcW w:w="1275" w:type="dxa"/>
            <w:noWrap/>
            <w:vAlign w:val="bottom"/>
            <w:hideMark/>
          </w:tcPr>
          <w:p w14:paraId="4DC930B2"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16763561,4</w:t>
            </w:r>
          </w:p>
        </w:tc>
        <w:tc>
          <w:tcPr>
            <w:tcW w:w="1134" w:type="dxa"/>
            <w:noWrap/>
            <w:vAlign w:val="bottom"/>
            <w:hideMark/>
          </w:tcPr>
          <w:p w14:paraId="3A5DF574"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2518331,9</w:t>
            </w:r>
          </w:p>
        </w:tc>
        <w:tc>
          <w:tcPr>
            <w:tcW w:w="1276" w:type="dxa"/>
            <w:noWrap/>
            <w:vAlign w:val="bottom"/>
            <w:hideMark/>
          </w:tcPr>
          <w:p w14:paraId="419E4659"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19821504,7</w:t>
            </w:r>
          </w:p>
        </w:tc>
        <w:tc>
          <w:tcPr>
            <w:tcW w:w="1601" w:type="dxa"/>
            <w:vAlign w:val="bottom"/>
            <w:hideMark/>
          </w:tcPr>
          <w:p w14:paraId="6FFD8AB0"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47,6</w:t>
            </w:r>
          </w:p>
        </w:tc>
      </w:tr>
      <w:tr w:rsidR="006E19AE" w:rsidRPr="006E19AE" w14:paraId="3CEE6C2C" w14:textId="77777777" w:rsidTr="0020121D">
        <w:trPr>
          <w:trHeight w:val="231"/>
        </w:trPr>
        <w:tc>
          <w:tcPr>
            <w:tcW w:w="3120" w:type="dxa"/>
            <w:vAlign w:val="bottom"/>
            <w:hideMark/>
          </w:tcPr>
          <w:p w14:paraId="610CADFF"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Текстильное производство; </w:t>
            </w:r>
            <w:r w:rsidRPr="006E19AE">
              <w:rPr>
                <w:rFonts w:ascii="Times New Roman" w:eastAsia="Times New Roman" w:hAnsi="Times New Roman" w:cs="Times New Roman"/>
                <w:kern w:val="0"/>
                <w:sz w:val="20"/>
                <w:szCs w:val="20"/>
                <w:lang w:val="ky-KG"/>
                <w14:ligatures w14:val="none"/>
              </w:rPr>
              <w:t xml:space="preserve"> </w:t>
            </w:r>
          </w:p>
          <w:p w14:paraId="3E7BFD8F"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одежды и обуви </w:t>
            </w:r>
            <w:r w:rsidRPr="006E19AE">
              <w:rPr>
                <w:rFonts w:ascii="Times New Roman" w:eastAsia="Times New Roman" w:hAnsi="Times New Roman" w:cs="Times New Roman"/>
                <w:kern w:val="0"/>
                <w:sz w:val="20"/>
                <w:szCs w:val="20"/>
                <w:lang w:val="ky-KG"/>
                <w14:ligatures w14:val="none"/>
              </w:rPr>
              <w:t xml:space="preserve"> </w:t>
            </w:r>
          </w:p>
          <w:p w14:paraId="35BB1C55"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кожи и прочих кожаных </w:t>
            </w:r>
            <w:r w:rsidRPr="006E19AE">
              <w:rPr>
                <w:rFonts w:ascii="Times New Roman" w:eastAsia="Times New Roman" w:hAnsi="Times New Roman" w:cs="Times New Roman"/>
                <w:kern w:val="0"/>
                <w:sz w:val="20"/>
                <w:szCs w:val="20"/>
                <w:lang w:val="ky-KG"/>
                <w14:ligatures w14:val="none"/>
              </w:rPr>
              <w:t xml:space="preserve">  </w:t>
            </w:r>
          </w:p>
          <w:p w14:paraId="663ACA5C"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изделий</w:t>
            </w:r>
          </w:p>
        </w:tc>
        <w:tc>
          <w:tcPr>
            <w:tcW w:w="1134" w:type="dxa"/>
            <w:noWrap/>
            <w:vAlign w:val="bottom"/>
            <w:hideMark/>
          </w:tcPr>
          <w:p w14:paraId="78721152"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833673,1</w:t>
            </w:r>
          </w:p>
        </w:tc>
        <w:tc>
          <w:tcPr>
            <w:tcW w:w="1275" w:type="dxa"/>
            <w:noWrap/>
            <w:vAlign w:val="bottom"/>
            <w:hideMark/>
          </w:tcPr>
          <w:p w14:paraId="4B0F7831"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5778772,5</w:t>
            </w:r>
          </w:p>
        </w:tc>
        <w:tc>
          <w:tcPr>
            <w:tcW w:w="1134" w:type="dxa"/>
            <w:noWrap/>
            <w:vAlign w:val="bottom"/>
            <w:hideMark/>
          </w:tcPr>
          <w:p w14:paraId="2B82BDF4"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1162777,1</w:t>
            </w:r>
          </w:p>
        </w:tc>
        <w:tc>
          <w:tcPr>
            <w:tcW w:w="1276" w:type="dxa"/>
            <w:noWrap/>
            <w:vAlign w:val="bottom"/>
            <w:hideMark/>
          </w:tcPr>
          <w:p w14:paraId="51BDFE6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6670822,8</w:t>
            </w:r>
          </w:p>
        </w:tc>
        <w:tc>
          <w:tcPr>
            <w:tcW w:w="1601" w:type="dxa"/>
            <w:vAlign w:val="bottom"/>
            <w:hideMark/>
          </w:tcPr>
          <w:p w14:paraId="00D66BB3"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16,0</w:t>
            </w:r>
          </w:p>
        </w:tc>
      </w:tr>
      <w:tr w:rsidR="006E19AE" w:rsidRPr="006E19AE" w14:paraId="04DDEC37" w14:textId="77777777" w:rsidTr="0020121D">
        <w:trPr>
          <w:trHeight w:val="231"/>
        </w:trPr>
        <w:tc>
          <w:tcPr>
            <w:tcW w:w="3120" w:type="dxa"/>
            <w:vAlign w:val="bottom"/>
            <w:hideMark/>
          </w:tcPr>
          <w:p w14:paraId="21B8AC07"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деревянных и </w:t>
            </w:r>
            <w:r w:rsidRPr="006E19AE">
              <w:rPr>
                <w:rFonts w:ascii="Times New Roman" w:eastAsia="Times New Roman" w:hAnsi="Times New Roman" w:cs="Times New Roman"/>
                <w:kern w:val="0"/>
                <w:sz w:val="20"/>
                <w:szCs w:val="20"/>
                <w:lang w:val="ky-KG"/>
                <w14:ligatures w14:val="none"/>
              </w:rPr>
              <w:t xml:space="preserve">  </w:t>
            </w:r>
          </w:p>
          <w:p w14:paraId="44AC57E4"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бумажных изделий; </w:t>
            </w:r>
            <w:r w:rsidRPr="006E19AE">
              <w:rPr>
                <w:rFonts w:ascii="Times New Roman" w:eastAsia="Times New Roman" w:hAnsi="Times New Roman" w:cs="Times New Roman"/>
                <w:kern w:val="0"/>
                <w:sz w:val="20"/>
                <w:szCs w:val="20"/>
                <w:lang w:val="ky-KG"/>
                <w14:ligatures w14:val="none"/>
              </w:rPr>
              <w:t xml:space="preserve">                               </w:t>
            </w:r>
          </w:p>
          <w:p w14:paraId="22B4AD6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noWrap/>
            <w:vAlign w:val="bottom"/>
            <w:hideMark/>
          </w:tcPr>
          <w:p w14:paraId="086C3D21"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406477,8</w:t>
            </w:r>
          </w:p>
        </w:tc>
        <w:tc>
          <w:tcPr>
            <w:tcW w:w="1275" w:type="dxa"/>
            <w:noWrap/>
            <w:vAlign w:val="bottom"/>
            <w:hideMark/>
          </w:tcPr>
          <w:p w14:paraId="3B71DB21"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2363189,3</w:t>
            </w:r>
          </w:p>
        </w:tc>
        <w:tc>
          <w:tcPr>
            <w:tcW w:w="1134" w:type="dxa"/>
            <w:noWrap/>
            <w:vAlign w:val="bottom"/>
            <w:hideMark/>
          </w:tcPr>
          <w:p w14:paraId="19F0470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474215,7</w:t>
            </w:r>
          </w:p>
        </w:tc>
        <w:tc>
          <w:tcPr>
            <w:tcW w:w="1276" w:type="dxa"/>
            <w:noWrap/>
            <w:vAlign w:val="bottom"/>
            <w:hideMark/>
          </w:tcPr>
          <w:p w14:paraId="31E26AD5"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3203568,8</w:t>
            </w:r>
          </w:p>
        </w:tc>
        <w:tc>
          <w:tcPr>
            <w:tcW w:w="1601" w:type="dxa"/>
            <w:vAlign w:val="bottom"/>
            <w:hideMark/>
          </w:tcPr>
          <w:p w14:paraId="56292E31"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    7,7</w:t>
            </w:r>
          </w:p>
        </w:tc>
      </w:tr>
      <w:tr w:rsidR="006E19AE" w:rsidRPr="006E19AE" w14:paraId="6B32943B" w14:textId="77777777" w:rsidTr="0020121D">
        <w:trPr>
          <w:trHeight w:val="231"/>
        </w:trPr>
        <w:tc>
          <w:tcPr>
            <w:tcW w:w="3120" w:type="dxa"/>
            <w:vAlign w:val="bottom"/>
            <w:hideMark/>
          </w:tcPr>
          <w:p w14:paraId="50BBA85C"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химической </w:t>
            </w:r>
            <w:r w:rsidRPr="006E19AE">
              <w:rPr>
                <w:rFonts w:ascii="Times New Roman" w:eastAsia="Times New Roman" w:hAnsi="Times New Roman" w:cs="Times New Roman"/>
                <w:kern w:val="0"/>
                <w:sz w:val="20"/>
                <w:szCs w:val="20"/>
                <w:lang w:val="ky-KG"/>
                <w14:ligatures w14:val="none"/>
              </w:rPr>
              <w:t xml:space="preserve"> </w:t>
            </w:r>
          </w:p>
          <w:p w14:paraId="4A36BBF8"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продукции</w:t>
            </w:r>
          </w:p>
        </w:tc>
        <w:tc>
          <w:tcPr>
            <w:tcW w:w="1134" w:type="dxa"/>
            <w:noWrap/>
            <w:vAlign w:val="bottom"/>
            <w:hideMark/>
          </w:tcPr>
          <w:p w14:paraId="30D5FE2C"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26940,5</w:t>
            </w:r>
          </w:p>
        </w:tc>
        <w:tc>
          <w:tcPr>
            <w:tcW w:w="1275" w:type="dxa"/>
            <w:noWrap/>
            <w:vAlign w:val="bottom"/>
            <w:hideMark/>
          </w:tcPr>
          <w:p w14:paraId="1C84B91A"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207088,7</w:t>
            </w:r>
          </w:p>
        </w:tc>
        <w:tc>
          <w:tcPr>
            <w:tcW w:w="1134" w:type="dxa"/>
            <w:noWrap/>
            <w:vAlign w:val="bottom"/>
            <w:hideMark/>
          </w:tcPr>
          <w:p w14:paraId="2ABDC921"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20424,0</w:t>
            </w:r>
          </w:p>
        </w:tc>
        <w:tc>
          <w:tcPr>
            <w:tcW w:w="1276" w:type="dxa"/>
            <w:noWrap/>
            <w:vAlign w:val="bottom"/>
            <w:hideMark/>
          </w:tcPr>
          <w:p w14:paraId="4DD9B0AF"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203519,6</w:t>
            </w:r>
          </w:p>
        </w:tc>
        <w:tc>
          <w:tcPr>
            <w:tcW w:w="1601" w:type="dxa"/>
            <w:vAlign w:val="bottom"/>
            <w:hideMark/>
          </w:tcPr>
          <w:p w14:paraId="335BFE2B"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0,5</w:t>
            </w:r>
          </w:p>
        </w:tc>
      </w:tr>
      <w:tr w:rsidR="006E19AE" w:rsidRPr="006E19AE" w14:paraId="601BC64F" w14:textId="77777777" w:rsidTr="0020121D">
        <w:trPr>
          <w:trHeight w:val="231"/>
        </w:trPr>
        <w:tc>
          <w:tcPr>
            <w:tcW w:w="3120" w:type="dxa"/>
            <w:vAlign w:val="bottom"/>
            <w:hideMark/>
          </w:tcPr>
          <w:p w14:paraId="0E6D88C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w:t>
            </w:r>
            <w:r w:rsidRPr="006E19AE">
              <w:rPr>
                <w:rFonts w:ascii="Times New Roman" w:eastAsia="Times New Roman" w:hAnsi="Times New Roman" w:cs="Times New Roman"/>
                <w:kern w:val="0"/>
                <w:sz w:val="20"/>
                <w:szCs w:val="20"/>
                <w:lang w:val="ky-KG"/>
                <w14:ligatures w14:val="none"/>
              </w:rPr>
              <w:t xml:space="preserve"> </w:t>
            </w:r>
          </w:p>
          <w:p w14:paraId="1B242E8E"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noWrap/>
            <w:vAlign w:val="bottom"/>
            <w:hideMark/>
          </w:tcPr>
          <w:p w14:paraId="561ABA47"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10173,1</w:t>
            </w:r>
          </w:p>
        </w:tc>
        <w:tc>
          <w:tcPr>
            <w:tcW w:w="1275" w:type="dxa"/>
            <w:noWrap/>
            <w:vAlign w:val="bottom"/>
            <w:hideMark/>
          </w:tcPr>
          <w:p w14:paraId="5A691493"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86536,8</w:t>
            </w:r>
          </w:p>
        </w:tc>
        <w:tc>
          <w:tcPr>
            <w:tcW w:w="1134" w:type="dxa"/>
            <w:noWrap/>
            <w:vAlign w:val="bottom"/>
            <w:hideMark/>
          </w:tcPr>
          <w:p w14:paraId="0C4742FE"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8213,4</w:t>
            </w:r>
          </w:p>
        </w:tc>
        <w:tc>
          <w:tcPr>
            <w:tcW w:w="1276" w:type="dxa"/>
            <w:noWrap/>
            <w:vAlign w:val="bottom"/>
            <w:hideMark/>
          </w:tcPr>
          <w:p w14:paraId="24E1B9D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64573,9</w:t>
            </w:r>
          </w:p>
        </w:tc>
        <w:tc>
          <w:tcPr>
            <w:tcW w:w="1601" w:type="dxa"/>
            <w:vAlign w:val="bottom"/>
            <w:hideMark/>
          </w:tcPr>
          <w:p w14:paraId="02A3C727"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0,</w:t>
            </w:r>
            <w:r w:rsidRPr="006E19AE">
              <w:rPr>
                <w:rFonts w:ascii="Times New Roman" w:eastAsia="Times New Roman" w:hAnsi="Times New Roman" w:cs="Times New Roman"/>
                <w:kern w:val="0"/>
                <w:sz w:val="20"/>
                <w:szCs w:val="20"/>
                <w:lang w:val="ky-KG"/>
                <w14:ligatures w14:val="none"/>
              </w:rPr>
              <w:t>2</w:t>
            </w:r>
          </w:p>
        </w:tc>
      </w:tr>
      <w:tr w:rsidR="006E19AE" w:rsidRPr="006E19AE" w14:paraId="63F9CA3A" w14:textId="77777777" w:rsidTr="0020121D">
        <w:trPr>
          <w:trHeight w:val="231"/>
        </w:trPr>
        <w:tc>
          <w:tcPr>
            <w:tcW w:w="3120" w:type="dxa"/>
            <w:vAlign w:val="bottom"/>
            <w:hideMark/>
          </w:tcPr>
          <w:p w14:paraId="2493A5D0"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резиновых и </w:t>
            </w:r>
            <w:r w:rsidRPr="006E19AE">
              <w:rPr>
                <w:rFonts w:ascii="Times New Roman" w:eastAsia="Times New Roman" w:hAnsi="Times New Roman" w:cs="Times New Roman"/>
                <w:kern w:val="0"/>
                <w:sz w:val="20"/>
                <w:szCs w:val="20"/>
                <w:lang w:val="ky-KG"/>
                <w14:ligatures w14:val="none"/>
              </w:rPr>
              <w:t xml:space="preserve"> </w:t>
            </w:r>
          </w:p>
          <w:p w14:paraId="4F4CD043"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пластмассовых изделий прочих </w:t>
            </w:r>
            <w:r w:rsidRPr="006E19AE">
              <w:rPr>
                <w:rFonts w:ascii="Times New Roman" w:eastAsia="Times New Roman" w:hAnsi="Times New Roman" w:cs="Times New Roman"/>
                <w:kern w:val="0"/>
                <w:sz w:val="20"/>
                <w:szCs w:val="20"/>
                <w:lang w:val="ky-KG"/>
                <w14:ligatures w14:val="none"/>
              </w:rPr>
              <w:t xml:space="preserve"> </w:t>
            </w:r>
          </w:p>
          <w:p w14:paraId="50DE80EA"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неметаллических минеральных </w:t>
            </w:r>
            <w:r w:rsidRPr="006E19AE">
              <w:rPr>
                <w:rFonts w:ascii="Times New Roman" w:eastAsia="Times New Roman" w:hAnsi="Times New Roman" w:cs="Times New Roman"/>
                <w:kern w:val="0"/>
                <w:sz w:val="20"/>
                <w:szCs w:val="20"/>
                <w:lang w:val="ky-KG"/>
                <w14:ligatures w14:val="none"/>
              </w:rPr>
              <w:t xml:space="preserve"> </w:t>
            </w:r>
          </w:p>
          <w:p w14:paraId="03048467"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продуктов</w:t>
            </w:r>
          </w:p>
        </w:tc>
        <w:tc>
          <w:tcPr>
            <w:tcW w:w="1134" w:type="dxa"/>
            <w:noWrap/>
            <w:vAlign w:val="bottom"/>
            <w:hideMark/>
          </w:tcPr>
          <w:p w14:paraId="5F580C67"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449471,3</w:t>
            </w:r>
          </w:p>
        </w:tc>
        <w:tc>
          <w:tcPr>
            <w:tcW w:w="1275" w:type="dxa"/>
            <w:noWrap/>
            <w:vAlign w:val="bottom"/>
            <w:hideMark/>
          </w:tcPr>
          <w:p w14:paraId="4FE0B2F8"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4001369,3</w:t>
            </w:r>
          </w:p>
        </w:tc>
        <w:tc>
          <w:tcPr>
            <w:tcW w:w="1134" w:type="dxa"/>
            <w:noWrap/>
            <w:vAlign w:val="bottom"/>
            <w:hideMark/>
          </w:tcPr>
          <w:p w14:paraId="7A3EC5F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512127,4</w:t>
            </w:r>
          </w:p>
        </w:tc>
        <w:tc>
          <w:tcPr>
            <w:tcW w:w="1276" w:type="dxa"/>
            <w:noWrap/>
            <w:vAlign w:val="bottom"/>
            <w:hideMark/>
          </w:tcPr>
          <w:p w14:paraId="553E31F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4216043,4</w:t>
            </w:r>
          </w:p>
        </w:tc>
        <w:tc>
          <w:tcPr>
            <w:tcW w:w="1601" w:type="dxa"/>
            <w:vAlign w:val="bottom"/>
            <w:hideMark/>
          </w:tcPr>
          <w:p w14:paraId="4E105781"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10,1</w:t>
            </w:r>
          </w:p>
        </w:tc>
      </w:tr>
      <w:tr w:rsidR="006E19AE" w:rsidRPr="006E19AE" w14:paraId="093B2858" w14:textId="77777777" w:rsidTr="0020121D">
        <w:trPr>
          <w:trHeight w:val="231"/>
        </w:trPr>
        <w:tc>
          <w:tcPr>
            <w:tcW w:w="3120" w:type="dxa"/>
            <w:vAlign w:val="bottom"/>
            <w:hideMark/>
          </w:tcPr>
          <w:p w14:paraId="00CFEF29"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основных </w:t>
            </w:r>
            <w:r w:rsidRPr="006E19AE">
              <w:rPr>
                <w:rFonts w:ascii="Times New Roman" w:eastAsia="Times New Roman" w:hAnsi="Times New Roman" w:cs="Times New Roman"/>
                <w:kern w:val="0"/>
                <w:sz w:val="20"/>
                <w:szCs w:val="20"/>
                <w:lang w:val="ky-KG"/>
                <w14:ligatures w14:val="none"/>
              </w:rPr>
              <w:t xml:space="preserve"> </w:t>
            </w:r>
          </w:p>
          <w:p w14:paraId="4416B470"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металлов и готовых </w:t>
            </w:r>
            <w:r w:rsidRPr="006E19AE">
              <w:rPr>
                <w:rFonts w:ascii="Times New Roman" w:eastAsia="Times New Roman" w:hAnsi="Times New Roman" w:cs="Times New Roman"/>
                <w:kern w:val="0"/>
                <w:sz w:val="20"/>
                <w:szCs w:val="20"/>
                <w:lang w:val="ky-KG"/>
                <w14:ligatures w14:val="none"/>
              </w:rPr>
              <w:t xml:space="preserve"> </w:t>
            </w:r>
          </w:p>
          <w:p w14:paraId="3614FD8A"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металлических изделий, кроме </w:t>
            </w:r>
            <w:r w:rsidRPr="006E19AE">
              <w:rPr>
                <w:rFonts w:ascii="Times New Roman" w:eastAsia="Times New Roman" w:hAnsi="Times New Roman" w:cs="Times New Roman"/>
                <w:kern w:val="0"/>
                <w:sz w:val="20"/>
                <w:szCs w:val="20"/>
                <w:lang w:val="ky-KG"/>
                <w14:ligatures w14:val="none"/>
              </w:rPr>
              <w:t xml:space="preserve"> </w:t>
            </w:r>
          </w:p>
          <w:p w14:paraId="5E4F55B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машин и оборудования</w:t>
            </w:r>
          </w:p>
        </w:tc>
        <w:tc>
          <w:tcPr>
            <w:tcW w:w="1134" w:type="dxa"/>
            <w:noWrap/>
            <w:vAlign w:val="bottom"/>
            <w:hideMark/>
          </w:tcPr>
          <w:p w14:paraId="24978135"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261181,1</w:t>
            </w:r>
          </w:p>
        </w:tc>
        <w:tc>
          <w:tcPr>
            <w:tcW w:w="1275" w:type="dxa"/>
            <w:noWrap/>
            <w:vAlign w:val="bottom"/>
            <w:hideMark/>
          </w:tcPr>
          <w:p w14:paraId="6344852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2307793,1</w:t>
            </w:r>
          </w:p>
        </w:tc>
        <w:tc>
          <w:tcPr>
            <w:tcW w:w="1134" w:type="dxa"/>
            <w:noWrap/>
            <w:vAlign w:val="bottom"/>
            <w:hideMark/>
          </w:tcPr>
          <w:p w14:paraId="56B5EEA8"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499684,4</w:t>
            </w:r>
          </w:p>
        </w:tc>
        <w:tc>
          <w:tcPr>
            <w:tcW w:w="1276" w:type="dxa"/>
            <w:noWrap/>
            <w:vAlign w:val="bottom"/>
            <w:hideMark/>
          </w:tcPr>
          <w:p w14:paraId="1C917EAC"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3130819,8</w:t>
            </w:r>
          </w:p>
        </w:tc>
        <w:tc>
          <w:tcPr>
            <w:tcW w:w="1601" w:type="dxa"/>
            <w:vAlign w:val="bottom"/>
            <w:hideMark/>
          </w:tcPr>
          <w:p w14:paraId="14B54595"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7,5</w:t>
            </w:r>
          </w:p>
        </w:tc>
      </w:tr>
      <w:tr w:rsidR="006E19AE" w:rsidRPr="006E19AE" w14:paraId="3D6CF3B7" w14:textId="77777777" w:rsidTr="0020121D">
        <w:trPr>
          <w:trHeight w:val="231"/>
        </w:trPr>
        <w:tc>
          <w:tcPr>
            <w:tcW w:w="3120" w:type="dxa"/>
            <w:vAlign w:val="bottom"/>
            <w:hideMark/>
          </w:tcPr>
          <w:p w14:paraId="3D8768D3"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компьютеров </w:t>
            </w:r>
            <w:r w:rsidRPr="006E19AE">
              <w:rPr>
                <w:rFonts w:ascii="Times New Roman" w:eastAsia="Times New Roman" w:hAnsi="Times New Roman" w:cs="Times New Roman"/>
                <w:kern w:val="0"/>
                <w:sz w:val="20"/>
                <w:szCs w:val="20"/>
                <w:lang w:val="ky-KG"/>
                <w14:ligatures w14:val="none"/>
              </w:rPr>
              <w:t xml:space="preserve"> </w:t>
            </w:r>
          </w:p>
          <w:p w14:paraId="0ECD2A9E"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электронного и оптического </w:t>
            </w:r>
            <w:r w:rsidRPr="006E19AE">
              <w:rPr>
                <w:rFonts w:ascii="Times New Roman" w:eastAsia="Times New Roman" w:hAnsi="Times New Roman" w:cs="Times New Roman"/>
                <w:kern w:val="0"/>
                <w:sz w:val="20"/>
                <w:szCs w:val="20"/>
                <w:lang w:val="ky-KG"/>
                <w14:ligatures w14:val="none"/>
              </w:rPr>
              <w:t xml:space="preserve"> </w:t>
            </w:r>
          </w:p>
          <w:p w14:paraId="6FE89935"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494A6DB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10110,7</w:t>
            </w:r>
          </w:p>
        </w:tc>
        <w:tc>
          <w:tcPr>
            <w:tcW w:w="1275" w:type="dxa"/>
            <w:noWrap/>
            <w:vAlign w:val="bottom"/>
            <w:hideMark/>
          </w:tcPr>
          <w:p w14:paraId="476072EE"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88013,5</w:t>
            </w:r>
          </w:p>
        </w:tc>
        <w:tc>
          <w:tcPr>
            <w:tcW w:w="1134" w:type="dxa"/>
            <w:noWrap/>
            <w:vAlign w:val="bottom"/>
            <w:hideMark/>
          </w:tcPr>
          <w:p w14:paraId="5A25DFB0"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76382,6</w:t>
            </w:r>
          </w:p>
        </w:tc>
        <w:tc>
          <w:tcPr>
            <w:tcW w:w="1276" w:type="dxa"/>
            <w:noWrap/>
            <w:vAlign w:val="bottom"/>
            <w:hideMark/>
          </w:tcPr>
          <w:p w14:paraId="7A034ADC"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387593,1</w:t>
            </w:r>
          </w:p>
        </w:tc>
        <w:tc>
          <w:tcPr>
            <w:tcW w:w="1601" w:type="dxa"/>
            <w:vAlign w:val="bottom"/>
            <w:hideMark/>
          </w:tcPr>
          <w:p w14:paraId="6B5BD7A6"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0,9</w:t>
            </w:r>
          </w:p>
        </w:tc>
      </w:tr>
      <w:tr w:rsidR="006E19AE" w:rsidRPr="006E19AE" w14:paraId="15346D39" w14:textId="77777777" w:rsidTr="0020121D">
        <w:trPr>
          <w:trHeight w:val="428"/>
        </w:trPr>
        <w:tc>
          <w:tcPr>
            <w:tcW w:w="3120" w:type="dxa"/>
            <w:vAlign w:val="bottom"/>
            <w:hideMark/>
          </w:tcPr>
          <w:p w14:paraId="17CE896D" w14:textId="77777777" w:rsidR="006E19AE" w:rsidRPr="006E19AE" w:rsidRDefault="006E19AE" w:rsidP="006E19AE">
            <w:pPr>
              <w:spacing w:after="0" w:line="254" w:lineRule="auto"/>
              <w:ind w:right="141"/>
              <w:contextualSpacing/>
              <w:jc w:val="both"/>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Производство электрического  оборудования</w:t>
            </w:r>
          </w:p>
        </w:tc>
        <w:tc>
          <w:tcPr>
            <w:tcW w:w="1134" w:type="dxa"/>
            <w:noWrap/>
            <w:vAlign w:val="bottom"/>
            <w:hideMark/>
          </w:tcPr>
          <w:p w14:paraId="697ADB2F"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88525,2</w:t>
            </w:r>
          </w:p>
        </w:tc>
        <w:tc>
          <w:tcPr>
            <w:tcW w:w="1275" w:type="dxa"/>
            <w:noWrap/>
            <w:vAlign w:val="bottom"/>
            <w:hideMark/>
          </w:tcPr>
          <w:p w14:paraId="293789F2"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623715,6</w:t>
            </w:r>
          </w:p>
        </w:tc>
        <w:tc>
          <w:tcPr>
            <w:tcW w:w="1134" w:type="dxa"/>
            <w:noWrap/>
            <w:vAlign w:val="bottom"/>
            <w:hideMark/>
          </w:tcPr>
          <w:p w14:paraId="52B3C3A8"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116879,5</w:t>
            </w:r>
          </w:p>
        </w:tc>
        <w:tc>
          <w:tcPr>
            <w:tcW w:w="1276" w:type="dxa"/>
            <w:noWrap/>
            <w:vAlign w:val="bottom"/>
            <w:hideMark/>
          </w:tcPr>
          <w:p w14:paraId="5565ED74"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785246,9</w:t>
            </w:r>
          </w:p>
        </w:tc>
        <w:tc>
          <w:tcPr>
            <w:tcW w:w="1601" w:type="dxa"/>
            <w:vAlign w:val="bottom"/>
            <w:hideMark/>
          </w:tcPr>
          <w:p w14:paraId="42536AC9"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1,9</w:t>
            </w:r>
          </w:p>
        </w:tc>
      </w:tr>
      <w:tr w:rsidR="006E19AE" w:rsidRPr="006E19AE" w14:paraId="177299C9" w14:textId="77777777" w:rsidTr="0020121D">
        <w:trPr>
          <w:trHeight w:val="231"/>
        </w:trPr>
        <w:tc>
          <w:tcPr>
            <w:tcW w:w="3120" w:type="dxa"/>
            <w:vAlign w:val="bottom"/>
            <w:hideMark/>
          </w:tcPr>
          <w:p w14:paraId="174EF32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машин и </w:t>
            </w:r>
          </w:p>
          <w:p w14:paraId="4AD2278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7B427CF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14036,3</w:t>
            </w:r>
          </w:p>
        </w:tc>
        <w:tc>
          <w:tcPr>
            <w:tcW w:w="1275" w:type="dxa"/>
            <w:noWrap/>
            <w:vAlign w:val="bottom"/>
            <w:hideMark/>
          </w:tcPr>
          <w:p w14:paraId="40C20326"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108777,1</w:t>
            </w:r>
          </w:p>
        </w:tc>
        <w:tc>
          <w:tcPr>
            <w:tcW w:w="1134" w:type="dxa"/>
            <w:noWrap/>
            <w:vAlign w:val="bottom"/>
            <w:hideMark/>
          </w:tcPr>
          <w:p w14:paraId="6DFFB1C7"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3459,1</w:t>
            </w:r>
          </w:p>
        </w:tc>
        <w:tc>
          <w:tcPr>
            <w:tcW w:w="1276" w:type="dxa"/>
            <w:noWrap/>
            <w:vAlign w:val="bottom"/>
            <w:hideMark/>
          </w:tcPr>
          <w:p w14:paraId="05540B7E"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153263,1</w:t>
            </w:r>
          </w:p>
        </w:tc>
        <w:tc>
          <w:tcPr>
            <w:tcW w:w="1601" w:type="dxa"/>
            <w:vAlign w:val="bottom"/>
            <w:hideMark/>
          </w:tcPr>
          <w:p w14:paraId="04499F58"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0,4</w:t>
            </w:r>
          </w:p>
        </w:tc>
      </w:tr>
      <w:tr w:rsidR="006E19AE" w:rsidRPr="006E19AE" w14:paraId="79201537" w14:textId="77777777" w:rsidTr="0020121D">
        <w:trPr>
          <w:trHeight w:val="231"/>
        </w:trPr>
        <w:tc>
          <w:tcPr>
            <w:tcW w:w="3120" w:type="dxa"/>
            <w:vAlign w:val="bottom"/>
            <w:hideMark/>
          </w:tcPr>
          <w:p w14:paraId="22826AF2"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Производство транспортных </w:t>
            </w:r>
            <w:r w:rsidRPr="006E19AE">
              <w:rPr>
                <w:rFonts w:ascii="Times New Roman" w:eastAsia="Times New Roman" w:hAnsi="Times New Roman" w:cs="Times New Roman"/>
                <w:kern w:val="0"/>
                <w:sz w:val="20"/>
                <w:szCs w:val="20"/>
                <w:lang w:val="ky-KG"/>
                <w14:ligatures w14:val="none"/>
              </w:rPr>
              <w:t xml:space="preserve"> </w:t>
            </w:r>
          </w:p>
          <w:p w14:paraId="004D7EDD"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средств</w:t>
            </w:r>
          </w:p>
        </w:tc>
        <w:tc>
          <w:tcPr>
            <w:tcW w:w="1134" w:type="dxa"/>
            <w:noWrap/>
            <w:vAlign w:val="bottom"/>
            <w:hideMark/>
          </w:tcPr>
          <w:p w14:paraId="3808998F"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147310,7</w:t>
            </w:r>
          </w:p>
        </w:tc>
        <w:tc>
          <w:tcPr>
            <w:tcW w:w="1275" w:type="dxa"/>
            <w:noWrap/>
            <w:vAlign w:val="bottom"/>
            <w:hideMark/>
          </w:tcPr>
          <w:p w14:paraId="3CF7E269"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1166630,2</w:t>
            </w:r>
          </w:p>
        </w:tc>
        <w:tc>
          <w:tcPr>
            <w:tcW w:w="1134" w:type="dxa"/>
            <w:noWrap/>
            <w:vAlign w:val="bottom"/>
            <w:hideMark/>
          </w:tcPr>
          <w:p w14:paraId="0CB5A7BF"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152468,4</w:t>
            </w:r>
          </w:p>
        </w:tc>
        <w:tc>
          <w:tcPr>
            <w:tcW w:w="1276" w:type="dxa"/>
            <w:noWrap/>
            <w:vAlign w:val="bottom"/>
            <w:hideMark/>
          </w:tcPr>
          <w:p w14:paraId="2FF0F672"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1303484,6</w:t>
            </w:r>
          </w:p>
        </w:tc>
        <w:tc>
          <w:tcPr>
            <w:tcW w:w="1601" w:type="dxa"/>
            <w:vAlign w:val="bottom"/>
            <w:hideMark/>
          </w:tcPr>
          <w:p w14:paraId="4A2B45C3"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3,1</w:t>
            </w:r>
          </w:p>
        </w:tc>
      </w:tr>
      <w:tr w:rsidR="006E19AE" w:rsidRPr="006E19AE" w14:paraId="2832A01B" w14:textId="77777777" w:rsidTr="0020121D">
        <w:trPr>
          <w:trHeight w:val="231"/>
        </w:trPr>
        <w:tc>
          <w:tcPr>
            <w:tcW w:w="3120" w:type="dxa"/>
            <w:vAlign w:val="bottom"/>
            <w:hideMark/>
          </w:tcPr>
          <w:p w14:paraId="5EDAD4D7"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Прочие производства, ремонт и </w:t>
            </w:r>
            <w:r w:rsidRPr="006E19AE">
              <w:rPr>
                <w:rFonts w:ascii="Times New Roman" w:eastAsia="Times New Roman" w:hAnsi="Times New Roman" w:cs="Times New Roman"/>
                <w:kern w:val="0"/>
                <w:sz w:val="20"/>
                <w:szCs w:val="20"/>
                <w:lang w:val="ky-KG"/>
                <w14:ligatures w14:val="none"/>
              </w:rPr>
              <w:t xml:space="preserve"> </w:t>
            </w:r>
          </w:p>
          <w:p w14:paraId="0C2431AC"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 xml:space="preserve">установка машин и </w:t>
            </w:r>
            <w:r w:rsidRPr="006E19AE">
              <w:rPr>
                <w:rFonts w:ascii="Times New Roman" w:eastAsia="Times New Roman" w:hAnsi="Times New Roman" w:cs="Times New Roman"/>
                <w:kern w:val="0"/>
                <w:sz w:val="20"/>
                <w:szCs w:val="20"/>
                <w:lang w:val="ky-KG"/>
                <w14:ligatures w14:val="none"/>
              </w:rPr>
              <w:t xml:space="preserve"> </w:t>
            </w:r>
          </w:p>
          <w:p w14:paraId="639246BC"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ky-KG"/>
                <w14:ligatures w14:val="none"/>
              </w:rPr>
              <w:t xml:space="preserve"> </w:t>
            </w:r>
            <w:r w:rsidRPr="006E19AE">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7DB07D6C"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250546,7</w:t>
            </w:r>
          </w:p>
        </w:tc>
        <w:tc>
          <w:tcPr>
            <w:tcW w:w="1275" w:type="dxa"/>
            <w:noWrap/>
            <w:vAlign w:val="bottom"/>
            <w:hideMark/>
          </w:tcPr>
          <w:p w14:paraId="76C8A459"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1808910,9</w:t>
            </w:r>
          </w:p>
        </w:tc>
        <w:tc>
          <w:tcPr>
            <w:tcW w:w="1134" w:type="dxa"/>
            <w:noWrap/>
            <w:vAlign w:val="bottom"/>
            <w:hideMark/>
          </w:tcPr>
          <w:p w14:paraId="0A55DDF3"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152671,4</w:t>
            </w:r>
          </w:p>
        </w:tc>
        <w:tc>
          <w:tcPr>
            <w:tcW w:w="1276" w:type="dxa"/>
            <w:noWrap/>
            <w:vAlign w:val="bottom"/>
            <w:hideMark/>
          </w:tcPr>
          <w:p w14:paraId="1B30713F"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1670590,2</w:t>
            </w:r>
          </w:p>
        </w:tc>
        <w:tc>
          <w:tcPr>
            <w:tcW w:w="1601" w:type="dxa"/>
            <w:vAlign w:val="bottom"/>
            <w:hideMark/>
          </w:tcPr>
          <w:p w14:paraId="2C7539AE" w14:textId="77777777" w:rsidR="006E19AE" w:rsidRPr="006E19AE" w:rsidRDefault="006E19AE" w:rsidP="006E19AE">
            <w:pPr>
              <w:spacing w:after="0" w:line="252" w:lineRule="auto"/>
              <w:ind w:right="502"/>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4,0</w:t>
            </w:r>
          </w:p>
        </w:tc>
      </w:tr>
      <w:tr w:rsidR="006E19AE" w:rsidRPr="006E19AE" w14:paraId="4201EB79" w14:textId="77777777" w:rsidTr="0020121D">
        <w:trPr>
          <w:trHeight w:val="114"/>
        </w:trPr>
        <w:tc>
          <w:tcPr>
            <w:tcW w:w="3120" w:type="dxa"/>
            <w:tcBorders>
              <w:top w:val="nil"/>
              <w:left w:val="nil"/>
              <w:bottom w:val="single" w:sz="8" w:space="0" w:color="auto"/>
              <w:right w:val="nil"/>
            </w:tcBorders>
            <w:vAlign w:val="bottom"/>
          </w:tcPr>
          <w:p w14:paraId="3934E1C2"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3CC5A0ED" w14:textId="77777777" w:rsidR="006E19AE" w:rsidRPr="006E19AE" w:rsidRDefault="006E19AE" w:rsidP="006E19AE">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8" w:space="0" w:color="auto"/>
              <w:right w:val="nil"/>
            </w:tcBorders>
            <w:noWrap/>
          </w:tcPr>
          <w:p w14:paraId="04BB6896" w14:textId="77777777" w:rsidR="006E19AE" w:rsidRPr="006E19AE" w:rsidRDefault="006E19AE" w:rsidP="006E19AE">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24A7F6B8" w14:textId="77777777" w:rsidR="006E19AE" w:rsidRPr="006E19AE" w:rsidRDefault="006E19AE" w:rsidP="006E19AE">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8" w:space="0" w:color="auto"/>
              <w:right w:val="nil"/>
            </w:tcBorders>
            <w:noWrap/>
          </w:tcPr>
          <w:p w14:paraId="5AB0BB79"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8" w:space="0" w:color="auto"/>
              <w:right w:val="nil"/>
            </w:tcBorders>
          </w:tcPr>
          <w:p w14:paraId="4914E780" w14:textId="77777777" w:rsidR="006E19AE" w:rsidRPr="006E19AE" w:rsidRDefault="006E19AE" w:rsidP="006E19AE">
            <w:pPr>
              <w:spacing w:after="0" w:line="254" w:lineRule="auto"/>
              <w:ind w:right="502"/>
              <w:jc w:val="right"/>
              <w:rPr>
                <w:rFonts w:ascii="Times New Roman" w:eastAsia="Times New Roman" w:hAnsi="Times New Roman" w:cs="Times New Roman"/>
                <w:b/>
                <w:bCs/>
                <w:kern w:val="0"/>
                <w:sz w:val="20"/>
                <w:szCs w:val="20"/>
                <w:lang w:val="ru-RU"/>
                <w14:ligatures w14:val="none"/>
              </w:rPr>
            </w:pPr>
          </w:p>
        </w:tc>
      </w:tr>
    </w:tbl>
    <w:p w14:paraId="5EB34FDB"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p>
    <w:p w14:paraId="200B68AA" w14:textId="59859CA5" w:rsidR="006E19AE" w:rsidRPr="006E19AE" w:rsidRDefault="006E19AE" w:rsidP="006E19AE">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В январе-сентябре 2024 г. по сравнению с соответствующим периодом произошло увеличение в производстве компьютеров, электронного и оптического оборудования в 6,6 раз, за счет увеличения услуг по сборке и установке компьютеров 7,1 раза и </w:t>
      </w:r>
      <w:r w:rsidR="00293A96" w:rsidRPr="006E19AE">
        <w:rPr>
          <w:rFonts w:ascii="Times New Roman" w:eastAsia="Times New Roman" w:hAnsi="Times New Roman" w:cs="Times New Roman"/>
          <w:spacing w:val="-4"/>
          <w:kern w:val="0"/>
          <w:sz w:val="24"/>
          <w:szCs w:val="24"/>
          <w:lang w:val="ru-RU" w:eastAsia="ru-RU"/>
          <w14:ligatures w14:val="none"/>
        </w:rPr>
        <w:t>проектированию,</w:t>
      </w:r>
      <w:r w:rsidRPr="006E19AE">
        <w:rPr>
          <w:rFonts w:ascii="Times New Roman" w:eastAsia="Times New Roman" w:hAnsi="Times New Roman" w:cs="Times New Roman"/>
          <w:spacing w:val="-4"/>
          <w:kern w:val="0"/>
          <w:sz w:val="24"/>
          <w:szCs w:val="24"/>
          <w:lang w:val="ru-RU" w:eastAsia="ru-RU"/>
          <w14:ligatures w14:val="none"/>
        </w:rPr>
        <w:t xml:space="preserve"> и сборке оборудования для контроля технологических процессов и установок производственных автоматизированных - в 2,4 раза.</w:t>
      </w:r>
    </w:p>
    <w:p w14:paraId="70BB0F02" w14:textId="77777777" w:rsidR="006E19AE" w:rsidRPr="006E19AE" w:rsidRDefault="006E19AE" w:rsidP="006E19AE">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В текстильном производстве; производстве одежды и обуви, кожи и прочих кожаных изделий в 1,6 раза за счет увеличения выпуска трикотажных спортивных костюмов в 5,9 раз, детской одежды кроме трикотажных - в 6,4 раза, детской одежды трикотажных - в 19,3 раза, </w:t>
      </w:r>
      <w:r w:rsidRPr="006E19AE">
        <w:rPr>
          <w:rFonts w:ascii="Times New Roman" w:eastAsia="Times New Roman" w:hAnsi="Times New Roman" w:cs="Times New Roman"/>
          <w:spacing w:val="-4"/>
          <w:kern w:val="0"/>
          <w:sz w:val="24"/>
          <w:szCs w:val="24"/>
          <w:lang w:val="ru-RU" w:eastAsia="ru-RU"/>
          <w14:ligatures w14:val="none"/>
        </w:rPr>
        <w:lastRenderedPageBreak/>
        <w:t>джемперов, пуловеров и кардиганов - в 1,5 раза, постельного белья - в 1,4 раза, верхней женской одежды - на 14,4 процента и мужской - на 11,4 процента.</w:t>
      </w:r>
    </w:p>
    <w:p w14:paraId="533BA3FB" w14:textId="77777777" w:rsidR="006E19AE" w:rsidRPr="006E19AE" w:rsidRDefault="006E19AE" w:rsidP="006E19AE">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В машины и оборудования, не включенные в другие группировки в 1,5 раза за счет увеличения производства холодильных витрин и прилавков в 2,1 раза, частей центрифуг и оборудования для фильтрования или очистки жидкостей или газов - в 1,3 раза. </w:t>
      </w:r>
    </w:p>
    <w:p w14:paraId="320EAF86" w14:textId="77777777" w:rsidR="006E19AE" w:rsidRPr="006E19AE" w:rsidRDefault="006E19AE" w:rsidP="006E19AE">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В производстве деревянных и бумажных изделий; полиграфической деятельности наблюдалось увеличение в 1,4 раза, которое обусловлено увеличением производства канцелярских принадлежностей из бумаги и картона в 6 раз, книг - в 2,5 раза, бумаги и картона обработанного - в 3,2 раза и туалетной бумаги - на 20,9 процента.  </w:t>
      </w:r>
    </w:p>
    <w:p w14:paraId="78706B43"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   </w:t>
      </w:r>
      <w:r w:rsidRPr="006E19AE">
        <w:rPr>
          <w:rFonts w:ascii="Times New Roman" w:eastAsia="Times New Roman" w:hAnsi="Times New Roman" w:cs="Times New Roman"/>
          <w:spacing w:val="-4"/>
          <w:kern w:val="0"/>
          <w:sz w:val="24"/>
          <w:szCs w:val="24"/>
          <w:lang w:val="ru-RU" w:eastAsia="ru-RU"/>
          <w14:ligatures w14:val="none"/>
        </w:rPr>
        <w:tab/>
        <w:t>В производстве пищевых продуктов (включая напитки) и табачных изделий произошло увеличение на 24,1 процента, за счет повышения производства кетчупа и томатных соусов в 1,9 раза, кондитерских изделий недлительного хранения - в 2 раза, чипсов - в 1,5 раза, колбасных изделий - в 1,4 раза, кисломолочных национальных напитков - в 1,3 раза, безалкогольных напитков - на 22,8 процента, минеральной воды - на 15,7 процента и хлеба - на 8,1 процента.</w:t>
      </w:r>
    </w:p>
    <w:p w14:paraId="0BCFE367"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            В производстве резиновых и пластмассовых изделий, прочих неметаллических и минеральных продуктов на 16,2 процента, за счет увеличения производства кирпичей строительных, </w:t>
      </w:r>
      <w:proofErr w:type="spellStart"/>
      <w:r w:rsidRPr="006E19AE">
        <w:rPr>
          <w:rFonts w:ascii="Times New Roman" w:eastAsia="Times New Roman" w:hAnsi="Times New Roman" w:cs="Times New Roman"/>
          <w:spacing w:val="-4"/>
          <w:kern w:val="0"/>
          <w:sz w:val="24"/>
          <w:szCs w:val="24"/>
          <w:lang w:val="ru-RU" w:eastAsia="ru-RU"/>
          <w14:ligatures w14:val="none"/>
        </w:rPr>
        <w:t>неогнеупорных</w:t>
      </w:r>
      <w:proofErr w:type="spellEnd"/>
      <w:r w:rsidRPr="006E19AE">
        <w:rPr>
          <w:rFonts w:ascii="Times New Roman" w:eastAsia="Times New Roman" w:hAnsi="Times New Roman" w:cs="Times New Roman"/>
          <w:spacing w:val="-4"/>
          <w:kern w:val="0"/>
          <w:sz w:val="24"/>
          <w:szCs w:val="24"/>
          <w:lang w:val="ru-RU" w:eastAsia="ru-RU"/>
          <w14:ligatures w14:val="none"/>
        </w:rPr>
        <w:t xml:space="preserve"> в 2,4 раза, дверей и окон из пластмасс - в 1,9 раза, бетона товарного - в 1,3 раза и конструкций строительных сборных из бетона - на 22,9 процента.</w:t>
      </w:r>
    </w:p>
    <w:p w14:paraId="415395D9"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       </w:t>
      </w:r>
      <w:r w:rsidRPr="006E19AE">
        <w:rPr>
          <w:rFonts w:ascii="Times New Roman" w:eastAsia="Times New Roman" w:hAnsi="Times New Roman" w:cs="Times New Roman"/>
          <w:spacing w:val="-4"/>
          <w:kern w:val="0"/>
          <w:sz w:val="24"/>
          <w:szCs w:val="24"/>
          <w:lang w:val="ru-RU" w:eastAsia="ru-RU"/>
          <w14:ligatures w14:val="none"/>
        </w:rPr>
        <w:tab/>
        <w:t xml:space="preserve">В производстве основных металлов и готовых металлических изделий, кроме машин и оборудования на 11,5 процента за счет увеличения производства металлических дверей и окон в 1,9 раза, радиаторов, котлов центрального отопления в 1,6 раза, металлочерепицы - в 1,3 раза металлоконструкции строительных сборных - на 10,8 процента.                                                                                                                                                                                                                                                                                                                                                                                                                                                                                                                                                                      </w:t>
      </w:r>
    </w:p>
    <w:p w14:paraId="3EA87ED9"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Наряду с этим, отмечается снижение объемов в производстве транспортных средств на 42,1 процента за счет понижения производства радиаторов и их частей на 42,8 процента.           </w:t>
      </w:r>
    </w:p>
    <w:p w14:paraId="61171C94"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             В химической продукции на 32,7 процента за счет снижения объемов по производству минеральных удобрений на 40,9 процента, чистящих и моющих средств - на 32,7 процента и водоэмульсионных, клеевых красок - на 4,2 процента. </w:t>
      </w:r>
    </w:p>
    <w:p w14:paraId="4EB03A1F"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В производстве электрического оборудования произошло уменьшение объемов на 7,3 процента, за счет снижения производства аппаратуры распределительной и регулирующей на 14,7 процента и услуг в области производства, по установке, техобслуживанию и перемотке электродвигателей и трансформаторов - на 7,9 процента.</w:t>
      </w:r>
    </w:p>
    <w:p w14:paraId="59B2A7BA" w14:textId="77777777" w:rsidR="006E19AE" w:rsidRPr="006E19AE" w:rsidRDefault="006E19AE" w:rsidP="006E19AE">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уменьшение на 7,3 процента, которое обусловлено снижением выпуска ювелирных изделий на 87,2 процента и спорттоваров - на 34,3 процента.        </w:t>
      </w:r>
    </w:p>
    <w:p w14:paraId="35D97D10" w14:textId="77777777" w:rsidR="006E19AE" w:rsidRPr="006E19AE" w:rsidRDefault="006E19AE" w:rsidP="006E19AE">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            В фармацевтической продукции на 4,8 процента за счет снижения выпуска реагентов диагностических и фармацевтических препаратов на 51,1 процента, перевязочных материалов и аптечки первой помощи - на 29,4 процента и медикаментов фармацевтических - на 17,6 процента.</w:t>
      </w:r>
    </w:p>
    <w:p w14:paraId="739F9744"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        </w:t>
      </w:r>
    </w:p>
    <w:p w14:paraId="4C7AFE58"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257C4C83"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2C900F90"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2DB1D637"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A73B9B9"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64A8BB75"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382C5BC2"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8C8FCAB"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7191E1C4"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048F1E82"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01920FE9"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5B791757"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4F813933" w14:textId="77777777" w:rsidR="006E19AE" w:rsidRPr="006E19AE" w:rsidRDefault="006E19AE" w:rsidP="006E19AE">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lastRenderedPageBreak/>
        <w:t xml:space="preserve">График 1: Структура обрабатывающей промышленности по видам экономической </w:t>
      </w:r>
    </w:p>
    <w:p w14:paraId="2B7C419B" w14:textId="77777777" w:rsidR="006E19AE" w:rsidRPr="006E19AE" w:rsidRDefault="006E19AE" w:rsidP="006E19AE">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деятельности в январе-сентябре 2024</w:t>
      </w:r>
    </w:p>
    <w:p w14:paraId="58ED963F" w14:textId="77777777" w:rsidR="006E19AE" w:rsidRPr="006E19AE" w:rsidRDefault="006E19AE" w:rsidP="006E19AE">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i/>
          <w:spacing w:val="-4"/>
          <w:kern w:val="0"/>
          <w:sz w:val="24"/>
          <w:szCs w:val="24"/>
          <w:lang w:val="ru-RU" w:eastAsia="ru-RU"/>
          <w14:ligatures w14:val="none"/>
        </w:rPr>
        <w:t>(в процентах к итогу)</w:t>
      </w:r>
    </w:p>
    <w:p w14:paraId="2DA9DEE8" w14:textId="77777777" w:rsidR="006E19AE" w:rsidRPr="006E19AE" w:rsidRDefault="006E19AE" w:rsidP="006E19AE">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w:t>
      </w:r>
      <w:r w:rsidRPr="006E19AE">
        <w:rPr>
          <w:rFonts w:ascii="Times New Roman" w:eastAsia="Times New Roman" w:hAnsi="Times New Roman" w:cs="Times New Roman"/>
          <w:noProof/>
          <w:kern w:val="0"/>
          <w:sz w:val="18"/>
          <w:szCs w:val="18"/>
          <w:lang w:val="ru-RU" w:eastAsia="ru-RU"/>
          <w14:ligatures w14:val="none"/>
        </w:rPr>
        <w:drawing>
          <wp:inline distT="0" distB="0" distL="0" distR="0" wp14:anchorId="63FAA16E" wp14:editId="18A05265">
            <wp:extent cx="4029075" cy="313372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D932F6"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p w14:paraId="6F84E88C" w14:textId="77777777" w:rsidR="006E19AE" w:rsidRPr="006E19AE" w:rsidRDefault="006E19AE" w:rsidP="006E19AE">
      <w:pPr>
        <w:spacing w:after="0" w:line="240" w:lineRule="auto"/>
        <w:ind w:right="141"/>
        <w:contextualSpacing/>
        <w:rPr>
          <w:rFonts w:ascii="Times New Roman" w:eastAsia="Times New Roman" w:hAnsi="Times New Roman" w:cs="Times New Roman"/>
          <w:smallCaps/>
          <w:color w:val="ED7D31"/>
          <w:kern w:val="0"/>
          <w:sz w:val="28"/>
          <w:szCs w:val="20"/>
          <w:u w:val="single"/>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A</w:t>
      </w:r>
      <w:r w:rsidRPr="006E19AE">
        <w:rPr>
          <w:rFonts w:ascii="Times New Roman" w:eastAsia="Times New Roman" w:hAnsi="Times New Roman" w:cs="Times New Roman"/>
          <w:b/>
          <w:bCs/>
          <w:kern w:val="0"/>
          <w:sz w:val="20"/>
          <w:szCs w:val="20"/>
          <w:lang w:val="ru-RU" w:eastAsia="ru-RU"/>
          <w14:ligatures w14:val="none"/>
        </w:rPr>
        <w:t>. Производство пищевых продуктов</w:t>
      </w:r>
    </w:p>
    <w:p w14:paraId="58DA3340"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B</w:t>
      </w:r>
      <w:r w:rsidRPr="006E19AE">
        <w:rPr>
          <w:rFonts w:ascii="Times New Roman" w:eastAsia="Times New Roman" w:hAnsi="Times New Roman" w:cs="Times New Roman"/>
          <w:b/>
          <w:bCs/>
          <w:kern w:val="0"/>
          <w:sz w:val="20"/>
          <w:szCs w:val="20"/>
          <w:lang w:val="ru-RU" w:eastAsia="ru-RU"/>
          <w14:ligatures w14:val="none"/>
        </w:rPr>
        <w:t>. Текстильное производство: производство одежды и обуви, кожи и прочих кожаных изделий</w:t>
      </w:r>
    </w:p>
    <w:p w14:paraId="45ED09C6"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C</w:t>
      </w:r>
      <w:r w:rsidRPr="006E19AE">
        <w:rPr>
          <w:rFonts w:ascii="Times New Roman" w:eastAsia="Times New Roman" w:hAnsi="Times New Roman" w:cs="Times New Roman"/>
          <w:b/>
          <w:bCs/>
          <w:kern w:val="0"/>
          <w:sz w:val="20"/>
          <w:szCs w:val="20"/>
          <w:lang w:val="ru-RU" w:eastAsia="ru-RU"/>
          <w14:ligatures w14:val="none"/>
        </w:rPr>
        <w:t>. Производство резиновых и пластмассовых изделий, прочих неметаллических мин. продуктов</w:t>
      </w:r>
    </w:p>
    <w:p w14:paraId="319CBD82"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D</w:t>
      </w:r>
      <w:r w:rsidRPr="006E19AE">
        <w:rPr>
          <w:rFonts w:ascii="Times New Roman" w:eastAsia="Times New Roman" w:hAnsi="Times New Roman" w:cs="Times New Roman"/>
          <w:b/>
          <w:bCs/>
          <w:kern w:val="0"/>
          <w:sz w:val="20"/>
          <w:szCs w:val="20"/>
          <w:lang w:val="ru-RU" w:eastAsia="ru-RU"/>
          <w14:ligatures w14:val="none"/>
        </w:rPr>
        <w:t>. Производство основных металлов и готовых металлических изделий</w:t>
      </w:r>
    </w:p>
    <w:p w14:paraId="651EF021" w14:textId="77777777" w:rsidR="006E19AE" w:rsidRPr="006E19AE" w:rsidRDefault="006E19AE" w:rsidP="006E19AE">
      <w:pPr>
        <w:spacing w:after="0" w:line="240" w:lineRule="auto"/>
        <w:ind w:right="141"/>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E</w:t>
      </w:r>
      <w:r w:rsidRPr="006E19AE">
        <w:rPr>
          <w:rFonts w:ascii="Times New Roman" w:eastAsia="Times New Roman" w:hAnsi="Times New Roman" w:cs="Times New Roman"/>
          <w:b/>
          <w:bCs/>
          <w:kern w:val="0"/>
          <w:sz w:val="20"/>
          <w:szCs w:val="20"/>
          <w:lang w:val="ru-RU" w:eastAsia="ru-RU"/>
          <w14:ligatures w14:val="none"/>
        </w:rPr>
        <w:t>. Производство деревянных и бумажных изделий, полиграфическая деятельность</w:t>
      </w:r>
    </w:p>
    <w:p w14:paraId="6EEEFBE6"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F</w:t>
      </w:r>
      <w:r w:rsidRPr="006E19AE">
        <w:rPr>
          <w:rFonts w:ascii="Times New Roman" w:eastAsia="Times New Roman" w:hAnsi="Times New Roman" w:cs="Times New Roman"/>
          <w:b/>
          <w:bCs/>
          <w:kern w:val="0"/>
          <w:sz w:val="20"/>
          <w:szCs w:val="20"/>
          <w:lang w:val="ru-RU" w:eastAsia="ru-RU"/>
          <w14:ligatures w14:val="none"/>
        </w:rPr>
        <w:t>. Производство транспортных средств</w:t>
      </w:r>
    </w:p>
    <w:p w14:paraId="6142A58E"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en-US" w:eastAsia="ru-RU"/>
          <w14:ligatures w14:val="none"/>
        </w:rPr>
        <w:t>J</w:t>
      </w:r>
      <w:r w:rsidRPr="006E19AE">
        <w:rPr>
          <w:rFonts w:ascii="Times New Roman" w:eastAsia="Times New Roman" w:hAnsi="Times New Roman" w:cs="Times New Roman"/>
          <w:b/>
          <w:bCs/>
          <w:kern w:val="0"/>
          <w:sz w:val="20"/>
          <w:szCs w:val="20"/>
          <w:lang w:val="ru-RU" w:eastAsia="ru-RU"/>
          <w14:ligatures w14:val="none"/>
        </w:rPr>
        <w:t xml:space="preserve">. Прочие </w:t>
      </w:r>
    </w:p>
    <w:p w14:paraId="54D6344B" w14:textId="77777777" w:rsidR="006E19AE" w:rsidRPr="006E19AE" w:rsidRDefault="006E19AE" w:rsidP="006E19AE">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38A0F6D1" w14:textId="77777777" w:rsidR="006E19AE" w:rsidRPr="006E19AE" w:rsidRDefault="006E19AE" w:rsidP="006E19AE">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1229740A"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производств в январе - сентябре</w:t>
      </w:r>
    </w:p>
    <w:p w14:paraId="5B555B61" w14:textId="77777777" w:rsidR="006E19AE" w:rsidRPr="006E19AE" w:rsidRDefault="006E19AE" w:rsidP="006E19AE">
      <w:pPr>
        <w:spacing w:after="0" w:line="240" w:lineRule="auto"/>
        <w:ind w:right="141"/>
        <w:rPr>
          <w:rFonts w:ascii="Times New Roman" w:eastAsia="Times New Roman" w:hAnsi="Times New Roman" w:cs="Times New Roman"/>
          <w:b/>
          <w:bCs/>
          <w:kern w:val="0"/>
          <w:sz w:val="24"/>
          <w:szCs w:val="24"/>
          <w:lang w:val="ru-RU" w:eastAsia="ru-RU"/>
          <w14:ligatures w14:val="none"/>
        </w:rPr>
      </w:pPr>
    </w:p>
    <w:tbl>
      <w:tblPr>
        <w:tblW w:w="10485" w:type="dxa"/>
        <w:tblInd w:w="-176" w:type="dxa"/>
        <w:tblLayout w:type="fixed"/>
        <w:tblLook w:val="00A0" w:firstRow="1" w:lastRow="0" w:firstColumn="1" w:lastColumn="0" w:noHBand="0" w:noVBand="0"/>
      </w:tblPr>
      <w:tblGrid>
        <w:gridCol w:w="2303"/>
        <w:gridCol w:w="992"/>
        <w:gridCol w:w="567"/>
        <w:gridCol w:w="567"/>
        <w:gridCol w:w="1134"/>
        <w:gridCol w:w="531"/>
        <w:gridCol w:w="603"/>
        <w:gridCol w:w="1276"/>
        <w:gridCol w:w="246"/>
        <w:gridCol w:w="1029"/>
        <w:gridCol w:w="1237"/>
      </w:tblGrid>
      <w:tr w:rsidR="006E19AE" w:rsidRPr="006E19AE" w14:paraId="63AFE360" w14:textId="77777777" w:rsidTr="0020121D">
        <w:trPr>
          <w:cantSplit/>
          <w:trHeight w:val="937"/>
          <w:tblHeader/>
        </w:trPr>
        <w:tc>
          <w:tcPr>
            <w:tcW w:w="2303" w:type="dxa"/>
            <w:vMerge w:val="restart"/>
            <w:tcBorders>
              <w:top w:val="single" w:sz="8" w:space="0" w:color="auto"/>
              <w:left w:val="nil"/>
              <w:bottom w:val="nil"/>
              <w:right w:val="nil"/>
            </w:tcBorders>
            <w:vAlign w:val="center"/>
          </w:tcPr>
          <w:p w14:paraId="749F7778"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559" w:type="dxa"/>
            <w:gridSpan w:val="2"/>
            <w:tcBorders>
              <w:top w:val="single" w:sz="8" w:space="0" w:color="auto"/>
              <w:left w:val="nil"/>
              <w:bottom w:val="single" w:sz="4" w:space="0" w:color="auto"/>
              <w:right w:val="nil"/>
            </w:tcBorders>
            <w:hideMark/>
          </w:tcPr>
          <w:p w14:paraId="24B731A1"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kern w:val="0"/>
                <w:sz w:val="20"/>
                <w:szCs w:val="20"/>
                <w:lang w:val="ru-RU"/>
                <w14:ligatures w14:val="none"/>
              </w:rPr>
              <w:t>Единица измерения</w:t>
            </w:r>
          </w:p>
        </w:tc>
        <w:tc>
          <w:tcPr>
            <w:tcW w:w="4357" w:type="dxa"/>
            <w:gridSpan w:val="6"/>
            <w:tcBorders>
              <w:top w:val="single" w:sz="8" w:space="0" w:color="auto"/>
              <w:left w:val="nil"/>
              <w:bottom w:val="single" w:sz="4" w:space="0" w:color="auto"/>
              <w:right w:val="nil"/>
            </w:tcBorders>
            <w:hideMark/>
          </w:tcPr>
          <w:p w14:paraId="22F7AADB"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Произведено – всего</w:t>
            </w:r>
          </w:p>
        </w:tc>
        <w:tc>
          <w:tcPr>
            <w:tcW w:w="2266" w:type="dxa"/>
            <w:gridSpan w:val="2"/>
            <w:tcBorders>
              <w:top w:val="single" w:sz="8" w:space="0" w:color="auto"/>
              <w:left w:val="nil"/>
              <w:bottom w:val="single" w:sz="4" w:space="0" w:color="auto"/>
              <w:right w:val="nil"/>
            </w:tcBorders>
            <w:hideMark/>
          </w:tcPr>
          <w:p w14:paraId="12626456"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6E19AE" w:rsidRPr="006E19AE" w14:paraId="3BEF9F2C" w14:textId="77777777" w:rsidTr="0020121D">
        <w:trPr>
          <w:cantSplit/>
          <w:trHeight w:val="321"/>
          <w:tblHeader/>
        </w:trPr>
        <w:tc>
          <w:tcPr>
            <w:tcW w:w="2303" w:type="dxa"/>
            <w:vMerge/>
            <w:tcBorders>
              <w:top w:val="single" w:sz="8" w:space="0" w:color="auto"/>
              <w:left w:val="nil"/>
              <w:bottom w:val="nil"/>
              <w:right w:val="nil"/>
            </w:tcBorders>
            <w:vAlign w:val="center"/>
            <w:hideMark/>
          </w:tcPr>
          <w:p w14:paraId="6DB2B330"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14:ligatures w14:val="none"/>
              </w:rPr>
            </w:pPr>
          </w:p>
        </w:tc>
        <w:tc>
          <w:tcPr>
            <w:tcW w:w="1559" w:type="dxa"/>
            <w:gridSpan w:val="2"/>
            <w:tcBorders>
              <w:top w:val="single" w:sz="4" w:space="0" w:color="auto"/>
              <w:left w:val="nil"/>
              <w:bottom w:val="nil"/>
              <w:right w:val="nil"/>
            </w:tcBorders>
            <w:vAlign w:val="center"/>
          </w:tcPr>
          <w:p w14:paraId="7B91260E"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14:ligatures w14:val="none"/>
              </w:rPr>
            </w:pPr>
          </w:p>
        </w:tc>
        <w:tc>
          <w:tcPr>
            <w:tcW w:w="2232" w:type="dxa"/>
            <w:gridSpan w:val="3"/>
            <w:tcBorders>
              <w:top w:val="single" w:sz="4" w:space="0" w:color="auto"/>
              <w:left w:val="nil"/>
              <w:bottom w:val="nil"/>
              <w:right w:val="nil"/>
            </w:tcBorders>
            <w:hideMark/>
          </w:tcPr>
          <w:p w14:paraId="0A6DDD67"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2023</w:t>
            </w:r>
          </w:p>
        </w:tc>
        <w:tc>
          <w:tcPr>
            <w:tcW w:w="2125" w:type="dxa"/>
            <w:gridSpan w:val="3"/>
            <w:tcBorders>
              <w:top w:val="single" w:sz="4" w:space="0" w:color="auto"/>
              <w:left w:val="nil"/>
              <w:bottom w:val="nil"/>
              <w:right w:val="nil"/>
            </w:tcBorders>
            <w:hideMark/>
          </w:tcPr>
          <w:p w14:paraId="33D364B4"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c>
          <w:tcPr>
            <w:tcW w:w="2266" w:type="dxa"/>
            <w:gridSpan w:val="2"/>
            <w:tcBorders>
              <w:top w:val="single" w:sz="4" w:space="0" w:color="auto"/>
              <w:left w:val="nil"/>
              <w:bottom w:val="nil"/>
              <w:right w:val="nil"/>
            </w:tcBorders>
            <w:hideMark/>
          </w:tcPr>
          <w:p w14:paraId="4FCB0E47" w14:textId="77777777" w:rsidR="006E19AE" w:rsidRPr="006E19AE" w:rsidRDefault="006E19AE" w:rsidP="006E19AE">
            <w:pPr>
              <w:spacing w:after="0" w:line="254" w:lineRule="auto"/>
              <w:ind w:right="141"/>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r>
      <w:tr w:rsidR="006E19AE" w:rsidRPr="006E19AE" w14:paraId="756744D0" w14:textId="77777777" w:rsidTr="0020121D">
        <w:trPr>
          <w:cantSplit/>
          <w:tblHeader/>
        </w:trPr>
        <w:tc>
          <w:tcPr>
            <w:tcW w:w="2303" w:type="dxa"/>
            <w:vAlign w:val="center"/>
          </w:tcPr>
          <w:p w14:paraId="72BA2B9B"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559" w:type="dxa"/>
            <w:gridSpan w:val="2"/>
            <w:vAlign w:val="center"/>
          </w:tcPr>
          <w:p w14:paraId="6B27C43B"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2232" w:type="dxa"/>
            <w:gridSpan w:val="3"/>
          </w:tcPr>
          <w:p w14:paraId="6F9FED10"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125" w:type="dxa"/>
            <w:gridSpan w:val="3"/>
          </w:tcPr>
          <w:p w14:paraId="655672BA"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266" w:type="dxa"/>
            <w:gridSpan w:val="2"/>
          </w:tcPr>
          <w:p w14:paraId="407C2369"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r>
      <w:tr w:rsidR="006E19AE" w:rsidRPr="006E19AE" w14:paraId="059228D4" w14:textId="77777777" w:rsidTr="0020121D">
        <w:trPr>
          <w:cantSplit/>
          <w:trHeight w:val="484"/>
          <w:tblHeader/>
        </w:trPr>
        <w:tc>
          <w:tcPr>
            <w:tcW w:w="2303" w:type="dxa"/>
            <w:tcBorders>
              <w:top w:val="nil"/>
              <w:left w:val="nil"/>
              <w:bottom w:val="single" w:sz="4" w:space="0" w:color="auto"/>
              <w:right w:val="nil"/>
            </w:tcBorders>
            <w:vAlign w:val="center"/>
          </w:tcPr>
          <w:p w14:paraId="15C7DF51"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4" w:space="0" w:color="auto"/>
              <w:right w:val="nil"/>
            </w:tcBorders>
            <w:vAlign w:val="center"/>
          </w:tcPr>
          <w:p w14:paraId="2FCEF4BA"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134" w:type="dxa"/>
            <w:gridSpan w:val="2"/>
            <w:tcBorders>
              <w:top w:val="nil"/>
              <w:left w:val="nil"/>
              <w:bottom w:val="single" w:sz="4" w:space="0" w:color="auto"/>
              <w:right w:val="nil"/>
            </w:tcBorders>
            <w:hideMark/>
          </w:tcPr>
          <w:p w14:paraId="318F564B" w14:textId="77777777" w:rsidR="006E19AE" w:rsidRPr="006E19AE" w:rsidRDefault="006E19AE" w:rsidP="006E19AE">
            <w:pPr>
              <w:spacing w:after="0" w:line="254" w:lineRule="auto"/>
              <w:contextualSpacing/>
              <w:rPr>
                <w:rFonts w:ascii="Times New Roman" w:eastAsia="Times New Roman" w:hAnsi="Times New Roman" w:cs="Times New Roman"/>
                <w:b/>
                <w:bCs/>
                <w:kern w:val="0"/>
                <w:sz w:val="20"/>
                <w:szCs w:val="20"/>
                <w:lang w:val="en-US"/>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134" w:type="dxa"/>
            <w:tcBorders>
              <w:top w:val="nil"/>
              <w:left w:val="nil"/>
              <w:bottom w:val="single" w:sz="4" w:space="0" w:color="auto"/>
              <w:right w:val="nil"/>
            </w:tcBorders>
            <w:hideMark/>
          </w:tcPr>
          <w:p w14:paraId="62EE431A" w14:textId="77777777" w:rsidR="006E19AE" w:rsidRPr="006E19AE" w:rsidRDefault="006E19AE" w:rsidP="006E19AE">
            <w:pPr>
              <w:spacing w:after="0" w:line="254" w:lineRule="auto"/>
              <w:ind w:right="33"/>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134" w:type="dxa"/>
            <w:gridSpan w:val="2"/>
            <w:tcBorders>
              <w:top w:val="nil"/>
              <w:left w:val="nil"/>
              <w:bottom w:val="single" w:sz="4" w:space="0" w:color="auto"/>
              <w:right w:val="nil"/>
            </w:tcBorders>
            <w:hideMark/>
          </w:tcPr>
          <w:p w14:paraId="69911DB3" w14:textId="77777777" w:rsidR="006E19AE" w:rsidRPr="006E19AE" w:rsidRDefault="006E19AE" w:rsidP="006E19AE">
            <w:pPr>
              <w:spacing w:after="0" w:line="254" w:lineRule="auto"/>
              <w:ind w:right="34"/>
              <w:contextualSpacing/>
              <w:rPr>
                <w:rFonts w:ascii="Times New Roman" w:eastAsia="Times New Roman" w:hAnsi="Times New Roman" w:cs="Times New Roman"/>
                <w:b/>
                <w:bCs/>
                <w:kern w:val="0"/>
                <w:sz w:val="20"/>
                <w:szCs w:val="20"/>
                <w:lang w:val="en-US"/>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276" w:type="dxa"/>
            <w:tcBorders>
              <w:top w:val="nil"/>
              <w:left w:val="nil"/>
              <w:bottom w:val="single" w:sz="4" w:space="0" w:color="auto"/>
              <w:right w:val="nil"/>
            </w:tcBorders>
            <w:hideMark/>
          </w:tcPr>
          <w:p w14:paraId="7F2D5362"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c>
          <w:tcPr>
            <w:tcW w:w="1275" w:type="dxa"/>
            <w:gridSpan w:val="2"/>
            <w:tcBorders>
              <w:top w:val="nil"/>
              <w:left w:val="nil"/>
              <w:bottom w:val="single" w:sz="4" w:space="0" w:color="auto"/>
              <w:right w:val="nil"/>
            </w:tcBorders>
            <w:hideMark/>
          </w:tcPr>
          <w:p w14:paraId="08E4E45F"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en-US"/>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1237" w:type="dxa"/>
            <w:tcBorders>
              <w:top w:val="nil"/>
              <w:left w:val="nil"/>
              <w:bottom w:val="single" w:sz="4" w:space="0" w:color="auto"/>
              <w:right w:val="nil"/>
            </w:tcBorders>
            <w:hideMark/>
          </w:tcPr>
          <w:p w14:paraId="5019B719" w14:textId="77777777" w:rsidR="006E19AE" w:rsidRPr="006E19AE" w:rsidRDefault="006E19AE" w:rsidP="006E19AE">
            <w:pPr>
              <w:tabs>
                <w:tab w:val="left" w:pos="601"/>
              </w:tabs>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январь – сентябрь</w:t>
            </w:r>
          </w:p>
        </w:tc>
      </w:tr>
      <w:tr w:rsidR="006E19AE" w:rsidRPr="006E19AE" w14:paraId="0EF8E780" w14:textId="77777777" w:rsidTr="0020121D">
        <w:trPr>
          <w:cantSplit/>
          <w:trHeight w:val="937"/>
        </w:trPr>
        <w:tc>
          <w:tcPr>
            <w:tcW w:w="2303" w:type="dxa"/>
            <w:tcBorders>
              <w:top w:val="single" w:sz="4" w:space="0" w:color="auto"/>
              <w:left w:val="nil"/>
              <w:bottom w:val="nil"/>
              <w:right w:val="nil"/>
            </w:tcBorders>
            <w:hideMark/>
          </w:tcPr>
          <w:p w14:paraId="53351253"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992" w:type="dxa"/>
            <w:tcBorders>
              <w:top w:val="single" w:sz="4" w:space="0" w:color="auto"/>
              <w:left w:val="nil"/>
              <w:bottom w:val="nil"/>
              <w:right w:val="nil"/>
            </w:tcBorders>
          </w:tcPr>
          <w:p w14:paraId="360CD4AB"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134" w:type="dxa"/>
            <w:gridSpan w:val="2"/>
            <w:tcBorders>
              <w:top w:val="single" w:sz="4" w:space="0" w:color="auto"/>
              <w:left w:val="nil"/>
              <w:bottom w:val="nil"/>
              <w:right w:val="nil"/>
            </w:tcBorders>
            <w:vAlign w:val="bottom"/>
          </w:tcPr>
          <w:p w14:paraId="254767C9"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single" w:sz="4" w:space="0" w:color="auto"/>
              <w:left w:val="nil"/>
              <w:bottom w:val="nil"/>
              <w:right w:val="nil"/>
            </w:tcBorders>
            <w:vAlign w:val="bottom"/>
          </w:tcPr>
          <w:p w14:paraId="3F653E52" w14:textId="77777777" w:rsidR="006E19AE" w:rsidRPr="006E19AE" w:rsidRDefault="006E19AE" w:rsidP="006E19AE">
            <w:pPr>
              <w:spacing w:after="0" w:line="254" w:lineRule="auto"/>
              <w:ind w:right="34"/>
              <w:contextualSpacing/>
              <w:jc w:val="right"/>
              <w:rPr>
                <w:rFonts w:ascii="Times New Roman" w:eastAsia="Times New Roman" w:hAnsi="Times New Roman" w:cs="Times New Roman"/>
                <w:b/>
                <w:bCs/>
                <w:kern w:val="0"/>
                <w:sz w:val="20"/>
                <w:szCs w:val="20"/>
                <w:lang w:val="ru-RU"/>
                <w14:ligatures w14:val="none"/>
              </w:rPr>
            </w:pPr>
          </w:p>
        </w:tc>
        <w:tc>
          <w:tcPr>
            <w:tcW w:w="1134" w:type="dxa"/>
            <w:gridSpan w:val="2"/>
            <w:tcBorders>
              <w:top w:val="single" w:sz="4" w:space="0" w:color="auto"/>
              <w:left w:val="nil"/>
              <w:bottom w:val="nil"/>
              <w:right w:val="nil"/>
            </w:tcBorders>
            <w:vAlign w:val="bottom"/>
          </w:tcPr>
          <w:p w14:paraId="2A14A163"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276" w:type="dxa"/>
            <w:tcBorders>
              <w:top w:val="single" w:sz="4" w:space="0" w:color="auto"/>
              <w:left w:val="nil"/>
              <w:bottom w:val="nil"/>
              <w:right w:val="nil"/>
            </w:tcBorders>
            <w:vAlign w:val="bottom"/>
          </w:tcPr>
          <w:p w14:paraId="74802562"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275" w:type="dxa"/>
            <w:gridSpan w:val="2"/>
            <w:tcBorders>
              <w:top w:val="single" w:sz="4" w:space="0" w:color="auto"/>
              <w:left w:val="nil"/>
              <w:bottom w:val="nil"/>
              <w:right w:val="nil"/>
            </w:tcBorders>
            <w:vAlign w:val="bottom"/>
          </w:tcPr>
          <w:p w14:paraId="7327194F"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237" w:type="dxa"/>
            <w:tcBorders>
              <w:top w:val="single" w:sz="4" w:space="0" w:color="auto"/>
              <w:left w:val="nil"/>
              <w:bottom w:val="nil"/>
              <w:right w:val="nil"/>
            </w:tcBorders>
            <w:vAlign w:val="bottom"/>
          </w:tcPr>
          <w:p w14:paraId="3E02DD84" w14:textId="77777777" w:rsidR="006E19AE" w:rsidRPr="006E19AE" w:rsidRDefault="006E19AE" w:rsidP="006E19AE">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r>
      <w:tr w:rsidR="006E19AE" w:rsidRPr="006E19AE" w14:paraId="49A7F383" w14:textId="77777777" w:rsidTr="0020121D">
        <w:trPr>
          <w:cantSplit/>
          <w:trHeight w:val="226"/>
        </w:trPr>
        <w:tc>
          <w:tcPr>
            <w:tcW w:w="2303" w:type="dxa"/>
            <w:hideMark/>
          </w:tcPr>
          <w:p w14:paraId="7DD5C51B"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Молоко обработанное жидкое</w:t>
            </w:r>
          </w:p>
        </w:tc>
        <w:tc>
          <w:tcPr>
            <w:tcW w:w="992" w:type="dxa"/>
          </w:tcPr>
          <w:p w14:paraId="0CF79213"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10ABA0B9"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w:t>
            </w:r>
          </w:p>
        </w:tc>
        <w:tc>
          <w:tcPr>
            <w:tcW w:w="1134" w:type="dxa"/>
            <w:gridSpan w:val="2"/>
            <w:vAlign w:val="bottom"/>
            <w:hideMark/>
          </w:tcPr>
          <w:p w14:paraId="2341871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1069,3</w:t>
            </w:r>
          </w:p>
        </w:tc>
        <w:tc>
          <w:tcPr>
            <w:tcW w:w="1134" w:type="dxa"/>
            <w:vAlign w:val="bottom"/>
            <w:hideMark/>
          </w:tcPr>
          <w:p w14:paraId="23E750F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10148,1</w:t>
            </w:r>
          </w:p>
        </w:tc>
        <w:tc>
          <w:tcPr>
            <w:tcW w:w="1134" w:type="dxa"/>
            <w:gridSpan w:val="2"/>
            <w:vAlign w:val="bottom"/>
            <w:hideMark/>
          </w:tcPr>
          <w:p w14:paraId="7C192F79"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1 260,4</w:t>
            </w:r>
          </w:p>
        </w:tc>
        <w:tc>
          <w:tcPr>
            <w:tcW w:w="1276" w:type="dxa"/>
            <w:vAlign w:val="bottom"/>
            <w:hideMark/>
          </w:tcPr>
          <w:p w14:paraId="6D3F33C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10 541,8</w:t>
            </w:r>
          </w:p>
        </w:tc>
        <w:tc>
          <w:tcPr>
            <w:tcW w:w="1275" w:type="dxa"/>
            <w:gridSpan w:val="2"/>
            <w:vAlign w:val="bottom"/>
            <w:hideMark/>
          </w:tcPr>
          <w:p w14:paraId="2CB379F8" w14:textId="77777777" w:rsidR="006E19AE" w:rsidRPr="006E19AE" w:rsidRDefault="006E19AE" w:rsidP="006E19AE">
            <w:pPr>
              <w:tabs>
                <w:tab w:val="left" w:pos="1026"/>
              </w:tabs>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                       117,9</w:t>
            </w:r>
          </w:p>
        </w:tc>
        <w:tc>
          <w:tcPr>
            <w:tcW w:w="1237" w:type="dxa"/>
            <w:vAlign w:val="bottom"/>
            <w:hideMark/>
          </w:tcPr>
          <w:p w14:paraId="7C5AFCFA"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103,9</w:t>
            </w:r>
          </w:p>
        </w:tc>
      </w:tr>
      <w:tr w:rsidR="006E19AE" w:rsidRPr="006E19AE" w14:paraId="7A636998" w14:textId="77777777" w:rsidTr="0020121D">
        <w:trPr>
          <w:cantSplit/>
          <w:trHeight w:val="167"/>
        </w:trPr>
        <w:tc>
          <w:tcPr>
            <w:tcW w:w="2303" w:type="dxa"/>
            <w:vAlign w:val="bottom"/>
            <w:hideMark/>
          </w:tcPr>
          <w:p w14:paraId="4B35C99F"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Мука из зерновых культур</w:t>
            </w:r>
          </w:p>
        </w:tc>
        <w:tc>
          <w:tcPr>
            <w:tcW w:w="992" w:type="dxa"/>
            <w:vAlign w:val="bottom"/>
            <w:hideMark/>
          </w:tcPr>
          <w:p w14:paraId="6984BB37"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тыс. т</w:t>
            </w:r>
          </w:p>
        </w:tc>
        <w:tc>
          <w:tcPr>
            <w:tcW w:w="1134" w:type="dxa"/>
            <w:gridSpan w:val="2"/>
            <w:vAlign w:val="bottom"/>
            <w:hideMark/>
          </w:tcPr>
          <w:p w14:paraId="240F20B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6,8</w:t>
            </w:r>
          </w:p>
        </w:tc>
        <w:tc>
          <w:tcPr>
            <w:tcW w:w="1134" w:type="dxa"/>
            <w:vAlign w:val="bottom"/>
            <w:hideMark/>
          </w:tcPr>
          <w:p w14:paraId="73680B3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45,6</w:t>
            </w:r>
          </w:p>
        </w:tc>
        <w:tc>
          <w:tcPr>
            <w:tcW w:w="1134" w:type="dxa"/>
            <w:gridSpan w:val="2"/>
            <w:vAlign w:val="bottom"/>
            <w:hideMark/>
          </w:tcPr>
          <w:p w14:paraId="79830FE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5,8</w:t>
            </w:r>
          </w:p>
        </w:tc>
        <w:tc>
          <w:tcPr>
            <w:tcW w:w="1276" w:type="dxa"/>
            <w:vAlign w:val="bottom"/>
            <w:hideMark/>
          </w:tcPr>
          <w:p w14:paraId="3406D3E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48,8</w:t>
            </w:r>
          </w:p>
        </w:tc>
        <w:tc>
          <w:tcPr>
            <w:tcW w:w="1275" w:type="dxa"/>
            <w:gridSpan w:val="2"/>
            <w:vAlign w:val="bottom"/>
            <w:hideMark/>
          </w:tcPr>
          <w:p w14:paraId="04FD53C4"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84,7</w:t>
            </w:r>
          </w:p>
        </w:tc>
        <w:tc>
          <w:tcPr>
            <w:tcW w:w="1237" w:type="dxa"/>
            <w:vAlign w:val="bottom"/>
            <w:hideMark/>
          </w:tcPr>
          <w:p w14:paraId="058334D0" w14:textId="77777777" w:rsidR="006E19AE" w:rsidRPr="006E19AE" w:rsidRDefault="006E19AE" w:rsidP="006E19AE">
            <w:pPr>
              <w:tabs>
                <w:tab w:val="left" w:pos="673"/>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  </w:t>
            </w:r>
          </w:p>
          <w:p w14:paraId="158DC24B" w14:textId="77777777" w:rsidR="006E19AE" w:rsidRPr="006E19AE" w:rsidRDefault="006E19AE" w:rsidP="006E19AE">
            <w:pPr>
              <w:tabs>
                <w:tab w:val="left" w:pos="743"/>
                <w:tab w:val="left" w:pos="884"/>
              </w:tabs>
              <w:spacing w:after="0" w:line="252" w:lineRule="auto"/>
              <w:ind w:right="200"/>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107,0</w:t>
            </w:r>
          </w:p>
        </w:tc>
      </w:tr>
      <w:tr w:rsidR="006E19AE" w:rsidRPr="006E19AE" w14:paraId="692F64D7" w14:textId="77777777" w:rsidTr="0020121D">
        <w:trPr>
          <w:cantSplit/>
          <w:trHeight w:val="307"/>
        </w:trPr>
        <w:tc>
          <w:tcPr>
            <w:tcW w:w="2303" w:type="dxa"/>
            <w:hideMark/>
          </w:tcPr>
          <w:p w14:paraId="52D6EED1"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Изделия макаронные</w:t>
            </w:r>
          </w:p>
        </w:tc>
        <w:tc>
          <w:tcPr>
            <w:tcW w:w="992" w:type="dxa"/>
            <w:hideMark/>
          </w:tcPr>
          <w:p w14:paraId="1A94B8D8"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w:t>
            </w:r>
          </w:p>
        </w:tc>
        <w:tc>
          <w:tcPr>
            <w:tcW w:w="1134" w:type="dxa"/>
            <w:gridSpan w:val="2"/>
            <w:vAlign w:val="bottom"/>
            <w:hideMark/>
          </w:tcPr>
          <w:p w14:paraId="5684060B"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1368,9</w:t>
            </w:r>
          </w:p>
        </w:tc>
        <w:tc>
          <w:tcPr>
            <w:tcW w:w="1134" w:type="dxa"/>
            <w:vAlign w:val="bottom"/>
            <w:hideMark/>
          </w:tcPr>
          <w:p w14:paraId="21E8AA17"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10 306,5</w:t>
            </w:r>
          </w:p>
        </w:tc>
        <w:tc>
          <w:tcPr>
            <w:tcW w:w="1134" w:type="dxa"/>
            <w:gridSpan w:val="2"/>
            <w:vAlign w:val="bottom"/>
            <w:hideMark/>
          </w:tcPr>
          <w:p w14:paraId="75D202E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1 079,2</w:t>
            </w:r>
          </w:p>
        </w:tc>
        <w:tc>
          <w:tcPr>
            <w:tcW w:w="1276" w:type="dxa"/>
            <w:vAlign w:val="bottom"/>
            <w:hideMark/>
          </w:tcPr>
          <w:p w14:paraId="14C5595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7 828,8</w:t>
            </w:r>
          </w:p>
        </w:tc>
        <w:tc>
          <w:tcPr>
            <w:tcW w:w="1275" w:type="dxa"/>
            <w:gridSpan w:val="2"/>
            <w:vAlign w:val="bottom"/>
            <w:hideMark/>
          </w:tcPr>
          <w:p w14:paraId="720226B7"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 78,8</w:t>
            </w:r>
          </w:p>
        </w:tc>
        <w:tc>
          <w:tcPr>
            <w:tcW w:w="1237" w:type="dxa"/>
            <w:vAlign w:val="bottom"/>
            <w:hideMark/>
          </w:tcPr>
          <w:p w14:paraId="579423D4"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76,0 </w:t>
            </w:r>
          </w:p>
        </w:tc>
      </w:tr>
      <w:tr w:rsidR="006E19AE" w:rsidRPr="006E19AE" w14:paraId="0736DF10" w14:textId="77777777" w:rsidTr="0020121D">
        <w:trPr>
          <w:cantSplit/>
          <w:trHeight w:val="217"/>
        </w:trPr>
        <w:tc>
          <w:tcPr>
            <w:tcW w:w="2303" w:type="dxa"/>
            <w:hideMark/>
          </w:tcPr>
          <w:p w14:paraId="5A3C6A5D"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992" w:type="dxa"/>
            <w:hideMark/>
          </w:tcPr>
          <w:p w14:paraId="5AC95EF4"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тыс. л</w:t>
            </w:r>
          </w:p>
        </w:tc>
        <w:tc>
          <w:tcPr>
            <w:tcW w:w="1134" w:type="dxa"/>
            <w:gridSpan w:val="2"/>
            <w:vAlign w:val="bottom"/>
            <w:hideMark/>
          </w:tcPr>
          <w:p w14:paraId="7A4CA96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15 475,4</w:t>
            </w:r>
          </w:p>
        </w:tc>
        <w:tc>
          <w:tcPr>
            <w:tcW w:w="1134" w:type="dxa"/>
            <w:vAlign w:val="bottom"/>
            <w:hideMark/>
          </w:tcPr>
          <w:p w14:paraId="6A0CC54A"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127 845,8</w:t>
            </w:r>
          </w:p>
        </w:tc>
        <w:tc>
          <w:tcPr>
            <w:tcW w:w="1134" w:type="dxa"/>
            <w:gridSpan w:val="2"/>
            <w:vAlign w:val="bottom"/>
            <w:hideMark/>
          </w:tcPr>
          <w:p w14:paraId="06F98A1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20 437,8</w:t>
            </w:r>
          </w:p>
        </w:tc>
        <w:tc>
          <w:tcPr>
            <w:tcW w:w="1276" w:type="dxa"/>
            <w:vAlign w:val="bottom"/>
            <w:hideMark/>
          </w:tcPr>
          <w:p w14:paraId="2E34596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157 000,1</w:t>
            </w:r>
          </w:p>
        </w:tc>
        <w:tc>
          <w:tcPr>
            <w:tcW w:w="1275" w:type="dxa"/>
            <w:gridSpan w:val="2"/>
            <w:vAlign w:val="bottom"/>
            <w:hideMark/>
          </w:tcPr>
          <w:p w14:paraId="29564FE2"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 1,3 р</w:t>
            </w:r>
          </w:p>
        </w:tc>
        <w:tc>
          <w:tcPr>
            <w:tcW w:w="1237" w:type="dxa"/>
            <w:vAlign w:val="bottom"/>
            <w:hideMark/>
          </w:tcPr>
          <w:p w14:paraId="6F4362EC"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122,8</w:t>
            </w:r>
          </w:p>
        </w:tc>
      </w:tr>
      <w:tr w:rsidR="006E19AE" w:rsidRPr="006E19AE" w14:paraId="2F9FDC74" w14:textId="77777777" w:rsidTr="0020121D">
        <w:trPr>
          <w:cantSplit/>
          <w:trHeight w:val="937"/>
        </w:trPr>
        <w:tc>
          <w:tcPr>
            <w:tcW w:w="2303" w:type="dxa"/>
            <w:hideMark/>
          </w:tcPr>
          <w:p w14:paraId="5F182EDE"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lastRenderedPageBreak/>
              <w:t>Текстильное производство; производство одежды и обуви, кожи и прочих кожаных изделий</w:t>
            </w:r>
          </w:p>
        </w:tc>
        <w:tc>
          <w:tcPr>
            <w:tcW w:w="992" w:type="dxa"/>
          </w:tcPr>
          <w:p w14:paraId="3DCAF47B" w14:textId="77777777" w:rsidR="006E19AE" w:rsidRPr="006E19AE" w:rsidRDefault="006E19AE" w:rsidP="006E19AE">
            <w:pPr>
              <w:spacing w:after="0" w:line="254" w:lineRule="auto"/>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2E11F9DC"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02AB4B56"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0075D0A1"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vAlign w:val="bottom"/>
          </w:tcPr>
          <w:p w14:paraId="42D14E50"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5" w:type="dxa"/>
            <w:gridSpan w:val="2"/>
            <w:vAlign w:val="bottom"/>
          </w:tcPr>
          <w:p w14:paraId="72B628C6"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37" w:type="dxa"/>
            <w:vAlign w:val="bottom"/>
          </w:tcPr>
          <w:p w14:paraId="5147193B"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p>
        </w:tc>
      </w:tr>
      <w:tr w:rsidR="006E19AE" w:rsidRPr="006E19AE" w14:paraId="191AC1FC" w14:textId="77777777" w:rsidTr="0020121D">
        <w:trPr>
          <w:cantSplit/>
          <w:trHeight w:val="226"/>
        </w:trPr>
        <w:tc>
          <w:tcPr>
            <w:tcW w:w="2303" w:type="dxa"/>
            <w:hideMark/>
          </w:tcPr>
          <w:p w14:paraId="22D916D3"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en-US"/>
                <w14:ligatures w14:val="none"/>
              </w:rPr>
            </w:pPr>
            <w:r w:rsidRPr="006E19AE">
              <w:rPr>
                <w:rFonts w:ascii="Times New Roman" w:eastAsia="Times New Roman" w:hAnsi="Times New Roman" w:cs="Times New Roman"/>
                <w:kern w:val="0"/>
                <w:sz w:val="20"/>
                <w:szCs w:val="20"/>
                <w:lang w:val="ru-RU"/>
                <w14:ligatures w14:val="none"/>
              </w:rPr>
              <w:t>Белье постельное</w:t>
            </w:r>
          </w:p>
        </w:tc>
        <w:tc>
          <w:tcPr>
            <w:tcW w:w="992" w:type="dxa"/>
            <w:hideMark/>
          </w:tcPr>
          <w:p w14:paraId="7D4D5778" w14:textId="77777777" w:rsidR="006E19AE" w:rsidRPr="006E19AE" w:rsidRDefault="006E19AE" w:rsidP="006E19AE">
            <w:pPr>
              <w:spacing w:after="0" w:line="254" w:lineRule="auto"/>
              <w:ind w:right="-109"/>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тыс. шт.</w:t>
            </w:r>
          </w:p>
        </w:tc>
        <w:tc>
          <w:tcPr>
            <w:tcW w:w="1134" w:type="dxa"/>
            <w:gridSpan w:val="2"/>
            <w:vAlign w:val="bottom"/>
            <w:hideMark/>
          </w:tcPr>
          <w:p w14:paraId="1B2186F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11,3</w:t>
            </w:r>
          </w:p>
        </w:tc>
        <w:tc>
          <w:tcPr>
            <w:tcW w:w="1134" w:type="dxa"/>
            <w:vAlign w:val="bottom"/>
            <w:hideMark/>
          </w:tcPr>
          <w:p w14:paraId="70445D1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90,4</w:t>
            </w:r>
          </w:p>
        </w:tc>
        <w:tc>
          <w:tcPr>
            <w:tcW w:w="1134" w:type="dxa"/>
            <w:gridSpan w:val="2"/>
            <w:vAlign w:val="bottom"/>
            <w:hideMark/>
          </w:tcPr>
          <w:p w14:paraId="09B3481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19,8</w:t>
            </w:r>
          </w:p>
        </w:tc>
        <w:tc>
          <w:tcPr>
            <w:tcW w:w="1276" w:type="dxa"/>
            <w:vAlign w:val="bottom"/>
            <w:hideMark/>
          </w:tcPr>
          <w:p w14:paraId="3DE272F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129,7</w:t>
            </w:r>
          </w:p>
        </w:tc>
        <w:tc>
          <w:tcPr>
            <w:tcW w:w="1275" w:type="dxa"/>
            <w:gridSpan w:val="2"/>
            <w:vAlign w:val="bottom"/>
            <w:hideMark/>
          </w:tcPr>
          <w:p w14:paraId="3360BC2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1,8 р</w:t>
            </w:r>
          </w:p>
        </w:tc>
        <w:tc>
          <w:tcPr>
            <w:tcW w:w="1237" w:type="dxa"/>
            <w:vAlign w:val="bottom"/>
            <w:hideMark/>
          </w:tcPr>
          <w:p w14:paraId="211E0E63"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1,4 р</w:t>
            </w:r>
          </w:p>
        </w:tc>
      </w:tr>
      <w:tr w:rsidR="006E19AE" w:rsidRPr="006E19AE" w14:paraId="58D28DDE" w14:textId="77777777" w:rsidTr="0020121D">
        <w:trPr>
          <w:cantSplit/>
          <w:trHeight w:val="695"/>
        </w:trPr>
        <w:tc>
          <w:tcPr>
            <w:tcW w:w="2303" w:type="dxa"/>
            <w:hideMark/>
          </w:tcPr>
          <w:p w14:paraId="3290A81B" w14:textId="77777777" w:rsidR="006E19AE" w:rsidRPr="006E19AE" w:rsidRDefault="006E19AE" w:rsidP="006E19AE">
            <w:pPr>
              <w:spacing w:after="0" w:line="254" w:lineRule="auto"/>
              <w:ind w:right="141"/>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Одежда верхняя кроме                         трикотажной мужская или для мальчиков</w:t>
            </w:r>
          </w:p>
        </w:tc>
        <w:tc>
          <w:tcPr>
            <w:tcW w:w="992" w:type="dxa"/>
          </w:tcPr>
          <w:p w14:paraId="728DD930"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46D20E48"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037AC623" w14:textId="77777777" w:rsidR="006E19AE" w:rsidRPr="006E19AE" w:rsidRDefault="006E19AE" w:rsidP="006E19AE">
            <w:pPr>
              <w:spacing w:after="0" w:line="254"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тыс. </w:t>
            </w:r>
            <w:proofErr w:type="spellStart"/>
            <w:r w:rsidRPr="006E19AE">
              <w:rPr>
                <w:rFonts w:ascii="Times New Roman" w:eastAsia="Times New Roman" w:hAnsi="Times New Roman" w:cs="Times New Roman"/>
                <w:kern w:val="0"/>
                <w:sz w:val="20"/>
                <w:szCs w:val="20"/>
                <w:lang w:val="ru-RU"/>
                <w14:ligatures w14:val="none"/>
              </w:rPr>
              <w:t>шт</w:t>
            </w:r>
            <w:proofErr w:type="spellEnd"/>
          </w:p>
        </w:tc>
        <w:tc>
          <w:tcPr>
            <w:tcW w:w="1134" w:type="dxa"/>
            <w:gridSpan w:val="2"/>
            <w:vAlign w:val="bottom"/>
            <w:hideMark/>
          </w:tcPr>
          <w:p w14:paraId="180FE85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284,4</w:t>
            </w:r>
          </w:p>
        </w:tc>
        <w:tc>
          <w:tcPr>
            <w:tcW w:w="1134" w:type="dxa"/>
            <w:vAlign w:val="bottom"/>
            <w:hideMark/>
          </w:tcPr>
          <w:p w14:paraId="3551DB6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1 900,3</w:t>
            </w:r>
          </w:p>
        </w:tc>
        <w:tc>
          <w:tcPr>
            <w:tcW w:w="1134" w:type="dxa"/>
            <w:gridSpan w:val="2"/>
            <w:vAlign w:val="bottom"/>
            <w:hideMark/>
          </w:tcPr>
          <w:p w14:paraId="2059D66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349,7</w:t>
            </w:r>
          </w:p>
        </w:tc>
        <w:tc>
          <w:tcPr>
            <w:tcW w:w="1276" w:type="dxa"/>
            <w:vAlign w:val="bottom"/>
            <w:hideMark/>
          </w:tcPr>
          <w:p w14:paraId="31840AA9"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2 117,0</w:t>
            </w:r>
          </w:p>
        </w:tc>
        <w:tc>
          <w:tcPr>
            <w:tcW w:w="1275" w:type="dxa"/>
            <w:gridSpan w:val="2"/>
            <w:vAlign w:val="bottom"/>
            <w:hideMark/>
          </w:tcPr>
          <w:p w14:paraId="3199C0E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123,0</w:t>
            </w:r>
          </w:p>
        </w:tc>
        <w:tc>
          <w:tcPr>
            <w:tcW w:w="1237" w:type="dxa"/>
            <w:vAlign w:val="bottom"/>
            <w:hideMark/>
          </w:tcPr>
          <w:p w14:paraId="728AFB2B"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111,4</w:t>
            </w:r>
          </w:p>
        </w:tc>
      </w:tr>
      <w:tr w:rsidR="006E19AE" w:rsidRPr="006E19AE" w14:paraId="39F57F76" w14:textId="77777777" w:rsidTr="0020121D">
        <w:trPr>
          <w:cantSplit/>
          <w:trHeight w:val="695"/>
        </w:trPr>
        <w:tc>
          <w:tcPr>
            <w:tcW w:w="2303" w:type="dxa"/>
            <w:hideMark/>
          </w:tcPr>
          <w:p w14:paraId="20995132"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Одежда верхняя кроме трикотажной женская или для девочек</w:t>
            </w:r>
          </w:p>
        </w:tc>
        <w:tc>
          <w:tcPr>
            <w:tcW w:w="992" w:type="dxa"/>
          </w:tcPr>
          <w:p w14:paraId="34CCB2F2"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2BF9C834"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28824803"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тыс. шт.</w:t>
            </w:r>
          </w:p>
        </w:tc>
        <w:tc>
          <w:tcPr>
            <w:tcW w:w="1134" w:type="dxa"/>
            <w:gridSpan w:val="2"/>
            <w:vAlign w:val="bottom"/>
            <w:hideMark/>
          </w:tcPr>
          <w:p w14:paraId="29115BC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779,7</w:t>
            </w:r>
          </w:p>
        </w:tc>
        <w:tc>
          <w:tcPr>
            <w:tcW w:w="1134" w:type="dxa"/>
            <w:vAlign w:val="bottom"/>
            <w:hideMark/>
          </w:tcPr>
          <w:p w14:paraId="19F9CB97"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5252,9</w:t>
            </w:r>
          </w:p>
        </w:tc>
        <w:tc>
          <w:tcPr>
            <w:tcW w:w="1134" w:type="dxa"/>
            <w:gridSpan w:val="2"/>
            <w:vAlign w:val="bottom"/>
            <w:hideMark/>
          </w:tcPr>
          <w:p w14:paraId="1F04167B"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1027,8</w:t>
            </w:r>
          </w:p>
        </w:tc>
        <w:tc>
          <w:tcPr>
            <w:tcW w:w="1276" w:type="dxa"/>
            <w:vAlign w:val="bottom"/>
            <w:hideMark/>
          </w:tcPr>
          <w:p w14:paraId="7ADF301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6011,0</w:t>
            </w:r>
          </w:p>
        </w:tc>
        <w:tc>
          <w:tcPr>
            <w:tcW w:w="1275" w:type="dxa"/>
            <w:gridSpan w:val="2"/>
            <w:vAlign w:val="bottom"/>
            <w:hideMark/>
          </w:tcPr>
          <w:p w14:paraId="5F45DB0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131,8</w:t>
            </w:r>
          </w:p>
        </w:tc>
        <w:tc>
          <w:tcPr>
            <w:tcW w:w="1237" w:type="dxa"/>
            <w:vAlign w:val="bottom"/>
            <w:hideMark/>
          </w:tcPr>
          <w:p w14:paraId="15F02CDB"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114,4</w:t>
            </w:r>
          </w:p>
        </w:tc>
      </w:tr>
      <w:tr w:rsidR="006E19AE" w:rsidRPr="006E19AE" w14:paraId="6A1D2AFE" w14:textId="77777777" w:rsidTr="0020121D">
        <w:trPr>
          <w:cantSplit/>
          <w:trHeight w:val="226"/>
        </w:trPr>
        <w:tc>
          <w:tcPr>
            <w:tcW w:w="2303" w:type="dxa"/>
            <w:hideMark/>
          </w:tcPr>
          <w:p w14:paraId="1A27AAA9"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en-US"/>
                <w14:ligatures w14:val="none"/>
              </w:rPr>
            </w:pPr>
            <w:r w:rsidRPr="006E19AE">
              <w:rPr>
                <w:rFonts w:ascii="Times New Roman" w:eastAsia="Times New Roman" w:hAnsi="Times New Roman" w:cs="Times New Roman"/>
                <w:kern w:val="0"/>
                <w:sz w:val="20"/>
                <w:szCs w:val="20"/>
                <w:lang w:val="ru-RU"/>
                <w14:ligatures w14:val="none"/>
              </w:rPr>
              <w:t>Обувь</w:t>
            </w:r>
          </w:p>
        </w:tc>
        <w:tc>
          <w:tcPr>
            <w:tcW w:w="992" w:type="dxa"/>
            <w:hideMark/>
          </w:tcPr>
          <w:p w14:paraId="7ECAD23C" w14:textId="77777777" w:rsidR="006E19AE" w:rsidRPr="006E19AE" w:rsidRDefault="006E19AE" w:rsidP="006E19AE">
            <w:pPr>
              <w:tabs>
                <w:tab w:val="left" w:pos="456"/>
              </w:tabs>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тыс. п</w:t>
            </w:r>
            <w:r w:rsidRPr="006E19AE">
              <w:rPr>
                <w:rFonts w:ascii="Times New Roman" w:eastAsia="Times New Roman" w:hAnsi="Times New Roman" w:cs="Times New Roman"/>
                <w:kern w:val="0"/>
                <w:sz w:val="20"/>
                <w:szCs w:val="20"/>
                <w:lang w:val="ky-KG"/>
                <w14:ligatures w14:val="none"/>
              </w:rPr>
              <w:t>а</w:t>
            </w:r>
            <w:r w:rsidRPr="006E19AE">
              <w:rPr>
                <w:rFonts w:ascii="Times New Roman" w:eastAsia="Times New Roman" w:hAnsi="Times New Roman" w:cs="Times New Roman"/>
                <w:kern w:val="0"/>
                <w:sz w:val="20"/>
                <w:szCs w:val="20"/>
                <w:lang w:val="ru-RU"/>
                <w14:ligatures w14:val="none"/>
              </w:rPr>
              <w:t>р</w:t>
            </w:r>
          </w:p>
        </w:tc>
        <w:tc>
          <w:tcPr>
            <w:tcW w:w="1134" w:type="dxa"/>
            <w:gridSpan w:val="2"/>
            <w:vAlign w:val="bottom"/>
            <w:hideMark/>
          </w:tcPr>
          <w:p w14:paraId="45F0348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0,4</w:t>
            </w:r>
          </w:p>
        </w:tc>
        <w:tc>
          <w:tcPr>
            <w:tcW w:w="1134" w:type="dxa"/>
            <w:shd w:val="clear" w:color="auto" w:fill="FFFFFF"/>
            <w:vAlign w:val="bottom"/>
            <w:hideMark/>
          </w:tcPr>
          <w:p w14:paraId="2B1B9B60"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2,4</w:t>
            </w:r>
          </w:p>
        </w:tc>
        <w:tc>
          <w:tcPr>
            <w:tcW w:w="1134" w:type="dxa"/>
            <w:gridSpan w:val="2"/>
            <w:shd w:val="clear" w:color="auto" w:fill="FFFFFF"/>
            <w:vAlign w:val="bottom"/>
            <w:hideMark/>
          </w:tcPr>
          <w:p w14:paraId="5D24692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6" w:type="dxa"/>
            <w:vAlign w:val="bottom"/>
            <w:hideMark/>
          </w:tcPr>
          <w:p w14:paraId="58E398C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4,9</w:t>
            </w:r>
          </w:p>
        </w:tc>
        <w:tc>
          <w:tcPr>
            <w:tcW w:w="1275" w:type="dxa"/>
            <w:gridSpan w:val="2"/>
            <w:vAlign w:val="bottom"/>
          </w:tcPr>
          <w:p w14:paraId="2E68AAF7"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237" w:type="dxa"/>
            <w:vAlign w:val="bottom"/>
            <w:hideMark/>
          </w:tcPr>
          <w:p w14:paraId="007380B4"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2 р</w:t>
            </w:r>
          </w:p>
        </w:tc>
      </w:tr>
      <w:tr w:rsidR="006E19AE" w:rsidRPr="006E19AE" w14:paraId="2A072E94" w14:textId="77777777" w:rsidTr="0020121D">
        <w:trPr>
          <w:cantSplit/>
          <w:trHeight w:val="937"/>
        </w:trPr>
        <w:tc>
          <w:tcPr>
            <w:tcW w:w="2303" w:type="dxa"/>
            <w:hideMark/>
          </w:tcPr>
          <w:p w14:paraId="7C07358D"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992" w:type="dxa"/>
          </w:tcPr>
          <w:p w14:paraId="3B9E6160"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460A832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1C5662D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391B56C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276" w:type="dxa"/>
            <w:vAlign w:val="bottom"/>
          </w:tcPr>
          <w:p w14:paraId="68DD0DB9"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275" w:type="dxa"/>
            <w:gridSpan w:val="2"/>
            <w:vAlign w:val="bottom"/>
          </w:tcPr>
          <w:p w14:paraId="03644E99"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237" w:type="dxa"/>
            <w:vAlign w:val="bottom"/>
          </w:tcPr>
          <w:p w14:paraId="3A27F5A3"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color w:val="FF0000"/>
                <w:kern w:val="0"/>
                <w:sz w:val="20"/>
                <w:szCs w:val="20"/>
                <w:lang w:val="ru-RU"/>
                <w14:ligatures w14:val="none"/>
              </w:rPr>
            </w:pPr>
          </w:p>
        </w:tc>
      </w:tr>
      <w:tr w:rsidR="006E19AE" w:rsidRPr="006E19AE" w14:paraId="717A40D1" w14:textId="77777777" w:rsidTr="0020121D">
        <w:trPr>
          <w:cantSplit/>
          <w:trHeight w:val="80"/>
        </w:trPr>
        <w:tc>
          <w:tcPr>
            <w:tcW w:w="2303" w:type="dxa"/>
            <w:hideMark/>
          </w:tcPr>
          <w:p w14:paraId="7092BEBA"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992" w:type="dxa"/>
          </w:tcPr>
          <w:p w14:paraId="48ABD30A"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02CC0F03"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69689A8A"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тыс. т</w:t>
            </w:r>
          </w:p>
        </w:tc>
        <w:tc>
          <w:tcPr>
            <w:tcW w:w="1134" w:type="dxa"/>
            <w:gridSpan w:val="2"/>
            <w:vAlign w:val="bottom"/>
            <w:hideMark/>
          </w:tcPr>
          <w:p w14:paraId="6CFD7FAB"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6,9</w:t>
            </w:r>
          </w:p>
        </w:tc>
        <w:tc>
          <w:tcPr>
            <w:tcW w:w="1134" w:type="dxa"/>
            <w:vAlign w:val="bottom"/>
            <w:hideMark/>
          </w:tcPr>
          <w:p w14:paraId="5417A44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52,4</w:t>
            </w:r>
          </w:p>
        </w:tc>
        <w:tc>
          <w:tcPr>
            <w:tcW w:w="1134" w:type="dxa"/>
            <w:gridSpan w:val="2"/>
            <w:vAlign w:val="bottom"/>
            <w:hideMark/>
          </w:tcPr>
          <w:p w14:paraId="2A070E7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7,0</w:t>
            </w:r>
          </w:p>
        </w:tc>
        <w:tc>
          <w:tcPr>
            <w:tcW w:w="1276" w:type="dxa"/>
            <w:vAlign w:val="bottom"/>
            <w:hideMark/>
          </w:tcPr>
          <w:p w14:paraId="6BC1D12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64,4</w:t>
            </w:r>
          </w:p>
        </w:tc>
        <w:tc>
          <w:tcPr>
            <w:tcW w:w="1275" w:type="dxa"/>
            <w:gridSpan w:val="2"/>
            <w:vAlign w:val="bottom"/>
            <w:hideMark/>
          </w:tcPr>
          <w:p w14:paraId="05829A2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100,9</w:t>
            </w:r>
          </w:p>
        </w:tc>
        <w:tc>
          <w:tcPr>
            <w:tcW w:w="1237" w:type="dxa"/>
            <w:vAlign w:val="bottom"/>
            <w:hideMark/>
          </w:tcPr>
          <w:p w14:paraId="7E612FF8"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122,9</w:t>
            </w:r>
          </w:p>
        </w:tc>
      </w:tr>
      <w:tr w:rsidR="006E19AE" w:rsidRPr="006E19AE" w14:paraId="3EB025CE" w14:textId="77777777" w:rsidTr="0020121D">
        <w:trPr>
          <w:cantSplit/>
          <w:trHeight w:val="96"/>
        </w:trPr>
        <w:tc>
          <w:tcPr>
            <w:tcW w:w="2303" w:type="dxa"/>
            <w:hideMark/>
          </w:tcPr>
          <w:p w14:paraId="7A157859"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6E19AE">
              <w:rPr>
                <w:rFonts w:ascii="Times New Roman" w:eastAsia="Times New Roman" w:hAnsi="Times New Roman" w:cs="Times New Roman"/>
                <w:bCs/>
                <w:kern w:val="0"/>
                <w:sz w:val="20"/>
                <w:szCs w:val="20"/>
                <w:lang w:val="ru-RU"/>
                <w14:ligatures w14:val="none"/>
              </w:rPr>
              <w:t>Бетон товарный</w:t>
            </w:r>
          </w:p>
        </w:tc>
        <w:tc>
          <w:tcPr>
            <w:tcW w:w="992" w:type="dxa"/>
            <w:hideMark/>
          </w:tcPr>
          <w:p w14:paraId="24B6FA3A"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тыс. т</w:t>
            </w:r>
          </w:p>
        </w:tc>
        <w:tc>
          <w:tcPr>
            <w:tcW w:w="1134" w:type="dxa"/>
            <w:gridSpan w:val="2"/>
            <w:vAlign w:val="bottom"/>
            <w:hideMark/>
          </w:tcPr>
          <w:p w14:paraId="1AAA3B5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102,9</w:t>
            </w:r>
          </w:p>
        </w:tc>
        <w:tc>
          <w:tcPr>
            <w:tcW w:w="1134" w:type="dxa"/>
            <w:vAlign w:val="bottom"/>
            <w:hideMark/>
          </w:tcPr>
          <w:p w14:paraId="0FB36242"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768,1</w:t>
            </w:r>
          </w:p>
        </w:tc>
        <w:tc>
          <w:tcPr>
            <w:tcW w:w="1134" w:type="dxa"/>
            <w:gridSpan w:val="2"/>
            <w:vAlign w:val="bottom"/>
            <w:hideMark/>
          </w:tcPr>
          <w:p w14:paraId="6FCD35C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102,1</w:t>
            </w:r>
          </w:p>
        </w:tc>
        <w:tc>
          <w:tcPr>
            <w:tcW w:w="1276" w:type="dxa"/>
            <w:vAlign w:val="bottom"/>
            <w:hideMark/>
          </w:tcPr>
          <w:p w14:paraId="2E95B950"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1028,3</w:t>
            </w:r>
          </w:p>
        </w:tc>
        <w:tc>
          <w:tcPr>
            <w:tcW w:w="1275" w:type="dxa"/>
            <w:gridSpan w:val="2"/>
            <w:vAlign w:val="bottom"/>
            <w:hideMark/>
          </w:tcPr>
          <w:p w14:paraId="40F3029C"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99,2</w:t>
            </w:r>
          </w:p>
        </w:tc>
        <w:tc>
          <w:tcPr>
            <w:tcW w:w="1237" w:type="dxa"/>
            <w:vAlign w:val="bottom"/>
            <w:hideMark/>
          </w:tcPr>
          <w:p w14:paraId="45B7FEA0"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1,3 р</w:t>
            </w:r>
          </w:p>
        </w:tc>
      </w:tr>
      <w:tr w:rsidR="006E19AE" w:rsidRPr="006E19AE" w14:paraId="110ADD66" w14:textId="77777777" w:rsidTr="0020121D">
        <w:trPr>
          <w:cantSplit/>
          <w:trHeight w:val="1149"/>
        </w:trPr>
        <w:tc>
          <w:tcPr>
            <w:tcW w:w="2303" w:type="dxa"/>
            <w:hideMark/>
          </w:tcPr>
          <w:p w14:paraId="06A715F9"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992" w:type="dxa"/>
          </w:tcPr>
          <w:p w14:paraId="5302A588"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27953577"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2230CEA7"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4574ADE4"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vAlign w:val="bottom"/>
          </w:tcPr>
          <w:p w14:paraId="283FD9C6"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5" w:type="dxa"/>
            <w:gridSpan w:val="2"/>
            <w:vAlign w:val="bottom"/>
          </w:tcPr>
          <w:p w14:paraId="34924185"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37" w:type="dxa"/>
            <w:vAlign w:val="bottom"/>
          </w:tcPr>
          <w:p w14:paraId="69E854D2"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p>
        </w:tc>
      </w:tr>
      <w:tr w:rsidR="006E19AE" w:rsidRPr="006E19AE" w14:paraId="3EFBCB73" w14:textId="77777777" w:rsidTr="0020121D">
        <w:trPr>
          <w:cantSplit/>
          <w:trHeight w:val="248"/>
        </w:trPr>
        <w:tc>
          <w:tcPr>
            <w:tcW w:w="2303" w:type="dxa"/>
            <w:hideMark/>
          </w:tcPr>
          <w:p w14:paraId="68DC551D"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en-US"/>
                <w14:ligatures w14:val="none"/>
              </w:rPr>
            </w:pPr>
            <w:r w:rsidRPr="006E19AE">
              <w:rPr>
                <w:rFonts w:ascii="Times New Roman" w:eastAsia="Times New Roman" w:hAnsi="Times New Roman" w:cs="Times New Roman"/>
                <w:kern w:val="0"/>
                <w:sz w:val="20"/>
                <w:szCs w:val="20"/>
                <w:lang w:val="ru-RU"/>
                <w14:ligatures w14:val="none"/>
              </w:rPr>
              <w:t>Металлоконструкции и их части</w:t>
            </w:r>
          </w:p>
        </w:tc>
        <w:tc>
          <w:tcPr>
            <w:tcW w:w="992" w:type="dxa"/>
          </w:tcPr>
          <w:p w14:paraId="67BA292D"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6BCA95E9"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т</w:t>
            </w:r>
          </w:p>
        </w:tc>
        <w:tc>
          <w:tcPr>
            <w:tcW w:w="1134" w:type="dxa"/>
            <w:gridSpan w:val="2"/>
            <w:shd w:val="clear" w:color="auto" w:fill="FFFFFF"/>
            <w:vAlign w:val="bottom"/>
            <w:hideMark/>
          </w:tcPr>
          <w:p w14:paraId="55E6016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870,2</w:t>
            </w:r>
          </w:p>
        </w:tc>
        <w:tc>
          <w:tcPr>
            <w:tcW w:w="1134" w:type="dxa"/>
            <w:shd w:val="clear" w:color="auto" w:fill="FFFFFF"/>
            <w:vAlign w:val="bottom"/>
            <w:hideMark/>
          </w:tcPr>
          <w:p w14:paraId="73D1C77A"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14 369,3</w:t>
            </w:r>
          </w:p>
        </w:tc>
        <w:tc>
          <w:tcPr>
            <w:tcW w:w="1134" w:type="dxa"/>
            <w:gridSpan w:val="2"/>
            <w:shd w:val="clear" w:color="auto" w:fill="FFFFFF"/>
            <w:vAlign w:val="bottom"/>
            <w:hideMark/>
          </w:tcPr>
          <w:p w14:paraId="51DE907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3777,4</w:t>
            </w:r>
          </w:p>
        </w:tc>
        <w:tc>
          <w:tcPr>
            <w:tcW w:w="1276" w:type="dxa"/>
            <w:shd w:val="clear" w:color="auto" w:fill="FFFFFF"/>
            <w:vAlign w:val="bottom"/>
            <w:hideMark/>
          </w:tcPr>
          <w:p w14:paraId="625872C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13 981,9</w:t>
            </w:r>
          </w:p>
        </w:tc>
        <w:tc>
          <w:tcPr>
            <w:tcW w:w="1275" w:type="dxa"/>
            <w:gridSpan w:val="2"/>
            <w:vAlign w:val="bottom"/>
            <w:hideMark/>
          </w:tcPr>
          <w:p w14:paraId="7639194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4,3 р</w:t>
            </w:r>
          </w:p>
        </w:tc>
        <w:tc>
          <w:tcPr>
            <w:tcW w:w="1237" w:type="dxa"/>
            <w:vAlign w:val="bottom"/>
            <w:hideMark/>
          </w:tcPr>
          <w:p w14:paraId="078CC8B0"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97,3</w:t>
            </w:r>
          </w:p>
        </w:tc>
      </w:tr>
      <w:tr w:rsidR="006E19AE" w:rsidRPr="006E19AE" w14:paraId="2107DCBF" w14:textId="77777777" w:rsidTr="0020121D">
        <w:trPr>
          <w:cantSplit/>
          <w:trHeight w:val="469"/>
        </w:trPr>
        <w:tc>
          <w:tcPr>
            <w:tcW w:w="2303" w:type="dxa"/>
            <w:hideMark/>
          </w:tcPr>
          <w:p w14:paraId="5CB8C781"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992" w:type="dxa"/>
          </w:tcPr>
          <w:p w14:paraId="37CA79B4"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6DABC00F"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70F3FF33"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5B923C30"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vAlign w:val="bottom"/>
          </w:tcPr>
          <w:p w14:paraId="141BF699"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5" w:type="dxa"/>
            <w:gridSpan w:val="2"/>
            <w:vAlign w:val="bottom"/>
          </w:tcPr>
          <w:p w14:paraId="0FD01A69"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1237" w:type="dxa"/>
            <w:vAlign w:val="bottom"/>
          </w:tcPr>
          <w:p w14:paraId="3D91E4EB" w14:textId="77777777" w:rsidR="006E19AE" w:rsidRPr="006E19AE" w:rsidRDefault="006E19AE" w:rsidP="006E19AE">
            <w:pPr>
              <w:tabs>
                <w:tab w:val="left" w:pos="743"/>
              </w:tabs>
              <w:spacing w:after="0" w:line="252" w:lineRule="auto"/>
              <w:ind w:right="200"/>
              <w:contextualSpacing/>
              <w:jc w:val="right"/>
              <w:rPr>
                <w:rFonts w:ascii="Times New Roman" w:eastAsia="Times New Roman" w:hAnsi="Times New Roman" w:cs="Times New Roman"/>
                <w:bCs/>
                <w:i/>
                <w:kern w:val="0"/>
                <w:sz w:val="20"/>
                <w:szCs w:val="20"/>
                <w:lang w:val="ru-RU"/>
                <w14:ligatures w14:val="none"/>
              </w:rPr>
            </w:pPr>
          </w:p>
        </w:tc>
      </w:tr>
      <w:tr w:rsidR="006E19AE" w:rsidRPr="006E19AE" w14:paraId="46ED0672" w14:textId="77777777" w:rsidTr="0020121D">
        <w:trPr>
          <w:cantSplit/>
          <w:trHeight w:val="394"/>
        </w:trPr>
        <w:tc>
          <w:tcPr>
            <w:tcW w:w="2303" w:type="dxa"/>
            <w:vAlign w:val="bottom"/>
            <w:hideMark/>
          </w:tcPr>
          <w:p w14:paraId="45AC48E7"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6E19AE">
              <w:rPr>
                <w:rFonts w:ascii="Times New Roman" w:eastAsia="Times New Roman" w:hAnsi="Times New Roman" w:cs="Times New Roman"/>
                <w:bCs/>
                <w:kern w:val="0"/>
                <w:sz w:val="20"/>
                <w:szCs w:val="20"/>
                <w:lang w:val="ru-RU"/>
                <w14:ligatures w14:val="none"/>
              </w:rPr>
              <w:t>Трансформаторы</w:t>
            </w:r>
          </w:p>
        </w:tc>
        <w:tc>
          <w:tcPr>
            <w:tcW w:w="992" w:type="dxa"/>
            <w:vAlign w:val="bottom"/>
            <w:hideMark/>
          </w:tcPr>
          <w:p w14:paraId="7D75A4A0"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тыс. шт.</w:t>
            </w:r>
          </w:p>
        </w:tc>
        <w:tc>
          <w:tcPr>
            <w:tcW w:w="1134" w:type="dxa"/>
            <w:gridSpan w:val="2"/>
            <w:vAlign w:val="bottom"/>
            <w:hideMark/>
          </w:tcPr>
          <w:p w14:paraId="25397EB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w:t>
            </w:r>
          </w:p>
        </w:tc>
        <w:tc>
          <w:tcPr>
            <w:tcW w:w="1134" w:type="dxa"/>
            <w:vAlign w:val="bottom"/>
            <w:hideMark/>
          </w:tcPr>
          <w:p w14:paraId="29C0192A"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15,9</w:t>
            </w:r>
          </w:p>
        </w:tc>
        <w:tc>
          <w:tcPr>
            <w:tcW w:w="1134" w:type="dxa"/>
            <w:gridSpan w:val="2"/>
            <w:vAlign w:val="bottom"/>
            <w:hideMark/>
          </w:tcPr>
          <w:p w14:paraId="49922770"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w:t>
            </w:r>
          </w:p>
        </w:tc>
        <w:tc>
          <w:tcPr>
            <w:tcW w:w="1276" w:type="dxa"/>
            <w:vAlign w:val="bottom"/>
            <w:hideMark/>
          </w:tcPr>
          <w:p w14:paraId="06FFE2F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17,9</w:t>
            </w:r>
          </w:p>
        </w:tc>
        <w:tc>
          <w:tcPr>
            <w:tcW w:w="1275" w:type="dxa"/>
            <w:gridSpan w:val="2"/>
            <w:vAlign w:val="bottom"/>
            <w:hideMark/>
          </w:tcPr>
          <w:p w14:paraId="21B2A0BB"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99,4</w:t>
            </w:r>
          </w:p>
        </w:tc>
        <w:tc>
          <w:tcPr>
            <w:tcW w:w="1237" w:type="dxa"/>
            <w:vAlign w:val="bottom"/>
          </w:tcPr>
          <w:p w14:paraId="5CCCE399" w14:textId="77777777" w:rsidR="006E19AE" w:rsidRPr="006E19AE" w:rsidRDefault="006E19AE" w:rsidP="006E19AE">
            <w:pPr>
              <w:tabs>
                <w:tab w:val="left" w:pos="743"/>
              </w:tabs>
              <w:spacing w:after="0" w:line="240" w:lineRule="auto"/>
              <w:ind w:right="200"/>
              <w:rPr>
                <w:rFonts w:ascii="Times New Roman" w:eastAsia="Times New Roman" w:hAnsi="Times New Roman" w:cs="Times New Roman"/>
                <w:kern w:val="0"/>
                <w:sz w:val="20"/>
                <w:szCs w:val="20"/>
                <w:lang w:val="ru-RU" w:eastAsia="ru-RU"/>
                <w14:ligatures w14:val="none"/>
              </w:rPr>
            </w:pPr>
          </w:p>
          <w:p w14:paraId="3B44513B" w14:textId="77777777" w:rsidR="006E19AE" w:rsidRPr="006E19AE" w:rsidRDefault="006E19AE" w:rsidP="006E19AE">
            <w:pPr>
              <w:tabs>
                <w:tab w:val="left" w:pos="743"/>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112,5</w:t>
            </w:r>
          </w:p>
        </w:tc>
      </w:tr>
      <w:tr w:rsidR="006E19AE" w:rsidRPr="006E19AE" w14:paraId="2659ADC0" w14:textId="77777777" w:rsidTr="0020121D">
        <w:trPr>
          <w:cantSplit/>
          <w:trHeight w:val="226"/>
        </w:trPr>
        <w:tc>
          <w:tcPr>
            <w:tcW w:w="2303" w:type="dxa"/>
            <w:tcBorders>
              <w:top w:val="nil"/>
              <w:left w:val="nil"/>
              <w:bottom w:val="single" w:sz="8" w:space="0" w:color="auto"/>
              <w:right w:val="nil"/>
            </w:tcBorders>
            <w:vAlign w:val="bottom"/>
          </w:tcPr>
          <w:p w14:paraId="0E1D1E3B" w14:textId="77777777" w:rsidR="006E19AE" w:rsidRPr="006E19AE" w:rsidRDefault="006E19AE" w:rsidP="006E19AE">
            <w:pPr>
              <w:spacing w:after="0" w:line="254" w:lineRule="auto"/>
              <w:ind w:right="141"/>
              <w:contextualSpacing/>
              <w:rPr>
                <w:rFonts w:ascii="Times New Roman" w:eastAsia="Times New Roman" w:hAnsi="Times New Roman" w:cs="Times New Roman"/>
                <w:bCs/>
                <w:kern w:val="0"/>
                <w:sz w:val="20"/>
                <w:szCs w:val="20"/>
                <w:lang w:val="ru-RU"/>
                <w14:ligatures w14:val="none"/>
              </w:rPr>
            </w:pPr>
          </w:p>
        </w:tc>
        <w:tc>
          <w:tcPr>
            <w:tcW w:w="992" w:type="dxa"/>
            <w:tcBorders>
              <w:top w:val="nil"/>
              <w:left w:val="nil"/>
              <w:bottom w:val="single" w:sz="8" w:space="0" w:color="auto"/>
              <w:right w:val="nil"/>
            </w:tcBorders>
          </w:tcPr>
          <w:p w14:paraId="0E1D769B"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1B5BE27D"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8" w:space="0" w:color="auto"/>
              <w:right w:val="nil"/>
            </w:tcBorders>
            <w:vAlign w:val="bottom"/>
          </w:tcPr>
          <w:p w14:paraId="2F0CA882"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13A94790"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tcBorders>
              <w:top w:val="nil"/>
              <w:left w:val="nil"/>
              <w:bottom w:val="single" w:sz="8" w:space="0" w:color="auto"/>
              <w:right w:val="nil"/>
            </w:tcBorders>
            <w:vAlign w:val="bottom"/>
          </w:tcPr>
          <w:p w14:paraId="602B2BF6"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5" w:type="dxa"/>
            <w:gridSpan w:val="2"/>
            <w:tcBorders>
              <w:top w:val="nil"/>
              <w:left w:val="nil"/>
              <w:bottom w:val="single" w:sz="8" w:space="0" w:color="auto"/>
              <w:right w:val="nil"/>
            </w:tcBorders>
            <w:vAlign w:val="bottom"/>
          </w:tcPr>
          <w:p w14:paraId="73427599"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37" w:type="dxa"/>
            <w:tcBorders>
              <w:top w:val="nil"/>
              <w:left w:val="nil"/>
              <w:bottom w:val="single" w:sz="8" w:space="0" w:color="auto"/>
              <w:right w:val="nil"/>
            </w:tcBorders>
            <w:vAlign w:val="bottom"/>
          </w:tcPr>
          <w:p w14:paraId="57A66ABD"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596B7777" w14:textId="77777777" w:rsidR="006E19AE" w:rsidRPr="006E19AE" w:rsidRDefault="006E19AE" w:rsidP="006E19AE">
      <w:pPr>
        <w:spacing w:after="0" w:line="240" w:lineRule="auto"/>
        <w:ind w:right="141"/>
        <w:jc w:val="both"/>
        <w:rPr>
          <w:rFonts w:ascii="Times New Roman" w:eastAsia="Times New Roman" w:hAnsi="Times New Roman" w:cs="Times New Roman"/>
          <w:kern w:val="0"/>
          <w:sz w:val="24"/>
          <w:szCs w:val="24"/>
          <w:lang w:val="ru-RU" w:eastAsia="ru-RU"/>
          <w14:ligatures w14:val="none"/>
        </w:rPr>
      </w:pPr>
    </w:p>
    <w:p w14:paraId="0AD2EC79" w14:textId="5872111A" w:rsidR="006E19AE" w:rsidRPr="006E19AE" w:rsidRDefault="006E19AE" w:rsidP="006E19AE">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Объем</w:t>
      </w:r>
      <w:r w:rsidR="00293A96">
        <w:rPr>
          <w:rFonts w:ascii="Times New Roman" w:eastAsia="Times New Roman" w:hAnsi="Times New Roman" w:cs="Times New Roman"/>
          <w:color w:val="000000"/>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обеспечения (снабжения) электроэнергией, газом, паром и кондиционированным воздухом в январе-сентябре 2024 г. составил 15064,1 млн. сомов, индекс физического объема 66,6 процента. В сентябре объем по обеспечению (снабжению) электроэнергией, газом и паром составил 1546,7 млн. сомов, индекс физического объема 63,4 процента.</w:t>
      </w:r>
    </w:p>
    <w:p w14:paraId="58C68212" w14:textId="77777777" w:rsidR="006E19AE" w:rsidRPr="006E19AE" w:rsidRDefault="006E19AE" w:rsidP="006E19AE">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lastRenderedPageBreak/>
        <w:t>Снижение объемов произошло за счет уменьшения услуг по передаче электроэнергии на 98,2 процента, услуг по распределению и продаже электроэнергии на 6,1 процента и электроэнергии на 14,8 процента.</w:t>
      </w:r>
    </w:p>
    <w:p w14:paraId="5278DB82" w14:textId="77777777" w:rsidR="006E19AE" w:rsidRPr="006E19AE" w:rsidRDefault="006E19AE" w:rsidP="006E19AE">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Наряду с этим, рост объемов наблюдался в услугах по распределению теплоэнергии в 1,3 раза, услуг по распределению газообразного топлива на 1,9 процента и в производстве паром и горячей воды на 3,1 процента.</w:t>
      </w:r>
    </w:p>
    <w:p w14:paraId="0189E472"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220D9134"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Таблица 10: Обеспечение (снабжение) электроэнергией, газом, паром и</w:t>
      </w:r>
    </w:p>
    <w:p w14:paraId="7D883CAC" w14:textId="77777777" w:rsidR="006E19AE" w:rsidRPr="006E19AE" w:rsidRDefault="006E19AE" w:rsidP="006E19AE">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                       кондиционированным воздухом в январе – сентябре</w:t>
      </w:r>
    </w:p>
    <w:p w14:paraId="6E8C9472" w14:textId="77777777" w:rsidR="006E19AE" w:rsidRPr="006E19AE" w:rsidRDefault="006E19AE" w:rsidP="006E19AE">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6E19AE" w:rsidRPr="006E19AE" w14:paraId="0779B981" w14:textId="77777777" w:rsidTr="0020121D">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2227C8AF"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4"/>
            <w:tcBorders>
              <w:top w:val="single" w:sz="8" w:space="0" w:color="auto"/>
              <w:left w:val="nil"/>
              <w:bottom w:val="single" w:sz="4" w:space="0" w:color="auto"/>
              <w:right w:val="nil"/>
            </w:tcBorders>
            <w:noWrap/>
          </w:tcPr>
          <w:p w14:paraId="6B4AB15F"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Произведено – всего</w:t>
            </w:r>
          </w:p>
          <w:p w14:paraId="2B837483"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2211" w:type="dxa"/>
            <w:gridSpan w:val="2"/>
            <w:tcBorders>
              <w:top w:val="single" w:sz="8" w:space="0" w:color="auto"/>
              <w:left w:val="nil"/>
              <w:bottom w:val="single" w:sz="4" w:space="0" w:color="auto"/>
              <w:right w:val="nil"/>
            </w:tcBorders>
            <w:noWrap/>
            <w:vAlign w:val="bottom"/>
            <w:hideMark/>
          </w:tcPr>
          <w:p w14:paraId="6D1987C0"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6E19AE">
              <w:rPr>
                <w:rFonts w:ascii="Times New Roman" w:eastAsia="Times New Roman" w:hAnsi="Times New Roman" w:cs="Times New Roman"/>
                <w:b/>
                <w:bCs/>
                <w:kern w:val="0"/>
                <w:sz w:val="20"/>
                <w:szCs w:val="20"/>
                <w:lang w:val="ru-RU" w:eastAsia="ru-RU"/>
                <w14:ligatures w14:val="none"/>
              </w:rPr>
              <w:br/>
              <w:t>предыдущего года</w:t>
            </w:r>
          </w:p>
        </w:tc>
      </w:tr>
      <w:tr w:rsidR="006E19AE" w:rsidRPr="006E19AE" w14:paraId="40AA57CA" w14:textId="77777777" w:rsidTr="0020121D">
        <w:trPr>
          <w:cantSplit/>
          <w:trHeight w:val="185"/>
          <w:tblHeader/>
        </w:trPr>
        <w:tc>
          <w:tcPr>
            <w:tcW w:w="2685" w:type="dxa"/>
            <w:vMerge/>
            <w:tcBorders>
              <w:top w:val="single" w:sz="8" w:space="0" w:color="auto"/>
              <w:left w:val="nil"/>
              <w:bottom w:val="single" w:sz="8" w:space="0" w:color="auto"/>
              <w:right w:val="nil"/>
            </w:tcBorders>
            <w:vAlign w:val="center"/>
            <w:hideMark/>
          </w:tcPr>
          <w:p w14:paraId="63CE3AF1"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79B8086A"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2409" w:type="dxa"/>
            <w:gridSpan w:val="2"/>
            <w:tcBorders>
              <w:top w:val="single" w:sz="4" w:space="0" w:color="auto"/>
              <w:left w:val="nil"/>
              <w:bottom w:val="single" w:sz="4" w:space="0" w:color="auto"/>
              <w:right w:val="nil"/>
            </w:tcBorders>
            <w:noWrap/>
            <w:hideMark/>
          </w:tcPr>
          <w:p w14:paraId="2427B4AF"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c>
          <w:tcPr>
            <w:tcW w:w="2211" w:type="dxa"/>
            <w:gridSpan w:val="2"/>
            <w:tcBorders>
              <w:top w:val="single" w:sz="4" w:space="0" w:color="auto"/>
              <w:left w:val="nil"/>
              <w:bottom w:val="single" w:sz="4" w:space="0" w:color="auto"/>
              <w:right w:val="nil"/>
            </w:tcBorders>
            <w:noWrap/>
            <w:vAlign w:val="bottom"/>
            <w:hideMark/>
          </w:tcPr>
          <w:p w14:paraId="224B5FE3"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r>
      <w:tr w:rsidR="006E19AE" w:rsidRPr="006E19AE" w14:paraId="0B53C629" w14:textId="77777777" w:rsidTr="0020121D">
        <w:trPr>
          <w:cantSplit/>
          <w:trHeight w:val="526"/>
          <w:tblHeader/>
        </w:trPr>
        <w:tc>
          <w:tcPr>
            <w:tcW w:w="2685" w:type="dxa"/>
            <w:vMerge/>
            <w:tcBorders>
              <w:top w:val="single" w:sz="8" w:space="0" w:color="auto"/>
              <w:left w:val="nil"/>
              <w:bottom w:val="single" w:sz="8" w:space="0" w:color="auto"/>
              <w:right w:val="nil"/>
            </w:tcBorders>
            <w:vAlign w:val="center"/>
            <w:hideMark/>
          </w:tcPr>
          <w:p w14:paraId="61F6AF6E"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161" w:type="dxa"/>
            <w:tcBorders>
              <w:top w:val="single" w:sz="4" w:space="0" w:color="auto"/>
              <w:left w:val="nil"/>
              <w:bottom w:val="single" w:sz="8" w:space="0" w:color="auto"/>
              <w:right w:val="nil"/>
            </w:tcBorders>
            <w:noWrap/>
            <w:hideMark/>
          </w:tcPr>
          <w:p w14:paraId="4FB50100" w14:textId="77777777" w:rsidR="006E19AE" w:rsidRPr="006E19AE" w:rsidRDefault="006E19AE" w:rsidP="006E19AE">
            <w:pPr>
              <w:spacing w:after="0" w:line="240" w:lineRule="auto"/>
              <w:ind w:right="86"/>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сентябрь </w:t>
            </w:r>
          </w:p>
        </w:tc>
        <w:tc>
          <w:tcPr>
            <w:tcW w:w="1269" w:type="dxa"/>
            <w:tcBorders>
              <w:top w:val="single" w:sz="4" w:space="0" w:color="auto"/>
              <w:left w:val="nil"/>
              <w:bottom w:val="single" w:sz="8" w:space="0" w:color="auto"/>
              <w:right w:val="nil"/>
            </w:tcBorders>
            <w:hideMark/>
          </w:tcPr>
          <w:p w14:paraId="6DF4485F"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январь </w:t>
            </w:r>
            <w:r w:rsidRPr="006E19AE">
              <w:rPr>
                <w:rFonts w:ascii="Times New Roman" w:eastAsia="Times New Roman" w:hAnsi="Times New Roman" w:cs="Times New Roman"/>
                <w:b/>
                <w:bCs/>
                <w:kern w:val="0"/>
                <w:sz w:val="20"/>
                <w:szCs w:val="20"/>
                <w:lang w:val="en-US"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 xml:space="preserve">сентябрь </w:t>
            </w:r>
          </w:p>
        </w:tc>
        <w:tc>
          <w:tcPr>
            <w:tcW w:w="1204" w:type="dxa"/>
            <w:tcBorders>
              <w:top w:val="single" w:sz="4" w:space="0" w:color="auto"/>
              <w:left w:val="nil"/>
              <w:bottom w:val="single" w:sz="8" w:space="0" w:color="auto"/>
              <w:right w:val="nil"/>
            </w:tcBorders>
            <w:noWrap/>
            <w:hideMark/>
          </w:tcPr>
          <w:p w14:paraId="4F894984"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сентябрь </w:t>
            </w:r>
          </w:p>
        </w:tc>
        <w:tc>
          <w:tcPr>
            <w:tcW w:w="1205" w:type="dxa"/>
            <w:tcBorders>
              <w:top w:val="single" w:sz="4" w:space="0" w:color="auto"/>
              <w:left w:val="nil"/>
              <w:bottom w:val="single" w:sz="8" w:space="0" w:color="auto"/>
              <w:right w:val="nil"/>
            </w:tcBorders>
            <w:hideMark/>
          </w:tcPr>
          <w:p w14:paraId="60D62119"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январь</w:t>
            </w:r>
            <w:r w:rsidRPr="006E19AE">
              <w:rPr>
                <w:rFonts w:ascii="Times New Roman" w:eastAsia="Times New Roman" w:hAnsi="Times New Roman" w:cs="Times New Roman"/>
                <w:b/>
                <w:bCs/>
                <w:kern w:val="0"/>
                <w:sz w:val="20"/>
                <w:szCs w:val="20"/>
                <w:lang w:val="en-US" w:eastAsia="ru-RU"/>
                <w14:ligatures w14:val="none"/>
              </w:rPr>
              <w:t xml:space="preserve"> - </w:t>
            </w:r>
            <w:r w:rsidRPr="006E19AE">
              <w:rPr>
                <w:rFonts w:ascii="Times New Roman" w:eastAsia="Times New Roman" w:hAnsi="Times New Roman" w:cs="Times New Roman"/>
                <w:b/>
                <w:bCs/>
                <w:kern w:val="0"/>
                <w:sz w:val="20"/>
                <w:szCs w:val="20"/>
                <w:lang w:val="ru-RU" w:eastAsia="ru-RU"/>
                <w14:ligatures w14:val="none"/>
              </w:rPr>
              <w:t xml:space="preserve">сентябрь </w:t>
            </w:r>
          </w:p>
        </w:tc>
        <w:tc>
          <w:tcPr>
            <w:tcW w:w="1140" w:type="dxa"/>
            <w:tcBorders>
              <w:top w:val="single" w:sz="4" w:space="0" w:color="auto"/>
              <w:left w:val="nil"/>
              <w:bottom w:val="single" w:sz="8" w:space="0" w:color="auto"/>
              <w:right w:val="nil"/>
            </w:tcBorders>
            <w:noWrap/>
            <w:hideMark/>
          </w:tcPr>
          <w:p w14:paraId="11C09540" w14:textId="77777777" w:rsidR="006E19AE" w:rsidRPr="006E19AE" w:rsidRDefault="006E19AE" w:rsidP="006E19AE">
            <w:pPr>
              <w:spacing w:after="0" w:line="240" w:lineRule="auto"/>
              <w:ind w:right="84"/>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сентябрь </w:t>
            </w:r>
          </w:p>
        </w:tc>
        <w:tc>
          <w:tcPr>
            <w:tcW w:w="1071" w:type="dxa"/>
            <w:tcBorders>
              <w:top w:val="single" w:sz="4" w:space="0" w:color="auto"/>
              <w:left w:val="nil"/>
              <w:bottom w:val="single" w:sz="8" w:space="0" w:color="auto"/>
              <w:right w:val="nil"/>
            </w:tcBorders>
            <w:hideMark/>
          </w:tcPr>
          <w:p w14:paraId="242A7192" w14:textId="77777777" w:rsidR="006E19AE" w:rsidRPr="006E19AE" w:rsidRDefault="006E19AE" w:rsidP="006E19AE">
            <w:pPr>
              <w:tabs>
                <w:tab w:val="left" w:pos="855"/>
              </w:tabs>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январь</w:t>
            </w:r>
            <w:r w:rsidRPr="006E19AE">
              <w:rPr>
                <w:rFonts w:ascii="Times New Roman" w:eastAsia="Times New Roman" w:hAnsi="Times New Roman" w:cs="Times New Roman"/>
                <w:b/>
                <w:bCs/>
                <w:kern w:val="0"/>
                <w:sz w:val="20"/>
                <w:szCs w:val="20"/>
                <w:lang w:val="en-US" w:eastAsia="ru-RU"/>
                <w14:ligatures w14:val="none"/>
              </w:rPr>
              <w:t xml:space="preserve"> - </w:t>
            </w:r>
            <w:r w:rsidRPr="006E19AE">
              <w:rPr>
                <w:rFonts w:ascii="Times New Roman" w:eastAsia="Times New Roman" w:hAnsi="Times New Roman" w:cs="Times New Roman"/>
                <w:b/>
                <w:bCs/>
                <w:kern w:val="0"/>
                <w:sz w:val="20"/>
                <w:szCs w:val="20"/>
                <w:lang w:val="ru-RU" w:eastAsia="ru-RU"/>
                <w14:ligatures w14:val="none"/>
              </w:rPr>
              <w:t xml:space="preserve">сентябрь </w:t>
            </w:r>
          </w:p>
        </w:tc>
      </w:tr>
      <w:tr w:rsidR="006E19AE" w:rsidRPr="006E19AE" w14:paraId="66092195" w14:textId="77777777" w:rsidTr="0020121D">
        <w:trPr>
          <w:cantSplit/>
          <w:trHeight w:val="175"/>
        </w:trPr>
        <w:tc>
          <w:tcPr>
            <w:tcW w:w="2685" w:type="dxa"/>
            <w:tcBorders>
              <w:top w:val="single" w:sz="8" w:space="0" w:color="auto"/>
              <w:left w:val="nil"/>
              <w:bottom w:val="nil"/>
              <w:right w:val="nil"/>
            </w:tcBorders>
            <w:noWrap/>
            <w:hideMark/>
          </w:tcPr>
          <w:p w14:paraId="27E5B763" w14:textId="77777777" w:rsidR="006E19AE" w:rsidRPr="006E19AE" w:rsidRDefault="006E19AE" w:rsidP="006E19AE">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Электроэнергия, </w:t>
            </w:r>
            <w:r w:rsidRPr="006E19AE">
              <w:rPr>
                <w:rFonts w:ascii="Times New Roman" w:eastAsia="Times New Roman" w:hAnsi="Times New Roman" w:cs="Times New Roman"/>
                <w:i/>
                <w:kern w:val="0"/>
                <w:sz w:val="20"/>
                <w:szCs w:val="20"/>
                <w:lang w:val="ru-RU" w:eastAsia="ru-RU"/>
                <w14:ligatures w14:val="none"/>
              </w:rPr>
              <w:t>млн. кВт.</w:t>
            </w:r>
            <w:r w:rsidRPr="006E19AE">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32B9160D"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50,0</w:t>
            </w:r>
          </w:p>
        </w:tc>
        <w:tc>
          <w:tcPr>
            <w:tcW w:w="1269" w:type="dxa"/>
            <w:vAlign w:val="bottom"/>
            <w:hideMark/>
          </w:tcPr>
          <w:p w14:paraId="018FB65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1180,3</w:t>
            </w:r>
          </w:p>
        </w:tc>
        <w:tc>
          <w:tcPr>
            <w:tcW w:w="1204" w:type="dxa"/>
            <w:noWrap/>
            <w:vAlign w:val="bottom"/>
            <w:hideMark/>
          </w:tcPr>
          <w:p w14:paraId="0152AAE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47,8</w:t>
            </w:r>
          </w:p>
        </w:tc>
        <w:tc>
          <w:tcPr>
            <w:tcW w:w="1205" w:type="dxa"/>
            <w:vAlign w:val="bottom"/>
            <w:hideMark/>
          </w:tcPr>
          <w:p w14:paraId="5B73397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1006,2</w:t>
            </w:r>
          </w:p>
        </w:tc>
        <w:tc>
          <w:tcPr>
            <w:tcW w:w="1140" w:type="dxa"/>
            <w:tcBorders>
              <w:top w:val="single" w:sz="8" w:space="0" w:color="auto"/>
              <w:left w:val="nil"/>
              <w:bottom w:val="nil"/>
              <w:right w:val="nil"/>
            </w:tcBorders>
            <w:noWrap/>
            <w:vAlign w:val="bottom"/>
            <w:hideMark/>
          </w:tcPr>
          <w:p w14:paraId="6E70252A"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95,6</w:t>
            </w:r>
          </w:p>
        </w:tc>
        <w:tc>
          <w:tcPr>
            <w:tcW w:w="1071" w:type="dxa"/>
            <w:tcBorders>
              <w:top w:val="single" w:sz="8" w:space="0" w:color="auto"/>
              <w:left w:val="nil"/>
              <w:bottom w:val="nil"/>
              <w:right w:val="nil"/>
            </w:tcBorders>
            <w:vAlign w:val="bottom"/>
            <w:hideMark/>
          </w:tcPr>
          <w:p w14:paraId="5F4E9DD0"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85,2</w:t>
            </w:r>
          </w:p>
        </w:tc>
      </w:tr>
      <w:tr w:rsidR="006E19AE" w:rsidRPr="006E19AE" w14:paraId="15988773" w14:textId="77777777" w:rsidTr="0020121D">
        <w:trPr>
          <w:cantSplit/>
          <w:trHeight w:val="274"/>
        </w:trPr>
        <w:tc>
          <w:tcPr>
            <w:tcW w:w="2685" w:type="dxa"/>
            <w:noWrap/>
            <w:hideMark/>
          </w:tcPr>
          <w:p w14:paraId="075A35FC" w14:textId="77777777" w:rsidR="006E19AE" w:rsidRPr="006E19AE" w:rsidRDefault="006E19AE" w:rsidP="006E19AE">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6E19AE">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2AD5CAC2"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15,6</w:t>
            </w:r>
          </w:p>
        </w:tc>
        <w:tc>
          <w:tcPr>
            <w:tcW w:w="1269" w:type="dxa"/>
            <w:vAlign w:val="bottom"/>
            <w:hideMark/>
          </w:tcPr>
          <w:p w14:paraId="66D02F8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163,9</w:t>
            </w:r>
          </w:p>
        </w:tc>
        <w:tc>
          <w:tcPr>
            <w:tcW w:w="1204" w:type="dxa"/>
            <w:noWrap/>
            <w:vAlign w:val="bottom"/>
            <w:hideMark/>
          </w:tcPr>
          <w:p w14:paraId="5BBBE040"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0,3</w:t>
            </w:r>
          </w:p>
        </w:tc>
        <w:tc>
          <w:tcPr>
            <w:tcW w:w="1205" w:type="dxa"/>
            <w:vAlign w:val="bottom"/>
            <w:hideMark/>
          </w:tcPr>
          <w:p w14:paraId="5196D66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2,9</w:t>
            </w:r>
          </w:p>
        </w:tc>
        <w:tc>
          <w:tcPr>
            <w:tcW w:w="1140" w:type="dxa"/>
            <w:noWrap/>
            <w:vAlign w:val="bottom"/>
            <w:hideMark/>
          </w:tcPr>
          <w:p w14:paraId="22AC47D9"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1,9</w:t>
            </w:r>
          </w:p>
        </w:tc>
        <w:tc>
          <w:tcPr>
            <w:tcW w:w="1071" w:type="dxa"/>
            <w:vAlign w:val="bottom"/>
            <w:hideMark/>
          </w:tcPr>
          <w:p w14:paraId="464D112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1,8</w:t>
            </w:r>
          </w:p>
        </w:tc>
      </w:tr>
      <w:tr w:rsidR="006E19AE" w:rsidRPr="006E19AE" w14:paraId="5C2B9E33" w14:textId="77777777" w:rsidTr="0020121D">
        <w:trPr>
          <w:cantSplit/>
          <w:trHeight w:val="274"/>
        </w:trPr>
        <w:tc>
          <w:tcPr>
            <w:tcW w:w="2685" w:type="dxa"/>
            <w:noWrap/>
            <w:hideMark/>
          </w:tcPr>
          <w:p w14:paraId="1790FEAD" w14:textId="77777777" w:rsidR="006E19AE" w:rsidRPr="006E19AE" w:rsidRDefault="006E19AE" w:rsidP="006E19AE">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6E19AE">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3086F9A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324,1</w:t>
            </w:r>
          </w:p>
        </w:tc>
        <w:tc>
          <w:tcPr>
            <w:tcW w:w="1269" w:type="dxa"/>
            <w:vAlign w:val="bottom"/>
            <w:hideMark/>
          </w:tcPr>
          <w:p w14:paraId="45246E7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3 059,7</w:t>
            </w:r>
          </w:p>
        </w:tc>
        <w:tc>
          <w:tcPr>
            <w:tcW w:w="1204" w:type="dxa"/>
            <w:noWrap/>
            <w:vAlign w:val="bottom"/>
            <w:hideMark/>
          </w:tcPr>
          <w:p w14:paraId="21AE62D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389,0</w:t>
            </w:r>
          </w:p>
        </w:tc>
        <w:tc>
          <w:tcPr>
            <w:tcW w:w="1205" w:type="dxa"/>
            <w:vAlign w:val="bottom"/>
            <w:hideMark/>
          </w:tcPr>
          <w:p w14:paraId="3A126789"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2 873,7</w:t>
            </w:r>
          </w:p>
        </w:tc>
        <w:tc>
          <w:tcPr>
            <w:tcW w:w="1140" w:type="dxa"/>
            <w:noWrap/>
            <w:vAlign w:val="bottom"/>
            <w:hideMark/>
          </w:tcPr>
          <w:p w14:paraId="6F1ACAA8"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120,0</w:t>
            </w:r>
          </w:p>
        </w:tc>
        <w:tc>
          <w:tcPr>
            <w:tcW w:w="1071" w:type="dxa"/>
            <w:vAlign w:val="bottom"/>
            <w:hideMark/>
          </w:tcPr>
          <w:p w14:paraId="71DD91B4"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93,9</w:t>
            </w:r>
          </w:p>
        </w:tc>
      </w:tr>
      <w:tr w:rsidR="006E19AE" w:rsidRPr="006E19AE" w14:paraId="35F5A4D3" w14:textId="77777777" w:rsidTr="0020121D">
        <w:trPr>
          <w:cantSplit/>
          <w:trHeight w:val="274"/>
        </w:trPr>
        <w:tc>
          <w:tcPr>
            <w:tcW w:w="2685" w:type="dxa"/>
            <w:noWrap/>
            <w:hideMark/>
          </w:tcPr>
          <w:p w14:paraId="1060F574" w14:textId="77777777" w:rsidR="006E19AE" w:rsidRPr="006E19AE" w:rsidRDefault="006E19AE" w:rsidP="006E19AE">
            <w:pPr>
              <w:spacing w:after="0" w:line="240"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6E19AE">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hideMark/>
          </w:tcPr>
          <w:p w14:paraId="72B51E55"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121,9</w:t>
            </w:r>
          </w:p>
        </w:tc>
        <w:tc>
          <w:tcPr>
            <w:tcW w:w="1269" w:type="dxa"/>
            <w:vAlign w:val="bottom"/>
            <w:hideMark/>
          </w:tcPr>
          <w:p w14:paraId="29598FC0"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910,5</w:t>
            </w:r>
          </w:p>
        </w:tc>
        <w:tc>
          <w:tcPr>
            <w:tcW w:w="1204" w:type="dxa"/>
            <w:noWrap/>
            <w:vAlign w:val="bottom"/>
            <w:hideMark/>
          </w:tcPr>
          <w:p w14:paraId="6BEC8FBD"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109,7</w:t>
            </w:r>
          </w:p>
        </w:tc>
        <w:tc>
          <w:tcPr>
            <w:tcW w:w="1205" w:type="dxa"/>
            <w:vAlign w:val="bottom"/>
            <w:hideMark/>
          </w:tcPr>
          <w:p w14:paraId="6D534170"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928,1</w:t>
            </w:r>
          </w:p>
        </w:tc>
        <w:tc>
          <w:tcPr>
            <w:tcW w:w="1140" w:type="dxa"/>
            <w:noWrap/>
            <w:vAlign w:val="bottom"/>
            <w:hideMark/>
          </w:tcPr>
          <w:p w14:paraId="2E026897"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90,0</w:t>
            </w:r>
          </w:p>
        </w:tc>
        <w:tc>
          <w:tcPr>
            <w:tcW w:w="1071" w:type="dxa"/>
            <w:vAlign w:val="bottom"/>
            <w:hideMark/>
          </w:tcPr>
          <w:p w14:paraId="2D7328EC"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101,9</w:t>
            </w:r>
          </w:p>
        </w:tc>
      </w:tr>
      <w:tr w:rsidR="006E19AE" w:rsidRPr="006E19AE" w14:paraId="24CAD20D" w14:textId="77777777" w:rsidTr="0020121D">
        <w:trPr>
          <w:cantSplit/>
          <w:trHeight w:val="206"/>
        </w:trPr>
        <w:tc>
          <w:tcPr>
            <w:tcW w:w="2685" w:type="dxa"/>
            <w:noWrap/>
            <w:vAlign w:val="bottom"/>
            <w:hideMark/>
          </w:tcPr>
          <w:p w14:paraId="2BC10A3F" w14:textId="77777777" w:rsidR="006E19AE" w:rsidRPr="006E19AE" w:rsidRDefault="006E19AE" w:rsidP="006E19AE">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Пар и горячая вода, </w:t>
            </w:r>
            <w:r w:rsidRPr="006E19AE">
              <w:rPr>
                <w:rFonts w:ascii="Times New Roman" w:eastAsia="Times New Roman" w:hAnsi="Times New Roman" w:cs="Times New Roman"/>
                <w:i/>
                <w:kern w:val="0"/>
                <w:sz w:val="20"/>
                <w:szCs w:val="20"/>
                <w:lang w:val="ru-RU" w:eastAsia="ru-RU"/>
                <w14:ligatures w14:val="none"/>
              </w:rPr>
              <w:t>тыс. Гкал</w:t>
            </w:r>
            <w:r w:rsidRPr="006E19AE">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27B2D354"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79,4</w:t>
            </w:r>
          </w:p>
        </w:tc>
        <w:tc>
          <w:tcPr>
            <w:tcW w:w="1269" w:type="dxa"/>
            <w:vAlign w:val="bottom"/>
            <w:hideMark/>
          </w:tcPr>
          <w:p w14:paraId="1261F91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1 325,5</w:t>
            </w:r>
          </w:p>
        </w:tc>
        <w:tc>
          <w:tcPr>
            <w:tcW w:w="1204" w:type="dxa"/>
            <w:noWrap/>
            <w:vAlign w:val="bottom"/>
            <w:hideMark/>
          </w:tcPr>
          <w:p w14:paraId="539D83FA"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77,8</w:t>
            </w:r>
          </w:p>
        </w:tc>
        <w:tc>
          <w:tcPr>
            <w:tcW w:w="1205" w:type="dxa"/>
            <w:vAlign w:val="bottom"/>
            <w:hideMark/>
          </w:tcPr>
          <w:p w14:paraId="5CDCF67E"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1 366,8</w:t>
            </w:r>
          </w:p>
        </w:tc>
        <w:tc>
          <w:tcPr>
            <w:tcW w:w="1140" w:type="dxa"/>
            <w:noWrap/>
            <w:vAlign w:val="bottom"/>
            <w:hideMark/>
          </w:tcPr>
          <w:p w14:paraId="23E93676"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98,0</w:t>
            </w:r>
          </w:p>
        </w:tc>
        <w:tc>
          <w:tcPr>
            <w:tcW w:w="1071" w:type="dxa"/>
            <w:vAlign w:val="bottom"/>
            <w:hideMark/>
          </w:tcPr>
          <w:p w14:paraId="44DB1BEB" w14:textId="77777777" w:rsidR="006E19AE" w:rsidRPr="006E19AE" w:rsidRDefault="006E19AE" w:rsidP="006E19AE">
            <w:pPr>
              <w:spacing w:after="0" w:line="240" w:lineRule="auto"/>
              <w:jc w:val="right"/>
              <w:rPr>
                <w:rFonts w:ascii="Times New Roman" w:eastAsia="Times New Roman" w:hAnsi="Times New Roman" w:cs="Times New Roman"/>
                <w:kern w:val="0"/>
                <w:sz w:val="18"/>
                <w:szCs w:val="18"/>
                <w:lang w:val="ru-RU" w:eastAsia="ru-RU"/>
                <w14:ligatures w14:val="none"/>
              </w:rPr>
            </w:pPr>
            <w:r w:rsidRPr="006E19AE">
              <w:rPr>
                <w:rFonts w:ascii="Times New Roman" w:eastAsia="Times New Roman" w:hAnsi="Times New Roman" w:cs="Times New Roman"/>
                <w:kern w:val="0"/>
                <w:sz w:val="18"/>
                <w:szCs w:val="18"/>
                <w:lang w:val="ru-RU" w:eastAsia="ru-RU"/>
                <w14:ligatures w14:val="none"/>
              </w:rPr>
              <w:t>103,1</w:t>
            </w:r>
          </w:p>
        </w:tc>
      </w:tr>
      <w:tr w:rsidR="006E19AE" w:rsidRPr="006E19AE" w14:paraId="48ECD62B" w14:textId="77777777" w:rsidTr="0020121D">
        <w:trPr>
          <w:cantSplit/>
          <w:trHeight w:val="274"/>
        </w:trPr>
        <w:tc>
          <w:tcPr>
            <w:tcW w:w="2685" w:type="dxa"/>
            <w:noWrap/>
            <w:hideMark/>
          </w:tcPr>
          <w:p w14:paraId="13E901BC" w14:textId="77777777" w:rsidR="006E19AE" w:rsidRPr="006E19AE" w:rsidRDefault="006E19AE" w:rsidP="006E19AE">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6E19AE">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6CF447EF"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97,1</w:t>
            </w:r>
          </w:p>
        </w:tc>
        <w:tc>
          <w:tcPr>
            <w:tcW w:w="1269" w:type="dxa"/>
            <w:vAlign w:val="bottom"/>
            <w:hideMark/>
          </w:tcPr>
          <w:p w14:paraId="72789654" w14:textId="77777777" w:rsidR="006E19AE" w:rsidRPr="006E19AE" w:rsidRDefault="006E19AE" w:rsidP="006E19AE">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1636,3</w:t>
            </w:r>
          </w:p>
        </w:tc>
        <w:tc>
          <w:tcPr>
            <w:tcW w:w="1204" w:type="dxa"/>
            <w:noWrap/>
            <w:vAlign w:val="bottom"/>
            <w:hideMark/>
          </w:tcPr>
          <w:p w14:paraId="172C141F" w14:textId="77777777" w:rsidR="006E19AE" w:rsidRPr="006E19AE" w:rsidRDefault="006E19AE" w:rsidP="006E19AE">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61,5</w:t>
            </w:r>
          </w:p>
        </w:tc>
        <w:tc>
          <w:tcPr>
            <w:tcW w:w="1205" w:type="dxa"/>
            <w:vAlign w:val="bottom"/>
            <w:hideMark/>
          </w:tcPr>
          <w:p w14:paraId="110CA9A1" w14:textId="77777777" w:rsidR="006E19AE" w:rsidRPr="006E19AE" w:rsidRDefault="006E19AE" w:rsidP="006E19AE">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1250,5</w:t>
            </w:r>
          </w:p>
        </w:tc>
        <w:tc>
          <w:tcPr>
            <w:tcW w:w="1140" w:type="dxa"/>
            <w:noWrap/>
            <w:vAlign w:val="bottom"/>
            <w:hideMark/>
          </w:tcPr>
          <w:p w14:paraId="2DD43A17" w14:textId="77777777" w:rsidR="006E19AE" w:rsidRPr="006E19AE" w:rsidRDefault="006E19AE" w:rsidP="006E19AE">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 xml:space="preserve">    в 1,6 р</w:t>
            </w:r>
          </w:p>
        </w:tc>
        <w:tc>
          <w:tcPr>
            <w:tcW w:w="1071" w:type="dxa"/>
            <w:vAlign w:val="bottom"/>
            <w:hideMark/>
          </w:tcPr>
          <w:p w14:paraId="41C54B76" w14:textId="77777777" w:rsidR="006E19AE" w:rsidRPr="006E19AE" w:rsidRDefault="006E19AE" w:rsidP="006E19AE">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в 1,3 р</w:t>
            </w:r>
          </w:p>
        </w:tc>
      </w:tr>
      <w:tr w:rsidR="006E19AE" w:rsidRPr="006E19AE" w14:paraId="4A6B5450" w14:textId="77777777" w:rsidTr="0020121D">
        <w:trPr>
          <w:cantSplit/>
          <w:trHeight w:val="86"/>
        </w:trPr>
        <w:tc>
          <w:tcPr>
            <w:tcW w:w="2685" w:type="dxa"/>
            <w:tcBorders>
              <w:top w:val="nil"/>
              <w:left w:val="nil"/>
              <w:bottom w:val="single" w:sz="8" w:space="0" w:color="auto"/>
              <w:right w:val="nil"/>
            </w:tcBorders>
            <w:noWrap/>
          </w:tcPr>
          <w:p w14:paraId="40E10377" w14:textId="77777777" w:rsidR="006E19AE" w:rsidRPr="006E19AE" w:rsidRDefault="006E19AE" w:rsidP="006E19AE">
            <w:pPr>
              <w:spacing w:after="0" w:line="240"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8" w:space="0" w:color="auto"/>
              <w:right w:val="nil"/>
            </w:tcBorders>
            <w:noWrap/>
            <w:vAlign w:val="bottom"/>
          </w:tcPr>
          <w:p w14:paraId="134ECFE3"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tcBorders>
              <w:top w:val="nil"/>
              <w:left w:val="nil"/>
              <w:bottom w:val="single" w:sz="8" w:space="0" w:color="auto"/>
              <w:right w:val="nil"/>
            </w:tcBorders>
            <w:vAlign w:val="bottom"/>
          </w:tcPr>
          <w:p w14:paraId="518A0145"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tcBorders>
              <w:top w:val="nil"/>
              <w:left w:val="nil"/>
              <w:bottom w:val="single" w:sz="8" w:space="0" w:color="auto"/>
              <w:right w:val="nil"/>
            </w:tcBorders>
            <w:noWrap/>
            <w:vAlign w:val="bottom"/>
          </w:tcPr>
          <w:p w14:paraId="365F8AAF"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tcBorders>
              <w:top w:val="nil"/>
              <w:left w:val="nil"/>
              <w:bottom w:val="single" w:sz="8" w:space="0" w:color="auto"/>
              <w:right w:val="nil"/>
            </w:tcBorders>
            <w:vAlign w:val="bottom"/>
          </w:tcPr>
          <w:p w14:paraId="0A583485"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tcBorders>
              <w:top w:val="nil"/>
              <w:left w:val="nil"/>
              <w:bottom w:val="single" w:sz="8" w:space="0" w:color="auto"/>
              <w:right w:val="nil"/>
            </w:tcBorders>
            <w:noWrap/>
            <w:vAlign w:val="bottom"/>
          </w:tcPr>
          <w:p w14:paraId="74E376BB"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071" w:type="dxa"/>
            <w:tcBorders>
              <w:top w:val="nil"/>
              <w:left w:val="nil"/>
              <w:bottom w:val="single" w:sz="8" w:space="0" w:color="auto"/>
              <w:right w:val="nil"/>
            </w:tcBorders>
            <w:vAlign w:val="bottom"/>
          </w:tcPr>
          <w:p w14:paraId="554EC869"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128E57AF" w14:textId="77777777" w:rsidR="006E19AE" w:rsidRPr="006E19AE" w:rsidRDefault="006E19AE" w:rsidP="006E19AE">
      <w:pPr>
        <w:spacing w:after="0" w:line="276" w:lineRule="auto"/>
        <w:ind w:right="141"/>
        <w:jc w:val="both"/>
        <w:rPr>
          <w:rFonts w:ascii="Times New Roman" w:eastAsia="Times New Roman" w:hAnsi="Times New Roman" w:cs="Times New Roman"/>
          <w:kern w:val="0"/>
          <w:sz w:val="20"/>
          <w:szCs w:val="20"/>
          <w:lang w:val="en-US" w:eastAsia="ru-RU"/>
          <w14:ligatures w14:val="none"/>
        </w:rPr>
      </w:pPr>
    </w:p>
    <w:p w14:paraId="79C68726" w14:textId="77777777" w:rsidR="006E19AE" w:rsidRPr="006E19AE" w:rsidRDefault="006E19AE" w:rsidP="006E19AE">
      <w:pPr>
        <w:spacing w:after="0" w:line="240" w:lineRule="auto"/>
        <w:ind w:right="-142" w:firstLine="720"/>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Объем услуг по водоснабжению, очистке, обработке отходов и получению вторичного сырья в январе-сентябре 2024 г. составил 2168,7 млн. сомов, индекс физического объема 118 процентов, в сентябре, соответственно 258,6 млн. сомов и 100,5 процента.</w:t>
      </w:r>
    </w:p>
    <w:p w14:paraId="503BADF2"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p>
    <w:p w14:paraId="1C8D018C"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w:t>
      </w:r>
    </w:p>
    <w:p w14:paraId="68810929"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                       сырья в январе – сентябре</w:t>
      </w:r>
    </w:p>
    <w:p w14:paraId="394957AA" w14:textId="77777777" w:rsidR="006E19AE" w:rsidRPr="006E19AE" w:rsidRDefault="006E19AE" w:rsidP="006E19AE">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tbl>
      <w:tblPr>
        <w:tblW w:w="4950" w:type="pct"/>
        <w:tblCellMar>
          <w:left w:w="31" w:type="dxa"/>
          <w:right w:w="31" w:type="dxa"/>
        </w:tblCellMar>
        <w:tblLook w:val="00A0" w:firstRow="1" w:lastRow="0" w:firstColumn="1" w:lastColumn="0" w:noHBand="0" w:noVBand="0"/>
      </w:tblPr>
      <w:tblGrid>
        <w:gridCol w:w="2672"/>
        <w:gridCol w:w="1020"/>
        <w:gridCol w:w="1020"/>
        <w:gridCol w:w="1020"/>
        <w:gridCol w:w="1020"/>
        <w:gridCol w:w="1067"/>
        <w:gridCol w:w="1583"/>
      </w:tblGrid>
      <w:tr w:rsidR="006E19AE" w:rsidRPr="006E19AE" w14:paraId="21236D60" w14:textId="77777777" w:rsidTr="0020121D">
        <w:trPr>
          <w:trHeight w:val="1020"/>
          <w:tblHeader/>
        </w:trPr>
        <w:tc>
          <w:tcPr>
            <w:tcW w:w="1435" w:type="pct"/>
            <w:vMerge w:val="restart"/>
            <w:tcBorders>
              <w:top w:val="single" w:sz="8" w:space="0" w:color="auto"/>
              <w:left w:val="nil"/>
              <w:bottom w:val="single" w:sz="4" w:space="0" w:color="auto"/>
              <w:right w:val="nil"/>
            </w:tcBorders>
          </w:tcPr>
          <w:p w14:paraId="4DB4F291"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ru-RU"/>
                <w14:ligatures w14:val="none"/>
              </w:rPr>
            </w:pPr>
          </w:p>
        </w:tc>
        <w:tc>
          <w:tcPr>
            <w:tcW w:w="2117" w:type="pct"/>
            <w:gridSpan w:val="4"/>
            <w:tcBorders>
              <w:top w:val="single" w:sz="8" w:space="0" w:color="auto"/>
              <w:left w:val="nil"/>
              <w:bottom w:val="single" w:sz="4" w:space="0" w:color="auto"/>
              <w:right w:val="nil"/>
            </w:tcBorders>
          </w:tcPr>
          <w:p w14:paraId="31CA8E67"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Произведено – всего</w:t>
            </w:r>
          </w:p>
          <w:p w14:paraId="42C5C435"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448" w:type="pct"/>
            <w:gridSpan w:val="2"/>
            <w:tcBorders>
              <w:top w:val="single" w:sz="8" w:space="0" w:color="auto"/>
              <w:left w:val="nil"/>
              <w:bottom w:val="single" w:sz="4" w:space="0" w:color="auto"/>
              <w:right w:val="nil"/>
            </w:tcBorders>
            <w:vAlign w:val="bottom"/>
          </w:tcPr>
          <w:p w14:paraId="2F3F0EB1" w14:textId="75D7495E" w:rsidR="006E19AE" w:rsidRPr="006E19AE" w:rsidRDefault="006E19AE" w:rsidP="00167ACB">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6E19AE">
              <w:rPr>
                <w:rFonts w:ascii="Times New Roman" w:eastAsia="Times New Roman" w:hAnsi="Times New Roman" w:cs="Times New Roman"/>
                <w:b/>
                <w:bCs/>
                <w:kern w:val="0"/>
                <w:sz w:val="20"/>
                <w:szCs w:val="20"/>
                <w:lang w:val="ru-RU"/>
                <w14:ligatures w14:val="none"/>
              </w:rPr>
              <w:br/>
              <w:t>предыдущего года</w:t>
            </w:r>
          </w:p>
        </w:tc>
      </w:tr>
      <w:tr w:rsidR="006E19AE" w:rsidRPr="006E19AE" w14:paraId="76C56994" w14:textId="77777777" w:rsidTr="0020121D">
        <w:trPr>
          <w:trHeight w:val="233"/>
          <w:tblHeader/>
        </w:trPr>
        <w:tc>
          <w:tcPr>
            <w:tcW w:w="0" w:type="auto"/>
            <w:vMerge/>
            <w:tcBorders>
              <w:top w:val="single" w:sz="8" w:space="0" w:color="auto"/>
              <w:left w:val="nil"/>
              <w:bottom w:val="single" w:sz="4" w:space="0" w:color="auto"/>
              <w:right w:val="nil"/>
            </w:tcBorders>
            <w:vAlign w:val="center"/>
            <w:hideMark/>
          </w:tcPr>
          <w:p w14:paraId="6727C3E1"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14:ligatures w14:val="none"/>
              </w:rPr>
            </w:pPr>
          </w:p>
        </w:tc>
        <w:tc>
          <w:tcPr>
            <w:tcW w:w="1050" w:type="pct"/>
            <w:gridSpan w:val="2"/>
            <w:tcBorders>
              <w:top w:val="single" w:sz="4" w:space="0" w:color="auto"/>
              <w:left w:val="nil"/>
              <w:bottom w:val="single" w:sz="4" w:space="0" w:color="auto"/>
              <w:right w:val="nil"/>
            </w:tcBorders>
            <w:vAlign w:val="bottom"/>
            <w:hideMark/>
          </w:tcPr>
          <w:p w14:paraId="7B927DEE"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2023</w:t>
            </w:r>
          </w:p>
        </w:tc>
        <w:tc>
          <w:tcPr>
            <w:tcW w:w="1067" w:type="pct"/>
            <w:gridSpan w:val="2"/>
            <w:tcBorders>
              <w:top w:val="single" w:sz="4" w:space="0" w:color="auto"/>
              <w:left w:val="nil"/>
              <w:bottom w:val="single" w:sz="4" w:space="0" w:color="auto"/>
              <w:right w:val="nil"/>
            </w:tcBorders>
          </w:tcPr>
          <w:p w14:paraId="3DF60294" w14:textId="77777777" w:rsidR="006E19AE" w:rsidRPr="006E19AE" w:rsidRDefault="006E19AE" w:rsidP="006E19AE">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21CDCFFE"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c>
          <w:tcPr>
            <w:tcW w:w="1448" w:type="pct"/>
            <w:gridSpan w:val="2"/>
            <w:tcBorders>
              <w:top w:val="single" w:sz="4" w:space="0" w:color="auto"/>
              <w:left w:val="nil"/>
              <w:bottom w:val="single" w:sz="4" w:space="0" w:color="auto"/>
              <w:right w:val="nil"/>
            </w:tcBorders>
            <w:vAlign w:val="bottom"/>
            <w:hideMark/>
          </w:tcPr>
          <w:p w14:paraId="6FB11026"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2024</w:t>
            </w:r>
          </w:p>
        </w:tc>
      </w:tr>
      <w:tr w:rsidR="006E19AE" w:rsidRPr="006E19AE" w14:paraId="7B828F21" w14:textId="77777777" w:rsidTr="0020121D">
        <w:trPr>
          <w:trHeight w:val="515"/>
          <w:tblHeader/>
        </w:trPr>
        <w:tc>
          <w:tcPr>
            <w:tcW w:w="0" w:type="auto"/>
            <w:vMerge/>
            <w:tcBorders>
              <w:top w:val="single" w:sz="8" w:space="0" w:color="auto"/>
              <w:left w:val="nil"/>
              <w:bottom w:val="single" w:sz="4" w:space="0" w:color="auto"/>
              <w:right w:val="nil"/>
            </w:tcBorders>
            <w:vAlign w:val="center"/>
            <w:hideMark/>
          </w:tcPr>
          <w:p w14:paraId="0E7042A3"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14:ligatures w14:val="none"/>
              </w:rPr>
            </w:pPr>
          </w:p>
        </w:tc>
        <w:tc>
          <w:tcPr>
            <w:tcW w:w="523" w:type="pct"/>
            <w:tcBorders>
              <w:top w:val="single" w:sz="4" w:space="0" w:color="auto"/>
              <w:left w:val="nil"/>
              <w:bottom w:val="single" w:sz="4" w:space="0" w:color="auto"/>
              <w:right w:val="nil"/>
            </w:tcBorders>
            <w:vAlign w:val="bottom"/>
            <w:hideMark/>
          </w:tcPr>
          <w:p w14:paraId="03B9220A"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527" w:type="pct"/>
            <w:tcBorders>
              <w:top w:val="single" w:sz="4" w:space="0" w:color="auto"/>
              <w:left w:val="nil"/>
              <w:bottom w:val="single" w:sz="4" w:space="0" w:color="auto"/>
              <w:right w:val="nil"/>
            </w:tcBorders>
            <w:vAlign w:val="bottom"/>
            <w:hideMark/>
          </w:tcPr>
          <w:p w14:paraId="705B7D4C"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 - сентябрь</w:t>
            </w:r>
          </w:p>
        </w:tc>
        <w:tc>
          <w:tcPr>
            <w:tcW w:w="523" w:type="pct"/>
            <w:tcBorders>
              <w:top w:val="single" w:sz="4" w:space="0" w:color="auto"/>
              <w:left w:val="nil"/>
              <w:bottom w:val="single" w:sz="4" w:space="0" w:color="auto"/>
              <w:right w:val="nil"/>
            </w:tcBorders>
            <w:vAlign w:val="bottom"/>
            <w:hideMark/>
          </w:tcPr>
          <w:p w14:paraId="00E2B823"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543" w:type="pct"/>
            <w:tcBorders>
              <w:top w:val="single" w:sz="4" w:space="0" w:color="auto"/>
              <w:left w:val="nil"/>
              <w:bottom w:val="single" w:sz="4" w:space="0" w:color="auto"/>
              <w:right w:val="nil"/>
            </w:tcBorders>
            <w:vAlign w:val="bottom"/>
            <w:hideMark/>
          </w:tcPr>
          <w:p w14:paraId="14BEBD02"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янв. - сентябрь</w:t>
            </w:r>
          </w:p>
        </w:tc>
        <w:tc>
          <w:tcPr>
            <w:tcW w:w="593" w:type="pct"/>
            <w:tcBorders>
              <w:top w:val="single" w:sz="4" w:space="0" w:color="auto"/>
              <w:left w:val="nil"/>
              <w:bottom w:val="single" w:sz="4" w:space="0" w:color="auto"/>
              <w:right w:val="nil"/>
            </w:tcBorders>
            <w:vAlign w:val="bottom"/>
            <w:hideMark/>
          </w:tcPr>
          <w:p w14:paraId="7465A23B" w14:textId="77777777" w:rsidR="006E19AE" w:rsidRPr="006E19AE" w:rsidRDefault="006E19AE" w:rsidP="006E19AE">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сентябрь</w:t>
            </w:r>
          </w:p>
        </w:tc>
        <w:tc>
          <w:tcPr>
            <w:tcW w:w="855" w:type="pct"/>
            <w:tcBorders>
              <w:top w:val="single" w:sz="4" w:space="0" w:color="auto"/>
              <w:left w:val="nil"/>
              <w:bottom w:val="single" w:sz="4" w:space="0" w:color="auto"/>
              <w:right w:val="nil"/>
            </w:tcBorders>
            <w:vAlign w:val="bottom"/>
            <w:hideMark/>
          </w:tcPr>
          <w:p w14:paraId="7A0DB917" w14:textId="77777777" w:rsidR="006E19AE" w:rsidRPr="006E19AE" w:rsidRDefault="006E19AE" w:rsidP="006E19AE">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янв. </w:t>
            </w:r>
            <w:proofErr w:type="gramStart"/>
            <w:r w:rsidRPr="006E19AE">
              <w:rPr>
                <w:rFonts w:ascii="Times New Roman" w:eastAsia="Times New Roman" w:hAnsi="Times New Roman" w:cs="Times New Roman"/>
                <w:b/>
                <w:bCs/>
                <w:kern w:val="0"/>
                <w:sz w:val="20"/>
                <w:szCs w:val="20"/>
                <w:lang w:val="ru-RU"/>
                <w14:ligatures w14:val="none"/>
              </w:rPr>
              <w:t xml:space="preserve">- </w:t>
            </w:r>
            <w:r w:rsidRPr="006E19AE">
              <w:rPr>
                <w:rFonts w:ascii="Times New Roman" w:eastAsia="Times New Roman" w:hAnsi="Times New Roman" w:cs="Times New Roman"/>
                <w:b/>
                <w:bCs/>
                <w:kern w:val="0"/>
                <w:sz w:val="20"/>
                <w:szCs w:val="20"/>
                <w:lang w:val="en-US"/>
                <w14:ligatures w14:val="none"/>
              </w:rPr>
              <w:t xml:space="preserve"> </w:t>
            </w:r>
            <w:r w:rsidRPr="006E19AE">
              <w:rPr>
                <w:rFonts w:ascii="Times New Roman" w:eastAsia="Times New Roman" w:hAnsi="Times New Roman" w:cs="Times New Roman"/>
                <w:b/>
                <w:bCs/>
                <w:kern w:val="0"/>
                <w:sz w:val="20"/>
                <w:szCs w:val="20"/>
                <w:lang w:val="ru-RU"/>
                <w14:ligatures w14:val="none"/>
              </w:rPr>
              <w:t>сентябрь</w:t>
            </w:r>
            <w:proofErr w:type="gramEnd"/>
          </w:p>
        </w:tc>
      </w:tr>
      <w:tr w:rsidR="006E19AE" w:rsidRPr="006E19AE" w14:paraId="7F523D3C" w14:textId="77777777" w:rsidTr="0020121D">
        <w:trPr>
          <w:trHeight w:val="20"/>
        </w:trPr>
        <w:tc>
          <w:tcPr>
            <w:tcW w:w="1435" w:type="pct"/>
            <w:tcBorders>
              <w:top w:val="single" w:sz="4" w:space="0" w:color="auto"/>
              <w:left w:val="nil"/>
              <w:bottom w:val="nil"/>
              <w:right w:val="nil"/>
            </w:tcBorders>
            <w:vAlign w:val="bottom"/>
          </w:tcPr>
          <w:p w14:paraId="5AB9D4DB"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2627B6BE"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 Вода природная, </w:t>
            </w:r>
            <w:r w:rsidRPr="006E19AE">
              <w:rPr>
                <w:rFonts w:ascii="Times New Roman" w:eastAsia="Times New Roman" w:hAnsi="Times New Roman" w:cs="Times New Roman"/>
                <w:i/>
                <w:kern w:val="0"/>
                <w:sz w:val="20"/>
                <w:szCs w:val="20"/>
                <w:lang w:val="ru-RU"/>
                <w14:ligatures w14:val="none"/>
              </w:rPr>
              <w:t>млн. м</w:t>
            </w:r>
            <w:r w:rsidRPr="006E19AE">
              <w:rPr>
                <w:rFonts w:ascii="Times New Roman" w:eastAsia="Times New Roman" w:hAnsi="Times New Roman" w:cs="Times New Roman"/>
                <w:i/>
                <w:kern w:val="0"/>
                <w:sz w:val="20"/>
                <w:szCs w:val="20"/>
                <w:vertAlign w:val="superscript"/>
                <w:lang w:val="ru-RU"/>
                <w14:ligatures w14:val="none"/>
              </w:rPr>
              <w:t>3</w:t>
            </w:r>
          </w:p>
        </w:tc>
        <w:tc>
          <w:tcPr>
            <w:tcW w:w="523" w:type="pct"/>
            <w:tcBorders>
              <w:top w:val="single" w:sz="4" w:space="0" w:color="auto"/>
              <w:left w:val="nil"/>
              <w:bottom w:val="nil"/>
              <w:right w:val="nil"/>
            </w:tcBorders>
            <w:vAlign w:val="bottom"/>
            <w:hideMark/>
          </w:tcPr>
          <w:p w14:paraId="5C9A610D"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8,3</w:t>
            </w:r>
          </w:p>
        </w:tc>
        <w:tc>
          <w:tcPr>
            <w:tcW w:w="527" w:type="pct"/>
            <w:tcBorders>
              <w:top w:val="single" w:sz="4" w:space="0" w:color="auto"/>
              <w:left w:val="nil"/>
              <w:bottom w:val="nil"/>
              <w:right w:val="nil"/>
            </w:tcBorders>
            <w:vAlign w:val="bottom"/>
            <w:hideMark/>
          </w:tcPr>
          <w:p w14:paraId="298A1B3F"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74,2</w:t>
            </w:r>
          </w:p>
        </w:tc>
        <w:tc>
          <w:tcPr>
            <w:tcW w:w="523" w:type="pct"/>
            <w:tcBorders>
              <w:top w:val="single" w:sz="4" w:space="0" w:color="auto"/>
              <w:left w:val="nil"/>
              <w:bottom w:val="nil"/>
              <w:right w:val="nil"/>
            </w:tcBorders>
            <w:vAlign w:val="bottom"/>
            <w:hideMark/>
          </w:tcPr>
          <w:p w14:paraId="32440C77"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10,2</w:t>
            </w:r>
          </w:p>
        </w:tc>
        <w:tc>
          <w:tcPr>
            <w:tcW w:w="543" w:type="pct"/>
            <w:tcBorders>
              <w:top w:val="single" w:sz="4" w:space="0" w:color="auto"/>
              <w:left w:val="nil"/>
              <w:bottom w:val="nil"/>
              <w:right w:val="nil"/>
            </w:tcBorders>
            <w:vAlign w:val="bottom"/>
            <w:hideMark/>
          </w:tcPr>
          <w:p w14:paraId="779EFD21"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     78,2</w:t>
            </w:r>
          </w:p>
        </w:tc>
        <w:tc>
          <w:tcPr>
            <w:tcW w:w="593" w:type="pct"/>
            <w:tcBorders>
              <w:top w:val="single" w:sz="4" w:space="0" w:color="auto"/>
              <w:left w:val="nil"/>
              <w:bottom w:val="nil"/>
              <w:right w:val="nil"/>
            </w:tcBorders>
            <w:vAlign w:val="bottom"/>
            <w:hideMark/>
          </w:tcPr>
          <w:p w14:paraId="2961DB44"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121,7</w:t>
            </w:r>
          </w:p>
        </w:tc>
        <w:tc>
          <w:tcPr>
            <w:tcW w:w="855" w:type="pct"/>
            <w:tcBorders>
              <w:top w:val="single" w:sz="4" w:space="0" w:color="auto"/>
              <w:left w:val="nil"/>
              <w:bottom w:val="nil"/>
              <w:right w:val="nil"/>
            </w:tcBorders>
            <w:vAlign w:val="bottom"/>
            <w:hideMark/>
          </w:tcPr>
          <w:p w14:paraId="2A259858"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105,3</w:t>
            </w:r>
          </w:p>
        </w:tc>
      </w:tr>
      <w:tr w:rsidR="006E19AE" w:rsidRPr="006E19AE" w14:paraId="0735CE19" w14:textId="77777777" w:rsidTr="0020121D">
        <w:trPr>
          <w:trHeight w:val="20"/>
        </w:trPr>
        <w:tc>
          <w:tcPr>
            <w:tcW w:w="1435" w:type="pct"/>
            <w:vAlign w:val="bottom"/>
            <w:hideMark/>
          </w:tcPr>
          <w:p w14:paraId="11041BC3"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6E19AE">
              <w:rPr>
                <w:rFonts w:ascii="Times New Roman" w:eastAsia="Times New Roman" w:hAnsi="Times New Roman" w:cs="Times New Roman"/>
                <w:i/>
                <w:kern w:val="0"/>
                <w:sz w:val="20"/>
                <w:szCs w:val="20"/>
                <w:lang w:val="ru-RU"/>
                <w14:ligatures w14:val="none"/>
              </w:rPr>
              <w:t>млн. сомов</w:t>
            </w:r>
          </w:p>
        </w:tc>
        <w:tc>
          <w:tcPr>
            <w:tcW w:w="523" w:type="pct"/>
            <w:vAlign w:val="bottom"/>
            <w:hideMark/>
          </w:tcPr>
          <w:p w14:paraId="65A9D025"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33,4</w:t>
            </w:r>
          </w:p>
        </w:tc>
        <w:tc>
          <w:tcPr>
            <w:tcW w:w="527" w:type="pct"/>
            <w:vAlign w:val="bottom"/>
            <w:hideMark/>
          </w:tcPr>
          <w:p w14:paraId="3EA30025"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229,3</w:t>
            </w:r>
          </w:p>
        </w:tc>
        <w:tc>
          <w:tcPr>
            <w:tcW w:w="523" w:type="pct"/>
            <w:vAlign w:val="bottom"/>
            <w:hideMark/>
          </w:tcPr>
          <w:p w14:paraId="0E496A14"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36,1</w:t>
            </w:r>
          </w:p>
        </w:tc>
        <w:tc>
          <w:tcPr>
            <w:tcW w:w="543" w:type="pct"/>
            <w:vAlign w:val="bottom"/>
            <w:hideMark/>
          </w:tcPr>
          <w:p w14:paraId="3177448D"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296,5</w:t>
            </w:r>
          </w:p>
        </w:tc>
        <w:tc>
          <w:tcPr>
            <w:tcW w:w="593" w:type="pct"/>
            <w:vAlign w:val="bottom"/>
            <w:hideMark/>
          </w:tcPr>
          <w:p w14:paraId="478DB368" w14:textId="77777777" w:rsidR="006E19AE" w:rsidRPr="006E19AE" w:rsidRDefault="006E19AE" w:rsidP="006E19AE">
            <w:pPr>
              <w:tabs>
                <w:tab w:val="left" w:pos="819"/>
              </w:tabs>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108,1</w:t>
            </w:r>
          </w:p>
        </w:tc>
        <w:tc>
          <w:tcPr>
            <w:tcW w:w="855" w:type="pct"/>
            <w:vAlign w:val="bottom"/>
            <w:hideMark/>
          </w:tcPr>
          <w:p w14:paraId="222882FC"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129,3</w:t>
            </w:r>
          </w:p>
        </w:tc>
      </w:tr>
      <w:tr w:rsidR="006E19AE" w:rsidRPr="006E19AE" w14:paraId="760E72C1" w14:textId="77777777" w:rsidTr="0020121D">
        <w:trPr>
          <w:trHeight w:val="20"/>
        </w:trPr>
        <w:tc>
          <w:tcPr>
            <w:tcW w:w="1435" w:type="pct"/>
            <w:vAlign w:val="bottom"/>
            <w:hideMark/>
          </w:tcPr>
          <w:p w14:paraId="363052AD"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w:t>
            </w:r>
            <w:r w:rsidRPr="006E19AE">
              <w:rPr>
                <w:rFonts w:ascii="Times New Roman" w:eastAsia="Times New Roman" w:hAnsi="Times New Roman" w:cs="Times New Roman"/>
                <w:kern w:val="0"/>
                <w:sz w:val="20"/>
                <w:szCs w:val="20"/>
                <w:lang w:val="ru-RU"/>
                <w14:ligatures w14:val="none"/>
              </w:rPr>
              <w:lastRenderedPageBreak/>
              <w:t xml:space="preserve">от загрязнений окружающей среды, </w:t>
            </w:r>
            <w:r w:rsidRPr="006E19AE">
              <w:rPr>
                <w:rFonts w:ascii="Times New Roman" w:eastAsia="Times New Roman" w:hAnsi="Times New Roman" w:cs="Times New Roman"/>
                <w:i/>
                <w:kern w:val="0"/>
                <w:sz w:val="20"/>
                <w:szCs w:val="20"/>
                <w:lang w:val="ru-RU"/>
                <w14:ligatures w14:val="none"/>
              </w:rPr>
              <w:t>млн. сомов</w:t>
            </w:r>
          </w:p>
        </w:tc>
        <w:tc>
          <w:tcPr>
            <w:tcW w:w="523" w:type="pct"/>
            <w:vAlign w:val="bottom"/>
            <w:hideMark/>
          </w:tcPr>
          <w:p w14:paraId="76E07629"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lastRenderedPageBreak/>
              <w:t>86,8</w:t>
            </w:r>
          </w:p>
        </w:tc>
        <w:tc>
          <w:tcPr>
            <w:tcW w:w="527" w:type="pct"/>
            <w:vAlign w:val="bottom"/>
            <w:hideMark/>
          </w:tcPr>
          <w:p w14:paraId="1C21EF65"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446,7</w:t>
            </w:r>
          </w:p>
        </w:tc>
        <w:tc>
          <w:tcPr>
            <w:tcW w:w="523" w:type="pct"/>
            <w:vAlign w:val="bottom"/>
            <w:hideMark/>
          </w:tcPr>
          <w:p w14:paraId="5CE9A9C4"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64,3</w:t>
            </w:r>
          </w:p>
        </w:tc>
        <w:tc>
          <w:tcPr>
            <w:tcW w:w="543" w:type="pct"/>
            <w:vAlign w:val="bottom"/>
            <w:hideMark/>
          </w:tcPr>
          <w:p w14:paraId="0B22A743" w14:textId="77777777" w:rsidR="006E19AE" w:rsidRPr="006E19AE" w:rsidRDefault="006E19AE" w:rsidP="006E19AE">
            <w:pPr>
              <w:spacing w:after="0" w:line="252" w:lineRule="auto"/>
              <w:ind w:right="141"/>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642,9</w:t>
            </w:r>
          </w:p>
        </w:tc>
        <w:tc>
          <w:tcPr>
            <w:tcW w:w="593" w:type="pct"/>
            <w:vAlign w:val="bottom"/>
            <w:hideMark/>
          </w:tcPr>
          <w:p w14:paraId="4B776DC3"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74,0</w:t>
            </w:r>
          </w:p>
        </w:tc>
        <w:tc>
          <w:tcPr>
            <w:tcW w:w="855" w:type="pct"/>
            <w:vAlign w:val="bottom"/>
            <w:hideMark/>
          </w:tcPr>
          <w:p w14:paraId="3FBAA310" w14:textId="77777777" w:rsidR="006E19AE" w:rsidRPr="006E19AE" w:rsidRDefault="006E19AE" w:rsidP="006E19AE">
            <w:pPr>
              <w:spacing w:after="0" w:line="252" w:lineRule="auto"/>
              <w:ind w:right="141"/>
              <w:contextualSpacing/>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143,9</w:t>
            </w:r>
          </w:p>
        </w:tc>
      </w:tr>
      <w:tr w:rsidR="006E19AE" w:rsidRPr="006E19AE" w14:paraId="5D9A1E46" w14:textId="77777777" w:rsidTr="0020121D">
        <w:trPr>
          <w:trHeight w:val="68"/>
        </w:trPr>
        <w:tc>
          <w:tcPr>
            <w:tcW w:w="1435" w:type="pct"/>
            <w:tcBorders>
              <w:top w:val="nil"/>
              <w:left w:val="nil"/>
              <w:bottom w:val="single" w:sz="8" w:space="0" w:color="auto"/>
              <w:right w:val="nil"/>
            </w:tcBorders>
            <w:vAlign w:val="bottom"/>
          </w:tcPr>
          <w:p w14:paraId="23553D11" w14:textId="77777777" w:rsidR="006E19AE" w:rsidRPr="006E19AE" w:rsidRDefault="006E19AE" w:rsidP="006E19AE">
            <w:pPr>
              <w:spacing w:after="0" w:line="254" w:lineRule="auto"/>
              <w:ind w:right="141"/>
              <w:contextualSpacing/>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18147ED5" w14:textId="77777777" w:rsidR="006E19AE" w:rsidRPr="006E19AE" w:rsidRDefault="006E19AE" w:rsidP="006E19AE">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27" w:type="pct"/>
            <w:tcBorders>
              <w:top w:val="nil"/>
              <w:left w:val="nil"/>
              <w:bottom w:val="single" w:sz="8" w:space="0" w:color="auto"/>
              <w:right w:val="nil"/>
            </w:tcBorders>
            <w:vAlign w:val="bottom"/>
          </w:tcPr>
          <w:p w14:paraId="65527A0F" w14:textId="77777777" w:rsidR="006E19AE" w:rsidRPr="006E19AE" w:rsidRDefault="006E19AE" w:rsidP="006E19AE">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282172A2" w14:textId="77777777" w:rsidR="006E19AE" w:rsidRPr="006E19AE" w:rsidRDefault="006E19AE" w:rsidP="006E19AE">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43" w:type="pct"/>
            <w:tcBorders>
              <w:top w:val="nil"/>
              <w:left w:val="nil"/>
              <w:bottom w:val="single" w:sz="8" w:space="0" w:color="auto"/>
              <w:right w:val="nil"/>
            </w:tcBorders>
            <w:vAlign w:val="bottom"/>
          </w:tcPr>
          <w:p w14:paraId="26377AE2" w14:textId="77777777" w:rsidR="006E19AE" w:rsidRPr="006E19AE" w:rsidRDefault="006E19AE" w:rsidP="006E19AE">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93" w:type="pct"/>
            <w:tcBorders>
              <w:top w:val="nil"/>
              <w:left w:val="nil"/>
              <w:bottom w:val="single" w:sz="8" w:space="0" w:color="auto"/>
              <w:right w:val="nil"/>
            </w:tcBorders>
            <w:vAlign w:val="bottom"/>
          </w:tcPr>
          <w:p w14:paraId="3971F543"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c>
          <w:tcPr>
            <w:tcW w:w="855" w:type="pct"/>
            <w:tcBorders>
              <w:top w:val="nil"/>
              <w:left w:val="nil"/>
              <w:bottom w:val="single" w:sz="8" w:space="0" w:color="auto"/>
              <w:right w:val="nil"/>
            </w:tcBorders>
            <w:vAlign w:val="bottom"/>
          </w:tcPr>
          <w:p w14:paraId="63DAD7EA" w14:textId="77777777" w:rsidR="006E19AE" w:rsidRPr="006E19AE" w:rsidRDefault="006E19AE" w:rsidP="006E19AE">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r>
    </w:tbl>
    <w:p w14:paraId="11A6319D"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ky-KG" w:eastAsia="ru-RU"/>
          <w14:ligatures w14:val="none"/>
        </w:rPr>
      </w:pPr>
    </w:p>
    <w:p w14:paraId="2FCA0304" w14:textId="77777777" w:rsidR="006E19AE" w:rsidRPr="006E19AE" w:rsidRDefault="006E19AE" w:rsidP="006E19AE">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График 2: Удельный вес районов г. Бишкек в общем объеме промышленной продукции в январе - сентябре 2024 г.</w:t>
      </w:r>
    </w:p>
    <w:p w14:paraId="73E28605" w14:textId="77777777" w:rsidR="006E19AE" w:rsidRPr="006E19AE" w:rsidRDefault="006E19AE" w:rsidP="006E19AE">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6E19AE">
        <w:rPr>
          <w:rFonts w:ascii="Times New Roman" w:eastAsia="Times New Roman" w:hAnsi="Times New Roman" w:cs="Times New Roman"/>
          <w:noProof/>
          <w:kern w:val="0"/>
          <w:sz w:val="28"/>
          <w:szCs w:val="20"/>
          <w:lang w:val="ru-RU" w:eastAsia="ru-RU"/>
          <w14:ligatures w14:val="none"/>
        </w:rPr>
        <w:drawing>
          <wp:anchor distT="926592" distB="1192022" distL="2875788" distR="1873758" simplePos="0" relativeHeight="251661312" behindDoc="0" locked="0" layoutInCell="1" allowOverlap="1" wp14:anchorId="770704D1" wp14:editId="6350B27F">
            <wp:simplePos x="0" y="0"/>
            <wp:positionH relativeFrom="column">
              <wp:posOffset>-31750</wp:posOffset>
            </wp:positionH>
            <wp:positionV relativeFrom="paragraph">
              <wp:posOffset>722630</wp:posOffset>
            </wp:positionV>
            <wp:extent cx="5509260" cy="2435860"/>
            <wp:effectExtent l="0" t="0" r="0" b="0"/>
            <wp:wrapTight wrapText="bothSides">
              <wp:wrapPolygon edited="0">
                <wp:start x="13220" y="3041"/>
                <wp:lineTo x="5602" y="4054"/>
                <wp:lineTo x="5452" y="4899"/>
                <wp:lineTo x="6423" y="6081"/>
                <wp:lineTo x="7469" y="8784"/>
                <wp:lineTo x="7245" y="10642"/>
                <wp:lineTo x="7245" y="12163"/>
                <wp:lineTo x="9784" y="14190"/>
                <wp:lineTo x="6124" y="14190"/>
                <wp:lineTo x="6050" y="16386"/>
                <wp:lineTo x="7618" y="17062"/>
                <wp:lineTo x="18075" y="17062"/>
                <wp:lineTo x="19046" y="15034"/>
                <wp:lineTo x="18747" y="14359"/>
                <wp:lineTo x="15535" y="12501"/>
                <wp:lineTo x="15535" y="8108"/>
                <wp:lineTo x="13220" y="7264"/>
                <wp:lineTo x="8066" y="6081"/>
                <wp:lineTo x="13892" y="6081"/>
                <wp:lineTo x="16058" y="5406"/>
                <wp:lineTo x="15909" y="3041"/>
                <wp:lineTo x="13220" y="3041"/>
              </wp:wrapPolygon>
            </wp:wrapTight>
            <wp:docPr id="2" name="Объект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ъект 2"/>
                    <pic:cNvPicPr>
                      <a:picLocks noChangeAspect="1" noChangeArrowheads="1"/>
                    </pic:cNvPicPr>
                  </pic:nvPicPr>
                  <pic:blipFill>
                    <a:blip r:embed="rId13">
                      <a:extLst>
                        <a:ext uri="{28A0092B-C50C-407E-A947-70E740481C1C}">
                          <a14:useLocalDpi xmlns:a14="http://schemas.microsoft.com/office/drawing/2010/main" val="0"/>
                        </a:ext>
                      </a:extLst>
                    </a:blip>
                    <a:srcRect l="-41689" t="-25583" r="-19997" b="-34250"/>
                    <a:stretch>
                      <a:fillRect/>
                    </a:stretch>
                  </pic:blipFill>
                  <pic:spPr bwMode="auto">
                    <a:xfrm>
                      <a:off x="0" y="0"/>
                      <a:ext cx="5509260" cy="2435860"/>
                    </a:xfrm>
                    <a:prstGeom prst="rect">
                      <a:avLst/>
                    </a:prstGeom>
                    <a:noFill/>
                  </pic:spPr>
                </pic:pic>
              </a:graphicData>
            </a:graphic>
            <wp14:sizeRelH relativeFrom="page">
              <wp14:pctWidth>0</wp14:pctWidth>
            </wp14:sizeRelH>
            <wp14:sizeRelV relativeFrom="page">
              <wp14:pctHeight>0</wp14:pctHeight>
            </wp14:sizeRelV>
          </wp:anchor>
        </w:drawing>
      </w:r>
      <w:r w:rsidRPr="006E19AE">
        <w:rPr>
          <w:rFonts w:ascii="Times New Roman" w:eastAsia="Times New Roman" w:hAnsi="Times New Roman" w:cs="Times New Roman"/>
          <w:i/>
          <w:spacing w:val="-4"/>
          <w:kern w:val="0"/>
          <w:sz w:val="18"/>
          <w:szCs w:val="18"/>
          <w:lang w:val="ru-RU" w:eastAsia="ru-RU"/>
          <w14:ligatures w14:val="none"/>
        </w:rPr>
        <w:t xml:space="preserve">                               (в процентах к итогу</w:t>
      </w:r>
    </w:p>
    <w:p w14:paraId="543C584A"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2A13ED12"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597A8B60"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4D41D8C9"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72267AF9"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49488822"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7E9B6CEB"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2BAE7B25"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5FB6F303"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08959941" w14:textId="77777777" w:rsid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47359511" w14:textId="77777777" w:rsidR="00293A96" w:rsidRDefault="00293A96"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67593B0F" w14:textId="77777777" w:rsidR="00167ACB" w:rsidRDefault="00167ACB"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39B15BFE" w14:textId="77777777" w:rsidR="00167ACB" w:rsidRDefault="00167ACB"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2C348549" w14:textId="77777777" w:rsidR="00167ACB" w:rsidRPr="006E19AE" w:rsidRDefault="00167ACB"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6E24F9F3" w14:textId="77777777" w:rsidR="006E19AE" w:rsidRPr="006E19AE" w:rsidRDefault="006E19AE" w:rsidP="006E19AE">
      <w:pPr>
        <w:spacing w:after="0" w:line="252" w:lineRule="auto"/>
        <w:ind w:right="141"/>
        <w:rPr>
          <w:rFonts w:ascii="Times New Roman" w:eastAsia="Times New Roman" w:hAnsi="Times New Roman" w:cs="Times New Roman"/>
          <w:b/>
          <w:spacing w:val="-4"/>
          <w:kern w:val="0"/>
          <w:sz w:val="24"/>
          <w:szCs w:val="24"/>
          <w:lang w:val="ru-RU" w:eastAsia="ru-RU"/>
          <w14:ligatures w14:val="none"/>
        </w:rPr>
      </w:pPr>
    </w:p>
    <w:p w14:paraId="1B95C6FB" w14:textId="77777777" w:rsidR="006E19AE" w:rsidRPr="006E19AE" w:rsidRDefault="006E19AE" w:rsidP="006E19AE">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lastRenderedPageBreak/>
        <w:t xml:space="preserve">Таблица 12: Объем производства промышленной продукции по территории </w:t>
      </w:r>
    </w:p>
    <w:p w14:paraId="5BFF4DA5" w14:textId="77777777" w:rsidR="006E19AE" w:rsidRPr="006E19AE" w:rsidRDefault="006E19AE" w:rsidP="006E19AE">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 xml:space="preserve">                         в январе-сентябре</w:t>
      </w:r>
    </w:p>
    <w:p w14:paraId="6C529133" w14:textId="77777777" w:rsidR="006E19AE" w:rsidRPr="006E19AE" w:rsidRDefault="006E19AE" w:rsidP="006E19AE">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p>
    <w:tbl>
      <w:tblPr>
        <w:tblW w:w="9660" w:type="dxa"/>
        <w:tblInd w:w="-34" w:type="dxa"/>
        <w:tblLayout w:type="fixed"/>
        <w:tblLook w:val="00A0" w:firstRow="1" w:lastRow="0" w:firstColumn="1" w:lastColumn="0" w:noHBand="0" w:noVBand="0"/>
      </w:tblPr>
      <w:tblGrid>
        <w:gridCol w:w="1561"/>
        <w:gridCol w:w="142"/>
        <w:gridCol w:w="992"/>
        <w:gridCol w:w="992"/>
        <w:gridCol w:w="896"/>
        <w:gridCol w:w="1089"/>
        <w:gridCol w:w="936"/>
        <w:gridCol w:w="1013"/>
        <w:gridCol w:w="1012"/>
        <w:gridCol w:w="1013"/>
        <w:gridCol w:w="14"/>
      </w:tblGrid>
      <w:tr w:rsidR="006E19AE" w:rsidRPr="006E19AE" w14:paraId="53537815" w14:textId="77777777" w:rsidTr="0020121D">
        <w:trPr>
          <w:trHeight w:val="326"/>
          <w:tblHeader/>
        </w:trPr>
        <w:tc>
          <w:tcPr>
            <w:tcW w:w="1560" w:type="dxa"/>
            <w:tcBorders>
              <w:top w:val="single" w:sz="8" w:space="0" w:color="auto"/>
              <w:left w:val="nil"/>
              <w:bottom w:val="single" w:sz="8" w:space="0" w:color="auto"/>
              <w:right w:val="nil"/>
            </w:tcBorders>
            <w:noWrap/>
            <w:vAlign w:val="bottom"/>
          </w:tcPr>
          <w:p w14:paraId="36993EB3"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30072588"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1D379758"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111" w:type="dxa"/>
            <w:gridSpan w:val="5"/>
            <w:tcBorders>
              <w:top w:val="single" w:sz="8" w:space="0" w:color="auto"/>
              <w:left w:val="nil"/>
              <w:bottom w:val="single" w:sz="4" w:space="0" w:color="auto"/>
              <w:right w:val="nil"/>
            </w:tcBorders>
            <w:noWrap/>
            <w:hideMark/>
          </w:tcPr>
          <w:p w14:paraId="78B5C2A3"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Произведено – всего</w:t>
            </w:r>
          </w:p>
          <w:p w14:paraId="6FF8E5D7"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млн. сомов </w:t>
            </w:r>
          </w:p>
        </w:tc>
        <w:tc>
          <w:tcPr>
            <w:tcW w:w="3988" w:type="dxa"/>
            <w:gridSpan w:val="5"/>
            <w:tcBorders>
              <w:top w:val="single" w:sz="8" w:space="0" w:color="auto"/>
              <w:left w:val="nil"/>
              <w:bottom w:val="single" w:sz="4" w:space="0" w:color="auto"/>
              <w:right w:val="nil"/>
            </w:tcBorders>
            <w:hideMark/>
          </w:tcPr>
          <w:p w14:paraId="3A966869"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Индекс  </w:t>
            </w:r>
          </w:p>
          <w:p w14:paraId="37304F00"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физического объема</w:t>
            </w:r>
          </w:p>
        </w:tc>
      </w:tr>
      <w:tr w:rsidR="006E19AE" w:rsidRPr="006E19AE" w14:paraId="03A98E76" w14:textId="77777777" w:rsidTr="0020121D">
        <w:trPr>
          <w:gridAfter w:val="1"/>
          <w:wAfter w:w="14" w:type="dxa"/>
          <w:trHeight w:val="60"/>
          <w:tblHeader/>
        </w:trPr>
        <w:tc>
          <w:tcPr>
            <w:tcW w:w="1702" w:type="dxa"/>
            <w:gridSpan w:val="2"/>
            <w:vMerge w:val="restart"/>
            <w:tcBorders>
              <w:top w:val="single" w:sz="8" w:space="0" w:color="auto"/>
              <w:left w:val="nil"/>
              <w:bottom w:val="single" w:sz="8" w:space="0" w:color="auto"/>
              <w:right w:val="nil"/>
            </w:tcBorders>
            <w:vAlign w:val="center"/>
          </w:tcPr>
          <w:p w14:paraId="4432A99A" w14:textId="77777777" w:rsidR="006E19AE" w:rsidRPr="006E19AE" w:rsidRDefault="006E19AE" w:rsidP="006E19AE">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1984" w:type="dxa"/>
            <w:gridSpan w:val="2"/>
            <w:tcBorders>
              <w:top w:val="single" w:sz="4" w:space="0" w:color="auto"/>
              <w:left w:val="nil"/>
              <w:bottom w:val="single" w:sz="4" w:space="0" w:color="auto"/>
              <w:right w:val="nil"/>
            </w:tcBorders>
            <w:noWrap/>
            <w:vAlign w:val="bottom"/>
            <w:hideMark/>
          </w:tcPr>
          <w:p w14:paraId="66A148F7"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985" w:type="dxa"/>
            <w:gridSpan w:val="2"/>
            <w:tcBorders>
              <w:top w:val="single" w:sz="4" w:space="0" w:color="auto"/>
              <w:left w:val="nil"/>
              <w:bottom w:val="single" w:sz="4" w:space="0" w:color="auto"/>
              <w:right w:val="nil"/>
            </w:tcBorders>
            <w:noWrap/>
            <w:vAlign w:val="bottom"/>
            <w:hideMark/>
          </w:tcPr>
          <w:p w14:paraId="54792BA2"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c>
          <w:tcPr>
            <w:tcW w:w="1949" w:type="dxa"/>
            <w:gridSpan w:val="2"/>
            <w:tcBorders>
              <w:top w:val="single" w:sz="4" w:space="0" w:color="auto"/>
              <w:left w:val="nil"/>
              <w:bottom w:val="single" w:sz="4" w:space="0" w:color="auto"/>
              <w:right w:val="nil"/>
            </w:tcBorders>
            <w:vAlign w:val="bottom"/>
            <w:hideMark/>
          </w:tcPr>
          <w:p w14:paraId="478BC203"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vAlign w:val="bottom"/>
            <w:hideMark/>
          </w:tcPr>
          <w:p w14:paraId="579ED6F6"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r>
      <w:tr w:rsidR="006E19AE" w:rsidRPr="006E19AE" w14:paraId="4AB6DEEB" w14:textId="77777777" w:rsidTr="0020121D">
        <w:trPr>
          <w:gridAfter w:val="1"/>
          <w:wAfter w:w="14" w:type="dxa"/>
          <w:trHeight w:val="325"/>
          <w:tblHeader/>
        </w:trPr>
        <w:tc>
          <w:tcPr>
            <w:tcW w:w="5813" w:type="dxa"/>
            <w:gridSpan w:val="2"/>
            <w:vMerge/>
            <w:tcBorders>
              <w:top w:val="single" w:sz="8" w:space="0" w:color="auto"/>
              <w:left w:val="nil"/>
              <w:bottom w:val="single" w:sz="8" w:space="0" w:color="auto"/>
              <w:right w:val="nil"/>
            </w:tcBorders>
            <w:vAlign w:val="center"/>
            <w:hideMark/>
          </w:tcPr>
          <w:p w14:paraId="1ACAF858"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2" w:type="dxa"/>
            <w:tcBorders>
              <w:top w:val="single" w:sz="4" w:space="0" w:color="auto"/>
              <w:left w:val="nil"/>
              <w:bottom w:val="single" w:sz="8" w:space="0" w:color="auto"/>
              <w:right w:val="nil"/>
            </w:tcBorders>
            <w:noWrap/>
            <w:vAlign w:val="bottom"/>
            <w:hideMark/>
          </w:tcPr>
          <w:p w14:paraId="77A619A3" w14:textId="77777777" w:rsidR="006E19AE" w:rsidRPr="006E19AE" w:rsidRDefault="006E19AE" w:rsidP="006E19AE">
            <w:pPr>
              <w:spacing w:after="0" w:line="240" w:lineRule="auto"/>
              <w:ind w:right="-102"/>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992" w:type="dxa"/>
            <w:tcBorders>
              <w:top w:val="single" w:sz="4" w:space="0" w:color="auto"/>
              <w:left w:val="nil"/>
              <w:bottom w:val="single" w:sz="8" w:space="0" w:color="auto"/>
              <w:right w:val="nil"/>
            </w:tcBorders>
            <w:vAlign w:val="bottom"/>
            <w:hideMark/>
          </w:tcPr>
          <w:p w14:paraId="3A3281F8"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w:t>
            </w:r>
          </w:p>
          <w:p w14:paraId="3EB0D565" w14:textId="77777777" w:rsidR="006E19AE" w:rsidRPr="006E19AE" w:rsidRDefault="006E19AE" w:rsidP="006E19AE">
            <w:pPr>
              <w:spacing w:after="0" w:line="240" w:lineRule="auto"/>
              <w:ind w:right="-82"/>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896" w:type="dxa"/>
            <w:tcBorders>
              <w:top w:val="single" w:sz="4" w:space="0" w:color="auto"/>
              <w:left w:val="nil"/>
              <w:bottom w:val="single" w:sz="8" w:space="0" w:color="auto"/>
              <w:right w:val="nil"/>
            </w:tcBorders>
            <w:noWrap/>
            <w:vAlign w:val="bottom"/>
            <w:hideMark/>
          </w:tcPr>
          <w:p w14:paraId="20F7566A" w14:textId="77777777" w:rsidR="006E19AE" w:rsidRPr="006E19AE" w:rsidRDefault="006E19AE" w:rsidP="006E19AE">
            <w:pPr>
              <w:spacing w:after="0" w:line="240" w:lineRule="auto"/>
              <w:ind w:right="-63"/>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1089" w:type="dxa"/>
            <w:tcBorders>
              <w:top w:val="single" w:sz="4" w:space="0" w:color="auto"/>
              <w:left w:val="nil"/>
              <w:bottom w:val="single" w:sz="8" w:space="0" w:color="auto"/>
              <w:right w:val="nil"/>
            </w:tcBorders>
            <w:vAlign w:val="bottom"/>
            <w:hideMark/>
          </w:tcPr>
          <w:p w14:paraId="4BBAE85D"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w:t>
            </w:r>
          </w:p>
          <w:p w14:paraId="5C71190A" w14:textId="77777777" w:rsidR="006E19AE" w:rsidRPr="006E19AE" w:rsidRDefault="006E19AE" w:rsidP="006E19AE">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936" w:type="dxa"/>
            <w:tcBorders>
              <w:top w:val="single" w:sz="4" w:space="0" w:color="auto"/>
              <w:left w:val="nil"/>
              <w:bottom w:val="single" w:sz="8" w:space="0" w:color="auto"/>
              <w:right w:val="nil"/>
            </w:tcBorders>
            <w:vAlign w:val="bottom"/>
            <w:hideMark/>
          </w:tcPr>
          <w:p w14:paraId="79DA8BFE" w14:textId="77777777" w:rsidR="006E19AE" w:rsidRPr="006E19AE" w:rsidRDefault="006E19AE" w:rsidP="006E19AE">
            <w:pPr>
              <w:spacing w:after="0" w:line="240" w:lineRule="auto"/>
              <w:ind w:right="-22"/>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1013" w:type="dxa"/>
            <w:tcBorders>
              <w:top w:val="single" w:sz="4" w:space="0" w:color="auto"/>
              <w:left w:val="nil"/>
              <w:bottom w:val="single" w:sz="8" w:space="0" w:color="auto"/>
              <w:right w:val="nil"/>
            </w:tcBorders>
            <w:vAlign w:val="bottom"/>
            <w:hideMark/>
          </w:tcPr>
          <w:p w14:paraId="503976AC"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w:t>
            </w:r>
          </w:p>
          <w:p w14:paraId="478A97CD" w14:textId="77777777" w:rsidR="006E19AE" w:rsidRPr="006E19AE" w:rsidRDefault="006E19AE" w:rsidP="006E19AE">
            <w:pPr>
              <w:spacing w:after="0" w:line="240" w:lineRule="auto"/>
              <w:ind w:right="-143"/>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1012" w:type="dxa"/>
            <w:tcBorders>
              <w:top w:val="single" w:sz="4" w:space="0" w:color="auto"/>
              <w:left w:val="nil"/>
              <w:bottom w:val="single" w:sz="8" w:space="0" w:color="auto"/>
              <w:right w:val="nil"/>
            </w:tcBorders>
            <w:vAlign w:val="bottom"/>
            <w:hideMark/>
          </w:tcPr>
          <w:p w14:paraId="2AEE5BDB" w14:textId="77777777" w:rsidR="006E19AE" w:rsidRPr="006E19AE" w:rsidRDefault="006E19AE" w:rsidP="006E19AE">
            <w:pPr>
              <w:spacing w:after="0" w:line="240" w:lineRule="auto"/>
              <w:ind w:right="18"/>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сентябрь</w:t>
            </w:r>
          </w:p>
        </w:tc>
        <w:tc>
          <w:tcPr>
            <w:tcW w:w="1013" w:type="dxa"/>
            <w:tcBorders>
              <w:top w:val="single" w:sz="4" w:space="0" w:color="auto"/>
              <w:left w:val="nil"/>
              <w:bottom w:val="single" w:sz="8" w:space="0" w:color="auto"/>
              <w:right w:val="nil"/>
            </w:tcBorders>
            <w:vAlign w:val="bottom"/>
            <w:hideMark/>
          </w:tcPr>
          <w:p w14:paraId="1546A5DF"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янв.-</w:t>
            </w:r>
          </w:p>
          <w:p w14:paraId="52561029" w14:textId="77777777" w:rsidR="006E19AE" w:rsidRPr="006E19AE" w:rsidRDefault="006E19AE" w:rsidP="006E19AE">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сентябрь</w:t>
            </w:r>
          </w:p>
        </w:tc>
      </w:tr>
      <w:tr w:rsidR="006E19AE" w:rsidRPr="006E19AE" w14:paraId="3ECDA346" w14:textId="77777777" w:rsidTr="0020121D">
        <w:trPr>
          <w:gridAfter w:val="1"/>
          <w:wAfter w:w="14" w:type="dxa"/>
          <w:trHeight w:val="325"/>
          <w:tblHeader/>
        </w:trPr>
        <w:tc>
          <w:tcPr>
            <w:tcW w:w="1702" w:type="dxa"/>
            <w:gridSpan w:val="2"/>
            <w:tcBorders>
              <w:top w:val="single" w:sz="8" w:space="0" w:color="auto"/>
              <w:left w:val="nil"/>
              <w:bottom w:val="nil"/>
              <w:right w:val="nil"/>
            </w:tcBorders>
            <w:noWrap/>
            <w:vAlign w:val="center"/>
            <w:hideMark/>
          </w:tcPr>
          <w:p w14:paraId="6492B808"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г. Бишкек</w:t>
            </w:r>
          </w:p>
        </w:tc>
        <w:tc>
          <w:tcPr>
            <w:tcW w:w="992" w:type="dxa"/>
            <w:noWrap/>
            <w:vAlign w:val="center"/>
            <w:hideMark/>
          </w:tcPr>
          <w:p w14:paraId="6BAB02DD"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5815,2</w:t>
            </w:r>
          </w:p>
        </w:tc>
        <w:tc>
          <w:tcPr>
            <w:tcW w:w="992" w:type="dxa"/>
            <w:vAlign w:val="center"/>
            <w:hideMark/>
          </w:tcPr>
          <w:p w14:paraId="1A99D112"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ky-KG"/>
                <w14:ligatures w14:val="none"/>
              </w:rPr>
              <w:t>49152,1</w:t>
            </w:r>
          </w:p>
        </w:tc>
        <w:tc>
          <w:tcPr>
            <w:tcW w:w="896" w:type="dxa"/>
            <w:noWrap/>
            <w:vAlign w:val="center"/>
            <w:hideMark/>
          </w:tcPr>
          <w:p w14:paraId="19F671E3"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ky-KG"/>
                <w14:ligatures w14:val="none"/>
              </w:rPr>
            </w:pPr>
            <w:r w:rsidRPr="006E19AE">
              <w:rPr>
                <w:rFonts w:ascii="Times New Roman" w:eastAsia="Times New Roman" w:hAnsi="Times New Roman" w:cs="Times New Roman"/>
                <w:b/>
                <w:bCs/>
                <w:kern w:val="0"/>
                <w:sz w:val="20"/>
                <w:szCs w:val="20"/>
                <w:lang w:val="ky-KG"/>
                <w14:ligatures w14:val="none"/>
              </w:rPr>
              <w:t>7506,5</w:t>
            </w:r>
          </w:p>
        </w:tc>
        <w:tc>
          <w:tcPr>
            <w:tcW w:w="1089" w:type="dxa"/>
            <w:vAlign w:val="center"/>
            <w:hideMark/>
          </w:tcPr>
          <w:p w14:paraId="1E7BDCD8" w14:textId="77777777" w:rsidR="006E19AE" w:rsidRPr="006E19AE" w:rsidRDefault="006E19AE" w:rsidP="006E19AE">
            <w:pPr>
              <w:spacing w:after="0" w:line="252" w:lineRule="auto"/>
              <w:jc w:val="right"/>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58862,1</w:t>
            </w:r>
          </w:p>
        </w:tc>
        <w:tc>
          <w:tcPr>
            <w:tcW w:w="936" w:type="dxa"/>
            <w:tcBorders>
              <w:top w:val="single" w:sz="8" w:space="0" w:color="auto"/>
              <w:left w:val="nil"/>
              <w:bottom w:val="nil"/>
              <w:right w:val="nil"/>
            </w:tcBorders>
            <w:vAlign w:val="center"/>
            <w:hideMark/>
          </w:tcPr>
          <w:p w14:paraId="10D419F9" w14:textId="77777777" w:rsidR="006E19AE" w:rsidRPr="006E19AE" w:rsidRDefault="006E19AE" w:rsidP="006E19AE">
            <w:pPr>
              <w:spacing w:after="0" w:line="252" w:lineRule="auto"/>
              <w:jc w:val="right"/>
              <w:rPr>
                <w:rFonts w:ascii="Times New Roman" w:eastAsia="Times New Roman" w:hAnsi="Times New Roman" w:cs="Times New Roman"/>
                <w:b/>
                <w:kern w:val="0"/>
                <w:sz w:val="20"/>
                <w:szCs w:val="20"/>
                <w:lang w:val="ru-RU"/>
                <w14:ligatures w14:val="none"/>
              </w:rPr>
            </w:pPr>
            <w:r w:rsidRPr="006E19AE">
              <w:rPr>
                <w:rFonts w:ascii="Times New Roman" w:eastAsia="Times New Roman" w:hAnsi="Times New Roman" w:cs="Times New Roman"/>
                <w:b/>
                <w:kern w:val="0"/>
                <w:sz w:val="20"/>
                <w:szCs w:val="20"/>
                <w:lang w:val="ru-RU"/>
                <w14:ligatures w14:val="none"/>
              </w:rPr>
              <w:t>114,2</w:t>
            </w:r>
          </w:p>
        </w:tc>
        <w:tc>
          <w:tcPr>
            <w:tcW w:w="1013" w:type="dxa"/>
            <w:tcBorders>
              <w:top w:val="single" w:sz="8" w:space="0" w:color="auto"/>
              <w:left w:val="nil"/>
              <w:bottom w:val="nil"/>
              <w:right w:val="nil"/>
            </w:tcBorders>
            <w:vAlign w:val="center"/>
            <w:hideMark/>
          </w:tcPr>
          <w:p w14:paraId="33F50E38" w14:textId="77777777" w:rsidR="006E19AE" w:rsidRPr="006E19AE" w:rsidRDefault="006E19AE" w:rsidP="006E19AE">
            <w:pPr>
              <w:spacing w:after="0" w:line="252" w:lineRule="auto"/>
              <w:jc w:val="right"/>
              <w:rPr>
                <w:rFonts w:ascii="Times New Roman" w:eastAsia="Times New Roman" w:hAnsi="Times New Roman" w:cs="Times New Roman"/>
                <w:b/>
                <w:kern w:val="0"/>
                <w:sz w:val="20"/>
                <w:szCs w:val="20"/>
                <w:lang w:val="ru-RU"/>
                <w14:ligatures w14:val="none"/>
              </w:rPr>
            </w:pPr>
            <w:r w:rsidRPr="006E19AE">
              <w:rPr>
                <w:rFonts w:ascii="Times New Roman" w:eastAsia="Times New Roman" w:hAnsi="Times New Roman" w:cs="Times New Roman"/>
                <w:b/>
                <w:kern w:val="0"/>
                <w:sz w:val="20"/>
                <w:szCs w:val="20"/>
                <w:lang w:val="ru-RU"/>
                <w14:ligatures w14:val="none"/>
              </w:rPr>
              <w:t>113,5</w:t>
            </w:r>
          </w:p>
        </w:tc>
        <w:tc>
          <w:tcPr>
            <w:tcW w:w="1012" w:type="dxa"/>
            <w:tcBorders>
              <w:top w:val="single" w:sz="8" w:space="0" w:color="auto"/>
              <w:left w:val="nil"/>
              <w:bottom w:val="nil"/>
              <w:right w:val="nil"/>
            </w:tcBorders>
            <w:vAlign w:val="center"/>
            <w:hideMark/>
          </w:tcPr>
          <w:p w14:paraId="5B2F4CFD" w14:textId="77777777" w:rsidR="006E19AE" w:rsidRPr="006E19AE" w:rsidRDefault="006E19AE" w:rsidP="006E19AE">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ru-RU"/>
                <w14:ligatures w14:val="none"/>
              </w:rPr>
              <w:t xml:space="preserve">  128,6*</w:t>
            </w:r>
          </w:p>
        </w:tc>
        <w:tc>
          <w:tcPr>
            <w:tcW w:w="1013" w:type="dxa"/>
            <w:tcBorders>
              <w:top w:val="single" w:sz="8" w:space="0" w:color="auto"/>
              <w:left w:val="nil"/>
              <w:bottom w:val="nil"/>
              <w:right w:val="nil"/>
            </w:tcBorders>
            <w:vAlign w:val="center"/>
            <w:hideMark/>
          </w:tcPr>
          <w:p w14:paraId="40A96D29" w14:textId="77777777" w:rsidR="006E19AE" w:rsidRPr="006E19AE" w:rsidRDefault="006E19AE" w:rsidP="006E19AE">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6E19AE">
              <w:rPr>
                <w:rFonts w:ascii="Times New Roman" w:eastAsia="Times New Roman" w:hAnsi="Times New Roman" w:cs="Times New Roman"/>
                <w:b/>
                <w:bCs/>
                <w:kern w:val="0"/>
                <w:sz w:val="20"/>
                <w:szCs w:val="20"/>
                <w:lang w:val="ky-KG"/>
                <w14:ligatures w14:val="none"/>
              </w:rPr>
              <w:t xml:space="preserve">  109,1</w:t>
            </w:r>
            <w:r w:rsidRPr="006E19AE">
              <w:rPr>
                <w:rFonts w:ascii="Times New Roman" w:eastAsia="Times New Roman" w:hAnsi="Times New Roman" w:cs="Times New Roman"/>
                <w:b/>
                <w:bCs/>
                <w:kern w:val="0"/>
                <w:sz w:val="20"/>
                <w:szCs w:val="20"/>
                <w:lang w:val="ru-RU"/>
                <w14:ligatures w14:val="none"/>
              </w:rPr>
              <w:t>*</w:t>
            </w:r>
          </w:p>
        </w:tc>
      </w:tr>
      <w:tr w:rsidR="006E19AE" w:rsidRPr="006E19AE" w14:paraId="219132D1" w14:textId="77777777" w:rsidTr="0020121D">
        <w:trPr>
          <w:gridAfter w:val="1"/>
          <w:wAfter w:w="14" w:type="dxa"/>
          <w:trHeight w:val="325"/>
          <w:tblHeader/>
        </w:trPr>
        <w:tc>
          <w:tcPr>
            <w:tcW w:w="1702" w:type="dxa"/>
            <w:gridSpan w:val="2"/>
            <w:noWrap/>
            <w:vAlign w:val="center"/>
            <w:hideMark/>
          </w:tcPr>
          <w:p w14:paraId="71FD850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Ленинский</w:t>
            </w:r>
          </w:p>
        </w:tc>
        <w:tc>
          <w:tcPr>
            <w:tcW w:w="992" w:type="dxa"/>
            <w:noWrap/>
            <w:vAlign w:val="center"/>
            <w:hideMark/>
          </w:tcPr>
          <w:p w14:paraId="25E62EA6"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1629,7</w:t>
            </w:r>
          </w:p>
        </w:tc>
        <w:tc>
          <w:tcPr>
            <w:tcW w:w="992" w:type="dxa"/>
            <w:vAlign w:val="center"/>
            <w:hideMark/>
          </w:tcPr>
          <w:p w14:paraId="0A985194"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14954,3</w:t>
            </w:r>
          </w:p>
        </w:tc>
        <w:tc>
          <w:tcPr>
            <w:tcW w:w="896" w:type="dxa"/>
            <w:noWrap/>
            <w:vAlign w:val="center"/>
            <w:hideMark/>
          </w:tcPr>
          <w:p w14:paraId="107E41E2"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2213,8</w:t>
            </w:r>
          </w:p>
        </w:tc>
        <w:tc>
          <w:tcPr>
            <w:tcW w:w="1089" w:type="dxa"/>
            <w:vAlign w:val="center"/>
            <w:hideMark/>
          </w:tcPr>
          <w:p w14:paraId="56B22788"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18295,4</w:t>
            </w:r>
          </w:p>
        </w:tc>
        <w:tc>
          <w:tcPr>
            <w:tcW w:w="936" w:type="dxa"/>
            <w:vAlign w:val="center"/>
            <w:hideMark/>
          </w:tcPr>
          <w:p w14:paraId="0BA38199"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114,0</w:t>
            </w:r>
          </w:p>
        </w:tc>
        <w:tc>
          <w:tcPr>
            <w:tcW w:w="1013" w:type="dxa"/>
            <w:vAlign w:val="center"/>
            <w:hideMark/>
          </w:tcPr>
          <w:p w14:paraId="1AAF815B"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113,0</w:t>
            </w:r>
          </w:p>
        </w:tc>
        <w:tc>
          <w:tcPr>
            <w:tcW w:w="1012" w:type="dxa"/>
            <w:vAlign w:val="center"/>
            <w:hideMark/>
          </w:tcPr>
          <w:p w14:paraId="5A02516E"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110,7</w:t>
            </w:r>
            <w:r w:rsidRPr="006E19AE">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25FACCD8"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 xml:space="preserve">   115,8</w:t>
            </w:r>
            <w:r w:rsidRPr="006E19AE">
              <w:rPr>
                <w:rFonts w:ascii="Times New Roman" w:eastAsia="Times New Roman" w:hAnsi="Times New Roman" w:cs="Times New Roman"/>
                <w:bCs/>
                <w:kern w:val="0"/>
                <w:sz w:val="20"/>
                <w:szCs w:val="20"/>
                <w:lang w:val="ru-RU"/>
                <w14:ligatures w14:val="none"/>
              </w:rPr>
              <w:t>**</w:t>
            </w:r>
          </w:p>
        </w:tc>
      </w:tr>
      <w:tr w:rsidR="006E19AE" w:rsidRPr="006E19AE" w14:paraId="29857292" w14:textId="77777777" w:rsidTr="0020121D">
        <w:trPr>
          <w:gridAfter w:val="1"/>
          <w:wAfter w:w="14" w:type="dxa"/>
          <w:trHeight w:val="325"/>
          <w:tblHeader/>
        </w:trPr>
        <w:tc>
          <w:tcPr>
            <w:tcW w:w="1702" w:type="dxa"/>
            <w:gridSpan w:val="2"/>
            <w:noWrap/>
            <w:vAlign w:val="center"/>
            <w:hideMark/>
          </w:tcPr>
          <w:p w14:paraId="5A57462E"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Октябрьский</w:t>
            </w:r>
          </w:p>
        </w:tc>
        <w:tc>
          <w:tcPr>
            <w:tcW w:w="992" w:type="dxa"/>
            <w:noWrap/>
            <w:vAlign w:val="center"/>
            <w:hideMark/>
          </w:tcPr>
          <w:p w14:paraId="612C2CC6"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1413,6</w:t>
            </w:r>
          </w:p>
        </w:tc>
        <w:tc>
          <w:tcPr>
            <w:tcW w:w="992" w:type="dxa"/>
            <w:vAlign w:val="center"/>
            <w:hideMark/>
          </w:tcPr>
          <w:p w14:paraId="76BE8E81"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13180,9</w:t>
            </w:r>
          </w:p>
        </w:tc>
        <w:tc>
          <w:tcPr>
            <w:tcW w:w="896" w:type="dxa"/>
            <w:noWrap/>
            <w:vAlign w:val="center"/>
            <w:hideMark/>
          </w:tcPr>
          <w:p w14:paraId="076DDE42"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2017,1</w:t>
            </w:r>
          </w:p>
        </w:tc>
        <w:tc>
          <w:tcPr>
            <w:tcW w:w="1089" w:type="dxa"/>
            <w:vAlign w:val="center"/>
            <w:hideMark/>
          </w:tcPr>
          <w:p w14:paraId="1CF432F7"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17743,3</w:t>
            </w:r>
          </w:p>
        </w:tc>
        <w:tc>
          <w:tcPr>
            <w:tcW w:w="936" w:type="dxa"/>
            <w:vAlign w:val="center"/>
            <w:hideMark/>
          </w:tcPr>
          <w:p w14:paraId="5F53EEEB" w14:textId="77777777" w:rsidR="006E19AE" w:rsidRPr="006E19AE" w:rsidRDefault="006E19AE" w:rsidP="006E19AE">
            <w:pPr>
              <w:spacing w:after="0" w:line="252" w:lineRule="auto"/>
              <w:ind w:right="-390"/>
              <w:jc w:val="center"/>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120,8</w:t>
            </w:r>
          </w:p>
        </w:tc>
        <w:tc>
          <w:tcPr>
            <w:tcW w:w="1013" w:type="dxa"/>
            <w:vAlign w:val="center"/>
            <w:hideMark/>
          </w:tcPr>
          <w:p w14:paraId="3201884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114,5</w:t>
            </w:r>
          </w:p>
        </w:tc>
        <w:tc>
          <w:tcPr>
            <w:tcW w:w="1012" w:type="dxa"/>
            <w:vAlign w:val="center"/>
            <w:hideMark/>
          </w:tcPr>
          <w:p w14:paraId="7FD5327A"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142,4</w:t>
            </w:r>
            <w:r w:rsidRPr="006E19AE">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30FE5EBE"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 xml:space="preserve">   112,3</w:t>
            </w:r>
            <w:r w:rsidRPr="006E19AE">
              <w:rPr>
                <w:rFonts w:ascii="Times New Roman" w:eastAsia="Times New Roman" w:hAnsi="Times New Roman" w:cs="Times New Roman"/>
                <w:bCs/>
                <w:kern w:val="0"/>
                <w:sz w:val="20"/>
                <w:szCs w:val="20"/>
                <w:lang w:val="ru-RU"/>
                <w14:ligatures w14:val="none"/>
              </w:rPr>
              <w:t>**</w:t>
            </w:r>
          </w:p>
        </w:tc>
      </w:tr>
      <w:tr w:rsidR="006E19AE" w:rsidRPr="006E19AE" w14:paraId="428A1CE3" w14:textId="77777777" w:rsidTr="0020121D">
        <w:trPr>
          <w:gridAfter w:val="1"/>
          <w:wAfter w:w="14" w:type="dxa"/>
          <w:trHeight w:val="273"/>
          <w:tblHeader/>
        </w:trPr>
        <w:tc>
          <w:tcPr>
            <w:tcW w:w="1702" w:type="dxa"/>
            <w:gridSpan w:val="2"/>
            <w:noWrap/>
            <w:vAlign w:val="center"/>
            <w:hideMark/>
          </w:tcPr>
          <w:p w14:paraId="7F8912D1" w14:textId="77777777" w:rsidR="006E19AE" w:rsidRPr="006E19AE" w:rsidRDefault="006E19AE" w:rsidP="006E19AE">
            <w:pPr>
              <w:spacing w:after="0" w:line="240" w:lineRule="auto"/>
              <w:ind w:right="-108"/>
              <w:contextualSpacing/>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Первомайский</w:t>
            </w:r>
          </w:p>
        </w:tc>
        <w:tc>
          <w:tcPr>
            <w:tcW w:w="992" w:type="dxa"/>
            <w:noWrap/>
            <w:vAlign w:val="center"/>
            <w:hideMark/>
          </w:tcPr>
          <w:p w14:paraId="48A3DC94"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1469,2</w:t>
            </w:r>
          </w:p>
        </w:tc>
        <w:tc>
          <w:tcPr>
            <w:tcW w:w="992" w:type="dxa"/>
            <w:vAlign w:val="center"/>
            <w:hideMark/>
          </w:tcPr>
          <w:p w14:paraId="5151EEF5"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8611,7</w:t>
            </w:r>
          </w:p>
        </w:tc>
        <w:tc>
          <w:tcPr>
            <w:tcW w:w="896" w:type="dxa"/>
            <w:noWrap/>
            <w:vAlign w:val="center"/>
            <w:hideMark/>
          </w:tcPr>
          <w:p w14:paraId="4F491AFF"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ky-KG"/>
                <w14:ligatures w14:val="none"/>
              </w:rPr>
            </w:pPr>
            <w:r w:rsidRPr="006E19AE">
              <w:rPr>
                <w:rFonts w:ascii="Times New Roman" w:eastAsia="Times New Roman" w:hAnsi="Times New Roman" w:cs="Times New Roman"/>
                <w:bCs/>
                <w:kern w:val="0"/>
                <w:sz w:val="20"/>
                <w:szCs w:val="20"/>
                <w:lang w:val="ky-KG"/>
                <w14:ligatures w14:val="none"/>
              </w:rPr>
              <w:t>1321,3</w:t>
            </w:r>
          </w:p>
        </w:tc>
        <w:tc>
          <w:tcPr>
            <w:tcW w:w="1089" w:type="dxa"/>
            <w:vAlign w:val="center"/>
            <w:hideMark/>
          </w:tcPr>
          <w:p w14:paraId="429D9B5A"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9547,6</w:t>
            </w:r>
          </w:p>
        </w:tc>
        <w:tc>
          <w:tcPr>
            <w:tcW w:w="936" w:type="dxa"/>
            <w:vAlign w:val="center"/>
            <w:hideMark/>
          </w:tcPr>
          <w:p w14:paraId="335DA90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180,0</w:t>
            </w:r>
          </w:p>
        </w:tc>
        <w:tc>
          <w:tcPr>
            <w:tcW w:w="1013" w:type="dxa"/>
            <w:vAlign w:val="center"/>
            <w:hideMark/>
          </w:tcPr>
          <w:p w14:paraId="2B2B645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111,0</w:t>
            </w:r>
          </w:p>
        </w:tc>
        <w:tc>
          <w:tcPr>
            <w:tcW w:w="1012" w:type="dxa"/>
            <w:vAlign w:val="center"/>
            <w:hideMark/>
          </w:tcPr>
          <w:p w14:paraId="3AB61B4D"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118,9</w:t>
            </w:r>
            <w:r w:rsidRPr="006E19AE">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774238CE"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 xml:space="preserve">    108,6</w:t>
            </w:r>
            <w:r w:rsidRPr="006E19AE">
              <w:rPr>
                <w:rFonts w:ascii="Times New Roman" w:eastAsia="Times New Roman" w:hAnsi="Times New Roman" w:cs="Times New Roman"/>
                <w:bCs/>
                <w:kern w:val="0"/>
                <w:sz w:val="20"/>
                <w:szCs w:val="20"/>
                <w:lang w:val="ru-RU"/>
                <w14:ligatures w14:val="none"/>
              </w:rPr>
              <w:t>**</w:t>
            </w:r>
          </w:p>
        </w:tc>
      </w:tr>
      <w:tr w:rsidR="006E19AE" w:rsidRPr="006E19AE" w14:paraId="04399DC0" w14:textId="77777777" w:rsidTr="0020121D">
        <w:trPr>
          <w:gridAfter w:val="1"/>
          <w:wAfter w:w="14" w:type="dxa"/>
          <w:trHeight w:val="337"/>
          <w:tblHeader/>
        </w:trPr>
        <w:tc>
          <w:tcPr>
            <w:tcW w:w="1702" w:type="dxa"/>
            <w:gridSpan w:val="2"/>
            <w:noWrap/>
            <w:vAlign w:val="center"/>
            <w:hideMark/>
          </w:tcPr>
          <w:p w14:paraId="4783199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Свердловский</w:t>
            </w:r>
          </w:p>
        </w:tc>
        <w:tc>
          <w:tcPr>
            <w:tcW w:w="992" w:type="dxa"/>
            <w:noWrap/>
            <w:vAlign w:val="center"/>
            <w:hideMark/>
          </w:tcPr>
          <w:p w14:paraId="0B7989A1"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1302,7</w:t>
            </w:r>
          </w:p>
        </w:tc>
        <w:tc>
          <w:tcPr>
            <w:tcW w:w="992" w:type="dxa"/>
            <w:vAlign w:val="center"/>
            <w:hideMark/>
          </w:tcPr>
          <w:p w14:paraId="50A19BD0"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12405,2</w:t>
            </w:r>
          </w:p>
        </w:tc>
        <w:tc>
          <w:tcPr>
            <w:tcW w:w="896" w:type="dxa"/>
            <w:noWrap/>
            <w:vAlign w:val="center"/>
            <w:hideMark/>
          </w:tcPr>
          <w:p w14:paraId="62E3487C"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1954,3</w:t>
            </w:r>
          </w:p>
        </w:tc>
        <w:tc>
          <w:tcPr>
            <w:tcW w:w="1089" w:type="dxa"/>
            <w:vAlign w:val="center"/>
            <w:hideMark/>
          </w:tcPr>
          <w:p w14:paraId="4460B9A7" w14:textId="77777777" w:rsidR="006E19AE" w:rsidRPr="006E19AE" w:rsidRDefault="006E19AE" w:rsidP="006E19AE">
            <w:pPr>
              <w:spacing w:after="0" w:line="252" w:lineRule="auto"/>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kern w:val="0"/>
                <w:sz w:val="20"/>
                <w:szCs w:val="20"/>
                <w:lang w:val="ru-RU"/>
                <w14:ligatures w14:val="none"/>
              </w:rPr>
              <w:t>13275,8</w:t>
            </w:r>
          </w:p>
        </w:tc>
        <w:tc>
          <w:tcPr>
            <w:tcW w:w="936" w:type="dxa"/>
            <w:vAlign w:val="center"/>
            <w:hideMark/>
          </w:tcPr>
          <w:p w14:paraId="4DBF1821"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130,1</w:t>
            </w:r>
          </w:p>
        </w:tc>
        <w:tc>
          <w:tcPr>
            <w:tcW w:w="1013" w:type="dxa"/>
            <w:vAlign w:val="center"/>
            <w:hideMark/>
          </w:tcPr>
          <w:p w14:paraId="370D895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135,3</w:t>
            </w:r>
          </w:p>
        </w:tc>
        <w:tc>
          <w:tcPr>
            <w:tcW w:w="1012" w:type="dxa"/>
            <w:vAlign w:val="center"/>
            <w:hideMark/>
          </w:tcPr>
          <w:p w14:paraId="1D5BE41F" w14:textId="77777777" w:rsidR="006E19AE" w:rsidRPr="006E19AE" w:rsidRDefault="006E19AE" w:rsidP="006E19AE">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 xml:space="preserve"> 123,9</w:t>
            </w:r>
            <w:r w:rsidRPr="006E19AE">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694B2E3C" w14:textId="77777777" w:rsidR="006E19AE" w:rsidRPr="006E19AE" w:rsidRDefault="006E19AE" w:rsidP="006E19AE">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6E19AE">
              <w:rPr>
                <w:rFonts w:ascii="Times New Roman" w:eastAsia="Times New Roman" w:hAnsi="Times New Roman" w:cs="Times New Roman"/>
                <w:bCs/>
                <w:iCs/>
                <w:kern w:val="0"/>
                <w:sz w:val="20"/>
                <w:szCs w:val="20"/>
                <w:lang w:val="ru-RU"/>
                <w14:ligatures w14:val="none"/>
              </w:rPr>
              <w:t xml:space="preserve">    1</w:t>
            </w:r>
            <w:r w:rsidRPr="006E19AE">
              <w:rPr>
                <w:rFonts w:ascii="Times New Roman" w:eastAsia="Times New Roman" w:hAnsi="Times New Roman" w:cs="Times New Roman"/>
                <w:bCs/>
                <w:iCs/>
                <w:kern w:val="0"/>
                <w:sz w:val="20"/>
                <w:szCs w:val="20"/>
                <w:lang w:val="en-US"/>
                <w14:ligatures w14:val="none"/>
              </w:rPr>
              <w:t>0</w:t>
            </w:r>
            <w:r w:rsidRPr="006E19AE">
              <w:rPr>
                <w:rFonts w:ascii="Times New Roman" w:eastAsia="Times New Roman" w:hAnsi="Times New Roman" w:cs="Times New Roman"/>
                <w:bCs/>
                <w:iCs/>
                <w:kern w:val="0"/>
                <w:sz w:val="20"/>
                <w:szCs w:val="20"/>
                <w:lang w:val="ru-RU"/>
                <w14:ligatures w14:val="none"/>
              </w:rPr>
              <w:t>5,8</w:t>
            </w:r>
            <w:r w:rsidRPr="006E19AE">
              <w:rPr>
                <w:rFonts w:ascii="Times New Roman" w:eastAsia="Times New Roman" w:hAnsi="Times New Roman" w:cs="Times New Roman"/>
                <w:bCs/>
                <w:kern w:val="0"/>
                <w:sz w:val="20"/>
                <w:szCs w:val="20"/>
                <w:lang w:val="ru-RU"/>
                <w14:ligatures w14:val="none"/>
              </w:rPr>
              <w:t>**</w:t>
            </w:r>
          </w:p>
        </w:tc>
      </w:tr>
      <w:tr w:rsidR="006E19AE" w:rsidRPr="006E19AE" w14:paraId="786D06C2" w14:textId="77777777" w:rsidTr="0020121D">
        <w:trPr>
          <w:gridAfter w:val="1"/>
          <w:wAfter w:w="14" w:type="dxa"/>
          <w:trHeight w:val="117"/>
          <w:tblHeader/>
        </w:trPr>
        <w:tc>
          <w:tcPr>
            <w:tcW w:w="1702" w:type="dxa"/>
            <w:gridSpan w:val="2"/>
            <w:tcBorders>
              <w:top w:val="nil"/>
              <w:left w:val="nil"/>
              <w:bottom w:val="single" w:sz="8" w:space="0" w:color="auto"/>
              <w:right w:val="nil"/>
            </w:tcBorders>
            <w:noWrap/>
            <w:vAlign w:val="bottom"/>
          </w:tcPr>
          <w:p w14:paraId="31657C15" w14:textId="77777777" w:rsidR="006E19AE" w:rsidRPr="006E19AE" w:rsidRDefault="006E19AE" w:rsidP="006E19AE">
            <w:pPr>
              <w:spacing w:after="0" w:line="240" w:lineRule="auto"/>
              <w:ind w:right="141"/>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1D560759" w14:textId="77777777" w:rsidR="006E19AE" w:rsidRPr="006E19AE" w:rsidRDefault="006E19AE" w:rsidP="006E19AE">
            <w:pPr>
              <w:spacing w:after="0" w:line="240" w:lineRule="auto"/>
              <w:ind w:right="141"/>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0864B362" w14:textId="77777777" w:rsidR="006E19AE" w:rsidRPr="006E19AE" w:rsidRDefault="006E19AE" w:rsidP="006E19AE">
            <w:pPr>
              <w:spacing w:after="0" w:line="240" w:lineRule="auto"/>
              <w:ind w:right="141"/>
              <w:jc w:val="right"/>
              <w:rPr>
                <w:rFonts w:ascii="Times New Roman" w:eastAsia="Times New Roman" w:hAnsi="Times New Roman" w:cs="Times New Roman"/>
                <w:b/>
                <w:bCs/>
                <w:color w:val="FF0000"/>
                <w:kern w:val="0"/>
                <w:sz w:val="20"/>
                <w:szCs w:val="20"/>
                <w:lang w:val="ru-RU" w:eastAsia="ru-RU"/>
                <w14:ligatures w14:val="none"/>
              </w:rPr>
            </w:pPr>
          </w:p>
        </w:tc>
        <w:tc>
          <w:tcPr>
            <w:tcW w:w="896" w:type="dxa"/>
            <w:tcBorders>
              <w:top w:val="nil"/>
              <w:left w:val="nil"/>
              <w:bottom w:val="single" w:sz="8" w:space="0" w:color="auto"/>
              <w:right w:val="nil"/>
            </w:tcBorders>
            <w:noWrap/>
            <w:vAlign w:val="bottom"/>
          </w:tcPr>
          <w:p w14:paraId="1A42661C" w14:textId="77777777" w:rsidR="006E19AE" w:rsidRPr="006E19AE" w:rsidRDefault="006E19AE" w:rsidP="006E19AE">
            <w:pPr>
              <w:spacing w:after="0" w:line="240" w:lineRule="auto"/>
              <w:ind w:right="141"/>
              <w:contextualSpacing/>
              <w:jc w:val="right"/>
              <w:rPr>
                <w:rFonts w:ascii="Times New Roman" w:eastAsia="Times New Roman" w:hAnsi="Times New Roman" w:cs="Times New Roman"/>
                <w:b/>
                <w:bCs/>
                <w:kern w:val="0"/>
                <w:sz w:val="20"/>
                <w:szCs w:val="20"/>
                <w:lang w:val="ru-RU" w:eastAsia="ru-RU"/>
                <w14:ligatures w14:val="none"/>
              </w:rPr>
            </w:pPr>
          </w:p>
        </w:tc>
        <w:tc>
          <w:tcPr>
            <w:tcW w:w="1089" w:type="dxa"/>
            <w:tcBorders>
              <w:top w:val="nil"/>
              <w:left w:val="nil"/>
              <w:bottom w:val="single" w:sz="8" w:space="0" w:color="auto"/>
              <w:right w:val="nil"/>
            </w:tcBorders>
            <w:vAlign w:val="bottom"/>
          </w:tcPr>
          <w:p w14:paraId="0053F9CC" w14:textId="77777777" w:rsidR="006E19AE" w:rsidRPr="006E19AE" w:rsidRDefault="006E19AE" w:rsidP="006E19AE">
            <w:pPr>
              <w:spacing w:after="0" w:line="240" w:lineRule="auto"/>
              <w:ind w:right="141"/>
              <w:jc w:val="right"/>
              <w:rPr>
                <w:rFonts w:ascii="Times New Roman" w:eastAsia="Times New Roman" w:hAnsi="Times New Roman" w:cs="Times New Roman"/>
                <w:b/>
                <w:bCs/>
                <w:kern w:val="0"/>
                <w:sz w:val="20"/>
                <w:szCs w:val="20"/>
                <w:lang w:val="ru-RU" w:eastAsia="ru-RU"/>
                <w14:ligatures w14:val="none"/>
              </w:rPr>
            </w:pPr>
          </w:p>
        </w:tc>
        <w:tc>
          <w:tcPr>
            <w:tcW w:w="936" w:type="dxa"/>
            <w:tcBorders>
              <w:top w:val="nil"/>
              <w:left w:val="nil"/>
              <w:bottom w:val="single" w:sz="8" w:space="0" w:color="auto"/>
              <w:right w:val="nil"/>
            </w:tcBorders>
            <w:vAlign w:val="bottom"/>
          </w:tcPr>
          <w:p w14:paraId="30A2AE60"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6C08533E"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166E6CDC" w14:textId="77777777" w:rsidR="006E19AE" w:rsidRPr="006E19AE" w:rsidRDefault="006E19AE" w:rsidP="006E19AE">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2552E6CD" w14:textId="77777777" w:rsidR="006E19AE" w:rsidRPr="006E19AE" w:rsidRDefault="006E19AE" w:rsidP="006E19AE">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r>
    </w:tbl>
    <w:p w14:paraId="09A93AD7" w14:textId="77777777" w:rsidR="006E19AE" w:rsidRPr="006E19AE" w:rsidRDefault="006E19AE" w:rsidP="006E19AE">
      <w:pPr>
        <w:spacing w:after="0" w:line="240" w:lineRule="auto"/>
        <w:ind w:right="141"/>
        <w:rPr>
          <w:rFonts w:ascii="Times New Roman" w:eastAsia="Times New Roman" w:hAnsi="Times New Roman" w:cs="Times New Roman"/>
          <w:kern w:val="0"/>
          <w:sz w:val="20"/>
          <w:szCs w:val="20"/>
          <w:lang w:val="ru-RU" w:eastAsia="ru-RU"/>
          <w14:ligatures w14:val="none"/>
        </w:rPr>
      </w:pPr>
    </w:p>
    <w:p w14:paraId="3C42EF0C" w14:textId="77777777" w:rsidR="006E19AE" w:rsidRPr="006E19AE" w:rsidRDefault="006E19AE" w:rsidP="006E19AE">
      <w:pPr>
        <w:spacing w:after="0" w:line="240" w:lineRule="auto"/>
        <w:ind w:right="141"/>
        <w:rPr>
          <w:rFonts w:ascii="Times New Roman" w:eastAsia="Times New Roman" w:hAnsi="Times New Roman" w:cs="Times New Roman"/>
          <w:bCs/>
          <w:iCs/>
          <w:kern w:val="0"/>
          <w:sz w:val="18"/>
          <w:szCs w:val="18"/>
          <w:lang w:val="ru-RU" w:eastAsia="ru-RU"/>
          <w14:ligatures w14:val="none"/>
        </w:rPr>
      </w:pPr>
      <w:r w:rsidRPr="006E19AE">
        <w:rPr>
          <w:rFonts w:ascii="Times New Roman" w:eastAsia="Times New Roman" w:hAnsi="Times New Roman" w:cs="Times New Roman"/>
          <w:bCs/>
          <w:iCs/>
          <w:kern w:val="0"/>
          <w:sz w:val="18"/>
          <w:szCs w:val="18"/>
          <w:lang w:val="ru-RU" w:eastAsia="ru-RU"/>
          <w14:ligatures w14:val="none"/>
        </w:rPr>
        <w:t>* - расчет индекса физического объема произведен по международной методике с применением взвешивания на ВДС</w:t>
      </w:r>
    </w:p>
    <w:p w14:paraId="6ED967E3" w14:textId="77777777" w:rsidR="006E19AE" w:rsidRPr="006E19AE" w:rsidRDefault="006E19AE" w:rsidP="006E19AE">
      <w:pPr>
        <w:spacing w:after="0" w:line="240" w:lineRule="auto"/>
        <w:ind w:right="141"/>
        <w:rPr>
          <w:rFonts w:ascii="Times New Roman" w:eastAsia="Times New Roman" w:hAnsi="Times New Roman" w:cs="Times New Roman"/>
          <w:bCs/>
          <w:iCs/>
          <w:kern w:val="0"/>
          <w:sz w:val="18"/>
          <w:szCs w:val="18"/>
          <w:lang w:val="ru-RU" w:eastAsia="ru-RU"/>
          <w14:ligatures w14:val="none"/>
        </w:rPr>
      </w:pPr>
      <w:r w:rsidRPr="006E19AE">
        <w:rPr>
          <w:rFonts w:ascii="Times New Roman" w:eastAsia="Times New Roman" w:hAnsi="Times New Roman" w:cs="Times New Roman"/>
          <w:bCs/>
          <w:iCs/>
          <w:kern w:val="0"/>
          <w:sz w:val="18"/>
          <w:szCs w:val="18"/>
          <w:lang w:val="ru-RU" w:eastAsia="ru-RU"/>
          <w14:ligatures w14:val="none"/>
        </w:rPr>
        <w:t>** - расчет индекса физического объема произведен по упрощенной международной методике без применения взвешивания на ВДС</w:t>
      </w:r>
    </w:p>
    <w:p w14:paraId="25736913" w14:textId="77777777" w:rsidR="006E19AE" w:rsidRPr="006E19AE" w:rsidRDefault="006E19AE" w:rsidP="006E19AE">
      <w:pPr>
        <w:spacing w:after="0" w:line="240" w:lineRule="auto"/>
        <w:ind w:right="141"/>
        <w:rPr>
          <w:rFonts w:ascii="Times New Roman" w:eastAsia="Times New Roman" w:hAnsi="Times New Roman" w:cs="Times New Roman"/>
          <w:bCs/>
          <w:iCs/>
          <w:kern w:val="0"/>
          <w:sz w:val="18"/>
          <w:szCs w:val="18"/>
          <w:lang w:val="ru-RU" w:eastAsia="ru-RU"/>
          <w14:ligatures w14:val="none"/>
        </w:rPr>
      </w:pPr>
    </w:p>
    <w:p w14:paraId="5792D03F"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По </w:t>
      </w:r>
      <w:r w:rsidRPr="006E19AE">
        <w:rPr>
          <w:rFonts w:ascii="Times New Roman" w:eastAsia="Times New Roman" w:hAnsi="Times New Roman" w:cs="Times New Roman"/>
          <w:b/>
          <w:spacing w:val="-4"/>
          <w:kern w:val="0"/>
          <w:sz w:val="24"/>
          <w:szCs w:val="24"/>
          <w:lang w:val="ru-RU" w:eastAsia="ru-RU"/>
          <w14:ligatures w14:val="none"/>
        </w:rPr>
        <w:t>Ленинскому району</w:t>
      </w:r>
      <w:r w:rsidRPr="006E19AE">
        <w:rPr>
          <w:rFonts w:ascii="Times New Roman" w:eastAsia="Times New Roman" w:hAnsi="Times New Roman" w:cs="Times New Roman"/>
          <w:spacing w:val="-4"/>
          <w:kern w:val="0"/>
          <w:sz w:val="24"/>
          <w:szCs w:val="24"/>
          <w:lang w:val="ru-RU" w:eastAsia="ru-RU"/>
          <w14:ligatures w14:val="none"/>
        </w:rPr>
        <w:t xml:space="preserve"> в январе-сентябре 2024 г. произведено промышленной продукции на 18295,4 млн. сомов, индекс физического объема промышленной продукции к соответствующему периоду прошлого года составил 115,8 процента. </w:t>
      </w:r>
    </w:p>
    <w:p w14:paraId="364BF2A1"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Увеличение объемов наблюдалось в производстве машин и оборудования (в 1,9 раза), основных металлов и готовых металлических изделий, кроме машин и оборудования (в 1,6 раза), резиновых и пластмассовых изделий, прочих неметаллических и минеральных продуктов (на 19,1 процента), фармацевтической продукции (на 14,1 процента), пищевых продуктов (включая напитки) и табачных изделий (на 16,5 процента), прочих производствах, ремонте и установке машин и оборудования (на 16,2 процента), текстильном  производстве; производстве одежды и обуви, кожи и прочих кожаных изделий (на 12,6 процента),  деревянных и бумажных изделий; полиграфической деятельности (на 1,8 процента) и обеспечении (снабжении) электроэнергией, газом, паром и кондиционированным воздухом (на 9,8 процента). </w:t>
      </w:r>
    </w:p>
    <w:p w14:paraId="1AA7D9FD"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Наряду с этим, снижение объемов произошло в производстве электрического оборудования (на 62,9 процента), химической продукции (на 51,4 процента) и компьютеров, электронного оборудования (на 48,5 процента).</w:t>
      </w:r>
    </w:p>
    <w:p w14:paraId="34628E09"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В январе-сентябре 2024 г. в районе не работало 1 предприятие.</w:t>
      </w:r>
    </w:p>
    <w:p w14:paraId="43EFC1EA"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По </w:t>
      </w:r>
      <w:r w:rsidRPr="006E19AE">
        <w:rPr>
          <w:rFonts w:ascii="Times New Roman" w:eastAsia="Times New Roman" w:hAnsi="Times New Roman" w:cs="Times New Roman"/>
          <w:b/>
          <w:spacing w:val="-4"/>
          <w:kern w:val="0"/>
          <w:sz w:val="24"/>
          <w:szCs w:val="24"/>
          <w:lang w:val="ru-RU" w:eastAsia="ru-RU"/>
          <w14:ligatures w14:val="none"/>
        </w:rPr>
        <w:t>Октябрьскому району</w:t>
      </w:r>
      <w:r w:rsidRPr="006E19AE">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 сентябре 2024 г. составил 17743,3 млн. сомов, индекс физического объема промышленной продукции к соответствующему периоду прошлого года составил 112,3 процента.</w:t>
      </w:r>
    </w:p>
    <w:p w14:paraId="5FEF1542" w14:textId="77777777" w:rsidR="006E19AE" w:rsidRPr="006E19AE" w:rsidRDefault="006E19AE" w:rsidP="006E19AE">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Увеличение объемов отмечалось в производстве деревянных и бумажных изделий; полиграфической деятельности (в 2,1 раза), текстильном производстве; производстве одежды и обуви кожи и прочих кожаных (в 1,8 раза), прочих производствах, ремонте и установке машин и оборудования (в 1,4 раза), машин и оборудования (на 12,1 процента), основных металлов и готовых металлических изделий, кроме машин и оборудования (на 10,1 процента), резиновых и пластмассовых изделий, прочих неметаллических и минеральных продуктов (на 8 процентов), электрического оборудования (на 4 процента), обеспечении (снабжении) электроэнергией, газом, паром и кондиционированным воздухом (на 2,6 процента) и водоснабжении, очистке, обработке отходов и получении вторичного сырья (на 6,7 процента).</w:t>
      </w:r>
    </w:p>
    <w:p w14:paraId="720F6A5A"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Наряду с этим, отмечается снижение объемов в добыче полезных ископаемых (на 24,3 процента), компьютеров, электронного оборудования (на 58,9 процента), транспортных средств </w:t>
      </w:r>
      <w:r w:rsidRPr="006E19AE">
        <w:rPr>
          <w:rFonts w:ascii="Times New Roman" w:eastAsia="Times New Roman" w:hAnsi="Times New Roman" w:cs="Times New Roman"/>
          <w:spacing w:val="-4"/>
          <w:kern w:val="0"/>
          <w:sz w:val="24"/>
          <w:szCs w:val="24"/>
          <w:lang w:val="ru-RU" w:eastAsia="ru-RU"/>
          <w14:ligatures w14:val="none"/>
        </w:rPr>
        <w:lastRenderedPageBreak/>
        <w:t xml:space="preserve">(на 42,1 процента), химической продукции (на 22,7 процента), фармацевтической продукции (на 18,2 процента) и пищевых продуктов (включая напитки) и табачных изделий (на 6,9 процента). </w:t>
      </w:r>
    </w:p>
    <w:p w14:paraId="546FF5AE"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В январе-сентябре 2024 г. в районе не работали 3 предприятия.</w:t>
      </w:r>
    </w:p>
    <w:p w14:paraId="6630FF22"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По </w:t>
      </w:r>
      <w:r w:rsidRPr="006E19AE">
        <w:rPr>
          <w:rFonts w:ascii="Times New Roman" w:eastAsia="Times New Roman" w:hAnsi="Times New Roman" w:cs="Times New Roman"/>
          <w:b/>
          <w:spacing w:val="-4"/>
          <w:kern w:val="0"/>
          <w:sz w:val="24"/>
          <w:szCs w:val="24"/>
          <w:lang w:val="ru-RU" w:eastAsia="ru-RU"/>
          <w14:ligatures w14:val="none"/>
        </w:rPr>
        <w:t>Первомайскому району</w:t>
      </w:r>
      <w:r w:rsidRPr="006E19AE">
        <w:rPr>
          <w:rFonts w:ascii="Times New Roman" w:eastAsia="Times New Roman" w:hAnsi="Times New Roman" w:cs="Times New Roman"/>
          <w:spacing w:val="-4"/>
          <w:kern w:val="0"/>
          <w:sz w:val="24"/>
          <w:szCs w:val="24"/>
          <w:lang w:val="ru-RU" w:eastAsia="ru-RU"/>
          <w14:ligatures w14:val="none"/>
        </w:rPr>
        <w:t xml:space="preserve"> в январе-сентябре 2024 г. произведено промышленной продукции 9547,6 млн. сомов, индекс физического объема к соответствующему периоду прошлого года составил 108,6 процента.</w:t>
      </w:r>
    </w:p>
    <w:p w14:paraId="00B89CEA"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Увеличение объемов отмечалось в добыче полезных ископаемых (на 21,6 процента), производстве основных металлов и готовых металлических изделий,  кроме машин и оборудования (в 1,4 раза), пищевых продуктов (включая напитки) и табачных изделий (в 1,3 раза), прочих производствах, ремонте и установке машин и оборудования (на 9,4 процента), машин и оборудования (на 5,1 процента),  текстильном производстве; производстве одежды и обуви, кожи и прочих кожаных изделий (на 6,2 процента) и водоснабжении, очистке, обработке отходов и получении вторичного сырья (в 1,4 раза). </w:t>
      </w:r>
    </w:p>
    <w:p w14:paraId="45685D27"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Наряду с этим, уменьшение объемов произошло фармацевтической продукции (на 89,8 процента), электрического оборудования (на 40,1 процента), резиновых и пластмассовых изделий, прочих неметаллических и минеральных продуктов (на 34,8 процента), деревянных и бумажных изделий; полиграфической деятельности (на 13,3 процента) и обеспечении (снабжении) электроэнергией, газом, паром и кондиционированным воздухом (на 14,7 процента).</w:t>
      </w:r>
    </w:p>
    <w:p w14:paraId="4FCA7816"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По </w:t>
      </w:r>
      <w:r w:rsidRPr="006E19AE">
        <w:rPr>
          <w:rFonts w:ascii="Times New Roman" w:eastAsia="Times New Roman" w:hAnsi="Times New Roman" w:cs="Times New Roman"/>
          <w:b/>
          <w:spacing w:val="-4"/>
          <w:kern w:val="0"/>
          <w:sz w:val="24"/>
          <w:szCs w:val="24"/>
          <w:lang w:val="ru-RU" w:eastAsia="ru-RU"/>
          <w14:ligatures w14:val="none"/>
        </w:rPr>
        <w:t>Свердловскому району</w:t>
      </w:r>
      <w:r w:rsidRPr="006E19AE">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январе-сентябре 2024 г. составил 13275,8 млн. сомов, индекс физического объема промышленной продукции к соответствующему периоду прошлого года составил 105,8 процента. </w:t>
      </w:r>
    </w:p>
    <w:p w14:paraId="256DBDE8"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Увеличение объемов отмечалось в производстве электрического оборудования (в 3,6 раза), резиновых и пластмассовых изделий, прочих неметаллических и минеральных продуктов (в 1,5 раза), деревянных и бумажных изделий; полиграфической деятельности и компьютеров, электронного оборудования (в 1,3 раза), основных металлов и готовых металлических изделий (на 6,2 процента), пищевых продуктов (включая напитки) и табачных изделий (на 5 процентов) и текстильном производстве; производстве одежды и обуви, кожи и прочих кожаных изделий (на 4,2 процента).</w:t>
      </w:r>
    </w:p>
    <w:p w14:paraId="7E1B45EB" w14:textId="77777777" w:rsidR="006E19AE" w:rsidRPr="006E19AE" w:rsidRDefault="006E19AE" w:rsidP="006E19AE">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 xml:space="preserve">Наряду с этим, уменьшение объемов отмечается в производстве фармацевтической продукции (на 32,2 процента), прочих производствах, ремонте и установке машин и оборудования (на 39,6 процента), машин и оборудования (на 5 процентов) и обеспечении (снабжении) электроэнергией, газом, паром, и кондиционированным воздухом (на 3,9 процента). </w:t>
      </w:r>
    </w:p>
    <w:p w14:paraId="77564400" w14:textId="77777777" w:rsidR="006E19AE" w:rsidRPr="006E19AE" w:rsidRDefault="006E19AE" w:rsidP="006E19AE">
      <w:pPr>
        <w:spacing w:after="0" w:line="240" w:lineRule="auto"/>
        <w:ind w:firstLine="709"/>
        <w:jc w:val="both"/>
        <w:rPr>
          <w:rFonts w:ascii="Times New Roman" w:eastAsia="Times New Roman" w:hAnsi="Times New Roman" w:cs="Times New Roman"/>
          <w:spacing w:val="-4"/>
          <w:kern w:val="0"/>
          <w:sz w:val="24"/>
          <w:szCs w:val="24"/>
          <w:lang w:val="ky-KG"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В январе-сентябре 2024 г. в районе не работали 3 предприятия</w:t>
      </w:r>
      <w:r w:rsidRPr="006E19AE">
        <w:rPr>
          <w:rFonts w:ascii="Times New Roman" w:eastAsia="Times New Roman" w:hAnsi="Times New Roman" w:cs="Times New Roman"/>
          <w:spacing w:val="-4"/>
          <w:kern w:val="0"/>
          <w:sz w:val="24"/>
          <w:szCs w:val="24"/>
          <w:lang w:val="ky-KG" w:eastAsia="ru-RU"/>
          <w14:ligatures w14:val="none"/>
        </w:rPr>
        <w:t xml:space="preserve"> </w:t>
      </w:r>
    </w:p>
    <w:p w14:paraId="437BA91D"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ru-RU" w:eastAsia="ru-RU"/>
          <w14:ligatures w14:val="none"/>
        </w:rPr>
      </w:pPr>
    </w:p>
    <w:p w14:paraId="7A1393C6"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Строительство.</w:t>
      </w:r>
      <w:r w:rsidRPr="006E19AE">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w:t>
      </w:r>
      <w:r w:rsidRPr="006E19AE">
        <w:rPr>
          <w:rFonts w:ascii="Times New Roman" w:eastAsia="Times New Roman" w:hAnsi="Times New Roman" w:cs="Times New Roman"/>
          <w:kern w:val="0"/>
          <w:sz w:val="24"/>
          <w:szCs w:val="24"/>
          <w:lang w:val="ky-KG" w:eastAsia="ru-RU"/>
          <w14:ligatures w14:val="none"/>
        </w:rPr>
        <w:t xml:space="preserve">увеличился </w:t>
      </w:r>
      <w:r w:rsidRPr="006E19AE">
        <w:rPr>
          <w:rFonts w:ascii="Times New Roman" w:eastAsia="Times New Roman" w:hAnsi="Times New Roman" w:cs="Times New Roman"/>
          <w:kern w:val="0"/>
          <w:sz w:val="24"/>
          <w:szCs w:val="24"/>
          <w:lang w:val="ru-RU" w:eastAsia="ru-RU"/>
          <w14:ligatures w14:val="none"/>
        </w:rPr>
        <w:t xml:space="preserve">на </w:t>
      </w:r>
      <w:bookmarkStart w:id="35" w:name="_Hlk179896668"/>
      <w:r w:rsidRPr="006E19AE">
        <w:rPr>
          <w:rFonts w:ascii="Times New Roman" w:eastAsia="Times New Roman" w:hAnsi="Times New Roman" w:cs="Times New Roman"/>
          <w:kern w:val="0"/>
          <w:sz w:val="24"/>
          <w:szCs w:val="24"/>
          <w:lang w:val="ru-RU" w:eastAsia="ru-RU"/>
          <w14:ligatures w14:val="none"/>
        </w:rPr>
        <w:t xml:space="preserve">20,3 </w:t>
      </w:r>
      <w:bookmarkEnd w:id="35"/>
      <w:r w:rsidRPr="006E19AE">
        <w:rPr>
          <w:rFonts w:ascii="Times New Roman" w:eastAsia="Times New Roman" w:hAnsi="Times New Roman" w:cs="Times New Roman"/>
          <w:kern w:val="0"/>
          <w:sz w:val="24"/>
          <w:szCs w:val="24"/>
          <w:lang w:val="ru-RU" w:eastAsia="ru-RU"/>
          <w14:ligatures w14:val="none"/>
        </w:rPr>
        <w:t xml:space="preserve">процента и составил </w:t>
      </w:r>
      <w:bookmarkStart w:id="36" w:name="_Hlk179896685"/>
      <w:r w:rsidRPr="006E19AE">
        <w:rPr>
          <w:rFonts w:ascii="Times New Roman" w:eastAsia="Times New Roman" w:hAnsi="Times New Roman" w:cs="Times New Roman"/>
          <w:kern w:val="0"/>
          <w:sz w:val="24"/>
          <w:szCs w:val="24"/>
          <w:lang w:val="ru-RU" w:eastAsia="ru-RU"/>
          <w14:ligatures w14:val="none"/>
        </w:rPr>
        <w:t>48843,1</w:t>
      </w:r>
      <w:r w:rsidRPr="006E19AE">
        <w:rPr>
          <w:rFonts w:ascii="Times New Roman" w:eastAsia="Times New Roman" w:hAnsi="Times New Roman" w:cs="Times New Roman"/>
          <w:kern w:val="0"/>
          <w:sz w:val="24"/>
          <w:szCs w:val="20"/>
          <w:lang w:val="ky-KG" w:eastAsia="ru-RU"/>
          <w14:ligatures w14:val="none"/>
        </w:rPr>
        <w:t xml:space="preserve"> </w:t>
      </w:r>
      <w:bookmarkEnd w:id="36"/>
      <w:r w:rsidRPr="006E19AE">
        <w:rPr>
          <w:rFonts w:ascii="Times New Roman" w:eastAsia="Times New Roman" w:hAnsi="Times New Roman" w:cs="Times New Roman"/>
          <w:kern w:val="0"/>
          <w:sz w:val="24"/>
          <w:szCs w:val="24"/>
          <w:lang w:val="ru-RU" w:eastAsia="ru-RU"/>
          <w14:ligatures w14:val="none"/>
        </w:rPr>
        <w:t>млн. сомов.</w:t>
      </w:r>
    </w:p>
    <w:p w14:paraId="5C1915C1"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сентябре текущего года её объем составил </w:t>
      </w:r>
      <w:bookmarkStart w:id="37" w:name="_Hlk179896728"/>
      <w:r w:rsidRPr="006E19AE">
        <w:rPr>
          <w:rFonts w:ascii="Times New Roman" w:eastAsia="Times New Roman" w:hAnsi="Times New Roman" w:cs="Times New Roman"/>
          <w:kern w:val="0"/>
          <w:sz w:val="24"/>
          <w:szCs w:val="24"/>
          <w:lang w:val="ru-RU" w:eastAsia="ru-RU"/>
          <w14:ligatures w14:val="none"/>
        </w:rPr>
        <w:t xml:space="preserve">19986,4 </w:t>
      </w:r>
      <w:bookmarkEnd w:id="37"/>
      <w:r w:rsidRPr="006E19AE">
        <w:rPr>
          <w:rFonts w:ascii="Times New Roman" w:eastAsia="Times New Roman" w:hAnsi="Times New Roman" w:cs="Times New Roman"/>
          <w:kern w:val="0"/>
          <w:sz w:val="24"/>
          <w:szCs w:val="24"/>
          <w:lang w:val="ru-RU" w:eastAsia="ru-RU"/>
          <w14:ligatures w14:val="none"/>
        </w:rPr>
        <w:t xml:space="preserve">млн. сомов, что увеличился на 19,7 процента чем в сентябре 2023г. </w:t>
      </w:r>
    </w:p>
    <w:p w14:paraId="49646CA6"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январе-сентябре 2024г. уровень освоения инвестиций в основной капитал, по сравнению с соответствующим периодом 2023г. увеличился на </w:t>
      </w:r>
      <w:bookmarkStart w:id="38" w:name="_Hlk179896801"/>
      <w:r w:rsidRPr="006E19AE">
        <w:rPr>
          <w:rFonts w:ascii="Times New Roman" w:eastAsia="Times New Roman" w:hAnsi="Times New Roman" w:cs="Times New Roman"/>
          <w:kern w:val="0"/>
          <w:sz w:val="24"/>
          <w:szCs w:val="24"/>
          <w:lang w:val="ru-RU" w:eastAsia="ru-RU"/>
          <w14:ligatures w14:val="none"/>
        </w:rPr>
        <w:t xml:space="preserve">27,7 </w:t>
      </w:r>
      <w:bookmarkEnd w:id="38"/>
      <w:r w:rsidRPr="006E19AE">
        <w:rPr>
          <w:rFonts w:ascii="Times New Roman" w:eastAsia="Times New Roman" w:hAnsi="Times New Roman" w:cs="Times New Roman"/>
          <w:kern w:val="0"/>
          <w:sz w:val="24"/>
          <w:szCs w:val="24"/>
          <w:lang w:val="ru-RU" w:eastAsia="ru-RU"/>
          <w14:ligatures w14:val="none"/>
        </w:rPr>
        <w:t xml:space="preserve">процента и составил </w:t>
      </w:r>
      <w:bookmarkStart w:id="39" w:name="_Hlk179896809"/>
      <w:r w:rsidRPr="006E19AE">
        <w:rPr>
          <w:rFonts w:ascii="Times New Roman" w:eastAsia="Times New Roman" w:hAnsi="Times New Roman" w:cs="Times New Roman"/>
          <w:kern w:val="0"/>
          <w:sz w:val="24"/>
          <w:szCs w:val="24"/>
          <w:lang w:val="ru-RU" w:eastAsia="ru-RU"/>
          <w14:ligatures w14:val="none"/>
        </w:rPr>
        <w:t xml:space="preserve">47735,7 </w:t>
      </w:r>
      <w:bookmarkEnd w:id="39"/>
      <w:r w:rsidRPr="006E19AE">
        <w:rPr>
          <w:rFonts w:ascii="Times New Roman" w:eastAsia="Times New Roman" w:hAnsi="Times New Roman" w:cs="Times New Roman"/>
          <w:kern w:val="0"/>
          <w:sz w:val="24"/>
          <w:szCs w:val="24"/>
          <w:lang w:val="ru-RU" w:eastAsia="ru-RU"/>
          <w14:ligatures w14:val="none"/>
        </w:rPr>
        <w:t xml:space="preserve">млн. сомов. </w:t>
      </w:r>
    </w:p>
    <w:p w14:paraId="2CA8E67C"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сентябре 2024 года объем инвестиций в основной капитал составил 18527,9 млн. сомов, что на </w:t>
      </w:r>
      <w:bookmarkStart w:id="40" w:name="_Hlk179896863"/>
      <w:r w:rsidRPr="006E19AE">
        <w:rPr>
          <w:rFonts w:ascii="Times New Roman" w:eastAsia="Times New Roman" w:hAnsi="Times New Roman" w:cs="Times New Roman"/>
          <w:kern w:val="0"/>
          <w:sz w:val="24"/>
          <w:szCs w:val="24"/>
          <w:lang w:val="ru-RU" w:eastAsia="ru-RU"/>
          <w14:ligatures w14:val="none"/>
        </w:rPr>
        <w:t xml:space="preserve">22,3 процента </w:t>
      </w:r>
      <w:bookmarkEnd w:id="40"/>
      <w:r w:rsidRPr="006E19AE">
        <w:rPr>
          <w:rFonts w:ascii="Times New Roman" w:eastAsia="Times New Roman" w:hAnsi="Times New Roman" w:cs="Times New Roman"/>
          <w:kern w:val="0"/>
          <w:sz w:val="24"/>
          <w:szCs w:val="24"/>
          <w:lang w:val="ru-RU" w:eastAsia="ru-RU"/>
          <w14:ligatures w14:val="none"/>
        </w:rPr>
        <w:t xml:space="preserve">больше, чем в сентябре прошлого года. </w:t>
      </w:r>
    </w:p>
    <w:p w14:paraId="669EF624"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p>
    <w:p w14:paraId="7B55ADC6"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13:</w:t>
      </w:r>
      <w:r w:rsidRPr="006E19AE">
        <w:rPr>
          <w:rFonts w:ascii="Times New Roman" w:eastAsia="Times New Roman" w:hAnsi="Times New Roman" w:cs="Times New Roman"/>
          <w:b/>
          <w:kern w:val="0"/>
          <w:sz w:val="24"/>
          <w:szCs w:val="24"/>
          <w:lang w:val="ky-KG" w:eastAsia="ru-RU"/>
          <w14:ligatures w14:val="none"/>
        </w:rPr>
        <w:t xml:space="preserve"> </w:t>
      </w:r>
      <w:r w:rsidRPr="006E19AE">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20F877F2" w14:textId="77777777" w:rsidR="006E19AE" w:rsidRPr="006E19AE" w:rsidRDefault="006E19AE" w:rsidP="006E19AE">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543"/>
        <w:gridCol w:w="1700"/>
      </w:tblGrid>
      <w:tr w:rsidR="006E19AE" w:rsidRPr="006E19AE" w14:paraId="1FDFAB9F" w14:textId="77777777" w:rsidTr="0020121D">
        <w:trPr>
          <w:trHeight w:val="307"/>
          <w:tblHeader/>
        </w:trPr>
        <w:tc>
          <w:tcPr>
            <w:tcW w:w="2007" w:type="dxa"/>
            <w:gridSpan w:val="2"/>
            <w:tcBorders>
              <w:top w:val="single" w:sz="8" w:space="0" w:color="auto"/>
              <w:left w:val="nil"/>
              <w:bottom w:val="nil"/>
              <w:right w:val="nil"/>
            </w:tcBorders>
            <w:noWrap/>
            <w:vAlign w:val="bottom"/>
          </w:tcPr>
          <w:p w14:paraId="771E51DB"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nil"/>
              <w:right w:val="nil"/>
            </w:tcBorders>
            <w:vAlign w:val="center"/>
            <w:hideMark/>
          </w:tcPr>
          <w:p w14:paraId="613741AE"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p>
        </w:tc>
      </w:tr>
      <w:tr w:rsidR="006E19AE" w:rsidRPr="006E19AE" w14:paraId="2FF8239F" w14:textId="77777777" w:rsidTr="0020121D">
        <w:trPr>
          <w:gridBefore w:val="1"/>
          <w:wBefore w:w="1722" w:type="dxa"/>
          <w:trHeight w:val="291"/>
          <w:tblHeader/>
        </w:trPr>
        <w:tc>
          <w:tcPr>
            <w:tcW w:w="285" w:type="dxa"/>
            <w:noWrap/>
            <w:vAlign w:val="bottom"/>
          </w:tcPr>
          <w:p w14:paraId="62C7AC74"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nil"/>
              <w:left w:val="nil"/>
              <w:bottom w:val="single" w:sz="4" w:space="0" w:color="auto"/>
              <w:right w:val="nil"/>
            </w:tcBorders>
            <w:noWrap/>
            <w:vAlign w:val="center"/>
            <w:hideMark/>
          </w:tcPr>
          <w:p w14:paraId="212FD91A"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en-US" w:eastAsia="ru-RU"/>
                <w14:ligatures w14:val="none"/>
              </w:rPr>
            </w:pPr>
            <w:r w:rsidRPr="006E19AE">
              <w:rPr>
                <w:rFonts w:ascii="Times New Roman" w:eastAsia="Times New Roman" w:hAnsi="Times New Roman" w:cs="Times New Roman"/>
                <w:b/>
                <w:kern w:val="0"/>
                <w:sz w:val="20"/>
                <w:szCs w:val="20"/>
                <w:lang w:val="ru-RU" w:eastAsia="ru-RU"/>
                <w14:ligatures w14:val="none"/>
              </w:rPr>
              <w:t>соответствующему периоду</w:t>
            </w:r>
            <w:r w:rsidRPr="006E19AE">
              <w:rPr>
                <w:rFonts w:ascii="Times New Roman" w:eastAsia="Times New Roman" w:hAnsi="Times New Roman" w:cs="Times New Roman"/>
                <w:b/>
                <w:kern w:val="0"/>
                <w:sz w:val="20"/>
                <w:szCs w:val="20"/>
                <w:lang w:val="en-US"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nil"/>
              <w:left w:val="nil"/>
              <w:bottom w:val="single" w:sz="4" w:space="0" w:color="auto"/>
              <w:right w:val="nil"/>
            </w:tcBorders>
            <w:noWrap/>
            <w:vAlign w:val="center"/>
            <w:hideMark/>
          </w:tcPr>
          <w:p w14:paraId="43A870B2"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предыдущему месяцу</w:t>
            </w:r>
          </w:p>
        </w:tc>
      </w:tr>
      <w:tr w:rsidR="006E19AE" w:rsidRPr="006E19AE" w14:paraId="68303C5D" w14:textId="77777777" w:rsidTr="0020121D">
        <w:trPr>
          <w:trHeight w:val="62"/>
          <w:tblHeader/>
        </w:trPr>
        <w:tc>
          <w:tcPr>
            <w:tcW w:w="1722" w:type="dxa"/>
            <w:tcBorders>
              <w:top w:val="nil"/>
              <w:left w:val="nil"/>
              <w:bottom w:val="single" w:sz="4" w:space="0" w:color="auto"/>
              <w:right w:val="nil"/>
            </w:tcBorders>
            <w:noWrap/>
            <w:vAlign w:val="bottom"/>
            <w:hideMark/>
          </w:tcPr>
          <w:p w14:paraId="5D7B6520" w14:textId="77777777" w:rsidR="006E19AE" w:rsidRPr="006E19AE" w:rsidRDefault="006E19AE" w:rsidP="006E19AE">
            <w:pPr>
              <w:spacing w:after="0" w:line="240" w:lineRule="auto"/>
              <w:rPr>
                <w:rFonts w:ascii="Arial" w:eastAsia="Times New Roman" w:hAnsi="Arial" w:cs="Arial"/>
                <w:kern w:val="0"/>
                <w:sz w:val="20"/>
                <w:szCs w:val="20"/>
                <w:lang w:val="ru-RU" w:eastAsia="ru-RU"/>
                <w14:ligatures w14:val="none"/>
              </w:rPr>
            </w:pPr>
            <w:r w:rsidRPr="006E19AE">
              <w:rPr>
                <w:rFonts w:ascii="Arial" w:eastAsia="Times New Roman" w:hAnsi="Arial" w:cs="Arial"/>
                <w:kern w:val="0"/>
                <w:sz w:val="20"/>
                <w:szCs w:val="20"/>
                <w:lang w:val="ru-RU" w:eastAsia="ru-RU"/>
                <w14:ligatures w14:val="none"/>
              </w:rPr>
              <w:t> </w:t>
            </w:r>
          </w:p>
        </w:tc>
        <w:tc>
          <w:tcPr>
            <w:tcW w:w="285" w:type="dxa"/>
            <w:tcBorders>
              <w:top w:val="nil"/>
              <w:left w:val="nil"/>
              <w:bottom w:val="single" w:sz="4" w:space="0" w:color="auto"/>
              <w:right w:val="nil"/>
            </w:tcBorders>
            <w:noWrap/>
            <w:vAlign w:val="bottom"/>
            <w:hideMark/>
          </w:tcPr>
          <w:p w14:paraId="61E358B6"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single" w:sz="4" w:space="0" w:color="auto"/>
              <w:right w:val="nil"/>
            </w:tcBorders>
            <w:noWrap/>
            <w:vAlign w:val="bottom"/>
            <w:hideMark/>
          </w:tcPr>
          <w:p w14:paraId="69CF2105" w14:textId="77777777" w:rsidR="006E19AE" w:rsidRPr="006E19AE" w:rsidRDefault="006E19AE" w:rsidP="006E19AE">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    2023</w:t>
            </w:r>
          </w:p>
        </w:tc>
        <w:tc>
          <w:tcPr>
            <w:tcW w:w="2131" w:type="dxa"/>
            <w:tcBorders>
              <w:top w:val="single" w:sz="4" w:space="0" w:color="auto"/>
              <w:left w:val="nil"/>
              <w:bottom w:val="single" w:sz="4" w:space="0" w:color="auto"/>
              <w:right w:val="nil"/>
            </w:tcBorders>
            <w:noWrap/>
            <w:vAlign w:val="bottom"/>
            <w:hideMark/>
          </w:tcPr>
          <w:p w14:paraId="4A32B407" w14:textId="77777777" w:rsidR="006E19AE" w:rsidRPr="006E19AE" w:rsidRDefault="006E19AE" w:rsidP="006E19AE">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2024</w:t>
            </w:r>
          </w:p>
        </w:tc>
        <w:tc>
          <w:tcPr>
            <w:tcW w:w="1543" w:type="dxa"/>
            <w:tcBorders>
              <w:top w:val="single" w:sz="4" w:space="0" w:color="auto"/>
              <w:left w:val="nil"/>
              <w:bottom w:val="single" w:sz="4" w:space="0" w:color="auto"/>
              <w:right w:val="nil"/>
            </w:tcBorders>
            <w:noWrap/>
            <w:vAlign w:val="bottom"/>
            <w:hideMark/>
          </w:tcPr>
          <w:p w14:paraId="16314A03"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2023</w:t>
            </w:r>
          </w:p>
        </w:tc>
        <w:tc>
          <w:tcPr>
            <w:tcW w:w="1701" w:type="dxa"/>
            <w:tcBorders>
              <w:top w:val="single" w:sz="4" w:space="0" w:color="auto"/>
              <w:left w:val="nil"/>
              <w:bottom w:val="single" w:sz="4" w:space="0" w:color="auto"/>
              <w:right w:val="nil"/>
            </w:tcBorders>
            <w:noWrap/>
            <w:vAlign w:val="bottom"/>
            <w:hideMark/>
          </w:tcPr>
          <w:p w14:paraId="7BF103EB"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2024</w:t>
            </w:r>
          </w:p>
        </w:tc>
      </w:tr>
      <w:tr w:rsidR="006E19AE" w:rsidRPr="006E19AE" w14:paraId="62C4D826" w14:textId="77777777" w:rsidTr="0020121D">
        <w:trPr>
          <w:trHeight w:val="50"/>
        </w:trPr>
        <w:tc>
          <w:tcPr>
            <w:tcW w:w="1722" w:type="dxa"/>
            <w:tcBorders>
              <w:top w:val="single" w:sz="4" w:space="0" w:color="auto"/>
              <w:left w:val="nil"/>
              <w:bottom w:val="nil"/>
              <w:right w:val="nil"/>
            </w:tcBorders>
            <w:noWrap/>
            <w:vAlign w:val="bottom"/>
            <w:hideMark/>
          </w:tcPr>
          <w:p w14:paraId="1D88AE81"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285" w:type="dxa"/>
            <w:tcBorders>
              <w:top w:val="single" w:sz="4" w:space="0" w:color="auto"/>
              <w:left w:val="nil"/>
              <w:bottom w:val="nil"/>
              <w:right w:val="nil"/>
            </w:tcBorders>
            <w:noWrap/>
            <w:vAlign w:val="bottom"/>
          </w:tcPr>
          <w:p w14:paraId="1F9B41D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single" w:sz="4" w:space="0" w:color="auto"/>
              <w:left w:val="nil"/>
              <w:bottom w:val="nil"/>
              <w:right w:val="nil"/>
            </w:tcBorders>
            <w:noWrap/>
            <w:vAlign w:val="bottom"/>
            <w:hideMark/>
          </w:tcPr>
          <w:p w14:paraId="223A7B33"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98,6</w:t>
            </w:r>
          </w:p>
        </w:tc>
        <w:tc>
          <w:tcPr>
            <w:tcW w:w="2131" w:type="dxa"/>
            <w:tcBorders>
              <w:top w:val="single" w:sz="4" w:space="0" w:color="auto"/>
              <w:left w:val="nil"/>
              <w:bottom w:val="nil"/>
              <w:right w:val="nil"/>
            </w:tcBorders>
            <w:noWrap/>
            <w:vAlign w:val="bottom"/>
            <w:hideMark/>
          </w:tcPr>
          <w:p w14:paraId="38952B0B"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100,2</w:t>
            </w:r>
          </w:p>
        </w:tc>
        <w:tc>
          <w:tcPr>
            <w:tcW w:w="1543" w:type="dxa"/>
            <w:tcBorders>
              <w:top w:val="single" w:sz="4" w:space="0" w:color="auto"/>
              <w:left w:val="nil"/>
              <w:bottom w:val="nil"/>
              <w:right w:val="nil"/>
            </w:tcBorders>
            <w:noWrap/>
            <w:vAlign w:val="bottom"/>
            <w:hideMark/>
          </w:tcPr>
          <w:p w14:paraId="4DA124D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11,9</w:t>
            </w:r>
          </w:p>
        </w:tc>
        <w:tc>
          <w:tcPr>
            <w:tcW w:w="1701" w:type="dxa"/>
            <w:tcBorders>
              <w:top w:val="single" w:sz="4" w:space="0" w:color="auto"/>
              <w:left w:val="nil"/>
              <w:bottom w:val="nil"/>
              <w:right w:val="nil"/>
            </w:tcBorders>
            <w:noWrap/>
            <w:vAlign w:val="bottom"/>
            <w:hideMark/>
          </w:tcPr>
          <w:p w14:paraId="3A0EBF12"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10,5</w:t>
            </w:r>
          </w:p>
        </w:tc>
      </w:tr>
      <w:tr w:rsidR="006E19AE" w:rsidRPr="006E19AE" w14:paraId="7CC1C317" w14:textId="77777777" w:rsidTr="0020121D">
        <w:trPr>
          <w:trHeight w:val="50"/>
        </w:trPr>
        <w:tc>
          <w:tcPr>
            <w:tcW w:w="1722" w:type="dxa"/>
            <w:noWrap/>
            <w:vAlign w:val="bottom"/>
            <w:hideMark/>
          </w:tcPr>
          <w:p w14:paraId="34A51601"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февраль</w:t>
            </w:r>
          </w:p>
        </w:tc>
        <w:tc>
          <w:tcPr>
            <w:tcW w:w="285" w:type="dxa"/>
            <w:noWrap/>
            <w:vAlign w:val="bottom"/>
          </w:tcPr>
          <w:p w14:paraId="3C49E2EE"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99391A2"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84,1</w:t>
            </w:r>
          </w:p>
        </w:tc>
        <w:tc>
          <w:tcPr>
            <w:tcW w:w="2131" w:type="dxa"/>
            <w:noWrap/>
            <w:vAlign w:val="bottom"/>
            <w:hideMark/>
          </w:tcPr>
          <w:p w14:paraId="2D46F781"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2,0 р</w:t>
            </w:r>
          </w:p>
        </w:tc>
        <w:tc>
          <w:tcPr>
            <w:tcW w:w="1543" w:type="dxa"/>
            <w:noWrap/>
            <w:vAlign w:val="bottom"/>
            <w:hideMark/>
          </w:tcPr>
          <w:p w14:paraId="1691C8E3"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34,7</w:t>
            </w:r>
          </w:p>
        </w:tc>
        <w:tc>
          <w:tcPr>
            <w:tcW w:w="1701" w:type="dxa"/>
            <w:noWrap/>
            <w:vAlign w:val="bottom"/>
            <w:hideMark/>
          </w:tcPr>
          <w:p w14:paraId="71D468B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21,8</w:t>
            </w:r>
          </w:p>
        </w:tc>
      </w:tr>
      <w:tr w:rsidR="006E19AE" w:rsidRPr="006E19AE" w14:paraId="25477C66" w14:textId="77777777" w:rsidTr="0020121D">
        <w:trPr>
          <w:trHeight w:val="50"/>
        </w:trPr>
        <w:tc>
          <w:tcPr>
            <w:tcW w:w="1722" w:type="dxa"/>
            <w:noWrap/>
            <w:vAlign w:val="bottom"/>
            <w:hideMark/>
          </w:tcPr>
          <w:p w14:paraId="30663361"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январь-февраль</w:t>
            </w:r>
          </w:p>
        </w:tc>
        <w:tc>
          <w:tcPr>
            <w:tcW w:w="285" w:type="dxa"/>
            <w:noWrap/>
            <w:vAlign w:val="bottom"/>
          </w:tcPr>
          <w:p w14:paraId="5BCDEAF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05BC5164"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92,7</w:t>
            </w:r>
          </w:p>
        </w:tc>
        <w:tc>
          <w:tcPr>
            <w:tcW w:w="2131" w:type="dxa"/>
            <w:noWrap/>
            <w:vAlign w:val="bottom"/>
            <w:hideMark/>
          </w:tcPr>
          <w:p w14:paraId="248B1144"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138,2</w:t>
            </w:r>
          </w:p>
        </w:tc>
        <w:tc>
          <w:tcPr>
            <w:tcW w:w="1543" w:type="dxa"/>
            <w:noWrap/>
            <w:vAlign w:val="bottom"/>
            <w:hideMark/>
          </w:tcPr>
          <w:p w14:paraId="0622306E"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68A88D7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2D761A62" w14:textId="77777777" w:rsidTr="0020121D">
        <w:trPr>
          <w:trHeight w:val="50"/>
        </w:trPr>
        <w:tc>
          <w:tcPr>
            <w:tcW w:w="1722" w:type="dxa"/>
            <w:noWrap/>
            <w:vAlign w:val="bottom"/>
            <w:hideMark/>
          </w:tcPr>
          <w:p w14:paraId="427C260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март</w:t>
            </w:r>
          </w:p>
        </w:tc>
        <w:tc>
          <w:tcPr>
            <w:tcW w:w="285" w:type="dxa"/>
            <w:noWrap/>
            <w:vAlign w:val="bottom"/>
          </w:tcPr>
          <w:p w14:paraId="2FCCA820"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95AA093"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 2,6 р</w:t>
            </w:r>
          </w:p>
        </w:tc>
        <w:tc>
          <w:tcPr>
            <w:tcW w:w="2131" w:type="dxa"/>
            <w:noWrap/>
            <w:vAlign w:val="bottom"/>
            <w:hideMark/>
          </w:tcPr>
          <w:p w14:paraId="04CF1626"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124,9</w:t>
            </w:r>
          </w:p>
        </w:tc>
        <w:tc>
          <w:tcPr>
            <w:tcW w:w="1543" w:type="dxa"/>
            <w:noWrap/>
            <w:vAlign w:val="bottom"/>
            <w:hideMark/>
          </w:tcPr>
          <w:p w14:paraId="1791751E"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58,7</w:t>
            </w:r>
          </w:p>
        </w:tc>
        <w:tc>
          <w:tcPr>
            <w:tcW w:w="1701" w:type="dxa"/>
            <w:noWrap/>
            <w:vAlign w:val="bottom"/>
            <w:hideMark/>
          </w:tcPr>
          <w:p w14:paraId="4246B40C"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29,6</w:t>
            </w:r>
          </w:p>
        </w:tc>
      </w:tr>
      <w:tr w:rsidR="006E19AE" w:rsidRPr="006E19AE" w14:paraId="1B8467B9" w14:textId="77777777" w:rsidTr="0020121D">
        <w:trPr>
          <w:trHeight w:val="50"/>
        </w:trPr>
        <w:tc>
          <w:tcPr>
            <w:tcW w:w="1722" w:type="dxa"/>
            <w:noWrap/>
            <w:vAlign w:val="bottom"/>
            <w:hideMark/>
          </w:tcPr>
          <w:p w14:paraId="26DEFC44" w14:textId="77777777" w:rsidR="006E19AE" w:rsidRPr="006E19AE" w:rsidRDefault="006E19AE" w:rsidP="006E19AE">
            <w:pPr>
              <w:spacing w:after="0" w:line="240" w:lineRule="auto"/>
              <w:rPr>
                <w:rFonts w:ascii="Times New Roman" w:eastAsia="Times New Roman" w:hAnsi="Times New Roman" w:cs="Times New Roman"/>
                <w:color w:val="FF0000"/>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январь-март</w:t>
            </w:r>
          </w:p>
        </w:tc>
        <w:tc>
          <w:tcPr>
            <w:tcW w:w="285" w:type="dxa"/>
            <w:noWrap/>
            <w:vAlign w:val="bottom"/>
          </w:tcPr>
          <w:p w14:paraId="53808E4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05DFF266"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123,0</w:t>
            </w:r>
          </w:p>
        </w:tc>
        <w:tc>
          <w:tcPr>
            <w:tcW w:w="2131" w:type="dxa"/>
            <w:noWrap/>
            <w:vAlign w:val="bottom"/>
            <w:hideMark/>
          </w:tcPr>
          <w:p w14:paraId="7B62DF09"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129,1</w:t>
            </w:r>
          </w:p>
        </w:tc>
        <w:tc>
          <w:tcPr>
            <w:tcW w:w="1543" w:type="dxa"/>
            <w:noWrap/>
            <w:vAlign w:val="bottom"/>
            <w:hideMark/>
          </w:tcPr>
          <w:p w14:paraId="1B134E03"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4EA498BD"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5271F799" w14:textId="77777777" w:rsidTr="0020121D">
        <w:trPr>
          <w:trHeight w:val="50"/>
        </w:trPr>
        <w:tc>
          <w:tcPr>
            <w:tcW w:w="1722" w:type="dxa"/>
            <w:noWrap/>
            <w:vAlign w:val="bottom"/>
            <w:hideMark/>
          </w:tcPr>
          <w:p w14:paraId="418BEE9C"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апрель</w:t>
            </w:r>
          </w:p>
        </w:tc>
        <w:tc>
          <w:tcPr>
            <w:tcW w:w="285" w:type="dxa"/>
            <w:noWrap/>
            <w:vAlign w:val="bottom"/>
          </w:tcPr>
          <w:p w14:paraId="304DBEAC"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3198AAD2"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132,2</w:t>
            </w:r>
          </w:p>
        </w:tc>
        <w:tc>
          <w:tcPr>
            <w:tcW w:w="2131" w:type="dxa"/>
            <w:noWrap/>
            <w:vAlign w:val="bottom"/>
            <w:hideMark/>
          </w:tcPr>
          <w:p w14:paraId="48DE0810"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86,6</w:t>
            </w:r>
          </w:p>
        </w:tc>
        <w:tc>
          <w:tcPr>
            <w:tcW w:w="1543" w:type="dxa"/>
            <w:noWrap/>
            <w:vAlign w:val="bottom"/>
            <w:hideMark/>
          </w:tcPr>
          <w:p w14:paraId="08E83C7C"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w:t>
            </w:r>
          </w:p>
        </w:tc>
        <w:tc>
          <w:tcPr>
            <w:tcW w:w="1701" w:type="dxa"/>
            <w:noWrap/>
            <w:vAlign w:val="bottom"/>
            <w:hideMark/>
          </w:tcPr>
          <w:p w14:paraId="50651F63"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15,2</w:t>
            </w:r>
          </w:p>
        </w:tc>
      </w:tr>
      <w:tr w:rsidR="006E19AE" w:rsidRPr="006E19AE" w14:paraId="7A0F186A" w14:textId="77777777" w:rsidTr="0020121D">
        <w:trPr>
          <w:trHeight w:val="80"/>
        </w:trPr>
        <w:tc>
          <w:tcPr>
            <w:tcW w:w="1722" w:type="dxa"/>
            <w:noWrap/>
            <w:vAlign w:val="bottom"/>
            <w:hideMark/>
          </w:tcPr>
          <w:p w14:paraId="7934923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январь-апрель</w:t>
            </w:r>
          </w:p>
        </w:tc>
        <w:tc>
          <w:tcPr>
            <w:tcW w:w="285" w:type="dxa"/>
            <w:noWrap/>
            <w:vAlign w:val="bottom"/>
          </w:tcPr>
          <w:p w14:paraId="70DABF9E"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12F5F6AE"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126,3</w:t>
            </w:r>
          </w:p>
        </w:tc>
        <w:tc>
          <w:tcPr>
            <w:tcW w:w="2131" w:type="dxa"/>
            <w:noWrap/>
            <w:vAlign w:val="bottom"/>
            <w:hideMark/>
          </w:tcPr>
          <w:p w14:paraId="01052271"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110,1</w:t>
            </w:r>
          </w:p>
        </w:tc>
        <w:tc>
          <w:tcPr>
            <w:tcW w:w="1543" w:type="dxa"/>
            <w:noWrap/>
            <w:vAlign w:val="bottom"/>
            <w:hideMark/>
          </w:tcPr>
          <w:p w14:paraId="3D07097D"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5203E258"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1738D7F7" w14:textId="77777777" w:rsidTr="0020121D">
        <w:trPr>
          <w:trHeight w:val="80"/>
        </w:trPr>
        <w:tc>
          <w:tcPr>
            <w:tcW w:w="1722" w:type="dxa"/>
            <w:noWrap/>
            <w:vAlign w:val="bottom"/>
            <w:hideMark/>
          </w:tcPr>
          <w:p w14:paraId="3028A188"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май </w:t>
            </w:r>
          </w:p>
        </w:tc>
        <w:tc>
          <w:tcPr>
            <w:tcW w:w="285" w:type="dxa"/>
            <w:noWrap/>
            <w:vAlign w:val="bottom"/>
          </w:tcPr>
          <w:p w14:paraId="21C99E2C"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4EC5C790"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90,0</w:t>
            </w:r>
          </w:p>
        </w:tc>
        <w:tc>
          <w:tcPr>
            <w:tcW w:w="2131" w:type="dxa"/>
            <w:noWrap/>
            <w:vAlign w:val="bottom"/>
            <w:hideMark/>
          </w:tcPr>
          <w:p w14:paraId="1485C764"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130,2</w:t>
            </w:r>
          </w:p>
        </w:tc>
        <w:tc>
          <w:tcPr>
            <w:tcW w:w="1543" w:type="dxa"/>
            <w:noWrap/>
            <w:vAlign w:val="bottom"/>
            <w:hideMark/>
          </w:tcPr>
          <w:p w14:paraId="6B3F064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51,6</w:t>
            </w:r>
          </w:p>
        </w:tc>
        <w:tc>
          <w:tcPr>
            <w:tcW w:w="1701" w:type="dxa"/>
            <w:noWrap/>
            <w:vAlign w:val="bottom"/>
            <w:hideMark/>
          </w:tcPr>
          <w:p w14:paraId="6BE04EB8"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22,9</w:t>
            </w:r>
          </w:p>
        </w:tc>
      </w:tr>
      <w:tr w:rsidR="006E19AE" w:rsidRPr="006E19AE" w14:paraId="7532BC04" w14:textId="77777777" w:rsidTr="0020121D">
        <w:trPr>
          <w:trHeight w:val="80"/>
        </w:trPr>
        <w:tc>
          <w:tcPr>
            <w:tcW w:w="1722" w:type="dxa"/>
            <w:noWrap/>
            <w:vAlign w:val="bottom"/>
            <w:hideMark/>
          </w:tcPr>
          <w:p w14:paraId="7AC1E09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январь-май</w:t>
            </w:r>
          </w:p>
        </w:tc>
        <w:tc>
          <w:tcPr>
            <w:tcW w:w="285" w:type="dxa"/>
            <w:noWrap/>
            <w:vAlign w:val="bottom"/>
          </w:tcPr>
          <w:p w14:paraId="7AD1F418"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38E24A4"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126,6</w:t>
            </w:r>
          </w:p>
        </w:tc>
        <w:tc>
          <w:tcPr>
            <w:tcW w:w="2131" w:type="dxa"/>
            <w:noWrap/>
            <w:vAlign w:val="bottom"/>
            <w:hideMark/>
          </w:tcPr>
          <w:p w14:paraId="5F20A562"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134,3</w:t>
            </w:r>
          </w:p>
        </w:tc>
        <w:tc>
          <w:tcPr>
            <w:tcW w:w="1543" w:type="dxa"/>
            <w:noWrap/>
            <w:vAlign w:val="bottom"/>
            <w:hideMark/>
          </w:tcPr>
          <w:p w14:paraId="02757978"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tcPr>
          <w:p w14:paraId="6FC1B467"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6E19AE" w:rsidRPr="006E19AE" w14:paraId="6DFD4626" w14:textId="77777777" w:rsidTr="0020121D">
        <w:trPr>
          <w:trHeight w:val="80"/>
        </w:trPr>
        <w:tc>
          <w:tcPr>
            <w:tcW w:w="1722" w:type="dxa"/>
            <w:noWrap/>
            <w:vAlign w:val="bottom"/>
            <w:hideMark/>
          </w:tcPr>
          <w:p w14:paraId="3663EC40"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июнь</w:t>
            </w:r>
          </w:p>
        </w:tc>
        <w:tc>
          <w:tcPr>
            <w:tcW w:w="285" w:type="dxa"/>
            <w:noWrap/>
            <w:vAlign w:val="bottom"/>
          </w:tcPr>
          <w:p w14:paraId="326B2466"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3602C07"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90,3</w:t>
            </w:r>
          </w:p>
        </w:tc>
        <w:tc>
          <w:tcPr>
            <w:tcW w:w="2131" w:type="dxa"/>
            <w:noWrap/>
            <w:vAlign w:val="bottom"/>
            <w:hideMark/>
          </w:tcPr>
          <w:p w14:paraId="2B85F39E"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121,6</w:t>
            </w:r>
          </w:p>
        </w:tc>
        <w:tc>
          <w:tcPr>
            <w:tcW w:w="1543" w:type="dxa"/>
            <w:noWrap/>
            <w:vAlign w:val="bottom"/>
            <w:hideMark/>
          </w:tcPr>
          <w:p w14:paraId="4CDFBD87"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16,4 р</w:t>
            </w:r>
          </w:p>
        </w:tc>
        <w:tc>
          <w:tcPr>
            <w:tcW w:w="1701" w:type="dxa"/>
            <w:noWrap/>
            <w:vAlign w:val="bottom"/>
            <w:hideMark/>
          </w:tcPr>
          <w:p w14:paraId="3E76C8AC"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 xml:space="preserve">в </w:t>
            </w:r>
            <w:r w:rsidRPr="006E19AE">
              <w:rPr>
                <w:rFonts w:ascii="Times New Roman" w:eastAsia="Times New Roman" w:hAnsi="Times New Roman" w:cs="Times New Roman"/>
                <w:kern w:val="0"/>
                <w:sz w:val="20"/>
                <w:szCs w:val="20"/>
                <w:lang w:val="en-US" w:eastAsia="ru-RU"/>
                <w14:ligatures w14:val="none"/>
              </w:rPr>
              <w:t>3</w:t>
            </w:r>
            <w:r w:rsidRPr="006E19AE">
              <w:rPr>
                <w:rFonts w:ascii="Times New Roman" w:eastAsia="Times New Roman" w:hAnsi="Times New Roman" w:cs="Times New Roman"/>
                <w:kern w:val="0"/>
                <w:sz w:val="20"/>
                <w:szCs w:val="20"/>
                <w:lang w:val="ru-RU" w:eastAsia="ru-RU"/>
                <w14:ligatures w14:val="none"/>
              </w:rPr>
              <w:t>,</w:t>
            </w:r>
            <w:r w:rsidRPr="006E19AE">
              <w:rPr>
                <w:rFonts w:ascii="Times New Roman" w:eastAsia="Times New Roman" w:hAnsi="Times New Roman" w:cs="Times New Roman"/>
                <w:kern w:val="0"/>
                <w:sz w:val="20"/>
                <w:szCs w:val="20"/>
                <w:lang w:val="en-US" w:eastAsia="ru-RU"/>
                <w14:ligatures w14:val="none"/>
              </w:rPr>
              <w:t xml:space="preserve">4 </w:t>
            </w:r>
            <w:r w:rsidRPr="006E19AE">
              <w:rPr>
                <w:rFonts w:ascii="Times New Roman" w:eastAsia="Times New Roman" w:hAnsi="Times New Roman" w:cs="Times New Roman"/>
                <w:kern w:val="0"/>
                <w:sz w:val="20"/>
                <w:szCs w:val="20"/>
                <w:lang w:val="ru-RU" w:eastAsia="ru-RU"/>
                <w14:ligatures w14:val="none"/>
              </w:rPr>
              <w:t>р</w:t>
            </w:r>
          </w:p>
        </w:tc>
      </w:tr>
      <w:tr w:rsidR="006E19AE" w:rsidRPr="006E19AE" w14:paraId="3371AF1D" w14:textId="77777777" w:rsidTr="0020121D">
        <w:trPr>
          <w:trHeight w:val="80"/>
        </w:trPr>
        <w:tc>
          <w:tcPr>
            <w:tcW w:w="1722" w:type="dxa"/>
            <w:noWrap/>
            <w:vAlign w:val="bottom"/>
            <w:hideMark/>
          </w:tcPr>
          <w:p w14:paraId="28790D94"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январь-июнь</w:t>
            </w:r>
          </w:p>
        </w:tc>
        <w:tc>
          <w:tcPr>
            <w:tcW w:w="285" w:type="dxa"/>
            <w:noWrap/>
            <w:vAlign w:val="bottom"/>
          </w:tcPr>
          <w:p w14:paraId="470A9E4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D674735"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105,8</w:t>
            </w:r>
          </w:p>
        </w:tc>
        <w:tc>
          <w:tcPr>
            <w:tcW w:w="2131" w:type="dxa"/>
            <w:noWrap/>
            <w:vAlign w:val="bottom"/>
            <w:hideMark/>
          </w:tcPr>
          <w:p w14:paraId="7E23C3A5"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123,7</w:t>
            </w:r>
          </w:p>
        </w:tc>
        <w:tc>
          <w:tcPr>
            <w:tcW w:w="1543" w:type="dxa"/>
            <w:noWrap/>
            <w:vAlign w:val="bottom"/>
            <w:hideMark/>
          </w:tcPr>
          <w:p w14:paraId="3D1599D6"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00BB7B31"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2817FEEE" w14:textId="77777777" w:rsidTr="0020121D">
        <w:trPr>
          <w:trHeight w:val="80"/>
        </w:trPr>
        <w:tc>
          <w:tcPr>
            <w:tcW w:w="1722" w:type="dxa"/>
            <w:noWrap/>
            <w:vAlign w:val="bottom"/>
            <w:hideMark/>
          </w:tcPr>
          <w:p w14:paraId="2B57BAB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июль</w:t>
            </w:r>
          </w:p>
        </w:tc>
        <w:tc>
          <w:tcPr>
            <w:tcW w:w="285" w:type="dxa"/>
            <w:noWrap/>
            <w:vAlign w:val="bottom"/>
            <w:hideMark/>
          </w:tcPr>
          <w:p w14:paraId="5FA3A369"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en-US" w:eastAsia="ru-RU"/>
                <w14:ligatures w14:val="none"/>
              </w:rPr>
              <w:t xml:space="preserve"> </w:t>
            </w:r>
          </w:p>
        </w:tc>
        <w:tc>
          <w:tcPr>
            <w:tcW w:w="2416" w:type="dxa"/>
            <w:noWrap/>
            <w:vAlign w:val="bottom"/>
            <w:hideMark/>
          </w:tcPr>
          <w:p w14:paraId="23C0E4ED"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en-US" w:eastAsia="ru-RU"/>
                <w14:ligatures w14:val="none"/>
              </w:rPr>
              <w:t>10</w:t>
            </w:r>
            <w:r w:rsidRPr="006E19AE">
              <w:rPr>
                <w:rFonts w:ascii="Times New Roman" w:eastAsia="Times New Roman" w:hAnsi="Times New Roman" w:cs="Times New Roman"/>
                <w:kern w:val="0"/>
                <w:sz w:val="20"/>
                <w:szCs w:val="20"/>
                <w:lang w:val="ru-RU" w:eastAsia="ru-RU"/>
                <w14:ligatures w14:val="none"/>
              </w:rPr>
              <w:t>9,</w:t>
            </w:r>
            <w:r w:rsidRPr="006E19AE">
              <w:rPr>
                <w:rFonts w:ascii="Times New Roman" w:eastAsia="Times New Roman" w:hAnsi="Times New Roman" w:cs="Times New Roman"/>
                <w:kern w:val="0"/>
                <w:sz w:val="20"/>
                <w:szCs w:val="20"/>
                <w:lang w:val="en-US" w:eastAsia="ru-RU"/>
                <w14:ligatures w14:val="none"/>
              </w:rPr>
              <w:t>6</w:t>
            </w:r>
          </w:p>
        </w:tc>
        <w:tc>
          <w:tcPr>
            <w:tcW w:w="2131" w:type="dxa"/>
            <w:noWrap/>
            <w:vAlign w:val="bottom"/>
            <w:hideMark/>
          </w:tcPr>
          <w:p w14:paraId="3A1B17F0"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124,4</w:t>
            </w:r>
          </w:p>
        </w:tc>
        <w:tc>
          <w:tcPr>
            <w:tcW w:w="1543" w:type="dxa"/>
            <w:noWrap/>
            <w:vAlign w:val="bottom"/>
            <w:hideMark/>
          </w:tcPr>
          <w:p w14:paraId="3C7222BC" w14:textId="77777777" w:rsidR="006E19AE" w:rsidRPr="006E19AE" w:rsidRDefault="006E19AE" w:rsidP="006E19AE">
            <w:pPr>
              <w:tabs>
                <w:tab w:val="left" w:pos="415"/>
              </w:tabs>
              <w:spacing w:after="0" w:line="240" w:lineRule="auto"/>
              <w:ind w:right="551"/>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23,4</w:t>
            </w:r>
          </w:p>
        </w:tc>
        <w:tc>
          <w:tcPr>
            <w:tcW w:w="1701" w:type="dxa"/>
            <w:noWrap/>
            <w:vAlign w:val="bottom"/>
            <w:hideMark/>
          </w:tcPr>
          <w:p w14:paraId="01AB6A41" w14:textId="77777777" w:rsidR="006E19AE" w:rsidRPr="006E19AE" w:rsidRDefault="006E19AE" w:rsidP="006E19AE">
            <w:pPr>
              <w:tabs>
                <w:tab w:val="left" w:pos="415"/>
              </w:tabs>
              <w:spacing w:after="0" w:line="240" w:lineRule="auto"/>
              <w:ind w:right="55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в 1,8 р</w:t>
            </w:r>
          </w:p>
        </w:tc>
      </w:tr>
      <w:tr w:rsidR="006E19AE" w:rsidRPr="006E19AE" w14:paraId="68BD0D4A" w14:textId="77777777" w:rsidTr="0020121D">
        <w:trPr>
          <w:trHeight w:val="80"/>
        </w:trPr>
        <w:tc>
          <w:tcPr>
            <w:tcW w:w="1722" w:type="dxa"/>
            <w:noWrap/>
            <w:vAlign w:val="bottom"/>
            <w:hideMark/>
          </w:tcPr>
          <w:p w14:paraId="3B9BB699"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E19AE">
              <w:rPr>
                <w:rFonts w:ascii="Times New Roman" w:eastAsia="Times New Roman" w:hAnsi="Times New Roman" w:cs="Times New Roman"/>
                <w:kern w:val="0"/>
                <w:sz w:val="20"/>
                <w:szCs w:val="20"/>
                <w:lang w:val="en-US" w:eastAsia="ru-RU"/>
                <w14:ligatures w14:val="none"/>
              </w:rPr>
              <w:t>январь</w:t>
            </w:r>
            <w:proofErr w:type="spellEnd"/>
            <w:r w:rsidRPr="006E19AE">
              <w:rPr>
                <w:rFonts w:ascii="Times New Roman" w:eastAsia="Times New Roman" w:hAnsi="Times New Roman" w:cs="Times New Roman"/>
                <w:kern w:val="0"/>
                <w:sz w:val="20"/>
                <w:szCs w:val="20"/>
                <w:lang w:val="en-US" w:eastAsia="ru-RU"/>
                <w14:ligatures w14:val="none"/>
              </w:rPr>
              <w:t>-</w:t>
            </w:r>
            <w:r w:rsidRPr="006E19AE">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5FB8D6A9"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510FEB62"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106,1</w:t>
            </w:r>
          </w:p>
        </w:tc>
        <w:tc>
          <w:tcPr>
            <w:tcW w:w="2131" w:type="dxa"/>
            <w:noWrap/>
            <w:vAlign w:val="bottom"/>
            <w:hideMark/>
          </w:tcPr>
          <w:p w14:paraId="6AC5EE35"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125,2</w:t>
            </w:r>
          </w:p>
        </w:tc>
        <w:tc>
          <w:tcPr>
            <w:tcW w:w="1543" w:type="dxa"/>
            <w:noWrap/>
            <w:vAlign w:val="bottom"/>
            <w:hideMark/>
          </w:tcPr>
          <w:p w14:paraId="46505EC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14505441"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30598F75" w14:textId="77777777" w:rsidTr="0020121D">
        <w:trPr>
          <w:trHeight w:val="80"/>
        </w:trPr>
        <w:tc>
          <w:tcPr>
            <w:tcW w:w="1722" w:type="dxa"/>
            <w:noWrap/>
            <w:vAlign w:val="bottom"/>
            <w:hideMark/>
          </w:tcPr>
          <w:p w14:paraId="37B3BB42"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август</w:t>
            </w:r>
          </w:p>
        </w:tc>
        <w:tc>
          <w:tcPr>
            <w:tcW w:w="285" w:type="dxa"/>
            <w:noWrap/>
            <w:vAlign w:val="bottom"/>
          </w:tcPr>
          <w:p w14:paraId="0523919F"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40962E8B"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1,6 р</w:t>
            </w:r>
          </w:p>
        </w:tc>
        <w:tc>
          <w:tcPr>
            <w:tcW w:w="2131" w:type="dxa"/>
            <w:noWrap/>
            <w:vAlign w:val="bottom"/>
            <w:hideMark/>
          </w:tcPr>
          <w:p w14:paraId="5C8463A9"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2,0 р</w:t>
            </w:r>
          </w:p>
        </w:tc>
        <w:tc>
          <w:tcPr>
            <w:tcW w:w="1543" w:type="dxa"/>
            <w:noWrap/>
            <w:vAlign w:val="bottom"/>
            <w:hideMark/>
          </w:tcPr>
          <w:p w14:paraId="5DF02A14"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109,7</w:t>
            </w:r>
          </w:p>
        </w:tc>
        <w:tc>
          <w:tcPr>
            <w:tcW w:w="1701" w:type="dxa"/>
            <w:noWrap/>
            <w:vAlign w:val="bottom"/>
            <w:hideMark/>
          </w:tcPr>
          <w:p w14:paraId="618B1961"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1,8 р</w:t>
            </w:r>
          </w:p>
        </w:tc>
      </w:tr>
      <w:tr w:rsidR="006E19AE" w:rsidRPr="006E19AE" w14:paraId="2D10CA6D" w14:textId="77777777" w:rsidTr="0020121D">
        <w:trPr>
          <w:trHeight w:val="80"/>
        </w:trPr>
        <w:tc>
          <w:tcPr>
            <w:tcW w:w="1722" w:type="dxa"/>
            <w:noWrap/>
            <w:vAlign w:val="bottom"/>
            <w:hideMark/>
          </w:tcPr>
          <w:p w14:paraId="76E14096"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январь-август</w:t>
            </w:r>
          </w:p>
        </w:tc>
        <w:tc>
          <w:tcPr>
            <w:tcW w:w="285" w:type="dxa"/>
            <w:noWrap/>
            <w:vAlign w:val="bottom"/>
          </w:tcPr>
          <w:p w14:paraId="3A77A67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1B39F355"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109,7</w:t>
            </w:r>
          </w:p>
        </w:tc>
        <w:tc>
          <w:tcPr>
            <w:tcW w:w="2131" w:type="dxa"/>
            <w:noWrap/>
            <w:vAlign w:val="bottom"/>
            <w:hideMark/>
          </w:tcPr>
          <w:p w14:paraId="1938BE07"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131,2</w:t>
            </w:r>
          </w:p>
        </w:tc>
        <w:tc>
          <w:tcPr>
            <w:tcW w:w="1543" w:type="dxa"/>
            <w:noWrap/>
            <w:vAlign w:val="bottom"/>
            <w:hideMark/>
          </w:tcPr>
          <w:p w14:paraId="30DEC439"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noWrap/>
            <w:vAlign w:val="bottom"/>
            <w:hideMark/>
          </w:tcPr>
          <w:p w14:paraId="6D1A8297"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11E891DD" w14:textId="77777777" w:rsidTr="0020121D">
        <w:trPr>
          <w:trHeight w:val="80"/>
        </w:trPr>
        <w:tc>
          <w:tcPr>
            <w:tcW w:w="1722" w:type="dxa"/>
            <w:noWrap/>
            <w:vAlign w:val="bottom"/>
            <w:hideMark/>
          </w:tcPr>
          <w:p w14:paraId="78327CE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сентябрь</w:t>
            </w:r>
          </w:p>
        </w:tc>
        <w:tc>
          <w:tcPr>
            <w:tcW w:w="285" w:type="dxa"/>
            <w:noWrap/>
            <w:vAlign w:val="bottom"/>
          </w:tcPr>
          <w:p w14:paraId="43EEAACB"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361B17C5"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89,9</w:t>
            </w:r>
          </w:p>
        </w:tc>
        <w:tc>
          <w:tcPr>
            <w:tcW w:w="2131" w:type="dxa"/>
            <w:noWrap/>
            <w:vAlign w:val="bottom"/>
            <w:hideMark/>
          </w:tcPr>
          <w:p w14:paraId="486BBB3B"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122,3</w:t>
            </w:r>
          </w:p>
        </w:tc>
        <w:tc>
          <w:tcPr>
            <w:tcW w:w="1543" w:type="dxa"/>
            <w:noWrap/>
            <w:vAlign w:val="bottom"/>
            <w:hideMark/>
          </w:tcPr>
          <w:p w14:paraId="67FA9807"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1,8 р</w:t>
            </w:r>
          </w:p>
        </w:tc>
        <w:tc>
          <w:tcPr>
            <w:tcW w:w="1701" w:type="dxa"/>
            <w:noWrap/>
            <w:vAlign w:val="bottom"/>
            <w:hideMark/>
          </w:tcPr>
          <w:p w14:paraId="13A73D55"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1,4 р</w:t>
            </w:r>
          </w:p>
        </w:tc>
      </w:tr>
      <w:tr w:rsidR="006E19AE" w:rsidRPr="006E19AE" w14:paraId="07B84A90" w14:textId="77777777" w:rsidTr="0020121D">
        <w:trPr>
          <w:trHeight w:val="80"/>
        </w:trPr>
        <w:tc>
          <w:tcPr>
            <w:tcW w:w="1722" w:type="dxa"/>
            <w:tcBorders>
              <w:top w:val="nil"/>
              <w:left w:val="nil"/>
              <w:bottom w:val="single" w:sz="4" w:space="0" w:color="auto"/>
              <w:right w:val="nil"/>
            </w:tcBorders>
            <w:noWrap/>
            <w:vAlign w:val="bottom"/>
            <w:hideMark/>
          </w:tcPr>
          <w:p w14:paraId="223096A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январь-сентябрь</w:t>
            </w:r>
          </w:p>
        </w:tc>
        <w:tc>
          <w:tcPr>
            <w:tcW w:w="285" w:type="dxa"/>
            <w:tcBorders>
              <w:top w:val="nil"/>
              <w:left w:val="nil"/>
              <w:bottom w:val="single" w:sz="4" w:space="0" w:color="auto"/>
              <w:right w:val="nil"/>
            </w:tcBorders>
            <w:noWrap/>
            <w:vAlign w:val="bottom"/>
          </w:tcPr>
          <w:p w14:paraId="3D10C742"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tcBorders>
              <w:top w:val="nil"/>
              <w:left w:val="nil"/>
              <w:bottom w:val="single" w:sz="4" w:space="0" w:color="auto"/>
              <w:right w:val="nil"/>
            </w:tcBorders>
            <w:noWrap/>
            <w:vAlign w:val="bottom"/>
            <w:hideMark/>
          </w:tcPr>
          <w:p w14:paraId="47B8FE1A" w14:textId="77777777" w:rsidR="006E19AE" w:rsidRPr="006E19AE" w:rsidRDefault="006E19AE" w:rsidP="006E19A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100,2</w:t>
            </w:r>
          </w:p>
        </w:tc>
        <w:tc>
          <w:tcPr>
            <w:tcW w:w="2131" w:type="dxa"/>
            <w:tcBorders>
              <w:top w:val="nil"/>
              <w:left w:val="nil"/>
              <w:bottom w:val="single" w:sz="4" w:space="0" w:color="auto"/>
              <w:right w:val="nil"/>
            </w:tcBorders>
            <w:noWrap/>
            <w:vAlign w:val="bottom"/>
            <w:hideMark/>
          </w:tcPr>
          <w:p w14:paraId="1EF8FE18" w14:textId="77777777" w:rsidR="006E19AE" w:rsidRPr="006E19AE" w:rsidRDefault="006E19AE" w:rsidP="006E19A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127,7</w:t>
            </w:r>
          </w:p>
        </w:tc>
        <w:tc>
          <w:tcPr>
            <w:tcW w:w="1543" w:type="dxa"/>
            <w:tcBorders>
              <w:top w:val="nil"/>
              <w:left w:val="nil"/>
              <w:bottom w:val="single" w:sz="4" w:space="0" w:color="auto"/>
              <w:right w:val="nil"/>
            </w:tcBorders>
            <w:noWrap/>
            <w:vAlign w:val="bottom"/>
            <w:hideMark/>
          </w:tcPr>
          <w:p w14:paraId="51389F9B"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701" w:type="dxa"/>
            <w:tcBorders>
              <w:top w:val="nil"/>
              <w:left w:val="nil"/>
              <w:bottom w:val="single" w:sz="4" w:space="0" w:color="auto"/>
              <w:right w:val="nil"/>
            </w:tcBorders>
            <w:noWrap/>
            <w:vAlign w:val="bottom"/>
            <w:hideMark/>
          </w:tcPr>
          <w:p w14:paraId="044FE2B1" w14:textId="77777777" w:rsidR="006E19AE" w:rsidRPr="006E19AE" w:rsidRDefault="006E19AE" w:rsidP="006E19AE">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bl>
    <w:p w14:paraId="44113ADF"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p>
    <w:p w14:paraId="640C5E91"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Доля инвестиций в основной капитал в январе-сентябре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2024г. по городу Бишкек в общем объеме республики составила </w:t>
      </w:r>
      <w:bookmarkStart w:id="41" w:name="_Hlk179898042"/>
      <w:r w:rsidRPr="006E19AE">
        <w:rPr>
          <w:rFonts w:ascii="Times New Roman" w:eastAsia="Times New Roman" w:hAnsi="Times New Roman" w:cs="Times New Roman"/>
          <w:kern w:val="0"/>
          <w:sz w:val="24"/>
          <w:szCs w:val="24"/>
          <w:lang w:val="ru-RU" w:eastAsia="ru-RU"/>
          <w14:ligatures w14:val="none"/>
        </w:rPr>
        <w:t xml:space="preserve">30,3 </w:t>
      </w:r>
      <w:bookmarkEnd w:id="41"/>
      <w:r w:rsidRPr="006E19AE">
        <w:rPr>
          <w:rFonts w:ascii="Times New Roman" w:eastAsia="Times New Roman" w:hAnsi="Times New Roman" w:cs="Times New Roman"/>
          <w:kern w:val="0"/>
          <w:sz w:val="24"/>
          <w:szCs w:val="24"/>
          <w:lang w:val="ru-RU" w:eastAsia="ru-RU"/>
          <w14:ligatures w14:val="none"/>
        </w:rPr>
        <w:t xml:space="preserve">процента. </w:t>
      </w:r>
    </w:p>
    <w:p w14:paraId="4994CD8C" w14:textId="77777777" w:rsidR="006E19AE" w:rsidRPr="006E19AE" w:rsidRDefault="006E19AE" w:rsidP="006E19AE">
      <w:pPr>
        <w:spacing w:after="0" w:line="240" w:lineRule="auto"/>
        <w:jc w:val="both"/>
        <w:rPr>
          <w:rFonts w:ascii="Times New Roman" w:eastAsia="Times New Roman" w:hAnsi="Times New Roman" w:cs="Times New Roman"/>
          <w:kern w:val="0"/>
          <w:sz w:val="10"/>
          <w:szCs w:val="10"/>
          <w:lang w:val="ru-RU" w:eastAsia="ru-RU"/>
          <w14:ligatures w14:val="none"/>
        </w:rPr>
      </w:pPr>
    </w:p>
    <w:p w14:paraId="6C9E4AC6"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0FA782BF"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14: Структура инвестиций в основной капитал в январе-сентябре</w:t>
      </w:r>
    </w:p>
    <w:p w14:paraId="284F93C2" w14:textId="77777777" w:rsidR="006E19AE" w:rsidRPr="006E19AE" w:rsidRDefault="006E19AE" w:rsidP="006E19AE">
      <w:pPr>
        <w:spacing w:after="0" w:line="240" w:lineRule="auto"/>
        <w:rPr>
          <w:rFonts w:ascii="Times New Roman" w:eastAsia="Times New Roman" w:hAnsi="Times New Roman" w:cs="Times New Roman"/>
          <w:b/>
          <w:kern w:val="0"/>
          <w:sz w:val="10"/>
          <w:szCs w:val="10"/>
          <w:lang w:val="ky-KG" w:eastAsia="ru-RU"/>
          <w14:ligatures w14:val="none"/>
        </w:rPr>
      </w:pPr>
    </w:p>
    <w:p w14:paraId="0FE44010" w14:textId="77777777" w:rsidR="006E19AE" w:rsidRPr="006E19AE" w:rsidRDefault="006E19AE" w:rsidP="006E19AE">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6E19AE" w:rsidRPr="006E19AE" w14:paraId="7A69B511" w14:textId="77777777" w:rsidTr="0020121D">
        <w:tc>
          <w:tcPr>
            <w:tcW w:w="4253" w:type="dxa"/>
            <w:vMerge w:val="restart"/>
            <w:tcBorders>
              <w:top w:val="single" w:sz="8" w:space="0" w:color="auto"/>
              <w:left w:val="nil"/>
              <w:bottom w:val="single" w:sz="8" w:space="0" w:color="auto"/>
              <w:right w:val="nil"/>
            </w:tcBorders>
          </w:tcPr>
          <w:p w14:paraId="427A5D56" w14:textId="77777777" w:rsidR="006E19AE" w:rsidRPr="006E19AE" w:rsidRDefault="006E19AE" w:rsidP="006E19AE">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6B5B7692"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2EE0A013"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 итогу</w:t>
            </w:r>
          </w:p>
        </w:tc>
      </w:tr>
      <w:tr w:rsidR="006E19AE" w:rsidRPr="006E19AE" w14:paraId="05CE4229" w14:textId="77777777" w:rsidTr="0020121D">
        <w:tc>
          <w:tcPr>
            <w:tcW w:w="9781" w:type="dxa"/>
            <w:vMerge/>
            <w:tcBorders>
              <w:top w:val="single" w:sz="8" w:space="0" w:color="auto"/>
              <w:left w:val="nil"/>
              <w:bottom w:val="single" w:sz="8" w:space="0" w:color="auto"/>
              <w:right w:val="nil"/>
            </w:tcBorders>
            <w:vAlign w:val="center"/>
            <w:hideMark/>
          </w:tcPr>
          <w:p w14:paraId="445447E9"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70577D80"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2023</w:t>
            </w:r>
          </w:p>
        </w:tc>
        <w:tc>
          <w:tcPr>
            <w:tcW w:w="1560" w:type="dxa"/>
            <w:tcBorders>
              <w:top w:val="single" w:sz="4" w:space="0" w:color="auto"/>
              <w:left w:val="nil"/>
              <w:bottom w:val="single" w:sz="8" w:space="0" w:color="auto"/>
              <w:right w:val="nil"/>
            </w:tcBorders>
            <w:hideMark/>
          </w:tcPr>
          <w:p w14:paraId="677678C1"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2024</w:t>
            </w:r>
          </w:p>
        </w:tc>
        <w:tc>
          <w:tcPr>
            <w:tcW w:w="1275" w:type="dxa"/>
            <w:tcBorders>
              <w:top w:val="single" w:sz="4" w:space="0" w:color="auto"/>
              <w:left w:val="nil"/>
              <w:bottom w:val="single" w:sz="8" w:space="0" w:color="auto"/>
              <w:right w:val="nil"/>
            </w:tcBorders>
            <w:hideMark/>
          </w:tcPr>
          <w:p w14:paraId="47037BA0"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2023</w:t>
            </w:r>
          </w:p>
        </w:tc>
        <w:tc>
          <w:tcPr>
            <w:tcW w:w="1276" w:type="dxa"/>
            <w:tcBorders>
              <w:top w:val="single" w:sz="4" w:space="0" w:color="auto"/>
              <w:left w:val="nil"/>
              <w:bottom w:val="single" w:sz="8" w:space="0" w:color="auto"/>
              <w:right w:val="nil"/>
            </w:tcBorders>
            <w:hideMark/>
          </w:tcPr>
          <w:p w14:paraId="6BAA7819"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2024</w:t>
            </w:r>
          </w:p>
        </w:tc>
      </w:tr>
      <w:tr w:rsidR="006E19AE" w:rsidRPr="006E19AE" w14:paraId="7EA70270" w14:textId="77777777" w:rsidTr="0020121D">
        <w:trPr>
          <w:trHeight w:hRule="exact" w:val="215"/>
        </w:trPr>
        <w:tc>
          <w:tcPr>
            <w:tcW w:w="7230" w:type="dxa"/>
            <w:gridSpan w:val="3"/>
            <w:tcBorders>
              <w:top w:val="single" w:sz="8" w:space="0" w:color="auto"/>
              <w:left w:val="nil"/>
              <w:bottom w:val="nil"/>
              <w:right w:val="nil"/>
            </w:tcBorders>
          </w:tcPr>
          <w:p w14:paraId="54CCC1BC" w14:textId="77777777" w:rsidR="006E19AE" w:rsidRPr="006E19AE" w:rsidRDefault="006E19AE" w:rsidP="006E19AE">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4E3134E5" w14:textId="77777777" w:rsidR="006E19AE" w:rsidRPr="006E19AE" w:rsidRDefault="006E19AE" w:rsidP="006E19AE">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50C708BC" w14:textId="77777777" w:rsidR="006E19AE" w:rsidRPr="006E19AE" w:rsidRDefault="006E19AE" w:rsidP="006E19AE">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6E19AE" w:rsidRPr="006E19AE" w14:paraId="1963FAE5" w14:textId="77777777" w:rsidTr="0020121D">
        <w:tc>
          <w:tcPr>
            <w:tcW w:w="4253" w:type="dxa"/>
            <w:hideMark/>
          </w:tcPr>
          <w:p w14:paraId="68158356" w14:textId="77777777" w:rsidR="006E19AE" w:rsidRPr="006E19AE" w:rsidRDefault="006E19AE" w:rsidP="006E19AE">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bookmarkStart w:id="42" w:name="_Hlk179898339"/>
            <w:r w:rsidRPr="006E19AE">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1C5C75CD" w14:textId="77777777" w:rsidR="006E19AE" w:rsidRPr="006E19AE" w:rsidRDefault="006E19AE" w:rsidP="006E19A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34881,6</w:t>
            </w:r>
          </w:p>
        </w:tc>
        <w:tc>
          <w:tcPr>
            <w:tcW w:w="1560" w:type="dxa"/>
            <w:vAlign w:val="bottom"/>
            <w:hideMark/>
          </w:tcPr>
          <w:p w14:paraId="2220011B" w14:textId="77777777" w:rsidR="006E19AE" w:rsidRPr="006E19AE" w:rsidRDefault="006E19AE" w:rsidP="006E19A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47735,7</w:t>
            </w:r>
          </w:p>
        </w:tc>
        <w:tc>
          <w:tcPr>
            <w:tcW w:w="1275" w:type="dxa"/>
            <w:vAlign w:val="bottom"/>
            <w:hideMark/>
          </w:tcPr>
          <w:p w14:paraId="40D73529" w14:textId="77777777" w:rsidR="006E19AE" w:rsidRPr="006E19AE" w:rsidRDefault="006E19AE" w:rsidP="006E19AE">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1B1F4342" w14:textId="77777777" w:rsidR="006E19AE" w:rsidRPr="006E19AE" w:rsidRDefault="006E19AE" w:rsidP="006E19AE">
            <w:pPr>
              <w:spacing w:after="0" w:line="240" w:lineRule="auto"/>
              <w:ind w:right="317"/>
              <w:jc w:val="right"/>
              <w:rPr>
                <w:rFonts w:ascii="Times New Roman" w:eastAsia="Times New Roman" w:hAnsi="Times New Roman" w:cs="Times New Roman"/>
                <w:b/>
                <w:color w:val="F79646"/>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100,0</w:t>
            </w:r>
          </w:p>
        </w:tc>
      </w:tr>
      <w:tr w:rsidR="006E19AE" w:rsidRPr="006E19AE" w14:paraId="7A0C2B36" w14:textId="77777777" w:rsidTr="0020121D">
        <w:tc>
          <w:tcPr>
            <w:tcW w:w="4253" w:type="dxa"/>
            <w:vAlign w:val="bottom"/>
          </w:tcPr>
          <w:p w14:paraId="2B9CD459" w14:textId="77777777" w:rsidR="006E19AE" w:rsidRPr="006E19AE" w:rsidRDefault="006E19AE" w:rsidP="006E19AE">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3A8B13CD"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30830,5</w:t>
            </w:r>
          </w:p>
        </w:tc>
        <w:tc>
          <w:tcPr>
            <w:tcW w:w="1560" w:type="dxa"/>
            <w:vMerge w:val="restart"/>
            <w:vAlign w:val="bottom"/>
            <w:hideMark/>
          </w:tcPr>
          <w:p w14:paraId="04838587"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36291,4</w:t>
            </w:r>
          </w:p>
        </w:tc>
        <w:tc>
          <w:tcPr>
            <w:tcW w:w="1275" w:type="dxa"/>
            <w:vMerge w:val="restart"/>
            <w:vAlign w:val="bottom"/>
            <w:hideMark/>
          </w:tcPr>
          <w:p w14:paraId="44A64EA7"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88,3</w:t>
            </w:r>
          </w:p>
        </w:tc>
        <w:tc>
          <w:tcPr>
            <w:tcW w:w="1276" w:type="dxa"/>
            <w:vMerge w:val="restart"/>
            <w:vAlign w:val="bottom"/>
            <w:hideMark/>
          </w:tcPr>
          <w:p w14:paraId="3B2448DD"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76,0</w:t>
            </w:r>
          </w:p>
        </w:tc>
      </w:tr>
      <w:tr w:rsidR="006E19AE" w:rsidRPr="006E19AE" w14:paraId="3389C4C0" w14:textId="77777777" w:rsidTr="0020121D">
        <w:trPr>
          <w:trHeight w:val="160"/>
        </w:trPr>
        <w:tc>
          <w:tcPr>
            <w:tcW w:w="4253" w:type="dxa"/>
            <w:vAlign w:val="bottom"/>
            <w:hideMark/>
          </w:tcPr>
          <w:p w14:paraId="3FE2AA28" w14:textId="77777777" w:rsidR="006E19AE" w:rsidRPr="006E19AE" w:rsidRDefault="006E19AE" w:rsidP="006E19A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75A69DF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1406F9FB"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6AB0BF5D"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19AA40EF"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p>
        </w:tc>
      </w:tr>
      <w:tr w:rsidR="006E19AE" w:rsidRPr="006E19AE" w14:paraId="43F58227" w14:textId="77777777" w:rsidTr="0020121D">
        <w:trPr>
          <w:trHeight w:val="519"/>
        </w:trPr>
        <w:tc>
          <w:tcPr>
            <w:tcW w:w="4253" w:type="dxa"/>
            <w:vAlign w:val="bottom"/>
            <w:hideMark/>
          </w:tcPr>
          <w:p w14:paraId="474DCEDE" w14:textId="77777777" w:rsidR="006E19AE" w:rsidRPr="006E19AE" w:rsidRDefault="006E19AE" w:rsidP="006E19A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0F0601AE" w14:textId="77777777" w:rsidR="006E19AE" w:rsidRPr="006E19AE" w:rsidRDefault="006E19AE" w:rsidP="006E19A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747B1A51"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3807,3</w:t>
            </w:r>
          </w:p>
        </w:tc>
        <w:tc>
          <w:tcPr>
            <w:tcW w:w="1560" w:type="dxa"/>
            <w:vAlign w:val="bottom"/>
            <w:hideMark/>
          </w:tcPr>
          <w:p w14:paraId="31AD98C7"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10464,1</w:t>
            </w:r>
          </w:p>
        </w:tc>
        <w:tc>
          <w:tcPr>
            <w:tcW w:w="1275" w:type="dxa"/>
            <w:vAlign w:val="bottom"/>
            <w:hideMark/>
          </w:tcPr>
          <w:p w14:paraId="6BCACDCD"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w:t>
            </w:r>
          </w:p>
        </w:tc>
        <w:tc>
          <w:tcPr>
            <w:tcW w:w="1276" w:type="dxa"/>
            <w:vAlign w:val="bottom"/>
            <w:hideMark/>
          </w:tcPr>
          <w:p w14:paraId="5E462490"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21,9</w:t>
            </w:r>
          </w:p>
        </w:tc>
      </w:tr>
      <w:tr w:rsidR="006E19AE" w:rsidRPr="006E19AE" w14:paraId="7ACF6E0D" w14:textId="77777777" w:rsidTr="0020121D">
        <w:trPr>
          <w:trHeight w:val="341"/>
        </w:trPr>
        <w:tc>
          <w:tcPr>
            <w:tcW w:w="4253" w:type="dxa"/>
            <w:tcBorders>
              <w:top w:val="nil"/>
              <w:left w:val="nil"/>
              <w:bottom w:val="single" w:sz="8" w:space="0" w:color="auto"/>
              <w:right w:val="nil"/>
            </w:tcBorders>
            <w:vAlign w:val="bottom"/>
            <w:hideMark/>
          </w:tcPr>
          <w:p w14:paraId="3C8EE3D7" w14:textId="77777777" w:rsidR="006E19AE" w:rsidRPr="006E19AE" w:rsidRDefault="006E19AE" w:rsidP="006E19A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50C7887F"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243,8</w:t>
            </w:r>
          </w:p>
        </w:tc>
        <w:tc>
          <w:tcPr>
            <w:tcW w:w="1560" w:type="dxa"/>
            <w:tcBorders>
              <w:top w:val="nil"/>
              <w:left w:val="nil"/>
              <w:bottom w:val="single" w:sz="8" w:space="0" w:color="auto"/>
              <w:right w:val="nil"/>
            </w:tcBorders>
            <w:vAlign w:val="bottom"/>
            <w:hideMark/>
          </w:tcPr>
          <w:p w14:paraId="11CC3E5D" w14:textId="77777777" w:rsidR="006E19AE" w:rsidRPr="006E19AE" w:rsidRDefault="006E19AE" w:rsidP="006E19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980,2</w:t>
            </w:r>
          </w:p>
        </w:tc>
        <w:tc>
          <w:tcPr>
            <w:tcW w:w="1275" w:type="dxa"/>
            <w:tcBorders>
              <w:top w:val="nil"/>
              <w:left w:val="nil"/>
              <w:bottom w:val="single" w:sz="8" w:space="0" w:color="auto"/>
              <w:right w:val="nil"/>
            </w:tcBorders>
            <w:vAlign w:val="bottom"/>
            <w:hideMark/>
          </w:tcPr>
          <w:p w14:paraId="63814189"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0,7</w:t>
            </w:r>
          </w:p>
        </w:tc>
        <w:tc>
          <w:tcPr>
            <w:tcW w:w="1276" w:type="dxa"/>
            <w:tcBorders>
              <w:top w:val="nil"/>
              <w:left w:val="nil"/>
              <w:bottom w:val="single" w:sz="8" w:space="0" w:color="auto"/>
              <w:right w:val="nil"/>
            </w:tcBorders>
            <w:vAlign w:val="bottom"/>
            <w:hideMark/>
          </w:tcPr>
          <w:p w14:paraId="70BC171C"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w:t>
            </w:r>
          </w:p>
        </w:tc>
        <w:bookmarkEnd w:id="42"/>
      </w:tr>
      <w:tr w:rsidR="006E19AE" w:rsidRPr="006E19AE" w14:paraId="49D466E6" w14:textId="77777777" w:rsidTr="0020121D">
        <w:trPr>
          <w:trHeight w:val="95"/>
        </w:trPr>
        <w:tc>
          <w:tcPr>
            <w:tcW w:w="9781" w:type="dxa"/>
            <w:gridSpan w:val="5"/>
            <w:tcBorders>
              <w:top w:val="single" w:sz="8" w:space="0" w:color="auto"/>
              <w:left w:val="nil"/>
              <w:bottom w:val="nil"/>
              <w:right w:val="nil"/>
            </w:tcBorders>
            <w:hideMark/>
          </w:tcPr>
          <w:p w14:paraId="02BDE3AF" w14:textId="77777777" w:rsidR="006E19AE" w:rsidRPr="006E19AE" w:rsidRDefault="006E19AE" w:rsidP="006E19AE">
            <w:pPr>
              <w:spacing w:after="0" w:line="240" w:lineRule="auto"/>
              <w:ind w:right="374"/>
              <w:jc w:val="right"/>
              <w:rPr>
                <w:rFonts w:ascii="Times New Roman" w:eastAsia="Times New Roman" w:hAnsi="Times New Roman" w:cs="Times New Roman"/>
                <w:kern w:val="0"/>
                <w:sz w:val="10"/>
                <w:szCs w:val="10"/>
                <w:lang w:val="ru-RU" w:eastAsia="ru-RU"/>
                <w14:ligatures w14:val="none"/>
              </w:rPr>
            </w:pPr>
            <w:r w:rsidRPr="006E19AE">
              <w:rPr>
                <w:rFonts w:ascii="Times New Roman" w:eastAsia="Times New Roman" w:hAnsi="Times New Roman" w:cs="Times New Roman"/>
                <w:kern w:val="0"/>
                <w:sz w:val="10"/>
                <w:szCs w:val="10"/>
                <w:lang w:val="ru-RU" w:eastAsia="ru-RU"/>
                <w14:ligatures w14:val="none"/>
              </w:rPr>
              <w:t xml:space="preserve">      </w:t>
            </w:r>
          </w:p>
        </w:tc>
      </w:tr>
    </w:tbl>
    <w:p w14:paraId="747C537B" w14:textId="77777777" w:rsidR="006E19AE" w:rsidRPr="006E19AE" w:rsidRDefault="006E19AE" w:rsidP="006E19AE">
      <w:pPr>
        <w:spacing w:after="0" w:line="240" w:lineRule="auto"/>
        <w:jc w:val="both"/>
        <w:rPr>
          <w:rFonts w:ascii="Times New Roman" w:eastAsia="Times New Roman" w:hAnsi="Times New Roman" w:cs="Times New Roman"/>
          <w:kern w:val="0"/>
          <w:sz w:val="10"/>
          <w:szCs w:val="10"/>
          <w:lang w:val="ru-RU" w:eastAsia="ru-RU"/>
          <w14:ligatures w14:val="none"/>
        </w:rPr>
      </w:pPr>
    </w:p>
    <w:p w14:paraId="609B82ED"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январе-сентябре 2024г. составил </w:t>
      </w:r>
      <w:bookmarkStart w:id="43" w:name="_Hlk179898374"/>
      <w:r w:rsidRPr="006E19AE">
        <w:rPr>
          <w:rFonts w:ascii="Times New Roman" w:eastAsia="Times New Roman" w:hAnsi="Times New Roman" w:cs="Times New Roman"/>
          <w:kern w:val="0"/>
          <w:sz w:val="24"/>
          <w:szCs w:val="24"/>
          <w:lang w:val="ru-RU" w:eastAsia="ru-RU"/>
          <w14:ligatures w14:val="none"/>
        </w:rPr>
        <w:t>36291,4</w:t>
      </w:r>
      <w:r w:rsidRPr="006E19AE">
        <w:rPr>
          <w:rFonts w:ascii="Times New Roman" w:eastAsia="Times New Roman" w:hAnsi="Times New Roman" w:cs="Times New Roman"/>
          <w:kern w:val="0"/>
          <w:sz w:val="24"/>
          <w:szCs w:val="20"/>
          <w:lang w:val="ky-KG" w:eastAsia="ru-RU"/>
          <w14:ligatures w14:val="none"/>
        </w:rPr>
        <w:t xml:space="preserve"> </w:t>
      </w:r>
      <w:bookmarkEnd w:id="43"/>
      <w:r w:rsidRPr="006E19AE">
        <w:rPr>
          <w:rFonts w:ascii="Times New Roman" w:eastAsia="Times New Roman" w:hAnsi="Times New Roman" w:cs="Times New Roman"/>
          <w:kern w:val="0"/>
          <w:sz w:val="24"/>
          <w:szCs w:val="24"/>
          <w:lang w:val="ru-RU" w:eastAsia="ru-RU"/>
          <w14:ligatures w14:val="none"/>
        </w:rPr>
        <w:t xml:space="preserve">млн. сомов или </w:t>
      </w:r>
      <w:bookmarkStart w:id="44" w:name="_Hlk179898387"/>
      <w:r w:rsidRPr="006E19AE">
        <w:rPr>
          <w:rFonts w:ascii="Times New Roman" w:eastAsia="Times New Roman" w:hAnsi="Times New Roman" w:cs="Times New Roman"/>
          <w:kern w:val="0"/>
          <w:sz w:val="24"/>
          <w:szCs w:val="24"/>
          <w:lang w:val="ru-RU" w:eastAsia="ru-RU"/>
          <w14:ligatures w14:val="none"/>
        </w:rPr>
        <w:t xml:space="preserve">76,0 </w:t>
      </w:r>
      <w:bookmarkEnd w:id="44"/>
      <w:r w:rsidRPr="006E19AE">
        <w:rPr>
          <w:rFonts w:ascii="Times New Roman" w:eastAsia="Times New Roman" w:hAnsi="Times New Roman" w:cs="Times New Roman"/>
          <w:kern w:val="0"/>
          <w:sz w:val="24"/>
          <w:szCs w:val="24"/>
          <w:lang w:val="ru-RU" w:eastAsia="ru-RU"/>
          <w14:ligatures w14:val="none"/>
        </w:rPr>
        <w:t>процент от их общего объема.</w:t>
      </w:r>
    </w:p>
    <w:p w14:paraId="48FAB801"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январем-сентябрем 2023г. увеличилась на </w:t>
      </w:r>
      <w:bookmarkStart w:id="45" w:name="_Hlk179898475"/>
      <w:r w:rsidRPr="006E19AE">
        <w:rPr>
          <w:rFonts w:ascii="Times New Roman" w:eastAsia="Times New Roman" w:hAnsi="Times New Roman" w:cs="Times New Roman"/>
          <w:kern w:val="0"/>
          <w:sz w:val="24"/>
          <w:szCs w:val="24"/>
          <w:lang w:val="ru-RU" w:eastAsia="ru-RU"/>
          <w14:ligatures w14:val="none"/>
        </w:rPr>
        <w:t>21,9</w:t>
      </w:r>
      <w:r w:rsidRPr="006E19AE">
        <w:rPr>
          <w:rFonts w:ascii="Times New Roman" w:eastAsia="Times New Roman" w:hAnsi="Times New Roman" w:cs="Times New Roman"/>
          <w:color w:val="F79646"/>
          <w:kern w:val="0"/>
          <w:sz w:val="24"/>
          <w:szCs w:val="24"/>
          <w:lang w:val="ru-RU" w:eastAsia="ru-RU"/>
          <w14:ligatures w14:val="none"/>
        </w:rPr>
        <w:t xml:space="preserve"> </w:t>
      </w:r>
      <w:bookmarkEnd w:id="45"/>
      <w:r w:rsidRPr="006E19AE">
        <w:rPr>
          <w:rFonts w:ascii="Times New Roman" w:eastAsia="Times New Roman" w:hAnsi="Times New Roman" w:cs="Times New Roman"/>
          <w:kern w:val="0"/>
          <w:sz w:val="24"/>
          <w:szCs w:val="24"/>
          <w:lang w:val="ru-RU" w:eastAsia="ru-RU"/>
          <w14:ligatures w14:val="none"/>
        </w:rPr>
        <w:t xml:space="preserve">процента и составила </w:t>
      </w:r>
      <w:bookmarkStart w:id="46" w:name="_Hlk179898486"/>
      <w:r w:rsidRPr="006E19AE">
        <w:rPr>
          <w:rFonts w:ascii="Times New Roman" w:eastAsia="Times New Roman" w:hAnsi="Times New Roman" w:cs="Times New Roman"/>
          <w:kern w:val="0"/>
          <w:sz w:val="24"/>
          <w:szCs w:val="24"/>
          <w:lang w:val="ru-RU" w:eastAsia="ru-RU"/>
          <w14:ligatures w14:val="none"/>
        </w:rPr>
        <w:t>10464,1</w:t>
      </w:r>
      <w:r w:rsidRPr="006E19AE">
        <w:rPr>
          <w:rFonts w:ascii="Times New Roman" w:eastAsia="Times New Roman" w:hAnsi="Times New Roman" w:cs="Times New Roman"/>
          <w:kern w:val="0"/>
          <w:sz w:val="24"/>
          <w:szCs w:val="20"/>
          <w:lang w:val="ky-KG" w:eastAsia="ru-RU"/>
          <w14:ligatures w14:val="none"/>
        </w:rPr>
        <w:t xml:space="preserve"> </w:t>
      </w:r>
      <w:bookmarkEnd w:id="46"/>
      <w:r w:rsidRPr="006E19AE">
        <w:rPr>
          <w:rFonts w:ascii="Times New Roman" w:eastAsia="Times New Roman" w:hAnsi="Times New Roman" w:cs="Times New Roman"/>
          <w:kern w:val="0"/>
          <w:sz w:val="24"/>
          <w:szCs w:val="24"/>
          <w:lang w:val="ru-RU" w:eastAsia="ru-RU"/>
          <w14:ligatures w14:val="none"/>
        </w:rPr>
        <w:t>млн. сомов.</w:t>
      </w:r>
    </w:p>
    <w:p w14:paraId="5571EC82"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январе-сентябре 2024г. составили </w:t>
      </w:r>
      <w:bookmarkStart w:id="47" w:name="_Hlk179898524"/>
      <w:r w:rsidRPr="006E19AE">
        <w:rPr>
          <w:rFonts w:ascii="Times New Roman" w:eastAsia="Times New Roman" w:hAnsi="Times New Roman" w:cs="Times New Roman"/>
          <w:kern w:val="0"/>
          <w:sz w:val="24"/>
          <w:szCs w:val="24"/>
          <w:lang w:val="ru-RU" w:eastAsia="ru-RU"/>
          <w14:ligatures w14:val="none"/>
        </w:rPr>
        <w:t>980,2</w:t>
      </w:r>
      <w:r w:rsidRPr="006E19AE">
        <w:rPr>
          <w:rFonts w:ascii="Times New Roman" w:eastAsia="Times New Roman" w:hAnsi="Times New Roman" w:cs="Times New Roman"/>
          <w:kern w:val="0"/>
          <w:sz w:val="24"/>
          <w:szCs w:val="20"/>
          <w:lang w:val="ru-RU" w:eastAsia="ru-RU"/>
          <w14:ligatures w14:val="none"/>
        </w:rPr>
        <w:t xml:space="preserve"> </w:t>
      </w:r>
      <w:bookmarkEnd w:id="47"/>
      <w:r w:rsidRPr="006E19AE">
        <w:rPr>
          <w:rFonts w:ascii="Times New Roman" w:eastAsia="Times New Roman" w:hAnsi="Times New Roman" w:cs="Times New Roman"/>
          <w:kern w:val="0"/>
          <w:sz w:val="24"/>
          <w:szCs w:val="24"/>
          <w:lang w:val="ru-RU" w:eastAsia="ru-RU"/>
          <w14:ligatures w14:val="none"/>
        </w:rPr>
        <w:t xml:space="preserve">млн. сомов или </w:t>
      </w:r>
      <w:bookmarkStart w:id="48" w:name="_Hlk179898536"/>
      <w:r w:rsidRPr="006E19AE">
        <w:rPr>
          <w:rFonts w:ascii="Times New Roman" w:eastAsia="Times New Roman" w:hAnsi="Times New Roman" w:cs="Times New Roman"/>
          <w:kern w:val="0"/>
          <w:sz w:val="24"/>
          <w:szCs w:val="20"/>
          <w:lang w:val="ky-KG" w:eastAsia="ru-RU"/>
          <w14:ligatures w14:val="none"/>
        </w:rPr>
        <w:t xml:space="preserve">2,1 </w:t>
      </w:r>
      <w:bookmarkEnd w:id="48"/>
      <w:r w:rsidRPr="006E19AE">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0E8B1185"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ru-RU" w:eastAsia="ru-RU"/>
          <w14:ligatures w14:val="none"/>
        </w:rPr>
      </w:pPr>
    </w:p>
    <w:p w14:paraId="082BCA13"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12F3FB92"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в январе-сентябре</w:t>
      </w:r>
    </w:p>
    <w:p w14:paraId="3506BA26" w14:textId="77777777" w:rsidR="006E19AE" w:rsidRPr="006E19AE" w:rsidRDefault="006E19AE" w:rsidP="006E19AE">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6E19AE" w:rsidRPr="006E19AE" w14:paraId="797AE056" w14:textId="77777777" w:rsidTr="0020121D">
        <w:trPr>
          <w:trHeight w:val="330"/>
          <w:tblHeader/>
        </w:trPr>
        <w:tc>
          <w:tcPr>
            <w:tcW w:w="3845" w:type="dxa"/>
            <w:tcBorders>
              <w:top w:val="single" w:sz="8" w:space="0" w:color="auto"/>
              <w:left w:val="nil"/>
              <w:bottom w:val="nil"/>
              <w:right w:val="nil"/>
            </w:tcBorders>
            <w:noWrap/>
            <w:vAlign w:val="bottom"/>
          </w:tcPr>
          <w:p w14:paraId="5E2020C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1196CF2F"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619703D5"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процентах к итогу</w:t>
            </w:r>
          </w:p>
        </w:tc>
      </w:tr>
      <w:tr w:rsidR="006E19AE" w:rsidRPr="006E19AE" w14:paraId="63AC9637" w14:textId="77777777" w:rsidTr="0020121D">
        <w:trPr>
          <w:trHeight w:val="369"/>
          <w:tblHeader/>
        </w:trPr>
        <w:tc>
          <w:tcPr>
            <w:tcW w:w="3845" w:type="dxa"/>
            <w:tcBorders>
              <w:top w:val="nil"/>
              <w:left w:val="nil"/>
              <w:bottom w:val="single" w:sz="8" w:space="0" w:color="auto"/>
              <w:right w:val="nil"/>
            </w:tcBorders>
            <w:noWrap/>
            <w:vAlign w:val="bottom"/>
          </w:tcPr>
          <w:p w14:paraId="79FD3AE6"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02C98CE8"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559" w:type="dxa"/>
            <w:tcBorders>
              <w:top w:val="single" w:sz="4" w:space="0" w:color="auto"/>
              <w:left w:val="nil"/>
              <w:bottom w:val="nil"/>
              <w:right w:val="nil"/>
            </w:tcBorders>
            <w:noWrap/>
            <w:vAlign w:val="bottom"/>
            <w:hideMark/>
          </w:tcPr>
          <w:p w14:paraId="092F63CC"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nil"/>
              <w:right w:val="nil"/>
            </w:tcBorders>
            <w:noWrap/>
            <w:vAlign w:val="bottom"/>
            <w:hideMark/>
          </w:tcPr>
          <w:p w14:paraId="7A142F79"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2023</w:t>
            </w:r>
          </w:p>
        </w:tc>
        <w:tc>
          <w:tcPr>
            <w:tcW w:w="1417" w:type="dxa"/>
            <w:tcBorders>
              <w:top w:val="single" w:sz="4" w:space="0" w:color="auto"/>
              <w:left w:val="nil"/>
              <w:bottom w:val="nil"/>
              <w:right w:val="nil"/>
            </w:tcBorders>
            <w:noWrap/>
            <w:vAlign w:val="bottom"/>
            <w:hideMark/>
          </w:tcPr>
          <w:p w14:paraId="736E25C9"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r>
      <w:tr w:rsidR="006E19AE" w:rsidRPr="006E19AE" w14:paraId="3BF35D8E" w14:textId="77777777" w:rsidTr="0020121D">
        <w:trPr>
          <w:trHeight w:val="330"/>
        </w:trPr>
        <w:tc>
          <w:tcPr>
            <w:tcW w:w="3845" w:type="dxa"/>
            <w:tcBorders>
              <w:top w:val="single" w:sz="8" w:space="0" w:color="auto"/>
              <w:left w:val="nil"/>
              <w:bottom w:val="nil"/>
              <w:right w:val="nil"/>
            </w:tcBorders>
            <w:noWrap/>
            <w:vAlign w:val="bottom"/>
            <w:hideMark/>
          </w:tcPr>
          <w:p w14:paraId="6F0BA21B" w14:textId="77777777" w:rsidR="006E19AE" w:rsidRPr="006E19AE" w:rsidRDefault="006E19AE" w:rsidP="006E19A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bookmarkStart w:id="49" w:name="_Hlk179898614"/>
            <w:r w:rsidRPr="006E19AE">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2C56D5C1" w14:textId="77777777" w:rsidR="006E19AE" w:rsidRPr="006E19AE" w:rsidRDefault="006E19AE" w:rsidP="006E19A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34881,6</w:t>
            </w:r>
          </w:p>
        </w:tc>
        <w:tc>
          <w:tcPr>
            <w:tcW w:w="1559" w:type="dxa"/>
            <w:tcBorders>
              <w:top w:val="single" w:sz="8" w:space="0" w:color="auto"/>
              <w:left w:val="nil"/>
              <w:bottom w:val="nil"/>
              <w:right w:val="nil"/>
            </w:tcBorders>
            <w:noWrap/>
            <w:vAlign w:val="bottom"/>
            <w:hideMark/>
          </w:tcPr>
          <w:p w14:paraId="1A530EFA" w14:textId="77777777" w:rsidR="006E19AE" w:rsidRPr="006E19AE" w:rsidRDefault="006E19AE" w:rsidP="006E19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47735,7</w:t>
            </w:r>
          </w:p>
        </w:tc>
        <w:tc>
          <w:tcPr>
            <w:tcW w:w="1418" w:type="dxa"/>
            <w:tcBorders>
              <w:top w:val="single" w:sz="8" w:space="0" w:color="auto"/>
              <w:left w:val="nil"/>
              <w:bottom w:val="nil"/>
              <w:right w:val="nil"/>
            </w:tcBorders>
            <w:noWrap/>
            <w:vAlign w:val="bottom"/>
            <w:hideMark/>
          </w:tcPr>
          <w:p w14:paraId="7F7259B1" w14:textId="77777777" w:rsidR="006E19AE" w:rsidRPr="006E19AE" w:rsidRDefault="006E19AE" w:rsidP="006E19AE">
            <w:pPr>
              <w:spacing w:after="0" w:line="240" w:lineRule="auto"/>
              <w:ind w:left="-675" w:right="317" w:firstLineChars="300" w:firstLine="602"/>
              <w:jc w:val="right"/>
              <w:rPr>
                <w:rFonts w:ascii="Times New Roman" w:eastAsia="Times New Roman" w:hAnsi="Times New Roman" w:cs="Times New Roman"/>
                <w:b/>
                <w:bCs/>
                <w:color w:val="FF0000"/>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100,0</w:t>
            </w:r>
          </w:p>
        </w:tc>
        <w:tc>
          <w:tcPr>
            <w:tcW w:w="1417" w:type="dxa"/>
            <w:tcBorders>
              <w:top w:val="single" w:sz="8" w:space="0" w:color="auto"/>
              <w:left w:val="nil"/>
              <w:bottom w:val="nil"/>
              <w:right w:val="nil"/>
            </w:tcBorders>
            <w:noWrap/>
            <w:vAlign w:val="bottom"/>
            <w:hideMark/>
          </w:tcPr>
          <w:p w14:paraId="60E7E970" w14:textId="77777777" w:rsidR="006E19AE" w:rsidRPr="006E19AE" w:rsidRDefault="006E19AE" w:rsidP="006E19A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100,0</w:t>
            </w:r>
          </w:p>
        </w:tc>
      </w:tr>
      <w:tr w:rsidR="006E19AE" w:rsidRPr="006E19AE" w14:paraId="061B5E5A" w14:textId="77777777" w:rsidTr="0020121D">
        <w:trPr>
          <w:trHeight w:val="330"/>
        </w:trPr>
        <w:tc>
          <w:tcPr>
            <w:tcW w:w="3845" w:type="dxa"/>
            <w:noWrap/>
            <w:vAlign w:val="bottom"/>
            <w:hideMark/>
          </w:tcPr>
          <w:p w14:paraId="0258F1B2" w14:textId="77777777" w:rsidR="006E19AE" w:rsidRPr="006E19AE" w:rsidRDefault="006E19AE" w:rsidP="006E19A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293CFCBA" w14:textId="77777777" w:rsidR="006E19AE" w:rsidRPr="006E19AE" w:rsidRDefault="006E19AE" w:rsidP="006E19A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31051,4</w:t>
            </w:r>
          </w:p>
        </w:tc>
        <w:tc>
          <w:tcPr>
            <w:tcW w:w="1559" w:type="dxa"/>
            <w:noWrap/>
            <w:vAlign w:val="bottom"/>
            <w:hideMark/>
          </w:tcPr>
          <w:p w14:paraId="23B834DB" w14:textId="77777777" w:rsidR="006E19AE" w:rsidRPr="006E19AE" w:rsidRDefault="006E19AE" w:rsidP="006E19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44464,6</w:t>
            </w:r>
          </w:p>
        </w:tc>
        <w:tc>
          <w:tcPr>
            <w:tcW w:w="1418" w:type="dxa"/>
            <w:noWrap/>
            <w:vAlign w:val="bottom"/>
            <w:hideMark/>
          </w:tcPr>
          <w:p w14:paraId="6CD07266" w14:textId="77777777" w:rsidR="006E19AE" w:rsidRPr="006E19AE" w:rsidRDefault="006E19AE" w:rsidP="006E19AE">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89,0</w:t>
            </w:r>
          </w:p>
        </w:tc>
        <w:tc>
          <w:tcPr>
            <w:tcW w:w="1417" w:type="dxa"/>
            <w:noWrap/>
            <w:vAlign w:val="bottom"/>
            <w:hideMark/>
          </w:tcPr>
          <w:p w14:paraId="13C19FC7" w14:textId="77777777" w:rsidR="006E19AE" w:rsidRPr="006E19AE" w:rsidRDefault="006E19AE" w:rsidP="006E19A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93,2</w:t>
            </w:r>
          </w:p>
        </w:tc>
      </w:tr>
      <w:tr w:rsidR="006E19AE" w:rsidRPr="006E19AE" w14:paraId="26CA3A3D" w14:textId="77777777" w:rsidTr="0020121D">
        <w:trPr>
          <w:trHeight w:val="525"/>
        </w:trPr>
        <w:tc>
          <w:tcPr>
            <w:tcW w:w="3845" w:type="dxa"/>
            <w:vAlign w:val="bottom"/>
            <w:hideMark/>
          </w:tcPr>
          <w:p w14:paraId="62FF59FE" w14:textId="77777777" w:rsidR="006E19AE" w:rsidRPr="006E19AE" w:rsidRDefault="006E19AE" w:rsidP="006E19AE">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792C410F" w14:textId="77777777" w:rsidR="006E19AE" w:rsidRPr="006E19AE" w:rsidRDefault="006E19AE" w:rsidP="006E19AE">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31C8C9D9"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2769,8</w:t>
            </w:r>
          </w:p>
        </w:tc>
        <w:tc>
          <w:tcPr>
            <w:tcW w:w="1559" w:type="dxa"/>
            <w:noWrap/>
            <w:vAlign w:val="bottom"/>
            <w:hideMark/>
          </w:tcPr>
          <w:p w14:paraId="7EF444CC"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4222,2</w:t>
            </w:r>
          </w:p>
        </w:tc>
        <w:tc>
          <w:tcPr>
            <w:tcW w:w="1418" w:type="dxa"/>
            <w:noWrap/>
            <w:vAlign w:val="bottom"/>
            <w:hideMark/>
          </w:tcPr>
          <w:p w14:paraId="7C00446F" w14:textId="77777777" w:rsidR="006E19AE" w:rsidRPr="006E19AE" w:rsidRDefault="006E19AE" w:rsidP="006E19A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7,9</w:t>
            </w:r>
          </w:p>
        </w:tc>
        <w:tc>
          <w:tcPr>
            <w:tcW w:w="1417" w:type="dxa"/>
            <w:noWrap/>
            <w:vAlign w:val="bottom"/>
            <w:hideMark/>
          </w:tcPr>
          <w:p w14:paraId="314E601E"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8,8</w:t>
            </w:r>
          </w:p>
        </w:tc>
      </w:tr>
      <w:tr w:rsidR="006E19AE" w:rsidRPr="006E19AE" w14:paraId="777F05A9" w14:textId="77777777" w:rsidTr="0020121D">
        <w:trPr>
          <w:trHeight w:val="297"/>
        </w:trPr>
        <w:tc>
          <w:tcPr>
            <w:tcW w:w="3845" w:type="dxa"/>
            <w:noWrap/>
            <w:vAlign w:val="bottom"/>
            <w:hideMark/>
          </w:tcPr>
          <w:p w14:paraId="3728F9BF"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3A01E815" w14:textId="77777777" w:rsidR="006E19AE" w:rsidRPr="006E19AE" w:rsidRDefault="006E19AE" w:rsidP="006E19A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1228,2</w:t>
            </w:r>
          </w:p>
        </w:tc>
        <w:tc>
          <w:tcPr>
            <w:tcW w:w="1559" w:type="dxa"/>
            <w:noWrap/>
            <w:vAlign w:val="bottom"/>
            <w:hideMark/>
          </w:tcPr>
          <w:p w14:paraId="76314358"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6996,9</w:t>
            </w:r>
          </w:p>
        </w:tc>
        <w:tc>
          <w:tcPr>
            <w:tcW w:w="1418" w:type="dxa"/>
            <w:noWrap/>
            <w:vAlign w:val="bottom"/>
            <w:hideMark/>
          </w:tcPr>
          <w:p w14:paraId="5AF17F61" w14:textId="77777777" w:rsidR="006E19AE" w:rsidRPr="006E19AE" w:rsidRDefault="006E19AE" w:rsidP="006E19A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3,5</w:t>
            </w:r>
          </w:p>
        </w:tc>
        <w:tc>
          <w:tcPr>
            <w:tcW w:w="1417" w:type="dxa"/>
            <w:noWrap/>
            <w:vAlign w:val="bottom"/>
            <w:hideMark/>
          </w:tcPr>
          <w:p w14:paraId="7DB0822D"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14,7</w:t>
            </w:r>
          </w:p>
        </w:tc>
      </w:tr>
      <w:tr w:rsidR="006E19AE" w:rsidRPr="006E19AE" w14:paraId="34B41707" w14:textId="77777777" w:rsidTr="0020121D">
        <w:trPr>
          <w:trHeight w:val="330"/>
        </w:trPr>
        <w:tc>
          <w:tcPr>
            <w:tcW w:w="3845" w:type="dxa"/>
            <w:noWrap/>
            <w:vAlign w:val="bottom"/>
            <w:hideMark/>
          </w:tcPr>
          <w:p w14:paraId="5F091469"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Средства предприятий и</w:t>
            </w:r>
          </w:p>
          <w:p w14:paraId="7A60EF43"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 xml:space="preserve">      Организаций</w:t>
            </w:r>
          </w:p>
        </w:tc>
        <w:tc>
          <w:tcPr>
            <w:tcW w:w="1559" w:type="dxa"/>
            <w:noWrap/>
            <w:vAlign w:val="bottom"/>
            <w:hideMark/>
          </w:tcPr>
          <w:p w14:paraId="73C7C57D" w14:textId="77777777" w:rsidR="006E19AE" w:rsidRPr="006E19AE" w:rsidRDefault="006E19AE" w:rsidP="006E19A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lastRenderedPageBreak/>
              <w:t>13046,9</w:t>
            </w:r>
          </w:p>
        </w:tc>
        <w:tc>
          <w:tcPr>
            <w:tcW w:w="1559" w:type="dxa"/>
            <w:noWrap/>
            <w:vAlign w:val="bottom"/>
            <w:hideMark/>
          </w:tcPr>
          <w:p w14:paraId="51F038D5"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13822,2</w:t>
            </w:r>
          </w:p>
        </w:tc>
        <w:tc>
          <w:tcPr>
            <w:tcW w:w="1418" w:type="dxa"/>
            <w:noWrap/>
            <w:vAlign w:val="bottom"/>
            <w:hideMark/>
          </w:tcPr>
          <w:p w14:paraId="07C116ED" w14:textId="77777777" w:rsidR="006E19AE" w:rsidRPr="006E19AE" w:rsidRDefault="006E19AE" w:rsidP="006E19A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37,4</w:t>
            </w:r>
          </w:p>
        </w:tc>
        <w:tc>
          <w:tcPr>
            <w:tcW w:w="1417" w:type="dxa"/>
            <w:noWrap/>
            <w:vAlign w:val="bottom"/>
            <w:hideMark/>
          </w:tcPr>
          <w:p w14:paraId="159949E2"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29,0</w:t>
            </w:r>
          </w:p>
        </w:tc>
      </w:tr>
      <w:tr w:rsidR="006E19AE" w:rsidRPr="006E19AE" w14:paraId="22B4B7B9" w14:textId="77777777" w:rsidTr="0020121D">
        <w:trPr>
          <w:trHeight w:val="330"/>
        </w:trPr>
        <w:tc>
          <w:tcPr>
            <w:tcW w:w="3845" w:type="dxa"/>
            <w:noWrap/>
            <w:vAlign w:val="bottom"/>
            <w:hideMark/>
          </w:tcPr>
          <w:p w14:paraId="7BE43CA8"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noWrap/>
            <w:vAlign w:val="bottom"/>
            <w:hideMark/>
          </w:tcPr>
          <w:p w14:paraId="7DF8066B" w14:textId="77777777" w:rsidR="006E19AE" w:rsidRPr="006E19AE" w:rsidRDefault="006E19AE" w:rsidP="006E19A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13852,2</w:t>
            </w:r>
          </w:p>
        </w:tc>
        <w:tc>
          <w:tcPr>
            <w:tcW w:w="1559" w:type="dxa"/>
            <w:noWrap/>
            <w:vAlign w:val="bottom"/>
            <w:hideMark/>
          </w:tcPr>
          <w:p w14:paraId="2F1B2DC9"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19423,3</w:t>
            </w:r>
          </w:p>
        </w:tc>
        <w:tc>
          <w:tcPr>
            <w:tcW w:w="1418" w:type="dxa"/>
            <w:noWrap/>
            <w:vAlign w:val="bottom"/>
            <w:hideMark/>
          </w:tcPr>
          <w:p w14:paraId="40B835B0" w14:textId="77777777" w:rsidR="006E19AE" w:rsidRPr="006E19AE" w:rsidRDefault="006E19AE" w:rsidP="006E19A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39,7</w:t>
            </w:r>
          </w:p>
        </w:tc>
        <w:tc>
          <w:tcPr>
            <w:tcW w:w="1417" w:type="dxa"/>
            <w:noWrap/>
            <w:vAlign w:val="bottom"/>
            <w:hideMark/>
          </w:tcPr>
          <w:p w14:paraId="75F06738"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40,7</w:t>
            </w:r>
          </w:p>
        </w:tc>
      </w:tr>
      <w:tr w:rsidR="006E19AE" w:rsidRPr="006E19AE" w14:paraId="40789EB5" w14:textId="77777777" w:rsidTr="0020121D">
        <w:trPr>
          <w:trHeight w:val="330"/>
        </w:trPr>
        <w:tc>
          <w:tcPr>
            <w:tcW w:w="3845" w:type="dxa"/>
            <w:noWrap/>
            <w:vAlign w:val="bottom"/>
            <w:hideMark/>
          </w:tcPr>
          <w:p w14:paraId="09F8E8BC"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2D053470"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154,3</w:t>
            </w:r>
          </w:p>
        </w:tc>
        <w:tc>
          <w:tcPr>
            <w:tcW w:w="1559" w:type="dxa"/>
            <w:noWrap/>
            <w:vAlign w:val="bottom"/>
          </w:tcPr>
          <w:p w14:paraId="3BB972BF" w14:textId="77777777" w:rsidR="006E19AE" w:rsidRPr="006E19AE" w:rsidRDefault="006E19AE" w:rsidP="006E19AE">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val="ru-RU" w:eastAsia="ru-RU"/>
                <w14:ligatures w14:val="none"/>
              </w:rPr>
            </w:pPr>
          </w:p>
        </w:tc>
        <w:tc>
          <w:tcPr>
            <w:tcW w:w="1418" w:type="dxa"/>
            <w:noWrap/>
            <w:vAlign w:val="bottom"/>
            <w:hideMark/>
          </w:tcPr>
          <w:p w14:paraId="5473DCDB" w14:textId="77777777" w:rsidR="006E19AE" w:rsidRPr="006E19AE" w:rsidRDefault="006E19AE" w:rsidP="006E19A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0,5</w:t>
            </w:r>
          </w:p>
        </w:tc>
        <w:tc>
          <w:tcPr>
            <w:tcW w:w="1417" w:type="dxa"/>
            <w:noWrap/>
            <w:vAlign w:val="bottom"/>
          </w:tcPr>
          <w:p w14:paraId="7BECA4BB" w14:textId="77777777" w:rsidR="006E19AE" w:rsidRPr="006E19AE" w:rsidRDefault="006E19AE" w:rsidP="006E19AE">
            <w:pPr>
              <w:spacing w:after="0" w:line="240" w:lineRule="auto"/>
              <w:ind w:left="-534" w:right="313" w:firstLineChars="300" w:firstLine="600"/>
              <w:jc w:val="center"/>
              <w:rPr>
                <w:rFonts w:ascii="Times New Roman" w:eastAsia="Times New Roman" w:hAnsi="Times New Roman" w:cs="Times New Roman"/>
                <w:kern w:val="0"/>
                <w:sz w:val="20"/>
                <w:szCs w:val="20"/>
                <w:lang w:val="ru-RU" w:eastAsia="ru-RU"/>
                <w14:ligatures w14:val="none"/>
              </w:rPr>
            </w:pPr>
          </w:p>
        </w:tc>
      </w:tr>
      <w:tr w:rsidR="006E19AE" w:rsidRPr="006E19AE" w14:paraId="35D65988" w14:textId="77777777" w:rsidTr="0020121D">
        <w:trPr>
          <w:trHeight w:val="269"/>
        </w:trPr>
        <w:tc>
          <w:tcPr>
            <w:tcW w:w="3845" w:type="dxa"/>
            <w:noWrap/>
            <w:vAlign w:val="bottom"/>
            <w:hideMark/>
          </w:tcPr>
          <w:p w14:paraId="6E6D5A7F" w14:textId="77777777" w:rsidR="006E19AE" w:rsidRPr="006E19AE" w:rsidRDefault="006E19AE" w:rsidP="006E19A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7435A4AF" w14:textId="77777777" w:rsidR="006E19AE" w:rsidRPr="006E19AE" w:rsidRDefault="006E19AE" w:rsidP="006E19A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3830,2</w:t>
            </w:r>
          </w:p>
        </w:tc>
        <w:tc>
          <w:tcPr>
            <w:tcW w:w="1559" w:type="dxa"/>
            <w:noWrap/>
            <w:vAlign w:val="bottom"/>
            <w:hideMark/>
          </w:tcPr>
          <w:p w14:paraId="48FBB2CD" w14:textId="77777777" w:rsidR="006E19AE" w:rsidRPr="006E19AE" w:rsidRDefault="006E19AE" w:rsidP="006E19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3271,1</w:t>
            </w:r>
          </w:p>
        </w:tc>
        <w:tc>
          <w:tcPr>
            <w:tcW w:w="1418" w:type="dxa"/>
            <w:noWrap/>
            <w:vAlign w:val="bottom"/>
            <w:hideMark/>
          </w:tcPr>
          <w:p w14:paraId="7B074B98" w14:textId="77777777" w:rsidR="006E19AE" w:rsidRPr="006E19AE" w:rsidRDefault="006E19AE" w:rsidP="006E19AE">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11,0</w:t>
            </w:r>
          </w:p>
        </w:tc>
        <w:tc>
          <w:tcPr>
            <w:tcW w:w="1417" w:type="dxa"/>
            <w:noWrap/>
            <w:vAlign w:val="bottom"/>
            <w:hideMark/>
          </w:tcPr>
          <w:p w14:paraId="61EC005A" w14:textId="77777777" w:rsidR="006E19AE" w:rsidRPr="006E19AE" w:rsidRDefault="006E19AE" w:rsidP="006E19A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6,8</w:t>
            </w:r>
          </w:p>
        </w:tc>
      </w:tr>
      <w:tr w:rsidR="006E19AE" w:rsidRPr="006E19AE" w14:paraId="73C82201" w14:textId="77777777" w:rsidTr="0020121D">
        <w:trPr>
          <w:trHeight w:val="251"/>
        </w:trPr>
        <w:tc>
          <w:tcPr>
            <w:tcW w:w="3845" w:type="dxa"/>
            <w:noWrap/>
            <w:vAlign w:val="bottom"/>
            <w:hideMark/>
          </w:tcPr>
          <w:p w14:paraId="7B359244"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51392F11" w14:textId="77777777" w:rsidR="006E19AE" w:rsidRPr="006E19AE" w:rsidRDefault="006E19AE" w:rsidP="006E19A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1184,1</w:t>
            </w:r>
          </w:p>
        </w:tc>
        <w:tc>
          <w:tcPr>
            <w:tcW w:w="1559" w:type="dxa"/>
            <w:noWrap/>
            <w:vAlign w:val="bottom"/>
            <w:hideMark/>
          </w:tcPr>
          <w:p w14:paraId="19CF7C77"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1107,0</w:t>
            </w:r>
          </w:p>
        </w:tc>
        <w:tc>
          <w:tcPr>
            <w:tcW w:w="1418" w:type="dxa"/>
            <w:noWrap/>
            <w:vAlign w:val="bottom"/>
            <w:hideMark/>
          </w:tcPr>
          <w:p w14:paraId="47E69A2D" w14:textId="77777777" w:rsidR="006E19AE" w:rsidRPr="006E19AE" w:rsidRDefault="006E19AE" w:rsidP="006E19A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3,4</w:t>
            </w:r>
          </w:p>
        </w:tc>
        <w:tc>
          <w:tcPr>
            <w:tcW w:w="1417" w:type="dxa"/>
            <w:noWrap/>
            <w:vAlign w:val="bottom"/>
            <w:hideMark/>
          </w:tcPr>
          <w:p w14:paraId="74B58BFB"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2,3</w:t>
            </w:r>
          </w:p>
        </w:tc>
      </w:tr>
      <w:tr w:rsidR="006E19AE" w:rsidRPr="006E19AE" w14:paraId="62C47AF9" w14:textId="77777777" w:rsidTr="0020121D">
        <w:trPr>
          <w:trHeight w:val="330"/>
        </w:trPr>
        <w:tc>
          <w:tcPr>
            <w:tcW w:w="3845" w:type="dxa"/>
            <w:noWrap/>
            <w:vAlign w:val="bottom"/>
            <w:hideMark/>
          </w:tcPr>
          <w:p w14:paraId="5FCD6A16"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Иностранные гранты и </w:t>
            </w:r>
          </w:p>
          <w:p w14:paraId="666BB338"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4CC75465"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1239,9</w:t>
            </w:r>
          </w:p>
        </w:tc>
        <w:tc>
          <w:tcPr>
            <w:tcW w:w="1559" w:type="dxa"/>
            <w:noWrap/>
            <w:vAlign w:val="bottom"/>
            <w:hideMark/>
          </w:tcPr>
          <w:p w14:paraId="15FD737F"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1811,5</w:t>
            </w:r>
          </w:p>
        </w:tc>
        <w:tc>
          <w:tcPr>
            <w:tcW w:w="1418" w:type="dxa"/>
            <w:noWrap/>
            <w:vAlign w:val="bottom"/>
            <w:hideMark/>
          </w:tcPr>
          <w:p w14:paraId="37448995" w14:textId="77777777" w:rsidR="006E19AE" w:rsidRPr="006E19AE" w:rsidRDefault="006E19AE" w:rsidP="006E19A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3,6</w:t>
            </w:r>
          </w:p>
        </w:tc>
        <w:tc>
          <w:tcPr>
            <w:tcW w:w="1417" w:type="dxa"/>
            <w:noWrap/>
            <w:vAlign w:val="bottom"/>
            <w:hideMark/>
          </w:tcPr>
          <w:p w14:paraId="5B5EE6AE"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w:t>
            </w:r>
          </w:p>
        </w:tc>
      </w:tr>
      <w:tr w:rsidR="006E19AE" w:rsidRPr="006E19AE" w14:paraId="66779B8C" w14:textId="77777777" w:rsidTr="0020121D">
        <w:trPr>
          <w:trHeight w:val="330"/>
        </w:trPr>
        <w:tc>
          <w:tcPr>
            <w:tcW w:w="3845" w:type="dxa"/>
            <w:tcBorders>
              <w:top w:val="nil"/>
              <w:left w:val="nil"/>
              <w:bottom w:val="single" w:sz="8" w:space="0" w:color="auto"/>
              <w:right w:val="nil"/>
            </w:tcBorders>
            <w:noWrap/>
            <w:vAlign w:val="bottom"/>
            <w:hideMark/>
          </w:tcPr>
          <w:p w14:paraId="26AE9387"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Прямые иностранные</w:t>
            </w:r>
          </w:p>
          <w:p w14:paraId="125E5931" w14:textId="77777777" w:rsidR="006E19AE" w:rsidRPr="006E19AE" w:rsidRDefault="006E19AE" w:rsidP="006E19A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48907AA7" w14:textId="77777777" w:rsidR="006E19AE" w:rsidRPr="006E19AE" w:rsidRDefault="006E19AE" w:rsidP="006E19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1406,2</w:t>
            </w:r>
          </w:p>
        </w:tc>
        <w:tc>
          <w:tcPr>
            <w:tcW w:w="1559" w:type="dxa"/>
            <w:tcBorders>
              <w:top w:val="nil"/>
              <w:left w:val="nil"/>
              <w:bottom w:val="single" w:sz="8" w:space="0" w:color="auto"/>
              <w:right w:val="nil"/>
            </w:tcBorders>
            <w:noWrap/>
            <w:vAlign w:val="bottom"/>
            <w:hideMark/>
          </w:tcPr>
          <w:p w14:paraId="69BE27F1" w14:textId="77777777" w:rsidR="006E19AE" w:rsidRPr="006E19AE" w:rsidRDefault="006E19AE" w:rsidP="006E19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352,6</w:t>
            </w:r>
          </w:p>
        </w:tc>
        <w:tc>
          <w:tcPr>
            <w:tcW w:w="1418" w:type="dxa"/>
            <w:tcBorders>
              <w:top w:val="nil"/>
              <w:left w:val="nil"/>
              <w:bottom w:val="single" w:sz="8" w:space="0" w:color="auto"/>
              <w:right w:val="nil"/>
            </w:tcBorders>
            <w:noWrap/>
            <w:vAlign w:val="bottom"/>
            <w:hideMark/>
          </w:tcPr>
          <w:p w14:paraId="3F0F2922" w14:textId="77777777" w:rsidR="006E19AE" w:rsidRPr="006E19AE" w:rsidRDefault="006E19AE" w:rsidP="006E19A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4,0</w:t>
            </w:r>
          </w:p>
        </w:tc>
        <w:tc>
          <w:tcPr>
            <w:tcW w:w="1417" w:type="dxa"/>
            <w:tcBorders>
              <w:top w:val="nil"/>
              <w:left w:val="nil"/>
              <w:bottom w:val="single" w:sz="8" w:space="0" w:color="auto"/>
              <w:right w:val="nil"/>
            </w:tcBorders>
            <w:noWrap/>
            <w:vAlign w:val="bottom"/>
            <w:hideMark/>
          </w:tcPr>
          <w:p w14:paraId="43A9DC5C" w14:textId="77777777" w:rsidR="006E19AE" w:rsidRPr="006E19AE" w:rsidRDefault="006E19AE" w:rsidP="006E19A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0,7</w:t>
            </w:r>
          </w:p>
        </w:tc>
      </w:tr>
      <w:bookmarkEnd w:id="49"/>
    </w:tbl>
    <w:p w14:paraId="159739CE"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6591558C"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Доля внутренних инвестиций в январе-сентябре 2024г. увеличилась по сравнению с январем</w:t>
      </w:r>
      <w:r w:rsidRPr="006E19AE">
        <w:rPr>
          <w:rFonts w:ascii="Times New Roman" w:eastAsia="Times New Roman" w:hAnsi="Times New Roman" w:cs="Times New Roman"/>
          <w:kern w:val="0"/>
          <w:sz w:val="24"/>
          <w:szCs w:val="24"/>
          <w:lang w:val="ky-KG" w:eastAsia="ru-RU"/>
          <w14:ligatures w14:val="none"/>
        </w:rPr>
        <w:t xml:space="preserve">-сентябрем </w:t>
      </w:r>
      <w:r w:rsidRPr="006E19AE">
        <w:rPr>
          <w:rFonts w:ascii="Times New Roman" w:eastAsia="Times New Roman" w:hAnsi="Times New Roman" w:cs="Times New Roman"/>
          <w:kern w:val="0"/>
          <w:sz w:val="24"/>
          <w:szCs w:val="24"/>
          <w:lang w:val="ru-RU" w:eastAsia="ru-RU"/>
          <w14:ligatures w14:val="none"/>
        </w:rPr>
        <w:t xml:space="preserve">2023г. на </w:t>
      </w:r>
      <w:bookmarkStart w:id="50" w:name="_Hlk179898642"/>
      <w:r w:rsidRPr="006E19AE">
        <w:rPr>
          <w:rFonts w:ascii="Times New Roman" w:eastAsia="Times New Roman" w:hAnsi="Times New Roman" w:cs="Times New Roman"/>
          <w:kern w:val="0"/>
          <w:sz w:val="24"/>
          <w:szCs w:val="24"/>
          <w:lang w:val="ru-RU" w:eastAsia="ru-RU"/>
          <w14:ligatures w14:val="none"/>
        </w:rPr>
        <w:t>4,2</w:t>
      </w:r>
      <w:r w:rsidRPr="006E19AE">
        <w:rPr>
          <w:rFonts w:ascii="Times New Roman" w:eastAsia="Times New Roman" w:hAnsi="Times New Roman" w:cs="Times New Roman"/>
          <w:kern w:val="0"/>
          <w:sz w:val="24"/>
          <w:szCs w:val="24"/>
          <w:lang w:val="ky-KG" w:eastAsia="ru-RU"/>
          <w14:ligatures w14:val="none"/>
        </w:rPr>
        <w:t xml:space="preserve"> </w:t>
      </w:r>
      <w:bookmarkEnd w:id="50"/>
      <w:r w:rsidRPr="006E19AE">
        <w:rPr>
          <w:rFonts w:ascii="Times New Roman" w:eastAsia="Times New Roman" w:hAnsi="Times New Roman" w:cs="Times New Roman"/>
          <w:kern w:val="0"/>
          <w:sz w:val="24"/>
          <w:szCs w:val="24"/>
          <w:lang w:val="ru-RU" w:eastAsia="ru-RU"/>
          <w14:ligatures w14:val="none"/>
        </w:rPr>
        <w:t xml:space="preserve">процента, а внешних инвестиций, соответственно, уменьшилась на </w:t>
      </w:r>
      <w:bookmarkStart w:id="51" w:name="_Hlk179898695"/>
      <w:r w:rsidRPr="006E19AE">
        <w:rPr>
          <w:rFonts w:ascii="Times New Roman" w:eastAsia="Times New Roman" w:hAnsi="Times New Roman" w:cs="Times New Roman"/>
          <w:kern w:val="0"/>
          <w:sz w:val="24"/>
          <w:szCs w:val="24"/>
          <w:lang w:val="ru-RU" w:eastAsia="ru-RU"/>
          <w14:ligatures w14:val="none"/>
        </w:rPr>
        <w:t xml:space="preserve">4,2 </w:t>
      </w:r>
      <w:bookmarkEnd w:id="51"/>
      <w:r w:rsidRPr="006E19AE">
        <w:rPr>
          <w:rFonts w:ascii="Times New Roman" w:eastAsia="Times New Roman" w:hAnsi="Times New Roman" w:cs="Times New Roman"/>
          <w:kern w:val="0"/>
          <w:sz w:val="24"/>
          <w:szCs w:val="24"/>
          <w:lang w:val="ru-RU" w:eastAsia="ru-RU"/>
          <w14:ligatures w14:val="none"/>
        </w:rPr>
        <w:t>процента.</w:t>
      </w:r>
    </w:p>
    <w:p w14:paraId="138BC12A"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
    <w:p w14:paraId="737E31E9"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1</w:t>
      </w:r>
      <w:r w:rsidRPr="006E19AE">
        <w:rPr>
          <w:rFonts w:ascii="Times New Roman" w:eastAsia="Times New Roman" w:hAnsi="Times New Roman" w:cs="Times New Roman"/>
          <w:b/>
          <w:kern w:val="0"/>
          <w:sz w:val="24"/>
          <w:szCs w:val="24"/>
          <w:lang w:val="ky-KG" w:eastAsia="ru-RU"/>
          <w14:ligatures w14:val="none"/>
        </w:rPr>
        <w:t>6</w:t>
      </w:r>
      <w:r w:rsidRPr="006E19AE">
        <w:rPr>
          <w:rFonts w:ascii="Times New Roman" w:eastAsia="Times New Roman" w:hAnsi="Times New Roman" w:cs="Times New Roman"/>
          <w:b/>
          <w:kern w:val="0"/>
          <w:sz w:val="24"/>
          <w:szCs w:val="24"/>
          <w:lang w:val="ru-RU" w:eastAsia="ru-RU"/>
          <w14:ligatures w14:val="none"/>
        </w:rPr>
        <w:t>: Инвестиции в основной капитал по видам экономической деятельности в</w:t>
      </w:r>
      <w:r w:rsidRPr="006E19AE">
        <w:rPr>
          <w:rFonts w:ascii="Times New Roman" w:eastAsia="Times New Roman" w:hAnsi="Times New Roman" w:cs="Times New Roman"/>
          <w:kern w:val="0"/>
          <w:sz w:val="24"/>
          <w:szCs w:val="24"/>
          <w:lang w:val="ru-RU" w:eastAsia="ru-RU"/>
          <w14:ligatures w14:val="none"/>
        </w:rPr>
        <w:t xml:space="preserve"> </w:t>
      </w:r>
    </w:p>
    <w:p w14:paraId="4B4DA6B0"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b/>
          <w:kern w:val="0"/>
          <w:sz w:val="24"/>
          <w:szCs w:val="24"/>
          <w:lang w:val="ru-RU" w:eastAsia="ru-RU"/>
          <w14:ligatures w14:val="none"/>
        </w:rPr>
        <w:t>январе-сентябре</w:t>
      </w:r>
    </w:p>
    <w:p w14:paraId="7D008F44" w14:textId="77777777" w:rsidR="006E19AE" w:rsidRPr="006E19AE" w:rsidRDefault="006E19AE" w:rsidP="006E19AE">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6E19AE" w:rsidRPr="006E19AE" w14:paraId="5C252DD8" w14:textId="77777777" w:rsidTr="009A36FE">
        <w:trPr>
          <w:trHeight w:val="169"/>
          <w:tblHeader/>
        </w:trPr>
        <w:tc>
          <w:tcPr>
            <w:tcW w:w="3920" w:type="dxa"/>
            <w:tcBorders>
              <w:top w:val="single" w:sz="8" w:space="0" w:color="auto"/>
              <w:left w:val="nil"/>
              <w:bottom w:val="nil"/>
              <w:right w:val="nil"/>
            </w:tcBorders>
            <w:noWrap/>
            <w:vAlign w:val="bottom"/>
          </w:tcPr>
          <w:p w14:paraId="19852209"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23777057"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381D6E81"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процентах к итогу</w:t>
            </w:r>
          </w:p>
        </w:tc>
      </w:tr>
      <w:tr w:rsidR="006E19AE" w:rsidRPr="006E19AE" w14:paraId="02AD70AC" w14:textId="77777777" w:rsidTr="009A36FE">
        <w:trPr>
          <w:trHeight w:val="208"/>
          <w:tblHeader/>
        </w:trPr>
        <w:tc>
          <w:tcPr>
            <w:tcW w:w="3920" w:type="dxa"/>
            <w:tcBorders>
              <w:top w:val="nil"/>
              <w:left w:val="nil"/>
              <w:bottom w:val="single" w:sz="8" w:space="0" w:color="auto"/>
              <w:right w:val="nil"/>
            </w:tcBorders>
            <w:noWrap/>
            <w:vAlign w:val="bottom"/>
          </w:tcPr>
          <w:p w14:paraId="195C8F4A"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hideMark/>
          </w:tcPr>
          <w:p w14:paraId="0EF1B8DE"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458" w:type="dxa"/>
            <w:tcBorders>
              <w:top w:val="single" w:sz="4" w:space="0" w:color="auto"/>
              <w:left w:val="nil"/>
              <w:bottom w:val="single" w:sz="8" w:space="0" w:color="auto"/>
              <w:right w:val="nil"/>
            </w:tcBorders>
            <w:noWrap/>
            <w:vAlign w:val="bottom"/>
            <w:hideMark/>
          </w:tcPr>
          <w:p w14:paraId="6A4DCBDA"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c>
          <w:tcPr>
            <w:tcW w:w="1421" w:type="dxa"/>
            <w:tcBorders>
              <w:top w:val="single" w:sz="4" w:space="0" w:color="auto"/>
              <w:left w:val="nil"/>
              <w:bottom w:val="single" w:sz="8" w:space="0" w:color="auto"/>
              <w:right w:val="nil"/>
            </w:tcBorders>
            <w:noWrap/>
            <w:vAlign w:val="bottom"/>
            <w:hideMark/>
          </w:tcPr>
          <w:p w14:paraId="459254AB"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512" w:type="dxa"/>
            <w:tcBorders>
              <w:top w:val="single" w:sz="4" w:space="0" w:color="auto"/>
              <w:left w:val="nil"/>
              <w:bottom w:val="single" w:sz="8" w:space="0" w:color="auto"/>
              <w:right w:val="nil"/>
            </w:tcBorders>
            <w:noWrap/>
            <w:vAlign w:val="bottom"/>
            <w:hideMark/>
          </w:tcPr>
          <w:p w14:paraId="19C7023C"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20</w:t>
            </w:r>
            <w:r w:rsidRPr="006E19AE">
              <w:rPr>
                <w:rFonts w:ascii="Times New Roman" w:eastAsia="Times New Roman" w:hAnsi="Times New Roman" w:cs="Times New Roman"/>
                <w:b/>
                <w:bCs/>
                <w:kern w:val="0"/>
                <w:sz w:val="20"/>
                <w:szCs w:val="20"/>
                <w:lang w:val="ky-KG" w:eastAsia="ru-RU"/>
                <w14:ligatures w14:val="none"/>
              </w:rPr>
              <w:t>24</w:t>
            </w:r>
          </w:p>
        </w:tc>
      </w:tr>
      <w:tr w:rsidR="006E19AE" w:rsidRPr="006E19AE" w14:paraId="6BA95B31" w14:textId="77777777" w:rsidTr="0020121D">
        <w:trPr>
          <w:trHeight w:val="261"/>
        </w:trPr>
        <w:tc>
          <w:tcPr>
            <w:tcW w:w="3920" w:type="dxa"/>
            <w:tcBorders>
              <w:top w:val="single" w:sz="8" w:space="0" w:color="auto"/>
              <w:left w:val="nil"/>
              <w:bottom w:val="nil"/>
              <w:right w:val="nil"/>
            </w:tcBorders>
            <w:noWrap/>
            <w:vAlign w:val="bottom"/>
          </w:tcPr>
          <w:p w14:paraId="52C824CA"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63383CF7"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7F87A991"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128117B7"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7D777AA7"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r>
      <w:tr w:rsidR="006E19AE" w:rsidRPr="006E19AE" w14:paraId="265D87FF" w14:textId="77777777" w:rsidTr="0020121D">
        <w:trPr>
          <w:trHeight w:val="202"/>
        </w:trPr>
        <w:tc>
          <w:tcPr>
            <w:tcW w:w="3920" w:type="dxa"/>
            <w:noWrap/>
            <w:vAlign w:val="bottom"/>
            <w:hideMark/>
          </w:tcPr>
          <w:p w14:paraId="5B1C50D3"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487" w:type="dxa"/>
            <w:noWrap/>
            <w:vAlign w:val="bottom"/>
            <w:hideMark/>
          </w:tcPr>
          <w:p w14:paraId="68558963" w14:textId="77777777" w:rsidR="006E19AE" w:rsidRPr="006E19AE" w:rsidRDefault="006E19AE" w:rsidP="006E19AE">
            <w:pPr>
              <w:tabs>
                <w:tab w:val="left" w:pos="1732"/>
              </w:tabs>
              <w:spacing w:after="0" w:line="240" w:lineRule="auto"/>
              <w:ind w:right="-64"/>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34881,6</w:t>
            </w:r>
          </w:p>
        </w:tc>
        <w:tc>
          <w:tcPr>
            <w:tcW w:w="1458" w:type="dxa"/>
            <w:noWrap/>
            <w:vAlign w:val="bottom"/>
            <w:hideMark/>
          </w:tcPr>
          <w:p w14:paraId="348499E5" w14:textId="77777777" w:rsidR="006E19AE" w:rsidRPr="006E19AE" w:rsidRDefault="006E19AE" w:rsidP="006E19AE">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47735,7</w:t>
            </w:r>
          </w:p>
        </w:tc>
        <w:tc>
          <w:tcPr>
            <w:tcW w:w="1421" w:type="dxa"/>
            <w:noWrap/>
            <w:vAlign w:val="bottom"/>
            <w:hideMark/>
          </w:tcPr>
          <w:p w14:paraId="5E10B47D"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b/>
                <w:bCs/>
                <w:color w:val="FF0000"/>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41E9187F"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100,0</w:t>
            </w:r>
          </w:p>
        </w:tc>
      </w:tr>
      <w:tr w:rsidR="006E19AE" w:rsidRPr="006E19AE" w14:paraId="145CFEF2" w14:textId="77777777" w:rsidTr="0020121D">
        <w:trPr>
          <w:trHeight w:val="385"/>
        </w:trPr>
        <w:tc>
          <w:tcPr>
            <w:tcW w:w="3920" w:type="dxa"/>
            <w:noWrap/>
            <w:vAlign w:val="bottom"/>
            <w:hideMark/>
          </w:tcPr>
          <w:p w14:paraId="6D36FC87"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7182BE67"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vAlign w:val="bottom"/>
            <w:hideMark/>
          </w:tcPr>
          <w:p w14:paraId="3FCF5CE5"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w:t>
            </w:r>
          </w:p>
        </w:tc>
        <w:tc>
          <w:tcPr>
            <w:tcW w:w="1458" w:type="dxa"/>
            <w:noWrap/>
            <w:vAlign w:val="bottom"/>
            <w:hideMark/>
          </w:tcPr>
          <w:p w14:paraId="112B9130"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4F6DA9AA"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color w:val="FF0000"/>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D12C6AF"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10738681" w14:textId="77777777" w:rsidTr="0020121D">
        <w:trPr>
          <w:trHeight w:val="385"/>
        </w:trPr>
        <w:tc>
          <w:tcPr>
            <w:tcW w:w="3920" w:type="dxa"/>
            <w:noWrap/>
            <w:vAlign w:val="bottom"/>
            <w:hideMark/>
          </w:tcPr>
          <w:p w14:paraId="4EAD3572"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Добыча полезных ископаемых</w:t>
            </w:r>
          </w:p>
        </w:tc>
        <w:tc>
          <w:tcPr>
            <w:tcW w:w="1487" w:type="dxa"/>
            <w:vAlign w:val="bottom"/>
            <w:hideMark/>
          </w:tcPr>
          <w:p w14:paraId="65E844B5"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25,5</w:t>
            </w:r>
          </w:p>
        </w:tc>
        <w:tc>
          <w:tcPr>
            <w:tcW w:w="1458" w:type="dxa"/>
            <w:noWrap/>
            <w:vAlign w:val="bottom"/>
            <w:hideMark/>
          </w:tcPr>
          <w:p w14:paraId="1AA0BBFB"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8,8</w:t>
            </w:r>
          </w:p>
        </w:tc>
        <w:tc>
          <w:tcPr>
            <w:tcW w:w="1421" w:type="dxa"/>
            <w:noWrap/>
            <w:vAlign w:val="bottom"/>
            <w:hideMark/>
          </w:tcPr>
          <w:p w14:paraId="23585910"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0F5D7C3A"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0,1</w:t>
            </w:r>
          </w:p>
        </w:tc>
      </w:tr>
      <w:tr w:rsidR="006E19AE" w:rsidRPr="006E19AE" w14:paraId="2499AF50" w14:textId="77777777" w:rsidTr="0020121D">
        <w:trPr>
          <w:trHeight w:val="179"/>
        </w:trPr>
        <w:tc>
          <w:tcPr>
            <w:tcW w:w="3920" w:type="dxa"/>
            <w:noWrap/>
            <w:vAlign w:val="bottom"/>
            <w:hideMark/>
          </w:tcPr>
          <w:p w14:paraId="3AFBB6A4"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p>
          <w:p w14:paraId="659A78C2"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Обрабатывающие производства</w:t>
            </w:r>
          </w:p>
          <w:p w14:paraId="721799BE"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(обрабатывающая промышленность)</w:t>
            </w:r>
          </w:p>
        </w:tc>
        <w:tc>
          <w:tcPr>
            <w:tcW w:w="1487" w:type="dxa"/>
            <w:noWrap/>
            <w:vAlign w:val="bottom"/>
            <w:hideMark/>
          </w:tcPr>
          <w:p w14:paraId="0E72041D"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1416,5</w:t>
            </w:r>
          </w:p>
        </w:tc>
        <w:tc>
          <w:tcPr>
            <w:tcW w:w="1458" w:type="dxa"/>
            <w:noWrap/>
            <w:vAlign w:val="bottom"/>
            <w:hideMark/>
          </w:tcPr>
          <w:p w14:paraId="47148A33"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1602,1</w:t>
            </w:r>
          </w:p>
        </w:tc>
        <w:tc>
          <w:tcPr>
            <w:tcW w:w="1421" w:type="dxa"/>
            <w:noWrap/>
            <w:vAlign w:val="bottom"/>
            <w:hideMark/>
          </w:tcPr>
          <w:p w14:paraId="7A06B32C"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4,1</w:t>
            </w:r>
          </w:p>
        </w:tc>
        <w:tc>
          <w:tcPr>
            <w:tcW w:w="1512" w:type="dxa"/>
            <w:noWrap/>
            <w:vAlign w:val="bottom"/>
            <w:hideMark/>
          </w:tcPr>
          <w:p w14:paraId="6E14875B"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3,4</w:t>
            </w:r>
          </w:p>
        </w:tc>
      </w:tr>
      <w:tr w:rsidR="006E19AE" w:rsidRPr="006E19AE" w14:paraId="76C1C30E" w14:textId="77777777" w:rsidTr="0020121D">
        <w:trPr>
          <w:trHeight w:val="721"/>
        </w:trPr>
        <w:tc>
          <w:tcPr>
            <w:tcW w:w="3920" w:type="dxa"/>
            <w:noWrap/>
            <w:vAlign w:val="bottom"/>
            <w:hideMark/>
          </w:tcPr>
          <w:p w14:paraId="36E75047"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62FF80D1"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7EFDC7A2"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воздухом</w:t>
            </w:r>
          </w:p>
        </w:tc>
        <w:tc>
          <w:tcPr>
            <w:tcW w:w="1487" w:type="dxa"/>
            <w:noWrap/>
            <w:vAlign w:val="bottom"/>
            <w:hideMark/>
          </w:tcPr>
          <w:p w14:paraId="68E09FC3"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482,1</w:t>
            </w:r>
          </w:p>
        </w:tc>
        <w:tc>
          <w:tcPr>
            <w:tcW w:w="1458" w:type="dxa"/>
            <w:noWrap/>
            <w:vAlign w:val="bottom"/>
            <w:hideMark/>
          </w:tcPr>
          <w:p w14:paraId="0C5DFD3F"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333,8</w:t>
            </w:r>
          </w:p>
        </w:tc>
        <w:tc>
          <w:tcPr>
            <w:tcW w:w="1421" w:type="dxa"/>
            <w:noWrap/>
            <w:vAlign w:val="bottom"/>
            <w:hideMark/>
          </w:tcPr>
          <w:p w14:paraId="0CC9019A"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w:t>
            </w:r>
          </w:p>
        </w:tc>
        <w:tc>
          <w:tcPr>
            <w:tcW w:w="1512" w:type="dxa"/>
            <w:noWrap/>
            <w:vAlign w:val="bottom"/>
            <w:hideMark/>
          </w:tcPr>
          <w:p w14:paraId="164F2EC4"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0,7</w:t>
            </w:r>
          </w:p>
        </w:tc>
      </w:tr>
      <w:tr w:rsidR="006E19AE" w:rsidRPr="006E19AE" w14:paraId="5C626DCE" w14:textId="77777777" w:rsidTr="0020121D">
        <w:trPr>
          <w:trHeight w:val="471"/>
        </w:trPr>
        <w:tc>
          <w:tcPr>
            <w:tcW w:w="3920" w:type="dxa"/>
            <w:noWrap/>
            <w:vAlign w:val="bottom"/>
            <w:hideMark/>
          </w:tcPr>
          <w:p w14:paraId="0264F696"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76548DC3"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noWrap/>
            <w:vAlign w:val="bottom"/>
            <w:hideMark/>
          </w:tcPr>
          <w:p w14:paraId="24CF77AB"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208,3</w:t>
            </w:r>
          </w:p>
        </w:tc>
        <w:tc>
          <w:tcPr>
            <w:tcW w:w="1458" w:type="dxa"/>
            <w:noWrap/>
            <w:vAlign w:val="bottom"/>
            <w:hideMark/>
          </w:tcPr>
          <w:p w14:paraId="462E8F0C"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587,9</w:t>
            </w:r>
          </w:p>
        </w:tc>
        <w:tc>
          <w:tcPr>
            <w:tcW w:w="1421" w:type="dxa"/>
            <w:noWrap/>
            <w:vAlign w:val="bottom"/>
            <w:hideMark/>
          </w:tcPr>
          <w:p w14:paraId="0332947B"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0,6</w:t>
            </w:r>
          </w:p>
        </w:tc>
        <w:tc>
          <w:tcPr>
            <w:tcW w:w="1512" w:type="dxa"/>
            <w:noWrap/>
            <w:vAlign w:val="bottom"/>
            <w:hideMark/>
          </w:tcPr>
          <w:p w14:paraId="4676F359"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w:t>
            </w:r>
          </w:p>
        </w:tc>
      </w:tr>
      <w:tr w:rsidR="006E19AE" w:rsidRPr="006E19AE" w14:paraId="69134CE2" w14:textId="77777777" w:rsidTr="0020121D">
        <w:trPr>
          <w:trHeight w:val="471"/>
        </w:trPr>
        <w:tc>
          <w:tcPr>
            <w:tcW w:w="3920" w:type="dxa"/>
            <w:noWrap/>
            <w:vAlign w:val="bottom"/>
            <w:hideMark/>
          </w:tcPr>
          <w:p w14:paraId="471B6BD3"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Строительство</w:t>
            </w:r>
          </w:p>
        </w:tc>
        <w:tc>
          <w:tcPr>
            <w:tcW w:w="1487" w:type="dxa"/>
            <w:noWrap/>
            <w:vAlign w:val="bottom"/>
            <w:hideMark/>
          </w:tcPr>
          <w:p w14:paraId="02045E64"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en-US" w:eastAsia="ru-RU"/>
                <w14:ligatures w14:val="none"/>
              </w:rPr>
              <w:t>-</w:t>
            </w:r>
          </w:p>
        </w:tc>
        <w:tc>
          <w:tcPr>
            <w:tcW w:w="1458" w:type="dxa"/>
            <w:noWrap/>
            <w:vAlign w:val="bottom"/>
            <w:hideMark/>
          </w:tcPr>
          <w:p w14:paraId="7CA5C28B"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456,7</w:t>
            </w:r>
          </w:p>
        </w:tc>
        <w:tc>
          <w:tcPr>
            <w:tcW w:w="1421" w:type="dxa"/>
            <w:noWrap/>
            <w:vAlign w:val="bottom"/>
            <w:hideMark/>
          </w:tcPr>
          <w:p w14:paraId="7E2552BE"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78E44AB7"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w:t>
            </w:r>
          </w:p>
        </w:tc>
      </w:tr>
      <w:tr w:rsidR="006E19AE" w:rsidRPr="006E19AE" w14:paraId="3DEA2CE9" w14:textId="77777777" w:rsidTr="0020121D">
        <w:trPr>
          <w:trHeight w:val="487"/>
        </w:trPr>
        <w:tc>
          <w:tcPr>
            <w:tcW w:w="3920" w:type="dxa"/>
            <w:noWrap/>
            <w:vAlign w:val="bottom"/>
            <w:hideMark/>
          </w:tcPr>
          <w:p w14:paraId="2479646D"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600E79C5"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noWrap/>
            <w:vAlign w:val="bottom"/>
            <w:hideMark/>
          </w:tcPr>
          <w:p w14:paraId="2662620B"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1214,7</w:t>
            </w:r>
          </w:p>
        </w:tc>
        <w:tc>
          <w:tcPr>
            <w:tcW w:w="1458" w:type="dxa"/>
            <w:noWrap/>
            <w:vAlign w:val="bottom"/>
            <w:hideMark/>
          </w:tcPr>
          <w:p w14:paraId="275813EB"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1983,4</w:t>
            </w:r>
          </w:p>
        </w:tc>
        <w:tc>
          <w:tcPr>
            <w:tcW w:w="1421" w:type="dxa"/>
            <w:noWrap/>
            <w:vAlign w:val="bottom"/>
            <w:hideMark/>
          </w:tcPr>
          <w:p w14:paraId="7900E2A1"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3,5</w:t>
            </w:r>
          </w:p>
        </w:tc>
        <w:tc>
          <w:tcPr>
            <w:tcW w:w="1512" w:type="dxa"/>
            <w:noWrap/>
            <w:vAlign w:val="bottom"/>
            <w:hideMark/>
          </w:tcPr>
          <w:p w14:paraId="32032689"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4,1</w:t>
            </w:r>
          </w:p>
        </w:tc>
      </w:tr>
      <w:tr w:rsidR="006E19AE" w:rsidRPr="006E19AE" w14:paraId="6EA2E80B" w14:textId="77777777" w:rsidTr="0020121D">
        <w:trPr>
          <w:trHeight w:val="333"/>
        </w:trPr>
        <w:tc>
          <w:tcPr>
            <w:tcW w:w="3920" w:type="dxa"/>
            <w:noWrap/>
            <w:vAlign w:val="bottom"/>
            <w:hideMark/>
          </w:tcPr>
          <w:p w14:paraId="5BC9CA00"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6757364B"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Грузов</w:t>
            </w:r>
          </w:p>
        </w:tc>
        <w:tc>
          <w:tcPr>
            <w:tcW w:w="1487" w:type="dxa"/>
            <w:noWrap/>
            <w:vAlign w:val="bottom"/>
            <w:hideMark/>
          </w:tcPr>
          <w:p w14:paraId="17CAC25A"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1639,3</w:t>
            </w:r>
          </w:p>
        </w:tc>
        <w:tc>
          <w:tcPr>
            <w:tcW w:w="1458" w:type="dxa"/>
            <w:noWrap/>
            <w:vAlign w:val="bottom"/>
            <w:hideMark/>
          </w:tcPr>
          <w:p w14:paraId="588EA7C6" w14:textId="77777777" w:rsidR="006E19AE" w:rsidRPr="006E19AE" w:rsidRDefault="006E19AE" w:rsidP="006E19AE">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5936,2</w:t>
            </w:r>
          </w:p>
        </w:tc>
        <w:tc>
          <w:tcPr>
            <w:tcW w:w="1421" w:type="dxa"/>
            <w:noWrap/>
            <w:vAlign w:val="bottom"/>
            <w:hideMark/>
          </w:tcPr>
          <w:p w14:paraId="73C72FCB"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4,7</w:t>
            </w:r>
          </w:p>
        </w:tc>
        <w:tc>
          <w:tcPr>
            <w:tcW w:w="1512" w:type="dxa"/>
            <w:noWrap/>
            <w:vAlign w:val="bottom"/>
            <w:hideMark/>
          </w:tcPr>
          <w:p w14:paraId="3B8168EC"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12,4</w:t>
            </w:r>
          </w:p>
        </w:tc>
      </w:tr>
      <w:tr w:rsidR="006E19AE" w:rsidRPr="006E19AE" w14:paraId="609D0D61" w14:textId="77777777" w:rsidTr="0020121D">
        <w:trPr>
          <w:trHeight w:val="246"/>
        </w:trPr>
        <w:tc>
          <w:tcPr>
            <w:tcW w:w="3920" w:type="dxa"/>
            <w:noWrap/>
            <w:vAlign w:val="bottom"/>
            <w:hideMark/>
          </w:tcPr>
          <w:p w14:paraId="7AACE4AE"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noWrap/>
            <w:vAlign w:val="bottom"/>
            <w:hideMark/>
          </w:tcPr>
          <w:p w14:paraId="55CDDC9F"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804,6</w:t>
            </w:r>
          </w:p>
        </w:tc>
        <w:tc>
          <w:tcPr>
            <w:tcW w:w="1458" w:type="dxa"/>
            <w:noWrap/>
            <w:vAlign w:val="bottom"/>
            <w:hideMark/>
          </w:tcPr>
          <w:p w14:paraId="5595B1E0"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948,3</w:t>
            </w:r>
          </w:p>
        </w:tc>
        <w:tc>
          <w:tcPr>
            <w:tcW w:w="1421" w:type="dxa"/>
            <w:noWrap/>
            <w:vAlign w:val="bottom"/>
            <w:hideMark/>
          </w:tcPr>
          <w:p w14:paraId="6AD5D0B7"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2,3</w:t>
            </w:r>
          </w:p>
        </w:tc>
        <w:tc>
          <w:tcPr>
            <w:tcW w:w="1512" w:type="dxa"/>
            <w:noWrap/>
            <w:vAlign w:val="bottom"/>
            <w:hideMark/>
          </w:tcPr>
          <w:p w14:paraId="27B4DD5D"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2,0</w:t>
            </w:r>
          </w:p>
        </w:tc>
      </w:tr>
      <w:tr w:rsidR="006E19AE" w:rsidRPr="006E19AE" w14:paraId="3FBF4F0F" w14:textId="77777777" w:rsidTr="0020121D">
        <w:trPr>
          <w:trHeight w:val="149"/>
        </w:trPr>
        <w:tc>
          <w:tcPr>
            <w:tcW w:w="3920" w:type="dxa"/>
            <w:noWrap/>
            <w:vAlign w:val="bottom"/>
            <w:hideMark/>
          </w:tcPr>
          <w:p w14:paraId="04171EDB"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noWrap/>
            <w:vAlign w:val="bottom"/>
            <w:hideMark/>
          </w:tcPr>
          <w:p w14:paraId="06075828"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3031,4</w:t>
            </w:r>
          </w:p>
        </w:tc>
        <w:tc>
          <w:tcPr>
            <w:tcW w:w="1458" w:type="dxa"/>
            <w:noWrap/>
            <w:vAlign w:val="bottom"/>
            <w:hideMark/>
          </w:tcPr>
          <w:p w14:paraId="62CDAA88"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3526,8</w:t>
            </w:r>
          </w:p>
        </w:tc>
        <w:tc>
          <w:tcPr>
            <w:tcW w:w="1421" w:type="dxa"/>
            <w:noWrap/>
            <w:vAlign w:val="bottom"/>
            <w:hideMark/>
          </w:tcPr>
          <w:p w14:paraId="0713FF7F"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8,7</w:t>
            </w:r>
          </w:p>
        </w:tc>
        <w:tc>
          <w:tcPr>
            <w:tcW w:w="1512" w:type="dxa"/>
            <w:noWrap/>
            <w:vAlign w:val="bottom"/>
            <w:hideMark/>
          </w:tcPr>
          <w:p w14:paraId="253D67AE"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7,4</w:t>
            </w:r>
          </w:p>
        </w:tc>
      </w:tr>
      <w:tr w:rsidR="006E19AE" w:rsidRPr="006E19AE" w14:paraId="46141EFB" w14:textId="77777777" w:rsidTr="0020121D">
        <w:trPr>
          <w:trHeight w:val="333"/>
        </w:trPr>
        <w:tc>
          <w:tcPr>
            <w:tcW w:w="3920" w:type="dxa"/>
            <w:noWrap/>
            <w:vAlign w:val="bottom"/>
            <w:hideMark/>
          </w:tcPr>
          <w:p w14:paraId="2948CBEA"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noWrap/>
            <w:vAlign w:val="bottom"/>
            <w:hideMark/>
          </w:tcPr>
          <w:p w14:paraId="68C3A533"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en-US" w:eastAsia="ru-RU"/>
                <w14:ligatures w14:val="none"/>
              </w:rPr>
              <w:t>6</w:t>
            </w:r>
            <w:r w:rsidRPr="006E19AE">
              <w:rPr>
                <w:rFonts w:ascii="Times New Roman" w:eastAsia="Times New Roman" w:hAnsi="Times New Roman" w:cs="Times New Roman"/>
                <w:kern w:val="0"/>
                <w:sz w:val="20"/>
                <w:szCs w:val="20"/>
                <w:lang w:val="ru-RU" w:eastAsia="ru-RU"/>
                <w14:ligatures w14:val="none"/>
              </w:rPr>
              <w:t>2,0</w:t>
            </w:r>
          </w:p>
        </w:tc>
        <w:tc>
          <w:tcPr>
            <w:tcW w:w="1458" w:type="dxa"/>
            <w:noWrap/>
            <w:vAlign w:val="bottom"/>
          </w:tcPr>
          <w:p w14:paraId="34A58386"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p>
        </w:tc>
        <w:tc>
          <w:tcPr>
            <w:tcW w:w="1421" w:type="dxa"/>
            <w:noWrap/>
            <w:vAlign w:val="bottom"/>
            <w:hideMark/>
          </w:tcPr>
          <w:p w14:paraId="4CB37808"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0,2</w:t>
            </w:r>
          </w:p>
        </w:tc>
        <w:tc>
          <w:tcPr>
            <w:tcW w:w="1512" w:type="dxa"/>
            <w:noWrap/>
            <w:vAlign w:val="bottom"/>
            <w:hideMark/>
          </w:tcPr>
          <w:p w14:paraId="1C10A845" w14:textId="77777777" w:rsidR="006E19AE" w:rsidRPr="006E19AE" w:rsidRDefault="006E19AE" w:rsidP="006E19AE">
            <w:pPr>
              <w:tabs>
                <w:tab w:val="left" w:pos="743"/>
                <w:tab w:val="left" w:pos="1234"/>
              </w:tabs>
              <w:spacing w:after="0" w:line="240" w:lineRule="auto"/>
              <w:ind w:right="33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08856177" w14:textId="77777777" w:rsidTr="0020121D">
        <w:trPr>
          <w:trHeight w:val="159"/>
        </w:trPr>
        <w:tc>
          <w:tcPr>
            <w:tcW w:w="3920" w:type="dxa"/>
            <w:noWrap/>
            <w:vAlign w:val="bottom"/>
            <w:hideMark/>
          </w:tcPr>
          <w:p w14:paraId="0CF55AB4"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noWrap/>
            <w:vAlign w:val="bottom"/>
            <w:hideMark/>
          </w:tcPr>
          <w:p w14:paraId="3BA564DC"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en-US" w:eastAsia="ru-RU"/>
                <w14:ligatures w14:val="none"/>
              </w:rPr>
              <w:t>1</w:t>
            </w:r>
            <w:r w:rsidRPr="006E19AE">
              <w:rPr>
                <w:rFonts w:ascii="Times New Roman" w:eastAsia="Times New Roman" w:hAnsi="Times New Roman" w:cs="Times New Roman"/>
                <w:kern w:val="0"/>
                <w:sz w:val="20"/>
                <w:szCs w:val="20"/>
                <w:lang w:val="ru-RU" w:eastAsia="ru-RU"/>
                <w14:ligatures w14:val="none"/>
              </w:rPr>
              <w:t>249,6</w:t>
            </w:r>
          </w:p>
        </w:tc>
        <w:tc>
          <w:tcPr>
            <w:tcW w:w="1458" w:type="dxa"/>
            <w:noWrap/>
            <w:vAlign w:val="bottom"/>
            <w:hideMark/>
          </w:tcPr>
          <w:p w14:paraId="531B31F9"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1306,0</w:t>
            </w:r>
          </w:p>
        </w:tc>
        <w:tc>
          <w:tcPr>
            <w:tcW w:w="1421" w:type="dxa"/>
            <w:noWrap/>
            <w:vAlign w:val="bottom"/>
            <w:hideMark/>
          </w:tcPr>
          <w:p w14:paraId="5559066E"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3,6</w:t>
            </w:r>
          </w:p>
        </w:tc>
        <w:tc>
          <w:tcPr>
            <w:tcW w:w="1512" w:type="dxa"/>
            <w:noWrap/>
            <w:vAlign w:val="bottom"/>
            <w:hideMark/>
          </w:tcPr>
          <w:p w14:paraId="53589628" w14:textId="77777777" w:rsidR="006E19AE" w:rsidRPr="006E19AE" w:rsidRDefault="006E19AE" w:rsidP="006E19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2,7</w:t>
            </w:r>
          </w:p>
        </w:tc>
      </w:tr>
      <w:tr w:rsidR="006E19AE" w:rsidRPr="006E19AE" w14:paraId="15AC0EAA" w14:textId="77777777" w:rsidTr="0020121D">
        <w:trPr>
          <w:trHeight w:val="333"/>
        </w:trPr>
        <w:tc>
          <w:tcPr>
            <w:tcW w:w="3920" w:type="dxa"/>
            <w:noWrap/>
            <w:vAlign w:val="bottom"/>
            <w:hideMark/>
          </w:tcPr>
          <w:p w14:paraId="7FF8B90A" w14:textId="77777777" w:rsidR="006E19AE" w:rsidRPr="006E19AE" w:rsidRDefault="006E19AE" w:rsidP="006E19AE">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487" w:type="dxa"/>
            <w:noWrap/>
            <w:vAlign w:val="bottom"/>
            <w:hideMark/>
          </w:tcPr>
          <w:p w14:paraId="03DFB849"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en-US" w:eastAsia="ru-RU"/>
                <w14:ligatures w14:val="none"/>
              </w:rPr>
              <w:t>-</w:t>
            </w:r>
          </w:p>
        </w:tc>
        <w:tc>
          <w:tcPr>
            <w:tcW w:w="1458" w:type="dxa"/>
            <w:noWrap/>
            <w:vAlign w:val="bottom"/>
            <w:hideMark/>
          </w:tcPr>
          <w:p w14:paraId="38AD818A"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734F6DBC"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931C6FF"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4F462386" w14:textId="77777777" w:rsidTr="0020121D">
        <w:trPr>
          <w:trHeight w:val="230"/>
        </w:trPr>
        <w:tc>
          <w:tcPr>
            <w:tcW w:w="3920" w:type="dxa"/>
            <w:noWrap/>
            <w:vAlign w:val="bottom"/>
            <w:hideMark/>
          </w:tcPr>
          <w:p w14:paraId="04BB4410"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noWrap/>
            <w:vAlign w:val="bottom"/>
            <w:hideMark/>
          </w:tcPr>
          <w:p w14:paraId="1F2EC50C"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4"/>
                <w:lang w:val="ru-RU" w:eastAsia="ru-RU"/>
                <w14:ligatures w14:val="none"/>
              </w:rPr>
            </w:pPr>
            <w:r w:rsidRPr="006E19AE">
              <w:rPr>
                <w:rFonts w:ascii="Times New Roman" w:eastAsia="Times New Roman" w:hAnsi="Times New Roman" w:cs="Times New Roman"/>
                <w:kern w:val="0"/>
                <w:sz w:val="20"/>
                <w:szCs w:val="24"/>
                <w:lang w:val="en-US" w:eastAsia="ru-RU"/>
                <w14:ligatures w14:val="none"/>
              </w:rPr>
              <w:t>1</w:t>
            </w:r>
            <w:r w:rsidRPr="006E19AE">
              <w:rPr>
                <w:rFonts w:ascii="Times New Roman" w:eastAsia="Times New Roman" w:hAnsi="Times New Roman" w:cs="Times New Roman"/>
                <w:kern w:val="0"/>
                <w:sz w:val="20"/>
                <w:szCs w:val="24"/>
                <w:lang w:val="ru-RU" w:eastAsia="ru-RU"/>
                <w14:ligatures w14:val="none"/>
              </w:rPr>
              <w:t>305,8</w:t>
            </w:r>
          </w:p>
        </w:tc>
        <w:tc>
          <w:tcPr>
            <w:tcW w:w="1458" w:type="dxa"/>
            <w:noWrap/>
            <w:vAlign w:val="bottom"/>
            <w:hideMark/>
          </w:tcPr>
          <w:p w14:paraId="604A2FC7"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6E19AE">
              <w:rPr>
                <w:rFonts w:ascii="Times New Roman" w:eastAsia="Times New Roman" w:hAnsi="Times New Roman" w:cs="Times New Roman"/>
                <w:kern w:val="0"/>
                <w:sz w:val="20"/>
                <w:szCs w:val="24"/>
                <w:lang w:val="ky-KG" w:eastAsia="ru-RU"/>
                <w14:ligatures w14:val="none"/>
              </w:rPr>
              <w:t>589,1</w:t>
            </w:r>
          </w:p>
        </w:tc>
        <w:tc>
          <w:tcPr>
            <w:tcW w:w="1421" w:type="dxa"/>
            <w:noWrap/>
            <w:vAlign w:val="bottom"/>
            <w:hideMark/>
          </w:tcPr>
          <w:p w14:paraId="1917DE01"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3,7</w:t>
            </w:r>
          </w:p>
        </w:tc>
        <w:tc>
          <w:tcPr>
            <w:tcW w:w="1512" w:type="dxa"/>
            <w:noWrap/>
            <w:vAlign w:val="bottom"/>
            <w:hideMark/>
          </w:tcPr>
          <w:p w14:paraId="43AC97BE"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w:t>
            </w:r>
          </w:p>
        </w:tc>
      </w:tr>
      <w:tr w:rsidR="006E19AE" w:rsidRPr="006E19AE" w14:paraId="621F514B" w14:textId="77777777" w:rsidTr="0020121D">
        <w:trPr>
          <w:trHeight w:val="333"/>
        </w:trPr>
        <w:tc>
          <w:tcPr>
            <w:tcW w:w="3920" w:type="dxa"/>
            <w:noWrap/>
            <w:vAlign w:val="bottom"/>
            <w:hideMark/>
          </w:tcPr>
          <w:p w14:paraId="50CD9ACE"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7AB8A37B"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3663,6</w:t>
            </w:r>
          </w:p>
        </w:tc>
        <w:tc>
          <w:tcPr>
            <w:tcW w:w="1458" w:type="dxa"/>
            <w:noWrap/>
            <w:vAlign w:val="bottom"/>
            <w:hideMark/>
          </w:tcPr>
          <w:p w14:paraId="18648CF0"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2707,1</w:t>
            </w:r>
          </w:p>
        </w:tc>
        <w:tc>
          <w:tcPr>
            <w:tcW w:w="1421" w:type="dxa"/>
            <w:noWrap/>
            <w:vAlign w:val="bottom"/>
            <w:hideMark/>
          </w:tcPr>
          <w:p w14:paraId="647F925A"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w:t>
            </w:r>
          </w:p>
        </w:tc>
        <w:tc>
          <w:tcPr>
            <w:tcW w:w="1512" w:type="dxa"/>
            <w:noWrap/>
            <w:vAlign w:val="bottom"/>
            <w:hideMark/>
          </w:tcPr>
          <w:p w14:paraId="0D1E6542"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w:t>
            </w:r>
          </w:p>
        </w:tc>
      </w:tr>
      <w:tr w:rsidR="006E19AE" w:rsidRPr="006E19AE" w14:paraId="7B93EDCC" w14:textId="77777777" w:rsidTr="0020121D">
        <w:trPr>
          <w:trHeight w:val="333"/>
        </w:trPr>
        <w:tc>
          <w:tcPr>
            <w:tcW w:w="3920" w:type="dxa"/>
            <w:noWrap/>
            <w:vAlign w:val="bottom"/>
            <w:hideMark/>
          </w:tcPr>
          <w:p w14:paraId="667E8C8D"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noWrap/>
            <w:vAlign w:val="bottom"/>
            <w:hideMark/>
          </w:tcPr>
          <w:p w14:paraId="1FE2E30D"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en-US" w:eastAsia="ru-RU"/>
                <w14:ligatures w14:val="none"/>
              </w:rPr>
              <w:t>-</w:t>
            </w:r>
          </w:p>
        </w:tc>
        <w:tc>
          <w:tcPr>
            <w:tcW w:w="1458" w:type="dxa"/>
            <w:noWrap/>
            <w:vAlign w:val="bottom"/>
            <w:hideMark/>
          </w:tcPr>
          <w:p w14:paraId="5E2D3DCA" w14:textId="77777777" w:rsidR="006E19AE" w:rsidRPr="006E19AE" w:rsidRDefault="006E19AE" w:rsidP="006E19A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08A866F2"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F820F5B" w14:textId="77777777" w:rsidR="006E19AE" w:rsidRPr="006E19AE" w:rsidRDefault="006E19AE" w:rsidP="006E19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6E19AE" w:rsidRPr="006E19AE" w14:paraId="406402B4" w14:textId="77777777" w:rsidTr="0020121D">
        <w:trPr>
          <w:trHeight w:val="302"/>
        </w:trPr>
        <w:tc>
          <w:tcPr>
            <w:tcW w:w="3920" w:type="dxa"/>
            <w:noWrap/>
            <w:vAlign w:val="bottom"/>
            <w:hideMark/>
          </w:tcPr>
          <w:p w14:paraId="75169FD8"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7FFF21AB"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noWrap/>
            <w:vAlign w:val="bottom"/>
            <w:hideMark/>
          </w:tcPr>
          <w:p w14:paraId="79BB953A"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394,6</w:t>
            </w:r>
          </w:p>
        </w:tc>
        <w:tc>
          <w:tcPr>
            <w:tcW w:w="1458" w:type="dxa"/>
            <w:noWrap/>
            <w:vAlign w:val="bottom"/>
            <w:hideMark/>
          </w:tcPr>
          <w:p w14:paraId="2C58D8DE"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240,5</w:t>
            </w:r>
          </w:p>
        </w:tc>
        <w:tc>
          <w:tcPr>
            <w:tcW w:w="1421" w:type="dxa"/>
            <w:noWrap/>
            <w:vAlign w:val="bottom"/>
            <w:hideMark/>
          </w:tcPr>
          <w:p w14:paraId="67848DCB"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w:t>
            </w:r>
          </w:p>
        </w:tc>
        <w:tc>
          <w:tcPr>
            <w:tcW w:w="1512" w:type="dxa"/>
            <w:noWrap/>
            <w:vAlign w:val="bottom"/>
            <w:hideMark/>
          </w:tcPr>
          <w:p w14:paraId="63409A15"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0,5</w:t>
            </w:r>
          </w:p>
        </w:tc>
      </w:tr>
      <w:tr w:rsidR="006E19AE" w:rsidRPr="006E19AE" w14:paraId="51C3C07D" w14:textId="77777777" w:rsidTr="0020121D">
        <w:trPr>
          <w:trHeight w:val="140"/>
        </w:trPr>
        <w:tc>
          <w:tcPr>
            <w:tcW w:w="3920" w:type="dxa"/>
            <w:noWrap/>
            <w:vAlign w:val="bottom"/>
            <w:hideMark/>
          </w:tcPr>
          <w:p w14:paraId="57C87C85"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noWrap/>
            <w:vAlign w:val="bottom"/>
            <w:hideMark/>
          </w:tcPr>
          <w:p w14:paraId="415DDEF2" w14:textId="77777777" w:rsidR="006E19AE" w:rsidRPr="006E19AE" w:rsidRDefault="006E19AE" w:rsidP="00C16A8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291,6 </w:t>
            </w:r>
          </w:p>
        </w:tc>
        <w:tc>
          <w:tcPr>
            <w:tcW w:w="1458" w:type="dxa"/>
            <w:noWrap/>
            <w:vAlign w:val="bottom"/>
            <w:hideMark/>
          </w:tcPr>
          <w:p w14:paraId="493EC194"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1247,2</w:t>
            </w:r>
          </w:p>
        </w:tc>
        <w:tc>
          <w:tcPr>
            <w:tcW w:w="1421" w:type="dxa"/>
            <w:noWrap/>
            <w:vAlign w:val="bottom"/>
            <w:hideMark/>
          </w:tcPr>
          <w:p w14:paraId="0795388A"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0,8</w:t>
            </w:r>
          </w:p>
        </w:tc>
        <w:tc>
          <w:tcPr>
            <w:tcW w:w="1512" w:type="dxa"/>
            <w:noWrap/>
            <w:vAlign w:val="bottom"/>
            <w:hideMark/>
          </w:tcPr>
          <w:p w14:paraId="02A6BD95"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2,6</w:t>
            </w:r>
          </w:p>
        </w:tc>
      </w:tr>
      <w:tr w:rsidR="006E19AE" w:rsidRPr="006E19AE" w14:paraId="4C059E69" w14:textId="77777777" w:rsidTr="0020121D">
        <w:trPr>
          <w:trHeight w:val="333"/>
        </w:trPr>
        <w:tc>
          <w:tcPr>
            <w:tcW w:w="3920" w:type="dxa"/>
            <w:noWrap/>
            <w:vAlign w:val="bottom"/>
            <w:hideMark/>
          </w:tcPr>
          <w:p w14:paraId="5DBC6090"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 xml:space="preserve">  Прочая обслуживающая деятельность</w:t>
            </w:r>
          </w:p>
        </w:tc>
        <w:tc>
          <w:tcPr>
            <w:tcW w:w="1487" w:type="dxa"/>
            <w:noWrap/>
            <w:vAlign w:val="bottom"/>
            <w:hideMark/>
          </w:tcPr>
          <w:p w14:paraId="1ED16D66"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308,5</w:t>
            </w:r>
          </w:p>
        </w:tc>
        <w:tc>
          <w:tcPr>
            <w:tcW w:w="1458" w:type="dxa"/>
            <w:noWrap/>
            <w:vAlign w:val="bottom"/>
            <w:hideMark/>
          </w:tcPr>
          <w:p w14:paraId="635EA9E9" w14:textId="77777777" w:rsidR="006E19AE" w:rsidRPr="006E19AE" w:rsidRDefault="006E19AE" w:rsidP="006E19A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1421" w:type="dxa"/>
            <w:noWrap/>
            <w:vAlign w:val="bottom"/>
            <w:hideMark/>
          </w:tcPr>
          <w:p w14:paraId="41A930E7"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0,9</w:t>
            </w:r>
          </w:p>
        </w:tc>
        <w:tc>
          <w:tcPr>
            <w:tcW w:w="1512" w:type="dxa"/>
            <w:noWrap/>
            <w:vAlign w:val="bottom"/>
            <w:hideMark/>
          </w:tcPr>
          <w:p w14:paraId="12C5DEEB"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0,2</w:t>
            </w:r>
          </w:p>
        </w:tc>
      </w:tr>
      <w:tr w:rsidR="006E19AE" w:rsidRPr="006E19AE" w14:paraId="50775978" w14:textId="77777777" w:rsidTr="0020121D">
        <w:trPr>
          <w:trHeight w:val="141"/>
        </w:trPr>
        <w:tc>
          <w:tcPr>
            <w:tcW w:w="3920" w:type="dxa"/>
            <w:tcBorders>
              <w:top w:val="nil"/>
              <w:left w:val="nil"/>
              <w:bottom w:val="single" w:sz="8" w:space="0" w:color="auto"/>
              <w:right w:val="nil"/>
            </w:tcBorders>
            <w:noWrap/>
            <w:vAlign w:val="bottom"/>
            <w:hideMark/>
          </w:tcPr>
          <w:p w14:paraId="0E9AEF19" w14:textId="77777777" w:rsidR="006E19AE" w:rsidRPr="006E19AE" w:rsidRDefault="006E19AE" w:rsidP="006E19A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68D35A76" w14:textId="77777777" w:rsidR="006E19AE" w:rsidRPr="006E19AE" w:rsidRDefault="006E19AE" w:rsidP="006E19AE">
            <w:pPr>
              <w:spacing w:after="0" w:line="240" w:lineRule="auto"/>
              <w:ind w:left="-528" w:right="361" w:firstLine="5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18782,4</w:t>
            </w:r>
          </w:p>
        </w:tc>
        <w:tc>
          <w:tcPr>
            <w:tcW w:w="1458" w:type="dxa"/>
            <w:tcBorders>
              <w:top w:val="nil"/>
              <w:left w:val="nil"/>
              <w:bottom w:val="single" w:sz="8" w:space="0" w:color="auto"/>
              <w:right w:val="nil"/>
            </w:tcBorders>
            <w:noWrap/>
            <w:vAlign w:val="bottom"/>
            <w:hideMark/>
          </w:tcPr>
          <w:p w14:paraId="0F424C8B" w14:textId="77777777" w:rsidR="006E19AE" w:rsidRPr="006E19AE" w:rsidRDefault="006E19AE" w:rsidP="006E19AE">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26161,8</w:t>
            </w:r>
          </w:p>
        </w:tc>
        <w:tc>
          <w:tcPr>
            <w:tcW w:w="1421" w:type="dxa"/>
            <w:tcBorders>
              <w:top w:val="nil"/>
              <w:left w:val="nil"/>
              <w:bottom w:val="single" w:sz="8" w:space="0" w:color="auto"/>
              <w:right w:val="nil"/>
            </w:tcBorders>
            <w:noWrap/>
            <w:vAlign w:val="bottom"/>
            <w:hideMark/>
          </w:tcPr>
          <w:p w14:paraId="7D7F24A5"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53,8</w:t>
            </w:r>
          </w:p>
        </w:tc>
        <w:tc>
          <w:tcPr>
            <w:tcW w:w="1512" w:type="dxa"/>
            <w:tcBorders>
              <w:top w:val="nil"/>
              <w:left w:val="nil"/>
              <w:bottom w:val="single" w:sz="8" w:space="0" w:color="auto"/>
              <w:right w:val="nil"/>
            </w:tcBorders>
            <w:noWrap/>
            <w:vAlign w:val="bottom"/>
            <w:hideMark/>
          </w:tcPr>
          <w:p w14:paraId="11ADB7F8" w14:textId="77777777" w:rsidR="006E19AE" w:rsidRPr="006E19AE" w:rsidRDefault="006E19AE" w:rsidP="006E19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54,8</w:t>
            </w:r>
          </w:p>
        </w:tc>
      </w:tr>
    </w:tbl>
    <w:p w14:paraId="0DB0292A"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ky-KG" w:eastAsia="ru-RU"/>
          <w14:ligatures w14:val="none"/>
        </w:rPr>
      </w:pPr>
    </w:p>
    <w:p w14:paraId="3A27D832" w14:textId="77777777" w:rsidR="006E19AE" w:rsidRPr="006E19AE" w:rsidRDefault="006E19AE" w:rsidP="006E19AE">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операции с недвижимым имуществом составил </w:t>
      </w:r>
      <w:bookmarkStart w:id="52" w:name="_Hlk179899419"/>
      <w:r w:rsidRPr="006E19AE">
        <w:rPr>
          <w:rFonts w:ascii="Times New Roman" w:eastAsia="Times New Roman" w:hAnsi="Times New Roman" w:cs="Times New Roman"/>
          <w:kern w:val="0"/>
          <w:sz w:val="24"/>
          <w:szCs w:val="24"/>
          <w:lang w:val="ru-RU" w:eastAsia="ru-RU"/>
          <w14:ligatures w14:val="none"/>
        </w:rPr>
        <w:t xml:space="preserve">1306,0 </w:t>
      </w:r>
      <w:bookmarkEnd w:id="52"/>
      <w:r w:rsidRPr="006E19AE">
        <w:rPr>
          <w:rFonts w:ascii="Times New Roman" w:eastAsia="Times New Roman" w:hAnsi="Times New Roman" w:cs="Times New Roman"/>
          <w:kern w:val="0"/>
          <w:sz w:val="24"/>
          <w:szCs w:val="24"/>
          <w:lang w:val="ru-RU" w:eastAsia="ru-RU"/>
          <w14:ligatures w14:val="none"/>
        </w:rPr>
        <w:t xml:space="preserve">млн. сомов, что на </w:t>
      </w:r>
      <w:bookmarkStart w:id="53" w:name="_Hlk179899485"/>
      <w:r w:rsidRPr="006E19AE">
        <w:rPr>
          <w:rFonts w:ascii="Times New Roman" w:eastAsia="Times New Roman" w:hAnsi="Times New Roman" w:cs="Times New Roman"/>
          <w:kern w:val="0"/>
          <w:sz w:val="24"/>
          <w:szCs w:val="24"/>
          <w:lang w:val="ru-RU" w:eastAsia="ru-RU"/>
          <w14:ligatures w14:val="none"/>
        </w:rPr>
        <w:t xml:space="preserve">1,3 </w:t>
      </w:r>
      <w:bookmarkEnd w:id="53"/>
      <w:r w:rsidRPr="006E19AE">
        <w:rPr>
          <w:rFonts w:ascii="Times New Roman" w:eastAsia="Times New Roman" w:hAnsi="Times New Roman" w:cs="Times New Roman"/>
          <w:kern w:val="0"/>
          <w:sz w:val="24"/>
          <w:szCs w:val="24"/>
          <w:lang w:val="ru-RU" w:eastAsia="ru-RU"/>
          <w14:ligatures w14:val="none"/>
        </w:rPr>
        <w:t>процента больше, чем январе-сентябре 2023г. Строительство финансировалось за счет средств населения, включая благотворительную помощь резидента КР (</w:t>
      </w:r>
      <w:bookmarkStart w:id="54" w:name="_Hlk179899510"/>
      <w:r w:rsidRPr="006E19AE">
        <w:rPr>
          <w:rFonts w:ascii="Times New Roman" w:eastAsia="Times New Roman" w:hAnsi="Times New Roman" w:cs="Times New Roman"/>
          <w:kern w:val="0"/>
          <w:sz w:val="24"/>
          <w:szCs w:val="24"/>
          <w:lang w:val="ru-RU" w:eastAsia="ru-RU"/>
          <w14:ligatures w14:val="none"/>
        </w:rPr>
        <w:t xml:space="preserve">73,2 </w:t>
      </w:r>
      <w:bookmarkEnd w:id="54"/>
      <w:r w:rsidRPr="006E19AE">
        <w:rPr>
          <w:rFonts w:ascii="Times New Roman" w:eastAsia="Times New Roman" w:hAnsi="Times New Roman" w:cs="Times New Roman"/>
          <w:kern w:val="0"/>
          <w:sz w:val="24"/>
          <w:szCs w:val="24"/>
          <w:lang w:val="ru-RU" w:eastAsia="ru-RU"/>
          <w14:ligatures w14:val="none"/>
        </w:rPr>
        <w:t>процента) и средств предприятий и организаций (</w:t>
      </w:r>
      <w:bookmarkStart w:id="55" w:name="_Hlk179899525"/>
      <w:r w:rsidRPr="006E19AE">
        <w:rPr>
          <w:rFonts w:ascii="Times New Roman" w:eastAsia="Times New Roman" w:hAnsi="Times New Roman" w:cs="Times New Roman"/>
          <w:kern w:val="0"/>
          <w:sz w:val="24"/>
          <w:szCs w:val="24"/>
          <w:lang w:val="ru-RU" w:eastAsia="ru-RU"/>
          <w14:ligatures w14:val="none"/>
        </w:rPr>
        <w:t xml:space="preserve">26,8 </w:t>
      </w:r>
      <w:bookmarkEnd w:id="55"/>
      <w:r w:rsidRPr="006E19AE">
        <w:rPr>
          <w:rFonts w:ascii="Times New Roman" w:eastAsia="Times New Roman" w:hAnsi="Times New Roman" w:cs="Times New Roman"/>
          <w:kern w:val="0"/>
          <w:sz w:val="24"/>
          <w:szCs w:val="24"/>
          <w:lang w:val="ru-RU" w:eastAsia="ru-RU"/>
          <w14:ligatures w14:val="none"/>
        </w:rPr>
        <w:t xml:space="preserve">процента). </w:t>
      </w:r>
    </w:p>
    <w:p w14:paraId="259DC8E3" w14:textId="77777777" w:rsidR="006E19AE" w:rsidRPr="006E19AE" w:rsidRDefault="006E19AE" w:rsidP="006E19AE">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обрабатывающей промышленности в январе-сентябре 2024г. составил </w:t>
      </w:r>
      <w:bookmarkStart w:id="56" w:name="_Hlk179899564"/>
      <w:r w:rsidRPr="006E19AE">
        <w:rPr>
          <w:rFonts w:ascii="Times New Roman" w:eastAsia="Times New Roman" w:hAnsi="Times New Roman" w:cs="Times New Roman"/>
          <w:kern w:val="0"/>
          <w:sz w:val="24"/>
          <w:szCs w:val="24"/>
          <w:lang w:val="ru-RU" w:eastAsia="ru-RU"/>
          <w14:ligatures w14:val="none"/>
        </w:rPr>
        <w:t xml:space="preserve">1602,1 </w:t>
      </w:r>
      <w:bookmarkEnd w:id="56"/>
      <w:r w:rsidRPr="006E19AE">
        <w:rPr>
          <w:rFonts w:ascii="Times New Roman" w:eastAsia="Times New Roman" w:hAnsi="Times New Roman" w:cs="Times New Roman"/>
          <w:kern w:val="0"/>
          <w:sz w:val="24"/>
          <w:szCs w:val="24"/>
          <w:lang w:val="ru-RU" w:eastAsia="ru-RU"/>
          <w14:ligatures w14:val="none"/>
        </w:rPr>
        <w:t>млн. сомов, что на 12,8 процента  больше чем в январе-сентябре 2023г. Строительство финансировалось за счет средств республиканского бюджета (32,7 процентов), средств предприятий и организаций (44,6 процента), прямых иностранных инвестиции (17,9 процентов) и средств населения, включая благотворительную помощь резидента КР (4,8 процента).</w:t>
      </w:r>
    </w:p>
    <w:p w14:paraId="31307453" w14:textId="77777777" w:rsidR="006E19AE" w:rsidRPr="006E19AE" w:rsidRDefault="006E19AE" w:rsidP="006E19A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w:t>
      </w:r>
      <w:r w:rsidRPr="006E19AE">
        <w:rPr>
          <w:rFonts w:ascii="Times New Roman" w:eastAsia="Times New Roman" w:hAnsi="Times New Roman" w:cs="Times New Roman"/>
          <w:kern w:val="0"/>
          <w:sz w:val="24"/>
          <w:szCs w:val="20"/>
          <w:lang w:val="ky-KG" w:eastAsia="ru-RU"/>
          <w14:ligatures w14:val="none"/>
        </w:rPr>
        <w:t xml:space="preserve">объектов </w:t>
      </w:r>
      <w:r w:rsidRPr="006E19AE">
        <w:rPr>
          <w:rFonts w:ascii="Times New Roman" w:eastAsia="Times New Roman" w:hAnsi="Times New Roman" w:cs="Times New Roman"/>
          <w:kern w:val="0"/>
          <w:sz w:val="24"/>
          <w:szCs w:val="24"/>
          <w:lang w:val="ru-RU" w:eastAsia="ru-RU"/>
          <w14:ligatures w14:val="none"/>
        </w:rPr>
        <w:t>в сфере</w:t>
      </w: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kern w:val="0"/>
          <w:sz w:val="24"/>
          <w:szCs w:val="20"/>
          <w:lang w:val="ru-RU" w:eastAsia="ru-RU"/>
          <w14:ligatures w14:val="none"/>
        </w:rPr>
        <w:t>информации и связи</w:t>
      </w:r>
      <w:r w:rsidRPr="006E19AE">
        <w:rPr>
          <w:rFonts w:ascii="Times New Roman" w:eastAsia="Times New Roman" w:hAnsi="Times New Roman" w:cs="Times New Roman"/>
          <w:kern w:val="0"/>
          <w:sz w:val="24"/>
          <w:szCs w:val="20"/>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в январе-сентябре 2024г. составил </w:t>
      </w:r>
      <w:bookmarkStart w:id="57" w:name="_Hlk179899675"/>
      <w:r w:rsidRPr="006E19AE">
        <w:rPr>
          <w:rFonts w:ascii="Times New Roman" w:eastAsia="Times New Roman" w:hAnsi="Times New Roman" w:cs="Times New Roman"/>
          <w:kern w:val="0"/>
          <w:sz w:val="24"/>
          <w:szCs w:val="24"/>
          <w:lang w:val="ru-RU" w:eastAsia="ru-RU"/>
          <w14:ligatures w14:val="none"/>
        </w:rPr>
        <w:t>3526,8</w:t>
      </w:r>
      <w:r w:rsidRPr="006E19AE">
        <w:rPr>
          <w:rFonts w:ascii="Times New Roman" w:eastAsia="Times New Roman" w:hAnsi="Times New Roman" w:cs="Times New Roman"/>
          <w:kern w:val="0"/>
          <w:sz w:val="24"/>
          <w:szCs w:val="20"/>
          <w:lang w:val="ky-KG" w:eastAsia="ru-RU"/>
          <w14:ligatures w14:val="none"/>
        </w:rPr>
        <w:t xml:space="preserve"> </w:t>
      </w:r>
      <w:bookmarkEnd w:id="57"/>
      <w:r w:rsidRPr="006E19AE">
        <w:rPr>
          <w:rFonts w:ascii="Times New Roman" w:eastAsia="Times New Roman" w:hAnsi="Times New Roman" w:cs="Times New Roman"/>
          <w:kern w:val="0"/>
          <w:sz w:val="24"/>
          <w:szCs w:val="24"/>
          <w:lang w:val="ru-RU" w:eastAsia="ru-RU"/>
          <w14:ligatures w14:val="none"/>
        </w:rPr>
        <w:t xml:space="preserve">млн. сомов, что на </w:t>
      </w:r>
      <w:bookmarkStart w:id="58" w:name="_Hlk179899687"/>
      <w:r w:rsidRPr="006E19AE">
        <w:rPr>
          <w:rFonts w:ascii="Times New Roman" w:eastAsia="Times New Roman" w:hAnsi="Times New Roman" w:cs="Times New Roman"/>
          <w:kern w:val="0"/>
          <w:sz w:val="24"/>
          <w:szCs w:val="24"/>
          <w:lang w:val="ru-RU" w:eastAsia="ru-RU"/>
          <w14:ligatures w14:val="none"/>
        </w:rPr>
        <w:t xml:space="preserve">11,6 </w:t>
      </w:r>
      <w:bookmarkEnd w:id="58"/>
      <w:r w:rsidRPr="006E19AE">
        <w:rPr>
          <w:rFonts w:ascii="Times New Roman" w:eastAsia="Times New Roman" w:hAnsi="Times New Roman" w:cs="Times New Roman"/>
          <w:kern w:val="0"/>
          <w:sz w:val="24"/>
          <w:szCs w:val="24"/>
          <w:lang w:val="ru-RU" w:eastAsia="ru-RU"/>
          <w14:ligatures w14:val="none"/>
        </w:rPr>
        <w:t>процента больше, чем январе-сентябре 2023г. Строительство финансировалось за счет средств предприятий и организаций.</w:t>
      </w:r>
    </w:p>
    <w:p w14:paraId="2AEB4F0C" w14:textId="77777777" w:rsidR="006E19AE" w:rsidRPr="006E19AE" w:rsidRDefault="006E19AE" w:rsidP="006E19A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январе-сентябре 2024г. составил </w:t>
      </w:r>
      <w:bookmarkStart w:id="59" w:name="_Hlk179899712"/>
      <w:r w:rsidRPr="006E19AE">
        <w:rPr>
          <w:rFonts w:ascii="Times New Roman" w:eastAsia="Times New Roman" w:hAnsi="Times New Roman" w:cs="Times New Roman"/>
          <w:kern w:val="0"/>
          <w:sz w:val="24"/>
          <w:szCs w:val="24"/>
          <w:lang w:val="ru-RU" w:eastAsia="ru-RU"/>
          <w14:ligatures w14:val="none"/>
        </w:rPr>
        <w:t xml:space="preserve">2707,1 </w:t>
      </w:r>
      <w:bookmarkEnd w:id="59"/>
      <w:r w:rsidRPr="006E19AE">
        <w:rPr>
          <w:rFonts w:ascii="Times New Roman" w:eastAsia="Times New Roman" w:hAnsi="Times New Roman" w:cs="Times New Roman"/>
          <w:kern w:val="0"/>
          <w:sz w:val="24"/>
          <w:szCs w:val="24"/>
          <w:lang w:val="ru-RU" w:eastAsia="ru-RU"/>
          <w14:ligatures w14:val="none"/>
        </w:rPr>
        <w:t xml:space="preserve">млн. сомов, что на </w:t>
      </w:r>
      <w:bookmarkStart w:id="60" w:name="_Hlk179899721"/>
      <w:r w:rsidRPr="006E19AE">
        <w:rPr>
          <w:rFonts w:ascii="Times New Roman" w:eastAsia="Times New Roman" w:hAnsi="Times New Roman" w:cs="Times New Roman"/>
          <w:kern w:val="0"/>
          <w:sz w:val="24"/>
          <w:szCs w:val="24"/>
          <w:lang w:val="ru-RU" w:eastAsia="ru-RU"/>
          <w14:ligatures w14:val="none"/>
        </w:rPr>
        <w:t xml:space="preserve">26,1 </w:t>
      </w:r>
      <w:bookmarkEnd w:id="60"/>
      <w:r w:rsidRPr="006E19AE">
        <w:rPr>
          <w:rFonts w:ascii="Times New Roman" w:eastAsia="Times New Roman" w:hAnsi="Times New Roman" w:cs="Times New Roman"/>
          <w:kern w:val="0"/>
          <w:sz w:val="24"/>
          <w:szCs w:val="24"/>
          <w:lang w:val="ru-RU" w:eastAsia="ru-RU"/>
          <w14:ligatures w14:val="none"/>
        </w:rPr>
        <w:t xml:space="preserve">процента меньше, чем в январе-сентябре 2023г. Строительство финансировалось за счет </w:t>
      </w:r>
      <w:bookmarkStart w:id="61" w:name="_Hlk164068840"/>
      <w:r w:rsidRPr="006E19AE">
        <w:rPr>
          <w:rFonts w:ascii="Times New Roman" w:eastAsia="Times New Roman" w:hAnsi="Times New Roman" w:cs="Times New Roman"/>
          <w:kern w:val="0"/>
          <w:sz w:val="24"/>
          <w:szCs w:val="24"/>
          <w:lang w:val="ru-RU" w:eastAsia="ru-RU"/>
          <w14:ligatures w14:val="none"/>
        </w:rPr>
        <w:t>средств республиканского бюджета (включая средства на чрезвычайные ситуации) (84,6 процента)</w:t>
      </w:r>
      <w:bookmarkEnd w:id="61"/>
      <w:r w:rsidRPr="006E19AE">
        <w:rPr>
          <w:rFonts w:ascii="Times New Roman" w:eastAsia="Times New Roman" w:hAnsi="Times New Roman" w:cs="Times New Roman"/>
          <w:kern w:val="0"/>
          <w:sz w:val="24"/>
          <w:szCs w:val="24"/>
          <w:lang w:val="ru-RU" w:eastAsia="ru-RU"/>
          <w14:ligatures w14:val="none"/>
        </w:rPr>
        <w:t xml:space="preserve"> и за счет средств местного бюджета (7,2 процента)</w:t>
      </w:r>
      <w:r w:rsidRPr="006E19AE">
        <w:rPr>
          <w:rFonts w:ascii="Times New Roman" w:eastAsia="Times New Roman" w:hAnsi="Times New Roman" w:cs="Times New Roman"/>
          <w:kern w:val="0"/>
          <w:sz w:val="24"/>
          <w:szCs w:val="20"/>
          <w:lang w:val="ru-RU" w:eastAsia="ru-RU"/>
          <w14:ligatures w14:val="none"/>
        </w:rPr>
        <w:t xml:space="preserve"> и иностранных грантов и гуманитарной помощи (8,2 процента)</w:t>
      </w:r>
      <w:r w:rsidRPr="006E19AE">
        <w:rPr>
          <w:rFonts w:ascii="Times New Roman" w:eastAsia="Times New Roman" w:hAnsi="Times New Roman" w:cs="Times New Roman"/>
          <w:kern w:val="0"/>
          <w:sz w:val="24"/>
          <w:szCs w:val="24"/>
          <w:lang w:val="ru-RU" w:eastAsia="ru-RU"/>
          <w14:ligatures w14:val="none"/>
        </w:rPr>
        <w:t>.</w:t>
      </w:r>
    </w:p>
    <w:p w14:paraId="2044505C" w14:textId="77777777" w:rsidR="006E19AE" w:rsidRPr="006E19AE" w:rsidRDefault="006E19AE" w:rsidP="006E19A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транспортной деятельности и хранения грузов составил </w:t>
      </w:r>
      <w:bookmarkStart w:id="62" w:name="_Hlk179899836"/>
      <w:r w:rsidRPr="006E19AE">
        <w:rPr>
          <w:rFonts w:ascii="Times New Roman" w:eastAsia="Times New Roman" w:hAnsi="Times New Roman" w:cs="Times New Roman"/>
          <w:kern w:val="0"/>
          <w:sz w:val="24"/>
          <w:szCs w:val="24"/>
          <w:lang w:val="ru-RU" w:eastAsia="ru-RU"/>
          <w14:ligatures w14:val="none"/>
        </w:rPr>
        <w:t xml:space="preserve">5936,2 </w:t>
      </w:r>
      <w:bookmarkEnd w:id="62"/>
      <w:r w:rsidRPr="006E19AE">
        <w:rPr>
          <w:rFonts w:ascii="Times New Roman" w:eastAsia="Times New Roman" w:hAnsi="Times New Roman" w:cs="Times New Roman"/>
          <w:kern w:val="0"/>
          <w:sz w:val="24"/>
          <w:szCs w:val="24"/>
          <w:lang w:val="ru-RU" w:eastAsia="ru-RU"/>
          <w14:ligatures w14:val="none"/>
        </w:rPr>
        <w:t xml:space="preserve">млн. сомов, что в </w:t>
      </w:r>
      <w:bookmarkStart w:id="63" w:name="_Hlk179899859"/>
      <w:r w:rsidRPr="006E19AE">
        <w:rPr>
          <w:rFonts w:ascii="Times New Roman" w:eastAsia="Times New Roman" w:hAnsi="Times New Roman" w:cs="Times New Roman"/>
          <w:kern w:val="0"/>
          <w:sz w:val="24"/>
          <w:szCs w:val="24"/>
          <w:lang w:val="ru-RU" w:eastAsia="ru-RU"/>
          <w14:ligatures w14:val="none"/>
        </w:rPr>
        <w:t xml:space="preserve">3,4 </w:t>
      </w:r>
      <w:bookmarkEnd w:id="63"/>
      <w:r w:rsidRPr="006E19AE">
        <w:rPr>
          <w:rFonts w:ascii="Times New Roman" w:eastAsia="Times New Roman" w:hAnsi="Times New Roman" w:cs="Times New Roman"/>
          <w:kern w:val="0"/>
          <w:sz w:val="24"/>
          <w:szCs w:val="24"/>
          <w:lang w:val="ru-RU" w:eastAsia="ru-RU"/>
          <w14:ligatures w14:val="none"/>
        </w:rPr>
        <w:t xml:space="preserve">раза больше, чем январе-сентябре 2023г. Строительство финансировалось за счет средств местного бюджета (89,7 процента), населения, включая благотворительную помощь резидента КР (3,9 процента), средств предприятий и организаций (0,6 процента) </w:t>
      </w:r>
      <w:r w:rsidRPr="006E19AE">
        <w:rPr>
          <w:rFonts w:ascii="Times New Roman" w:eastAsia="Times New Roman" w:hAnsi="Times New Roman" w:cs="Times New Roman"/>
          <w:kern w:val="0"/>
          <w:sz w:val="24"/>
          <w:szCs w:val="20"/>
          <w:lang w:val="ru-RU" w:eastAsia="ru-RU"/>
          <w14:ligatures w14:val="none"/>
        </w:rPr>
        <w:t>и иностранных грантов и гуманитарной помощи (5,8 процента).</w:t>
      </w:r>
    </w:p>
    <w:p w14:paraId="77CB9A75" w14:textId="77777777" w:rsidR="006E19AE" w:rsidRPr="006E19AE" w:rsidRDefault="006E19AE" w:rsidP="006E19A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оптовой и розничной торговли; ремонт автомобилей и мотоциклов составил </w:t>
      </w:r>
      <w:bookmarkStart w:id="64" w:name="_Hlk179900307"/>
      <w:r w:rsidRPr="006E19AE">
        <w:rPr>
          <w:rFonts w:ascii="Times New Roman" w:eastAsia="Times New Roman" w:hAnsi="Times New Roman" w:cs="Times New Roman"/>
          <w:kern w:val="0"/>
          <w:sz w:val="24"/>
          <w:szCs w:val="24"/>
          <w:lang w:val="ru-RU" w:eastAsia="ru-RU"/>
          <w14:ligatures w14:val="none"/>
        </w:rPr>
        <w:t xml:space="preserve">1983,4 </w:t>
      </w:r>
      <w:bookmarkEnd w:id="64"/>
      <w:r w:rsidRPr="006E19AE">
        <w:rPr>
          <w:rFonts w:ascii="Times New Roman" w:eastAsia="Times New Roman" w:hAnsi="Times New Roman" w:cs="Times New Roman"/>
          <w:kern w:val="0"/>
          <w:sz w:val="24"/>
          <w:szCs w:val="24"/>
          <w:lang w:val="ru-RU" w:eastAsia="ru-RU"/>
          <w14:ligatures w14:val="none"/>
        </w:rPr>
        <w:t>млн. сомов, что в 1,6 раза больше, чем январе-сентябре 2023г. Строительство финансировалось за счет средств населения, включая благотворительную помощь резидента КР (58,2 процента), средств предприятий и организаций (41,8 процента).</w:t>
      </w:r>
    </w:p>
    <w:p w14:paraId="58F16DD1" w14:textId="77777777" w:rsidR="006E19AE" w:rsidRPr="006E19AE" w:rsidRDefault="006E19AE" w:rsidP="006E19A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bookmarkStart w:id="65" w:name="_Hlk164062825"/>
      <w:r w:rsidRPr="006E19AE">
        <w:rPr>
          <w:rFonts w:ascii="Times New Roman" w:eastAsia="Times New Roman" w:hAnsi="Times New Roman" w:cs="Times New Roman"/>
          <w:kern w:val="0"/>
          <w:sz w:val="24"/>
          <w:szCs w:val="24"/>
          <w:lang w:val="ky-KG" w:eastAsia="ru-RU"/>
          <w14:ligatures w14:val="none"/>
        </w:rPr>
        <w:t>Объем</w:t>
      </w:r>
      <w:r w:rsidRPr="006E19AE">
        <w:rPr>
          <w:rFonts w:ascii="Times New Roman" w:eastAsia="Times New Roman" w:hAnsi="Times New Roman" w:cs="Times New Roman"/>
          <w:kern w:val="0"/>
          <w:sz w:val="24"/>
          <w:szCs w:val="24"/>
          <w:lang w:val="ru-RU" w:eastAsia="ru-RU"/>
          <w14:ligatures w14:val="none"/>
        </w:rPr>
        <w:t xml:space="preserve"> инвестиций, направленных на </w:t>
      </w:r>
      <w:r w:rsidRPr="006E19AE">
        <w:rPr>
          <w:rFonts w:ascii="Times New Roman" w:eastAsia="Times New Roman" w:hAnsi="Times New Roman" w:cs="Times New Roman"/>
          <w:kern w:val="0"/>
          <w:sz w:val="24"/>
          <w:szCs w:val="20"/>
          <w:lang w:val="ky-KG" w:eastAsia="ru-RU"/>
          <w14:ligatures w14:val="none"/>
        </w:rPr>
        <w:t>строительство объектов</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4"/>
          <w:szCs w:val="20"/>
          <w:lang w:val="ru-RU" w:eastAsia="ru-RU"/>
          <w14:ligatures w14:val="none"/>
        </w:rPr>
        <w:t>в сфере обеспечения (снабжение) электроэнергией, газом, паром и кондиционированным воздухом составил</w:t>
      </w:r>
      <w:bookmarkStart w:id="66" w:name="_Hlk179900550"/>
      <w:r w:rsidRPr="006E19AE">
        <w:rPr>
          <w:rFonts w:ascii="Times New Roman" w:eastAsia="Times New Roman" w:hAnsi="Times New Roman" w:cs="Times New Roman"/>
          <w:kern w:val="0"/>
          <w:sz w:val="24"/>
          <w:szCs w:val="20"/>
          <w:lang w:val="ru-RU" w:eastAsia="ru-RU"/>
          <w14:ligatures w14:val="none"/>
        </w:rPr>
        <w:t xml:space="preserve"> 333,8 </w:t>
      </w:r>
      <w:bookmarkEnd w:id="66"/>
      <w:r w:rsidRPr="006E19AE">
        <w:rPr>
          <w:rFonts w:ascii="Times New Roman" w:eastAsia="Times New Roman" w:hAnsi="Times New Roman" w:cs="Times New Roman"/>
          <w:kern w:val="0"/>
          <w:sz w:val="24"/>
          <w:szCs w:val="20"/>
          <w:lang w:val="ru-RU" w:eastAsia="ru-RU"/>
          <w14:ligatures w14:val="none"/>
        </w:rPr>
        <w:t>млн. сомов, что на 33,2 процента меньше, чем январе-сентябре 2023г. Строительство финансировалось за счет средств предприятий и организаций (97,8 процента), прямых иностранных инвестиций (2,2 процента).</w:t>
      </w:r>
    </w:p>
    <w:bookmarkEnd w:id="65"/>
    <w:p w14:paraId="410ED9BF" w14:textId="77777777" w:rsidR="006E19AE" w:rsidRPr="006E19AE" w:rsidRDefault="006E19AE" w:rsidP="006E19A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r w:rsidRPr="006E19AE">
        <w:rPr>
          <w:rFonts w:ascii="Times New Roman" w:eastAsia="Times New Roman" w:hAnsi="Times New Roman" w:cs="Times New Roman"/>
          <w:kern w:val="0"/>
          <w:sz w:val="24"/>
          <w:szCs w:val="24"/>
          <w:lang w:val="ky-KG" w:eastAsia="ru-RU"/>
          <w14:ligatures w14:val="none"/>
        </w:rPr>
        <w:t>Объем</w:t>
      </w:r>
      <w:r w:rsidRPr="006E19AE">
        <w:rPr>
          <w:rFonts w:ascii="Times New Roman" w:eastAsia="Times New Roman" w:hAnsi="Times New Roman" w:cs="Times New Roman"/>
          <w:kern w:val="0"/>
          <w:sz w:val="24"/>
          <w:szCs w:val="24"/>
          <w:lang w:val="ru-RU" w:eastAsia="ru-RU"/>
          <w14:ligatures w14:val="none"/>
        </w:rPr>
        <w:t xml:space="preserve"> инвестиций, направленных на </w:t>
      </w:r>
      <w:r w:rsidRPr="006E19AE">
        <w:rPr>
          <w:rFonts w:ascii="Times New Roman" w:eastAsia="Times New Roman" w:hAnsi="Times New Roman" w:cs="Times New Roman"/>
          <w:kern w:val="0"/>
          <w:sz w:val="24"/>
          <w:szCs w:val="20"/>
          <w:lang w:val="ky-KG" w:eastAsia="ru-RU"/>
          <w14:ligatures w14:val="none"/>
        </w:rPr>
        <w:t>строительство объектов</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4"/>
          <w:szCs w:val="20"/>
          <w:lang w:val="ru-RU" w:eastAsia="ru-RU"/>
          <w14:ligatures w14:val="none"/>
        </w:rPr>
        <w:t xml:space="preserve">в сфере водоснабжения, очистки, обработки отходов и получение вторичного сырья составил </w:t>
      </w:r>
      <w:bookmarkStart w:id="67" w:name="_Hlk179900656"/>
      <w:r w:rsidRPr="006E19AE">
        <w:rPr>
          <w:rFonts w:ascii="Times New Roman" w:eastAsia="Times New Roman" w:hAnsi="Times New Roman" w:cs="Times New Roman"/>
          <w:kern w:val="0"/>
          <w:sz w:val="24"/>
          <w:szCs w:val="20"/>
          <w:lang w:val="ru-RU" w:eastAsia="ru-RU"/>
          <w14:ligatures w14:val="none"/>
        </w:rPr>
        <w:t xml:space="preserve">587,9 </w:t>
      </w:r>
      <w:bookmarkEnd w:id="67"/>
      <w:r w:rsidRPr="006E19AE">
        <w:rPr>
          <w:rFonts w:ascii="Times New Roman" w:eastAsia="Times New Roman" w:hAnsi="Times New Roman" w:cs="Times New Roman"/>
          <w:kern w:val="0"/>
          <w:sz w:val="24"/>
          <w:szCs w:val="20"/>
          <w:lang w:val="ru-RU" w:eastAsia="ru-RU"/>
          <w14:ligatures w14:val="none"/>
        </w:rPr>
        <w:t>млн. сомов, что в 2,8 раза больше, чем январе-сентябре 2023г. Строительство финансировалось за счет</w:t>
      </w:r>
      <w:r w:rsidRPr="006E19AE">
        <w:rPr>
          <w:rFonts w:ascii="Times New Roman" w:eastAsia="Times New Roman" w:hAnsi="Times New Roman" w:cs="Times New Roman"/>
          <w:kern w:val="0"/>
          <w:sz w:val="28"/>
          <w:szCs w:val="20"/>
          <w:lang w:val="ru-RU" w:eastAsia="ru-RU"/>
          <w14:ligatures w14:val="none"/>
        </w:rPr>
        <w:t xml:space="preserve"> </w:t>
      </w:r>
      <w:r w:rsidRPr="006E19AE">
        <w:rPr>
          <w:rFonts w:ascii="Times New Roman" w:eastAsia="Times New Roman" w:hAnsi="Times New Roman" w:cs="Times New Roman"/>
          <w:kern w:val="0"/>
          <w:sz w:val="24"/>
          <w:szCs w:val="20"/>
          <w:lang w:val="ru-RU" w:eastAsia="ru-RU"/>
          <w14:ligatures w14:val="none"/>
        </w:rPr>
        <w:t>средств республиканского бюджета (включая средства на чрезвычайные ситуации) (18,2 процента), средств местного бюджета (9,6 процента) и иностранных грантов и гуманитарной помощи (72,2 процента).</w:t>
      </w:r>
    </w:p>
    <w:p w14:paraId="71C440A9"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На строительство объектов жилищного строительства объем освоения инвестиций в январе-сентябре 2024г. составил </w:t>
      </w:r>
      <w:bookmarkStart w:id="68" w:name="_Hlk179900782"/>
      <w:r w:rsidRPr="006E19AE">
        <w:rPr>
          <w:rFonts w:ascii="Times New Roman" w:eastAsia="Times New Roman" w:hAnsi="Times New Roman" w:cs="Times New Roman"/>
          <w:kern w:val="0"/>
          <w:sz w:val="24"/>
          <w:szCs w:val="24"/>
          <w:lang w:val="ru-RU" w:eastAsia="ru-RU"/>
          <w14:ligatures w14:val="none"/>
        </w:rPr>
        <w:t>26161,8</w:t>
      </w:r>
      <w:bookmarkEnd w:id="68"/>
      <w:r w:rsidRPr="006E19AE">
        <w:rPr>
          <w:rFonts w:ascii="Times New Roman" w:eastAsia="Times New Roman" w:hAnsi="Times New Roman" w:cs="Times New Roman"/>
          <w:kern w:val="0"/>
          <w:sz w:val="24"/>
          <w:szCs w:val="20"/>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млн. сомов, что на </w:t>
      </w:r>
      <w:bookmarkStart w:id="69" w:name="_Hlk179900793"/>
      <w:r w:rsidRPr="006E19AE">
        <w:rPr>
          <w:rFonts w:ascii="Times New Roman" w:eastAsia="Times New Roman" w:hAnsi="Times New Roman" w:cs="Times New Roman"/>
          <w:kern w:val="0"/>
          <w:sz w:val="24"/>
          <w:szCs w:val="24"/>
          <w:lang w:val="ru-RU" w:eastAsia="ru-RU"/>
          <w14:ligatures w14:val="none"/>
        </w:rPr>
        <w:t xml:space="preserve">36,4 </w:t>
      </w:r>
      <w:bookmarkEnd w:id="69"/>
      <w:r w:rsidRPr="006E19AE">
        <w:rPr>
          <w:rFonts w:ascii="Times New Roman" w:eastAsia="Times New Roman" w:hAnsi="Times New Roman" w:cs="Times New Roman"/>
          <w:kern w:val="0"/>
          <w:sz w:val="24"/>
          <w:szCs w:val="24"/>
          <w:lang w:val="ru-RU" w:eastAsia="ru-RU"/>
          <w14:ligatures w14:val="none"/>
        </w:rPr>
        <w:t xml:space="preserve">процента больше, чем в </w:t>
      </w:r>
      <w:r w:rsidRPr="006E19AE">
        <w:rPr>
          <w:rFonts w:ascii="Times New Roman" w:eastAsia="Times New Roman" w:hAnsi="Times New Roman" w:cs="Times New Roman"/>
          <w:kern w:val="0"/>
          <w:sz w:val="24"/>
          <w:szCs w:val="24"/>
          <w:lang w:val="ru-RU" w:eastAsia="ru-RU"/>
          <w14:ligatures w14:val="none"/>
        </w:rPr>
        <w:lastRenderedPageBreak/>
        <w:t>прошлом году. Строительство велось за счет средств населения (63,9 процента), средств предприятий и организаций (35,4 процента) и средств иностранного кредита (0,5 процента), республиканского бюджета (включая средства на чрезвычайные ситуации) (0,2 процента).</w:t>
      </w:r>
    </w:p>
    <w:p w14:paraId="10F19027"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p>
    <w:p w14:paraId="1E33EC48" w14:textId="77777777" w:rsidR="006E19AE" w:rsidRPr="006E19AE" w:rsidRDefault="006E19AE" w:rsidP="006E19A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1</w:t>
      </w:r>
      <w:r w:rsidRPr="006E19AE">
        <w:rPr>
          <w:rFonts w:ascii="Times New Roman" w:eastAsia="Times New Roman" w:hAnsi="Times New Roman" w:cs="Times New Roman"/>
          <w:b/>
          <w:kern w:val="0"/>
          <w:sz w:val="24"/>
          <w:szCs w:val="24"/>
          <w:lang w:val="ky-KG" w:eastAsia="ru-RU"/>
          <w14:ligatures w14:val="none"/>
        </w:rPr>
        <w:t>7</w:t>
      </w:r>
      <w:r w:rsidRPr="006E19AE">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январе-сентябре</w:t>
      </w:r>
      <w:r w:rsidRPr="006E19AE">
        <w:rPr>
          <w:rFonts w:ascii="Times New Roman" w:eastAsia="Times New Roman" w:hAnsi="Times New Roman" w:cs="Times New Roman"/>
          <w:b/>
          <w:kern w:val="0"/>
          <w:sz w:val="24"/>
          <w:szCs w:val="24"/>
          <w:vertAlign w:val="superscript"/>
          <w:lang w:val="ky-KG" w:eastAsia="ru-RU"/>
          <w14:ligatures w14:val="none"/>
        </w:rPr>
        <w:t xml:space="preserve"> 1</w:t>
      </w:r>
    </w:p>
    <w:p w14:paraId="48FC3DE7" w14:textId="77777777" w:rsidR="006E19AE" w:rsidRPr="006E19AE" w:rsidRDefault="006E19AE" w:rsidP="006E19A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6E19AE" w:rsidRPr="006E19AE" w14:paraId="607F7DFD" w14:textId="77777777" w:rsidTr="0020121D">
        <w:trPr>
          <w:cantSplit/>
          <w:trHeight w:val="263"/>
          <w:tblHeader/>
        </w:trPr>
        <w:tc>
          <w:tcPr>
            <w:tcW w:w="3488" w:type="dxa"/>
            <w:vMerge w:val="restart"/>
            <w:tcBorders>
              <w:top w:val="single" w:sz="8" w:space="0" w:color="auto"/>
              <w:left w:val="nil"/>
              <w:bottom w:val="single" w:sz="8" w:space="0" w:color="auto"/>
              <w:right w:val="nil"/>
            </w:tcBorders>
          </w:tcPr>
          <w:p w14:paraId="0FDFA628" w14:textId="77777777" w:rsidR="006E19AE" w:rsidRPr="006E19AE" w:rsidRDefault="006E19AE" w:rsidP="006E19AE">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11F5FAD7"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24A4C753"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p>
        </w:tc>
      </w:tr>
      <w:tr w:rsidR="006E19AE" w:rsidRPr="006E19AE" w14:paraId="776A85A1" w14:textId="77777777" w:rsidTr="0020121D">
        <w:trPr>
          <w:cantSplit/>
          <w:trHeight w:val="381"/>
          <w:tblHeader/>
        </w:trPr>
        <w:tc>
          <w:tcPr>
            <w:tcW w:w="4745" w:type="dxa"/>
            <w:vMerge/>
            <w:tcBorders>
              <w:top w:val="single" w:sz="8" w:space="0" w:color="auto"/>
              <w:left w:val="nil"/>
              <w:bottom w:val="single" w:sz="8" w:space="0" w:color="auto"/>
              <w:right w:val="nil"/>
            </w:tcBorders>
            <w:vAlign w:val="center"/>
            <w:hideMark/>
          </w:tcPr>
          <w:p w14:paraId="16112DA7"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2C1111DF" w14:textId="77777777" w:rsidR="006E19AE" w:rsidRPr="006E19AE" w:rsidRDefault="006E19AE" w:rsidP="006E19AE">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2023</w:t>
            </w:r>
          </w:p>
        </w:tc>
        <w:tc>
          <w:tcPr>
            <w:tcW w:w="1256" w:type="dxa"/>
            <w:tcBorders>
              <w:top w:val="single" w:sz="4" w:space="0" w:color="auto"/>
              <w:left w:val="nil"/>
              <w:bottom w:val="single" w:sz="8" w:space="0" w:color="auto"/>
              <w:right w:val="nil"/>
            </w:tcBorders>
            <w:vAlign w:val="center"/>
            <w:hideMark/>
          </w:tcPr>
          <w:p w14:paraId="25E76650"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2024</w:t>
            </w:r>
          </w:p>
        </w:tc>
        <w:tc>
          <w:tcPr>
            <w:tcW w:w="975" w:type="dxa"/>
            <w:tcBorders>
              <w:top w:val="single" w:sz="4" w:space="0" w:color="auto"/>
              <w:left w:val="nil"/>
              <w:bottom w:val="single" w:sz="8" w:space="0" w:color="auto"/>
              <w:right w:val="nil"/>
            </w:tcBorders>
            <w:vAlign w:val="center"/>
            <w:hideMark/>
          </w:tcPr>
          <w:p w14:paraId="394CDDC9"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54E52FE0" w14:textId="77777777" w:rsidR="006E19AE" w:rsidRPr="006E19AE" w:rsidRDefault="006E19AE" w:rsidP="006E19AE">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6E19AE" w:rsidRPr="006E19AE" w14:paraId="62DD61DC" w14:textId="77777777" w:rsidTr="0020121D">
        <w:trPr>
          <w:cantSplit/>
          <w:trHeight w:hRule="exact" w:val="92"/>
        </w:trPr>
        <w:tc>
          <w:tcPr>
            <w:tcW w:w="4745" w:type="dxa"/>
            <w:gridSpan w:val="2"/>
            <w:tcBorders>
              <w:top w:val="single" w:sz="8" w:space="0" w:color="auto"/>
              <w:left w:val="nil"/>
              <w:bottom w:val="nil"/>
              <w:right w:val="nil"/>
            </w:tcBorders>
          </w:tcPr>
          <w:p w14:paraId="4C9568D9" w14:textId="77777777" w:rsidR="006E19AE" w:rsidRPr="006E19AE" w:rsidRDefault="006E19AE" w:rsidP="006E19AE">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1AE43450" w14:textId="77777777" w:rsidR="006E19AE" w:rsidRPr="006E19AE" w:rsidRDefault="006E19AE" w:rsidP="006E19AE">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3FB78E9F" w14:textId="77777777" w:rsidR="006E19AE" w:rsidRPr="006E19AE" w:rsidRDefault="006E19AE" w:rsidP="006E19AE">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7FE72E05" w14:textId="77777777" w:rsidR="006E19AE" w:rsidRPr="006E19AE" w:rsidRDefault="006E19AE" w:rsidP="006E19AE">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6E19AE" w:rsidRPr="006E19AE" w14:paraId="4BEF3AFF" w14:textId="77777777" w:rsidTr="0020121D">
        <w:trPr>
          <w:cantSplit/>
          <w:trHeight w:val="263"/>
        </w:trPr>
        <w:tc>
          <w:tcPr>
            <w:tcW w:w="3488" w:type="dxa"/>
            <w:hideMark/>
          </w:tcPr>
          <w:p w14:paraId="6200326D" w14:textId="77777777" w:rsidR="006E19AE" w:rsidRPr="006E19AE" w:rsidRDefault="006E19AE" w:rsidP="006E19AE">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3C9B62F4"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34881,6</w:t>
            </w:r>
          </w:p>
        </w:tc>
        <w:tc>
          <w:tcPr>
            <w:tcW w:w="1256" w:type="dxa"/>
            <w:vAlign w:val="bottom"/>
            <w:hideMark/>
          </w:tcPr>
          <w:p w14:paraId="302FFEF0"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47735,7</w:t>
            </w:r>
          </w:p>
        </w:tc>
        <w:tc>
          <w:tcPr>
            <w:tcW w:w="975" w:type="dxa"/>
            <w:vAlign w:val="bottom"/>
            <w:hideMark/>
          </w:tcPr>
          <w:p w14:paraId="3C53FDED" w14:textId="77777777" w:rsidR="006E19AE" w:rsidRPr="006E19AE" w:rsidRDefault="006E19AE" w:rsidP="006E19AE">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7D414489" w14:textId="77777777" w:rsidR="006E19AE" w:rsidRPr="006E19AE" w:rsidRDefault="006E19AE" w:rsidP="006E19AE">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127,7</w:t>
            </w:r>
          </w:p>
        </w:tc>
      </w:tr>
      <w:tr w:rsidR="006E19AE" w:rsidRPr="006E19AE" w14:paraId="5C05F75E" w14:textId="77777777" w:rsidTr="0020121D">
        <w:trPr>
          <w:cantSplit/>
          <w:trHeight w:val="210"/>
        </w:trPr>
        <w:tc>
          <w:tcPr>
            <w:tcW w:w="3488" w:type="dxa"/>
            <w:vAlign w:val="bottom"/>
            <w:hideMark/>
          </w:tcPr>
          <w:p w14:paraId="33B732F6" w14:textId="77777777" w:rsidR="006E19AE" w:rsidRPr="006E19AE" w:rsidRDefault="006E19AE" w:rsidP="006E19A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162AD78B"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9222,2</w:t>
            </w:r>
          </w:p>
        </w:tc>
        <w:tc>
          <w:tcPr>
            <w:tcW w:w="1256" w:type="dxa"/>
            <w:vAlign w:val="bottom"/>
            <w:hideMark/>
          </w:tcPr>
          <w:p w14:paraId="049BB09D"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13568,6</w:t>
            </w:r>
          </w:p>
        </w:tc>
        <w:tc>
          <w:tcPr>
            <w:tcW w:w="975" w:type="dxa"/>
            <w:vAlign w:val="bottom"/>
            <w:hideMark/>
          </w:tcPr>
          <w:p w14:paraId="63D32497" w14:textId="77777777" w:rsidR="006E19AE" w:rsidRPr="006E19AE" w:rsidRDefault="006E19AE" w:rsidP="006E19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28,4</w:t>
            </w:r>
          </w:p>
        </w:tc>
        <w:tc>
          <w:tcPr>
            <w:tcW w:w="2805" w:type="dxa"/>
            <w:vAlign w:val="bottom"/>
            <w:hideMark/>
          </w:tcPr>
          <w:p w14:paraId="362F9F7B" w14:textId="77777777" w:rsidR="006E19AE" w:rsidRPr="006E19AE" w:rsidRDefault="006E19AE" w:rsidP="006E19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125,1</w:t>
            </w:r>
          </w:p>
        </w:tc>
      </w:tr>
      <w:tr w:rsidR="006E19AE" w:rsidRPr="006E19AE" w14:paraId="01971EDD" w14:textId="77777777" w:rsidTr="0020121D">
        <w:trPr>
          <w:cantSplit/>
          <w:trHeight w:val="263"/>
        </w:trPr>
        <w:tc>
          <w:tcPr>
            <w:tcW w:w="3488" w:type="dxa"/>
            <w:vAlign w:val="bottom"/>
            <w:hideMark/>
          </w:tcPr>
          <w:p w14:paraId="6BEFA823" w14:textId="77777777" w:rsidR="006E19AE" w:rsidRPr="006E19AE" w:rsidRDefault="006E19AE" w:rsidP="006E19A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6412427F"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10609,0</w:t>
            </w:r>
          </w:p>
        </w:tc>
        <w:tc>
          <w:tcPr>
            <w:tcW w:w="1256" w:type="dxa"/>
            <w:vAlign w:val="bottom"/>
            <w:hideMark/>
          </w:tcPr>
          <w:p w14:paraId="2B8DDEAD"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12530,5</w:t>
            </w:r>
          </w:p>
        </w:tc>
        <w:tc>
          <w:tcPr>
            <w:tcW w:w="975" w:type="dxa"/>
            <w:vAlign w:val="bottom"/>
            <w:hideMark/>
          </w:tcPr>
          <w:p w14:paraId="7CA452D5" w14:textId="77777777" w:rsidR="006E19AE" w:rsidRPr="006E19AE" w:rsidRDefault="006E19AE" w:rsidP="006E19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26,2</w:t>
            </w:r>
          </w:p>
        </w:tc>
        <w:tc>
          <w:tcPr>
            <w:tcW w:w="2805" w:type="dxa"/>
            <w:vAlign w:val="bottom"/>
            <w:hideMark/>
          </w:tcPr>
          <w:p w14:paraId="470ABA3A" w14:textId="77777777" w:rsidR="006E19AE" w:rsidRPr="006E19AE" w:rsidRDefault="006E19AE" w:rsidP="006E19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128,2</w:t>
            </w:r>
          </w:p>
        </w:tc>
      </w:tr>
      <w:tr w:rsidR="006E19AE" w:rsidRPr="006E19AE" w14:paraId="3DA01217" w14:textId="77777777" w:rsidTr="0020121D">
        <w:trPr>
          <w:cantSplit/>
          <w:trHeight w:val="102"/>
        </w:trPr>
        <w:tc>
          <w:tcPr>
            <w:tcW w:w="3488" w:type="dxa"/>
            <w:vAlign w:val="bottom"/>
            <w:hideMark/>
          </w:tcPr>
          <w:p w14:paraId="1D87A4F5" w14:textId="77777777" w:rsidR="006E19AE" w:rsidRPr="006E19AE" w:rsidRDefault="006E19AE" w:rsidP="006E19A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77D005F8"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10113,9</w:t>
            </w:r>
          </w:p>
        </w:tc>
        <w:tc>
          <w:tcPr>
            <w:tcW w:w="1256" w:type="dxa"/>
            <w:vAlign w:val="bottom"/>
            <w:hideMark/>
          </w:tcPr>
          <w:p w14:paraId="028204EE"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15104,3</w:t>
            </w:r>
          </w:p>
        </w:tc>
        <w:tc>
          <w:tcPr>
            <w:tcW w:w="975" w:type="dxa"/>
            <w:vAlign w:val="bottom"/>
            <w:hideMark/>
          </w:tcPr>
          <w:p w14:paraId="5103C3B3" w14:textId="77777777" w:rsidR="006E19AE" w:rsidRPr="006E19AE" w:rsidRDefault="006E19AE" w:rsidP="006E19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31,7</w:t>
            </w:r>
          </w:p>
        </w:tc>
        <w:tc>
          <w:tcPr>
            <w:tcW w:w="2805" w:type="dxa"/>
            <w:vAlign w:val="bottom"/>
            <w:hideMark/>
          </w:tcPr>
          <w:p w14:paraId="18778E70" w14:textId="77777777" w:rsidR="006E19AE" w:rsidRPr="006E19AE" w:rsidRDefault="006E19AE" w:rsidP="006E19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115,6</w:t>
            </w:r>
          </w:p>
        </w:tc>
      </w:tr>
      <w:tr w:rsidR="006E19AE" w:rsidRPr="006E19AE" w14:paraId="2BF42E32" w14:textId="77777777" w:rsidTr="0020121D">
        <w:trPr>
          <w:cantSplit/>
          <w:trHeight w:val="177"/>
        </w:trPr>
        <w:tc>
          <w:tcPr>
            <w:tcW w:w="3488" w:type="dxa"/>
            <w:tcBorders>
              <w:top w:val="nil"/>
              <w:left w:val="nil"/>
              <w:bottom w:val="single" w:sz="8" w:space="0" w:color="auto"/>
              <w:right w:val="nil"/>
            </w:tcBorders>
            <w:vAlign w:val="bottom"/>
            <w:hideMark/>
          </w:tcPr>
          <w:p w14:paraId="40E2C70F" w14:textId="77777777" w:rsidR="006E19AE" w:rsidRPr="006E19AE" w:rsidRDefault="006E19AE" w:rsidP="006E19A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56FB67F5"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4936,5</w:t>
            </w:r>
          </w:p>
        </w:tc>
        <w:tc>
          <w:tcPr>
            <w:tcW w:w="1256" w:type="dxa"/>
            <w:tcBorders>
              <w:top w:val="nil"/>
              <w:left w:val="nil"/>
              <w:bottom w:val="single" w:sz="8" w:space="0" w:color="auto"/>
              <w:right w:val="nil"/>
            </w:tcBorders>
            <w:vAlign w:val="bottom"/>
            <w:hideMark/>
          </w:tcPr>
          <w:p w14:paraId="05D01639" w14:textId="77777777" w:rsidR="006E19AE" w:rsidRPr="006E19AE" w:rsidRDefault="006E19AE" w:rsidP="006E19A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6532,3</w:t>
            </w:r>
          </w:p>
        </w:tc>
        <w:tc>
          <w:tcPr>
            <w:tcW w:w="975" w:type="dxa"/>
            <w:tcBorders>
              <w:top w:val="nil"/>
              <w:left w:val="nil"/>
              <w:bottom w:val="single" w:sz="8" w:space="0" w:color="auto"/>
              <w:right w:val="nil"/>
            </w:tcBorders>
            <w:vAlign w:val="bottom"/>
            <w:hideMark/>
          </w:tcPr>
          <w:p w14:paraId="1AF1319F" w14:textId="77777777" w:rsidR="006E19AE" w:rsidRPr="006E19AE" w:rsidRDefault="006E19AE" w:rsidP="006E19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13,7</w:t>
            </w:r>
          </w:p>
        </w:tc>
        <w:tc>
          <w:tcPr>
            <w:tcW w:w="2805" w:type="dxa"/>
            <w:tcBorders>
              <w:top w:val="nil"/>
              <w:left w:val="nil"/>
              <w:bottom w:val="single" w:sz="8" w:space="0" w:color="auto"/>
              <w:right w:val="nil"/>
            </w:tcBorders>
            <w:vAlign w:val="bottom"/>
            <w:hideMark/>
          </w:tcPr>
          <w:p w14:paraId="32095AFB" w14:textId="77777777" w:rsidR="006E19AE" w:rsidRPr="006E19AE" w:rsidRDefault="006E19AE" w:rsidP="006E19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116,5</w:t>
            </w:r>
          </w:p>
        </w:tc>
      </w:tr>
    </w:tbl>
    <w:p w14:paraId="519CF3ED" w14:textId="77777777" w:rsidR="006E19AE" w:rsidRPr="006E19AE" w:rsidRDefault="006E19AE" w:rsidP="006E19AE">
      <w:pPr>
        <w:spacing w:after="0" w:line="240" w:lineRule="auto"/>
        <w:jc w:val="both"/>
        <w:rPr>
          <w:rFonts w:ascii="Times New Roman" w:eastAsia="Times New Roman" w:hAnsi="Times New Roman" w:cs="Times New Roman"/>
          <w:color w:val="FF0000"/>
          <w:kern w:val="0"/>
          <w:sz w:val="10"/>
          <w:szCs w:val="10"/>
          <w:lang w:val="ru-RU" w:eastAsia="ru-RU"/>
          <w14:ligatures w14:val="none"/>
        </w:rPr>
      </w:pPr>
    </w:p>
    <w:p w14:paraId="0D46BB0B" w14:textId="77777777" w:rsidR="006E19AE" w:rsidRPr="006E19AE" w:rsidRDefault="006E19AE" w:rsidP="006E19AE">
      <w:pPr>
        <w:spacing w:after="0" w:line="240" w:lineRule="auto"/>
        <w:jc w:val="both"/>
        <w:rPr>
          <w:rFonts w:ascii="Times New Roman" w:eastAsia="Times New Roman" w:hAnsi="Times New Roman" w:cs="Times New Roman"/>
          <w:kern w:val="0"/>
          <w:sz w:val="16"/>
          <w:szCs w:val="16"/>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kern w:val="0"/>
          <w:sz w:val="20"/>
          <w:szCs w:val="20"/>
          <w:vertAlign w:val="superscript"/>
          <w:lang w:val="ky-KG" w:eastAsia="ru-RU"/>
          <w14:ligatures w14:val="none"/>
        </w:rPr>
        <w:t>1</w:t>
      </w:r>
      <w:r w:rsidRPr="006E19AE">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6D8256B5"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FF0000"/>
          <w:kern w:val="0"/>
          <w:sz w:val="24"/>
          <w:szCs w:val="24"/>
          <w:lang w:val="ru-RU" w:eastAsia="ru-RU"/>
          <w14:ligatures w14:val="none"/>
        </w:rPr>
      </w:pPr>
    </w:p>
    <w:p w14:paraId="3C45430F" w14:textId="77777777" w:rsidR="006E19AE" w:rsidRPr="006E19AE" w:rsidRDefault="006E19AE" w:rsidP="006E19AE">
      <w:pPr>
        <w:spacing w:after="0" w:line="240" w:lineRule="auto"/>
        <w:ind w:left="-181" w:firstLine="861"/>
        <w:jc w:val="both"/>
        <w:rPr>
          <w:rFonts w:ascii="Times New Roman" w:eastAsia="Times New Roman" w:hAnsi="Times New Roman" w:cs="Times New Roman"/>
          <w:color w:val="FF0000"/>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январе-сентябре 2024г. сдан</w:t>
      </w:r>
      <w:r w:rsidRPr="006E19AE">
        <w:rPr>
          <w:rFonts w:ascii="Times New Roman" w:eastAsia="Times New Roman" w:hAnsi="Times New Roman" w:cs="Times New Roman"/>
          <w:kern w:val="0"/>
          <w:sz w:val="24"/>
          <w:szCs w:val="24"/>
          <w:lang w:val="ky-KG" w:eastAsia="ru-RU"/>
          <w14:ligatures w14:val="none"/>
        </w:rPr>
        <w:t>ы</w:t>
      </w:r>
      <w:r w:rsidRPr="006E19AE">
        <w:rPr>
          <w:rFonts w:ascii="Times New Roman" w:eastAsia="Times New Roman" w:hAnsi="Times New Roman" w:cs="Times New Roman"/>
          <w:kern w:val="0"/>
          <w:sz w:val="24"/>
          <w:szCs w:val="24"/>
          <w:lang w:val="ru-RU" w:eastAsia="ru-RU"/>
          <w14:ligatures w14:val="none"/>
        </w:rPr>
        <w:t xml:space="preserve"> в эксплуатацию 614</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индивидуальных жил</w:t>
      </w:r>
      <w:r w:rsidRPr="006E19AE">
        <w:rPr>
          <w:rFonts w:ascii="Times New Roman" w:eastAsia="Times New Roman" w:hAnsi="Times New Roman" w:cs="Times New Roman"/>
          <w:kern w:val="0"/>
          <w:sz w:val="24"/>
          <w:szCs w:val="24"/>
          <w:lang w:val="ky-KG" w:eastAsia="ru-RU"/>
          <w14:ligatures w14:val="none"/>
        </w:rPr>
        <w:t>ых</w:t>
      </w:r>
      <w:r w:rsidRPr="006E19AE">
        <w:rPr>
          <w:rFonts w:ascii="Times New Roman" w:eastAsia="Times New Roman" w:hAnsi="Times New Roman" w:cs="Times New Roman"/>
          <w:kern w:val="0"/>
          <w:sz w:val="24"/>
          <w:szCs w:val="24"/>
          <w:lang w:val="ru-RU" w:eastAsia="ru-RU"/>
          <w14:ligatures w14:val="none"/>
        </w:rPr>
        <w:t xml:space="preserve"> домов общей площадью 124,9</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тыс. квадратных метров, что на 18,0 процентов больше, чем в соответствующем периоде прошлого года, стоимость которых (по оценке) составила </w:t>
      </w:r>
      <w:bookmarkStart w:id="70" w:name="_Hlk179901147"/>
      <w:r w:rsidRPr="006E19AE">
        <w:rPr>
          <w:rFonts w:ascii="Times New Roman" w:eastAsia="Times New Roman" w:hAnsi="Times New Roman" w:cs="Times New Roman"/>
          <w:kern w:val="0"/>
          <w:sz w:val="24"/>
          <w:szCs w:val="24"/>
          <w:lang w:val="ru-RU" w:eastAsia="ru-RU"/>
          <w14:ligatures w14:val="none"/>
        </w:rPr>
        <w:t xml:space="preserve">5642,1 </w:t>
      </w:r>
      <w:bookmarkEnd w:id="70"/>
      <w:r w:rsidRPr="006E19AE">
        <w:rPr>
          <w:rFonts w:ascii="Times New Roman" w:eastAsia="Times New Roman" w:hAnsi="Times New Roman" w:cs="Times New Roman"/>
          <w:kern w:val="0"/>
          <w:sz w:val="24"/>
          <w:szCs w:val="24"/>
          <w:lang w:val="ru-RU" w:eastAsia="ru-RU"/>
          <w14:ligatures w14:val="none"/>
        </w:rPr>
        <w:t xml:space="preserve">млн. сомов. </w:t>
      </w:r>
    </w:p>
    <w:p w14:paraId="482A601B" w14:textId="77777777" w:rsidR="006E19AE" w:rsidRPr="006E19AE" w:rsidRDefault="006E19AE" w:rsidP="006E19AE">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январе-сентябре 2024г. средняя фактическая стоимость строительства одного квадратного метра общей площади жилых домов (по оценке) составила </w:t>
      </w:r>
      <w:bookmarkStart w:id="71" w:name="_Hlk179901181"/>
      <w:r w:rsidRPr="006E19AE">
        <w:rPr>
          <w:rFonts w:ascii="Times New Roman" w:eastAsia="Times New Roman" w:hAnsi="Times New Roman" w:cs="Times New Roman"/>
          <w:kern w:val="0"/>
          <w:sz w:val="24"/>
          <w:szCs w:val="24"/>
          <w:lang w:val="ru-RU" w:eastAsia="ru-RU"/>
          <w14:ligatures w14:val="none"/>
        </w:rPr>
        <w:t>42100</w:t>
      </w:r>
      <w:bookmarkEnd w:id="71"/>
      <w:r w:rsidRPr="006E19AE">
        <w:rPr>
          <w:rFonts w:ascii="Times New Roman" w:eastAsia="Times New Roman" w:hAnsi="Times New Roman" w:cs="Times New Roman"/>
          <w:kern w:val="0"/>
          <w:sz w:val="24"/>
          <w:szCs w:val="24"/>
          <w:lang w:val="ru-RU" w:eastAsia="ru-RU"/>
          <w14:ligatures w14:val="none"/>
        </w:rPr>
        <w:t xml:space="preserve"> сомов.</w:t>
      </w:r>
    </w:p>
    <w:p w14:paraId="1CB5B47E" w14:textId="77777777" w:rsidR="006E19AE" w:rsidRPr="006E19AE" w:rsidRDefault="006E19AE" w:rsidP="006E19AE">
      <w:pPr>
        <w:spacing w:after="0" w:line="240" w:lineRule="auto"/>
        <w:rPr>
          <w:rFonts w:ascii="Times New Roman" w:eastAsia="Times New Roman" w:hAnsi="Times New Roman" w:cs="Times New Roman"/>
          <w:b/>
          <w:kern w:val="0"/>
          <w:sz w:val="24"/>
          <w:szCs w:val="24"/>
          <w:lang w:val="ru-RU" w:eastAsia="ru-RU"/>
          <w14:ligatures w14:val="none"/>
        </w:rPr>
      </w:pPr>
    </w:p>
    <w:p w14:paraId="01DA0099" w14:textId="77777777" w:rsidR="006E19AE" w:rsidRPr="006E19AE" w:rsidRDefault="006E19AE" w:rsidP="006E19AE">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1</w:t>
      </w:r>
      <w:r w:rsidRPr="006E19AE">
        <w:rPr>
          <w:rFonts w:ascii="Times New Roman" w:eastAsia="Times New Roman" w:hAnsi="Times New Roman" w:cs="Times New Roman"/>
          <w:b/>
          <w:kern w:val="0"/>
          <w:sz w:val="24"/>
          <w:szCs w:val="24"/>
          <w:lang w:val="ky-KG" w:eastAsia="ru-RU"/>
          <w14:ligatures w14:val="none"/>
        </w:rPr>
        <w:t>8</w:t>
      </w:r>
      <w:r w:rsidRPr="006E19AE">
        <w:rPr>
          <w:rFonts w:ascii="Times New Roman" w:eastAsia="Times New Roman" w:hAnsi="Times New Roman" w:cs="Times New Roman"/>
          <w:b/>
          <w:kern w:val="0"/>
          <w:sz w:val="24"/>
          <w:szCs w:val="24"/>
          <w:lang w:val="ru-RU" w:eastAsia="ru-RU"/>
          <w14:ligatures w14:val="none"/>
        </w:rPr>
        <w:t>: Ввод в действие</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январе-сентябре</w:t>
      </w:r>
    </w:p>
    <w:p w14:paraId="23559140" w14:textId="77777777" w:rsidR="006E19AE" w:rsidRPr="006E19AE" w:rsidRDefault="006E19AE" w:rsidP="006E19AE">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6E19AE" w:rsidRPr="006E19AE" w14:paraId="46494E85" w14:textId="77777777" w:rsidTr="0020121D">
        <w:trPr>
          <w:trHeight w:val="301"/>
          <w:tblHeader/>
        </w:trPr>
        <w:tc>
          <w:tcPr>
            <w:tcW w:w="2081" w:type="dxa"/>
            <w:vMerge w:val="restart"/>
            <w:tcBorders>
              <w:top w:val="single" w:sz="8" w:space="0" w:color="auto"/>
              <w:left w:val="nil"/>
              <w:bottom w:val="single" w:sz="8" w:space="0" w:color="auto"/>
              <w:right w:val="nil"/>
            </w:tcBorders>
          </w:tcPr>
          <w:p w14:paraId="24B2096A" w14:textId="77777777" w:rsidR="006E19AE" w:rsidRPr="006E19AE" w:rsidRDefault="006E19AE" w:rsidP="006E19AE">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5D1FE4B9"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2B967668"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p>
        </w:tc>
      </w:tr>
      <w:tr w:rsidR="006E19AE" w:rsidRPr="006E19AE" w14:paraId="64A0CEA0" w14:textId="77777777" w:rsidTr="0020121D">
        <w:trPr>
          <w:trHeight w:val="151"/>
          <w:tblHeader/>
        </w:trPr>
        <w:tc>
          <w:tcPr>
            <w:tcW w:w="2081" w:type="dxa"/>
            <w:vMerge/>
            <w:tcBorders>
              <w:top w:val="single" w:sz="8" w:space="0" w:color="auto"/>
              <w:left w:val="nil"/>
              <w:bottom w:val="single" w:sz="8" w:space="0" w:color="auto"/>
              <w:right w:val="nil"/>
            </w:tcBorders>
            <w:vAlign w:val="center"/>
            <w:hideMark/>
          </w:tcPr>
          <w:p w14:paraId="05561CE3"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539ED867" w14:textId="77777777" w:rsidR="006E19AE" w:rsidRPr="006E19AE" w:rsidRDefault="006E19AE" w:rsidP="006E19AE">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2023</w:t>
            </w:r>
          </w:p>
        </w:tc>
        <w:tc>
          <w:tcPr>
            <w:tcW w:w="1802" w:type="dxa"/>
            <w:tcBorders>
              <w:top w:val="single" w:sz="4" w:space="0" w:color="auto"/>
              <w:left w:val="nil"/>
              <w:bottom w:val="single" w:sz="8" w:space="0" w:color="auto"/>
              <w:right w:val="nil"/>
            </w:tcBorders>
            <w:vAlign w:val="bottom"/>
            <w:hideMark/>
          </w:tcPr>
          <w:p w14:paraId="0FE0BA24" w14:textId="77777777" w:rsidR="006E19AE" w:rsidRPr="006E19AE" w:rsidRDefault="006E19AE" w:rsidP="006E19AE">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2024</w:t>
            </w:r>
          </w:p>
        </w:tc>
        <w:tc>
          <w:tcPr>
            <w:tcW w:w="2359" w:type="dxa"/>
            <w:tcBorders>
              <w:top w:val="single" w:sz="4" w:space="0" w:color="auto"/>
              <w:left w:val="nil"/>
              <w:bottom w:val="single" w:sz="8" w:space="0" w:color="auto"/>
              <w:right w:val="nil"/>
            </w:tcBorders>
            <w:hideMark/>
          </w:tcPr>
          <w:p w14:paraId="3B51BEEF"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4A16B815"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Итогу</w:t>
            </w:r>
          </w:p>
        </w:tc>
      </w:tr>
      <w:tr w:rsidR="006E19AE" w:rsidRPr="006E19AE" w14:paraId="046100BE" w14:textId="77777777" w:rsidTr="0020121D">
        <w:trPr>
          <w:trHeight w:val="269"/>
        </w:trPr>
        <w:tc>
          <w:tcPr>
            <w:tcW w:w="2081" w:type="dxa"/>
            <w:tcBorders>
              <w:top w:val="single" w:sz="8" w:space="0" w:color="auto"/>
              <w:left w:val="nil"/>
              <w:bottom w:val="nil"/>
              <w:right w:val="nil"/>
            </w:tcBorders>
            <w:hideMark/>
          </w:tcPr>
          <w:p w14:paraId="0823B788" w14:textId="77777777" w:rsidR="006E19AE" w:rsidRPr="006E19AE" w:rsidRDefault="006E19AE" w:rsidP="006E19AE">
            <w:pPr>
              <w:spacing w:after="0" w:line="264" w:lineRule="auto"/>
              <w:jc w:val="both"/>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5D4482FE" w14:textId="77777777" w:rsidR="006E19AE" w:rsidRPr="006E19AE" w:rsidRDefault="006E19AE" w:rsidP="006E19A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191,7</w:t>
            </w:r>
          </w:p>
        </w:tc>
        <w:tc>
          <w:tcPr>
            <w:tcW w:w="1802" w:type="dxa"/>
            <w:tcBorders>
              <w:top w:val="single" w:sz="8" w:space="0" w:color="auto"/>
              <w:left w:val="nil"/>
              <w:bottom w:val="nil"/>
              <w:right w:val="nil"/>
            </w:tcBorders>
            <w:vAlign w:val="bottom"/>
            <w:hideMark/>
          </w:tcPr>
          <w:p w14:paraId="28623905" w14:textId="77777777" w:rsidR="006E19AE" w:rsidRPr="006E19AE" w:rsidRDefault="006E19AE" w:rsidP="006E19A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124,9</w:t>
            </w:r>
          </w:p>
        </w:tc>
        <w:tc>
          <w:tcPr>
            <w:tcW w:w="2359" w:type="dxa"/>
            <w:tcBorders>
              <w:top w:val="single" w:sz="8" w:space="0" w:color="auto"/>
              <w:left w:val="nil"/>
              <w:bottom w:val="nil"/>
              <w:right w:val="nil"/>
            </w:tcBorders>
            <w:vAlign w:val="bottom"/>
            <w:hideMark/>
          </w:tcPr>
          <w:p w14:paraId="5B323A20" w14:textId="77777777" w:rsidR="006E19AE" w:rsidRPr="006E19AE" w:rsidRDefault="006E19AE" w:rsidP="006E19AE">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65,2</w:t>
            </w:r>
          </w:p>
        </w:tc>
        <w:tc>
          <w:tcPr>
            <w:tcW w:w="1878" w:type="dxa"/>
            <w:tcBorders>
              <w:top w:val="single" w:sz="8" w:space="0" w:color="auto"/>
              <w:left w:val="nil"/>
              <w:bottom w:val="nil"/>
              <w:right w:val="nil"/>
            </w:tcBorders>
            <w:vAlign w:val="bottom"/>
            <w:hideMark/>
          </w:tcPr>
          <w:p w14:paraId="30ECB824" w14:textId="77777777" w:rsidR="006E19AE" w:rsidRPr="006E19AE" w:rsidRDefault="006E19AE" w:rsidP="006E19AE">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100,0</w:t>
            </w:r>
          </w:p>
        </w:tc>
      </w:tr>
      <w:tr w:rsidR="006E19AE" w:rsidRPr="006E19AE" w14:paraId="580607A0" w14:textId="77777777" w:rsidTr="0020121D">
        <w:trPr>
          <w:trHeight w:val="266"/>
        </w:trPr>
        <w:tc>
          <w:tcPr>
            <w:tcW w:w="2081" w:type="dxa"/>
            <w:vAlign w:val="bottom"/>
            <w:hideMark/>
          </w:tcPr>
          <w:p w14:paraId="18662D53"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hideMark/>
          </w:tcPr>
          <w:p w14:paraId="22E59AC0"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114,2</w:t>
            </w:r>
          </w:p>
        </w:tc>
        <w:tc>
          <w:tcPr>
            <w:tcW w:w="1802" w:type="dxa"/>
            <w:vAlign w:val="bottom"/>
            <w:hideMark/>
          </w:tcPr>
          <w:p w14:paraId="5D6E8A2B"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62,2</w:t>
            </w:r>
          </w:p>
        </w:tc>
        <w:tc>
          <w:tcPr>
            <w:tcW w:w="2359" w:type="dxa"/>
            <w:vAlign w:val="bottom"/>
            <w:hideMark/>
          </w:tcPr>
          <w:p w14:paraId="74B78C54" w14:textId="77777777" w:rsidR="006E19AE" w:rsidRPr="006E19AE" w:rsidRDefault="006E19AE" w:rsidP="006E19AE">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54,5</w:t>
            </w:r>
          </w:p>
        </w:tc>
        <w:tc>
          <w:tcPr>
            <w:tcW w:w="1878" w:type="dxa"/>
            <w:vAlign w:val="bottom"/>
            <w:hideMark/>
          </w:tcPr>
          <w:p w14:paraId="408F6442" w14:textId="77777777" w:rsidR="006E19AE" w:rsidRPr="006E19AE" w:rsidRDefault="006E19AE" w:rsidP="006E19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49,8</w:t>
            </w:r>
          </w:p>
        </w:tc>
      </w:tr>
      <w:tr w:rsidR="006E19AE" w:rsidRPr="006E19AE" w14:paraId="20BFD0DB" w14:textId="77777777" w:rsidTr="0020121D">
        <w:trPr>
          <w:trHeight w:val="286"/>
        </w:trPr>
        <w:tc>
          <w:tcPr>
            <w:tcW w:w="2081" w:type="dxa"/>
            <w:vAlign w:val="bottom"/>
            <w:hideMark/>
          </w:tcPr>
          <w:p w14:paraId="7A5F622F"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hideMark/>
          </w:tcPr>
          <w:p w14:paraId="384695D8"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34,2</w:t>
            </w:r>
          </w:p>
        </w:tc>
        <w:tc>
          <w:tcPr>
            <w:tcW w:w="1802" w:type="dxa"/>
            <w:vAlign w:val="bottom"/>
            <w:hideMark/>
          </w:tcPr>
          <w:p w14:paraId="06EF412F"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25,1</w:t>
            </w:r>
          </w:p>
        </w:tc>
        <w:tc>
          <w:tcPr>
            <w:tcW w:w="2359" w:type="dxa"/>
            <w:vAlign w:val="bottom"/>
            <w:hideMark/>
          </w:tcPr>
          <w:p w14:paraId="23A46704" w14:textId="77777777" w:rsidR="006E19AE" w:rsidRPr="006E19AE" w:rsidRDefault="006E19AE" w:rsidP="006E19AE">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73,4</w:t>
            </w:r>
          </w:p>
        </w:tc>
        <w:tc>
          <w:tcPr>
            <w:tcW w:w="1878" w:type="dxa"/>
            <w:vAlign w:val="bottom"/>
            <w:hideMark/>
          </w:tcPr>
          <w:p w14:paraId="7510CE1B" w14:textId="77777777" w:rsidR="006E19AE" w:rsidRPr="006E19AE" w:rsidRDefault="006E19AE" w:rsidP="006E19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20,1</w:t>
            </w:r>
          </w:p>
        </w:tc>
      </w:tr>
      <w:tr w:rsidR="006E19AE" w:rsidRPr="006E19AE" w14:paraId="1396CD64" w14:textId="77777777" w:rsidTr="0020121D">
        <w:trPr>
          <w:trHeight w:val="304"/>
        </w:trPr>
        <w:tc>
          <w:tcPr>
            <w:tcW w:w="2081" w:type="dxa"/>
            <w:vAlign w:val="bottom"/>
            <w:hideMark/>
          </w:tcPr>
          <w:p w14:paraId="79BC1C86"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hideMark/>
          </w:tcPr>
          <w:p w14:paraId="409F3F02"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24,3</w:t>
            </w:r>
          </w:p>
        </w:tc>
        <w:tc>
          <w:tcPr>
            <w:tcW w:w="1802" w:type="dxa"/>
            <w:vAlign w:val="bottom"/>
            <w:hideMark/>
          </w:tcPr>
          <w:p w14:paraId="38411328"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17,8</w:t>
            </w:r>
          </w:p>
        </w:tc>
        <w:tc>
          <w:tcPr>
            <w:tcW w:w="2359" w:type="dxa"/>
            <w:vAlign w:val="bottom"/>
            <w:hideMark/>
          </w:tcPr>
          <w:p w14:paraId="3388C0CC" w14:textId="77777777" w:rsidR="006E19AE" w:rsidRPr="006E19AE" w:rsidRDefault="006E19AE" w:rsidP="006E19AE">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73,3</w:t>
            </w:r>
          </w:p>
        </w:tc>
        <w:tc>
          <w:tcPr>
            <w:tcW w:w="1878" w:type="dxa"/>
            <w:vAlign w:val="bottom"/>
            <w:hideMark/>
          </w:tcPr>
          <w:p w14:paraId="20590EBB" w14:textId="77777777" w:rsidR="006E19AE" w:rsidRPr="006E19AE" w:rsidRDefault="006E19AE" w:rsidP="006E19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14,3</w:t>
            </w:r>
          </w:p>
        </w:tc>
      </w:tr>
      <w:tr w:rsidR="006E19AE" w:rsidRPr="006E19AE" w14:paraId="106F5555" w14:textId="77777777" w:rsidTr="0020121D">
        <w:trPr>
          <w:trHeight w:val="294"/>
        </w:trPr>
        <w:tc>
          <w:tcPr>
            <w:tcW w:w="2081" w:type="dxa"/>
            <w:tcBorders>
              <w:top w:val="nil"/>
              <w:left w:val="nil"/>
              <w:bottom w:val="single" w:sz="8" w:space="0" w:color="auto"/>
              <w:right w:val="nil"/>
            </w:tcBorders>
            <w:vAlign w:val="bottom"/>
            <w:hideMark/>
          </w:tcPr>
          <w:p w14:paraId="1B522450"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Свердловский</w:t>
            </w:r>
          </w:p>
        </w:tc>
        <w:tc>
          <w:tcPr>
            <w:tcW w:w="1803" w:type="dxa"/>
            <w:tcBorders>
              <w:top w:val="nil"/>
              <w:left w:val="nil"/>
              <w:bottom w:val="single" w:sz="8" w:space="0" w:color="auto"/>
              <w:right w:val="nil"/>
            </w:tcBorders>
            <w:vAlign w:val="bottom"/>
            <w:hideMark/>
          </w:tcPr>
          <w:p w14:paraId="3947C045"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19,0</w:t>
            </w:r>
          </w:p>
        </w:tc>
        <w:tc>
          <w:tcPr>
            <w:tcW w:w="1802" w:type="dxa"/>
            <w:tcBorders>
              <w:top w:val="nil"/>
              <w:left w:val="nil"/>
              <w:bottom w:val="single" w:sz="8" w:space="0" w:color="auto"/>
              <w:right w:val="nil"/>
            </w:tcBorders>
            <w:vAlign w:val="bottom"/>
            <w:hideMark/>
          </w:tcPr>
          <w:p w14:paraId="10A7DB2E" w14:textId="77777777" w:rsidR="006E19AE" w:rsidRPr="006E19AE" w:rsidRDefault="006E19AE" w:rsidP="006E19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19,8</w:t>
            </w:r>
          </w:p>
        </w:tc>
        <w:tc>
          <w:tcPr>
            <w:tcW w:w="2359" w:type="dxa"/>
            <w:tcBorders>
              <w:top w:val="nil"/>
              <w:left w:val="nil"/>
              <w:bottom w:val="single" w:sz="8" w:space="0" w:color="auto"/>
              <w:right w:val="nil"/>
            </w:tcBorders>
            <w:vAlign w:val="bottom"/>
            <w:hideMark/>
          </w:tcPr>
          <w:p w14:paraId="12902B76" w14:textId="77777777" w:rsidR="006E19AE" w:rsidRPr="006E19AE" w:rsidRDefault="006E19AE" w:rsidP="006E19AE">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104,2</w:t>
            </w:r>
          </w:p>
        </w:tc>
        <w:tc>
          <w:tcPr>
            <w:tcW w:w="1878" w:type="dxa"/>
            <w:tcBorders>
              <w:top w:val="nil"/>
              <w:left w:val="nil"/>
              <w:bottom w:val="single" w:sz="8" w:space="0" w:color="auto"/>
              <w:right w:val="nil"/>
            </w:tcBorders>
            <w:vAlign w:val="bottom"/>
            <w:hideMark/>
          </w:tcPr>
          <w:p w14:paraId="3FE006BD" w14:textId="77777777" w:rsidR="006E19AE" w:rsidRPr="006E19AE" w:rsidRDefault="006E19AE" w:rsidP="006E19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15,8</w:t>
            </w:r>
          </w:p>
        </w:tc>
      </w:tr>
    </w:tbl>
    <w:p w14:paraId="1A295B19" w14:textId="77777777" w:rsidR="006E19AE" w:rsidRPr="006E19AE" w:rsidRDefault="006E19AE" w:rsidP="006E19AE">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3F9890EB" w14:textId="77777777" w:rsidR="006E19AE" w:rsidRPr="006E19AE" w:rsidRDefault="006E19AE" w:rsidP="006E19AE">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6E19AE">
        <w:rPr>
          <w:rFonts w:ascii="Times New Roman" w:eastAsia="Times New Roman" w:hAnsi="Times New Roman" w:cs="Times New Roman"/>
          <w:noProof/>
          <w:kern w:val="0"/>
          <w:sz w:val="24"/>
          <w:szCs w:val="24"/>
          <w:lang w:val="ru-RU" w:eastAsia="ru-RU"/>
          <w14:ligatures w14:val="none"/>
        </w:rPr>
        <w:t>Ввод в действие жилья по городу Бишкек в январе-сентябре 2024г. составил 16,8</w:t>
      </w:r>
      <w:r w:rsidRPr="006E19AE">
        <w:rPr>
          <w:rFonts w:ascii="Times New Roman" w:eastAsia="Times New Roman" w:hAnsi="Times New Roman" w:cs="Times New Roman"/>
          <w:noProof/>
          <w:kern w:val="0"/>
          <w:sz w:val="24"/>
          <w:szCs w:val="24"/>
          <w:lang w:val="ky-KG" w:eastAsia="ru-RU"/>
          <w14:ligatures w14:val="none"/>
        </w:rPr>
        <w:t xml:space="preserve"> </w:t>
      </w:r>
      <w:r w:rsidRPr="006E19AE">
        <w:rPr>
          <w:rFonts w:ascii="Times New Roman" w:eastAsia="Times New Roman" w:hAnsi="Times New Roman" w:cs="Times New Roman"/>
          <w:noProof/>
          <w:kern w:val="0"/>
          <w:sz w:val="24"/>
          <w:szCs w:val="24"/>
          <w:lang w:val="ru-RU" w:eastAsia="ru-RU"/>
          <w14:ligatures w14:val="none"/>
        </w:rPr>
        <w:t>процентов к общему объему по республике.</w:t>
      </w:r>
    </w:p>
    <w:p w14:paraId="5AFC621C"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1F4CA4BD"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6E19AE">
        <w:rPr>
          <w:rFonts w:ascii="Times New Roman" w:eastAsia="Times New Roman" w:hAnsi="Times New Roman" w:cs="Times New Roman"/>
          <w:color w:val="000000"/>
          <w:kern w:val="0"/>
          <w:sz w:val="24"/>
          <w:szCs w:val="24"/>
          <w:lang w:val="ru-RU" w:eastAsia="ru-RU"/>
          <w14:ligatures w14:val="none"/>
        </w:rPr>
        <w:t>В январе-</w:t>
      </w:r>
      <w:r w:rsidRPr="006E19AE">
        <w:rPr>
          <w:rFonts w:ascii="Times New Roman" w:eastAsia="Times New Roman" w:hAnsi="Times New Roman" w:cs="Times New Roman"/>
          <w:color w:val="000000"/>
          <w:kern w:val="0"/>
          <w:sz w:val="24"/>
          <w:szCs w:val="24"/>
          <w:lang w:val="ky-KG" w:eastAsia="ru-RU"/>
          <w14:ligatures w14:val="none"/>
        </w:rPr>
        <w:t>сентябре 20</w:t>
      </w:r>
      <w:r w:rsidRPr="006E19AE">
        <w:rPr>
          <w:rFonts w:ascii="Times New Roman" w:eastAsia="Times New Roman" w:hAnsi="Times New Roman" w:cs="Times New Roman"/>
          <w:color w:val="000000"/>
          <w:kern w:val="0"/>
          <w:sz w:val="24"/>
          <w:szCs w:val="24"/>
          <w:lang w:val="ru-RU" w:eastAsia="ru-RU"/>
          <w14:ligatures w14:val="none"/>
        </w:rPr>
        <w:t>24г. объем</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6E19AE">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6E19A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6E19AE">
        <w:rPr>
          <w:rFonts w:ascii="Times New Roman" w:eastAsia="Times New Roman" w:hAnsi="Times New Roman" w:cs="Times New Roman"/>
          <w:color w:val="000000"/>
          <w:spacing w:val="-4"/>
          <w:kern w:val="0"/>
          <w:sz w:val="24"/>
          <w:szCs w:val="24"/>
          <w:lang w:val="ky-KG" w:eastAsia="ru-RU"/>
          <w14:ligatures w14:val="none"/>
        </w:rPr>
        <w:t xml:space="preserve">10875,3 тыс. </w:t>
      </w:r>
      <w:r w:rsidRPr="006E19AE">
        <w:rPr>
          <w:rFonts w:ascii="Times New Roman" w:eastAsia="Times New Roman" w:hAnsi="Times New Roman" w:cs="Times New Roman"/>
          <w:color w:val="000000"/>
          <w:spacing w:val="-4"/>
          <w:kern w:val="0"/>
          <w:sz w:val="24"/>
          <w:szCs w:val="24"/>
          <w:lang w:val="ru-RU" w:eastAsia="ru-RU"/>
          <w14:ligatures w14:val="none"/>
        </w:rPr>
        <w:t>тонн и</w:t>
      </w:r>
      <w:r w:rsidRPr="006E19AE">
        <w:rPr>
          <w:rFonts w:ascii="Times New Roman" w:eastAsia="Times New Roman" w:hAnsi="Times New Roman" w:cs="Times New Roman"/>
          <w:color w:val="000000"/>
          <w:spacing w:val="-4"/>
          <w:kern w:val="0"/>
          <w:sz w:val="24"/>
          <w:szCs w:val="24"/>
          <w:lang w:val="ky-KG" w:eastAsia="ru-RU"/>
          <w14:ligatures w14:val="none"/>
        </w:rPr>
        <w:t xml:space="preserve"> увеличился по сравнению с соответствующим периодом прошлого года на 0,1 процента.</w:t>
      </w:r>
    </w:p>
    <w:p w14:paraId="5A58B4F5"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Объем перевозки грузов на железнодорожном</w:t>
      </w:r>
      <w:r w:rsidRPr="006E19AE">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6E19A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6E19AE">
        <w:rPr>
          <w:rFonts w:ascii="Times New Roman" w:eastAsia="Times New Roman" w:hAnsi="Times New Roman" w:cs="Times New Roman"/>
          <w:color w:val="000000"/>
          <w:spacing w:val="-4"/>
          <w:kern w:val="0"/>
          <w:sz w:val="24"/>
          <w:szCs w:val="24"/>
          <w:lang w:val="ky-KG" w:eastAsia="ru-RU"/>
          <w14:ligatures w14:val="none"/>
        </w:rPr>
        <w:t xml:space="preserve">6344,2 </w:t>
      </w:r>
      <w:r w:rsidRPr="006E19AE">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6E19AE">
        <w:rPr>
          <w:rFonts w:ascii="Times New Roman" w:eastAsia="Times New Roman" w:hAnsi="Times New Roman" w:cs="Times New Roman"/>
          <w:color w:val="000000"/>
          <w:spacing w:val="-4"/>
          <w:kern w:val="0"/>
          <w:sz w:val="24"/>
          <w:szCs w:val="24"/>
          <w:lang w:val="ky-KG" w:eastAsia="ru-RU"/>
          <w14:ligatures w14:val="none"/>
        </w:rPr>
        <w:t xml:space="preserve"> уменьшился</w:t>
      </w:r>
      <w:r w:rsidRPr="006E19AE">
        <w:rPr>
          <w:rFonts w:ascii="Times New Roman" w:eastAsia="Times New Roman" w:hAnsi="Times New Roman" w:cs="Times New Roman"/>
          <w:color w:val="000000"/>
          <w:spacing w:val="-4"/>
          <w:kern w:val="0"/>
          <w:sz w:val="24"/>
          <w:szCs w:val="24"/>
          <w:lang w:val="ru-RU" w:eastAsia="ru-RU"/>
          <w14:ligatures w14:val="none"/>
        </w:rPr>
        <w:t xml:space="preserve"> на </w:t>
      </w:r>
      <w:r w:rsidRPr="006E19AE">
        <w:rPr>
          <w:rFonts w:ascii="Times New Roman" w:eastAsia="Times New Roman" w:hAnsi="Times New Roman" w:cs="Times New Roman"/>
          <w:color w:val="000000"/>
          <w:spacing w:val="-4"/>
          <w:kern w:val="0"/>
          <w:sz w:val="24"/>
          <w:szCs w:val="24"/>
          <w:lang w:val="ky-KG" w:eastAsia="ru-RU"/>
          <w14:ligatures w14:val="none"/>
        </w:rPr>
        <w:t>137,2 тыс.</w:t>
      </w:r>
      <w:r w:rsidRPr="006E19AE">
        <w:rPr>
          <w:rFonts w:ascii="Times New Roman" w:eastAsia="Times New Roman" w:hAnsi="Times New Roman" w:cs="Times New Roman"/>
          <w:color w:val="000000"/>
          <w:spacing w:val="-4"/>
          <w:kern w:val="0"/>
          <w:sz w:val="24"/>
          <w:szCs w:val="24"/>
          <w:lang w:val="ru-RU" w:eastAsia="ru-RU"/>
          <w14:ligatures w14:val="none"/>
        </w:rPr>
        <w:t xml:space="preserve"> тонн или на </w:t>
      </w:r>
      <w:r w:rsidRPr="006E19AE">
        <w:rPr>
          <w:rFonts w:ascii="Times New Roman" w:eastAsia="Times New Roman" w:hAnsi="Times New Roman" w:cs="Times New Roman"/>
          <w:color w:val="000000"/>
          <w:spacing w:val="-4"/>
          <w:kern w:val="0"/>
          <w:sz w:val="24"/>
          <w:szCs w:val="24"/>
          <w:lang w:val="ky-KG" w:eastAsia="ru-RU"/>
          <w14:ligatures w14:val="none"/>
        </w:rPr>
        <w:t xml:space="preserve">2,1 </w:t>
      </w:r>
      <w:r w:rsidRPr="006E19AE">
        <w:rPr>
          <w:rFonts w:ascii="Times New Roman" w:eastAsia="Times New Roman" w:hAnsi="Times New Roman" w:cs="Times New Roman"/>
          <w:color w:val="000000"/>
          <w:spacing w:val="-4"/>
          <w:kern w:val="0"/>
          <w:sz w:val="24"/>
          <w:szCs w:val="24"/>
          <w:lang w:val="ru-RU" w:eastAsia="ru-RU"/>
          <w14:ligatures w14:val="none"/>
        </w:rPr>
        <w:t>процент</w:t>
      </w:r>
      <w:r w:rsidRPr="006E19AE">
        <w:rPr>
          <w:rFonts w:ascii="Times New Roman" w:eastAsia="Times New Roman" w:hAnsi="Times New Roman" w:cs="Times New Roman"/>
          <w:color w:val="000000"/>
          <w:spacing w:val="-4"/>
          <w:kern w:val="0"/>
          <w:sz w:val="24"/>
          <w:szCs w:val="24"/>
          <w:lang w:val="ky-KG" w:eastAsia="ru-RU"/>
          <w14:ligatures w14:val="none"/>
        </w:rPr>
        <w:t>а</w:t>
      </w:r>
      <w:r w:rsidRPr="006E19AE">
        <w:rPr>
          <w:rFonts w:ascii="Times New Roman" w:eastAsia="Times New Roman" w:hAnsi="Times New Roman" w:cs="Times New Roman"/>
          <w:color w:val="000000"/>
          <w:spacing w:val="-4"/>
          <w:kern w:val="0"/>
          <w:sz w:val="24"/>
          <w:szCs w:val="24"/>
          <w:lang w:val="ru-RU" w:eastAsia="ru-RU"/>
          <w14:ligatures w14:val="none"/>
        </w:rPr>
        <w:t>.</w:t>
      </w:r>
      <w:r w:rsidRPr="006E19AE">
        <w:rPr>
          <w:rFonts w:ascii="Times New Roman" w:eastAsia="Times New Roman" w:hAnsi="Times New Roman" w:cs="Times New Roman"/>
          <w:color w:val="000000"/>
          <w:spacing w:val="-4"/>
          <w:kern w:val="0"/>
          <w:sz w:val="24"/>
          <w:szCs w:val="24"/>
          <w:lang w:val="ky-KG" w:eastAsia="ru-RU"/>
          <w14:ligatures w14:val="none"/>
        </w:rPr>
        <w:t xml:space="preserve"> </w:t>
      </w:r>
    </w:p>
    <w:p w14:paraId="18231417" w14:textId="77777777" w:rsidR="006E19AE" w:rsidRPr="006E19AE" w:rsidRDefault="006E19AE" w:rsidP="006E19A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color w:val="000000"/>
          <w:spacing w:val="-4"/>
          <w:kern w:val="0"/>
          <w:sz w:val="24"/>
          <w:szCs w:val="24"/>
          <w:lang w:val="ky-KG" w:eastAsia="ru-RU"/>
          <w14:ligatures w14:val="none"/>
        </w:rPr>
        <w:t xml:space="preserve">Перевозки </w:t>
      </w:r>
      <w:r w:rsidRPr="006E19AE">
        <w:rPr>
          <w:rFonts w:ascii="Times New Roman" w:eastAsia="Times New Roman" w:hAnsi="Times New Roman" w:cs="Times New Roman"/>
          <w:i/>
          <w:color w:val="000000"/>
          <w:spacing w:val="-4"/>
          <w:kern w:val="0"/>
          <w:sz w:val="24"/>
          <w:szCs w:val="24"/>
          <w:lang w:val="ky-KG" w:eastAsia="ru-RU"/>
          <w14:ligatures w14:val="none"/>
        </w:rPr>
        <w:t>воздушным транспортом</w:t>
      </w:r>
      <w:r w:rsidRPr="006E19AE">
        <w:rPr>
          <w:rFonts w:ascii="Times New Roman" w:eastAsia="Times New Roman" w:hAnsi="Times New Roman" w:cs="Times New Roman"/>
          <w:color w:val="000000"/>
          <w:spacing w:val="-4"/>
          <w:kern w:val="0"/>
          <w:sz w:val="24"/>
          <w:szCs w:val="24"/>
          <w:lang w:val="ky-KG" w:eastAsia="ru-RU"/>
          <w14:ligatures w14:val="none"/>
        </w:rPr>
        <w:t xml:space="preserve"> в январе-сентябре 2024г. составили 20,9 тыс.тонн и увеличились по сравнению с соответсвующими периодом 2023г. на 11,8 тыс. тонн, или в 2,3 раза.  </w:t>
      </w:r>
    </w:p>
    <w:p w14:paraId="14C67E37" w14:textId="77777777" w:rsidR="006E19AE" w:rsidRPr="006E19AE" w:rsidRDefault="006E19AE" w:rsidP="006E19AE">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 xml:space="preserve">Перевозки грузов </w:t>
      </w:r>
      <w:r w:rsidRPr="006E19AE">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6E19AE">
        <w:rPr>
          <w:rFonts w:ascii="Times New Roman" w:eastAsia="Times New Roman" w:hAnsi="Times New Roman" w:cs="Times New Roman"/>
          <w:color w:val="000000"/>
          <w:kern w:val="0"/>
          <w:sz w:val="24"/>
          <w:szCs w:val="24"/>
          <w:lang w:val="ru-RU" w:eastAsia="ru-RU"/>
          <w14:ligatures w14:val="none"/>
        </w:rPr>
        <w:t xml:space="preserve"> в январе-</w:t>
      </w:r>
      <w:r w:rsidRPr="006E19AE">
        <w:rPr>
          <w:rFonts w:ascii="Times New Roman" w:eastAsia="Times New Roman" w:hAnsi="Times New Roman" w:cs="Times New Roman"/>
          <w:color w:val="000000"/>
          <w:kern w:val="0"/>
          <w:sz w:val="24"/>
          <w:szCs w:val="24"/>
          <w:lang w:val="ky-KG" w:eastAsia="ru-RU"/>
          <w14:ligatures w14:val="none"/>
        </w:rPr>
        <w:t xml:space="preserve">сентябре </w:t>
      </w:r>
      <w:r w:rsidRPr="006E19AE">
        <w:rPr>
          <w:rFonts w:ascii="Times New Roman" w:eastAsia="Times New Roman" w:hAnsi="Times New Roman" w:cs="Times New Roman"/>
          <w:color w:val="000000"/>
          <w:kern w:val="0"/>
          <w:sz w:val="24"/>
          <w:szCs w:val="24"/>
          <w:lang w:val="ru-RU" w:eastAsia="ru-RU"/>
          <w14:ligatures w14:val="none"/>
        </w:rPr>
        <w:t>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г. составили</w:t>
      </w:r>
      <w:r w:rsidRPr="006E19AE">
        <w:rPr>
          <w:rFonts w:ascii="Times New Roman" w:eastAsia="Times New Roman" w:hAnsi="Times New Roman" w:cs="Times New Roman"/>
          <w:color w:val="000000"/>
          <w:kern w:val="0"/>
          <w:sz w:val="24"/>
          <w:szCs w:val="24"/>
          <w:lang w:val="ky-KG" w:eastAsia="ru-RU"/>
          <w14:ligatures w14:val="none"/>
        </w:rPr>
        <w:t xml:space="preserve"> 4240,9 тыс</w:t>
      </w:r>
      <w:r w:rsidRPr="006E19AE">
        <w:rPr>
          <w:rFonts w:ascii="Times New Roman" w:eastAsia="Times New Roman" w:hAnsi="Times New Roman" w:cs="Times New Roman"/>
          <w:color w:val="000000"/>
          <w:kern w:val="0"/>
          <w:sz w:val="24"/>
          <w:szCs w:val="24"/>
          <w:lang w:val="ru-RU" w:eastAsia="ru-RU"/>
          <w14:ligatures w14:val="none"/>
        </w:rPr>
        <w:t>. тонн   и увеличил</w:t>
      </w:r>
      <w:r w:rsidRPr="006E19AE">
        <w:rPr>
          <w:rFonts w:ascii="Times New Roman" w:eastAsia="Times New Roman" w:hAnsi="Times New Roman" w:cs="Times New Roman"/>
          <w:color w:val="000000"/>
          <w:kern w:val="0"/>
          <w:sz w:val="24"/>
          <w:szCs w:val="24"/>
          <w:lang w:val="ky-KG" w:eastAsia="ru-RU"/>
          <w14:ligatures w14:val="none"/>
        </w:rPr>
        <w:t>и</w:t>
      </w:r>
      <w:proofErr w:type="spellStart"/>
      <w:r w:rsidRPr="006E19AE">
        <w:rPr>
          <w:rFonts w:ascii="Times New Roman" w:eastAsia="Times New Roman" w:hAnsi="Times New Roman" w:cs="Times New Roman"/>
          <w:color w:val="000000"/>
          <w:kern w:val="0"/>
          <w:sz w:val="24"/>
          <w:szCs w:val="24"/>
          <w:lang w:val="ru-RU" w:eastAsia="ru-RU"/>
          <w14:ligatures w14:val="none"/>
        </w:rPr>
        <w:t>сь</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2023</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г.</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на </w:t>
      </w:r>
      <w:r w:rsidRPr="006E19AE">
        <w:rPr>
          <w:rFonts w:ascii="Times New Roman" w:eastAsia="Times New Roman" w:hAnsi="Times New Roman" w:cs="Times New Roman"/>
          <w:color w:val="000000"/>
          <w:kern w:val="0"/>
          <w:sz w:val="24"/>
          <w:szCs w:val="24"/>
          <w:lang w:val="ky-KG" w:eastAsia="ru-RU"/>
          <w14:ligatures w14:val="none"/>
        </w:rPr>
        <w:t>90,3 тыс.</w:t>
      </w:r>
      <w:r w:rsidRPr="006E19AE">
        <w:rPr>
          <w:rFonts w:ascii="Times New Roman" w:eastAsia="Times New Roman" w:hAnsi="Times New Roman" w:cs="Times New Roman"/>
          <w:color w:val="000000"/>
          <w:kern w:val="0"/>
          <w:sz w:val="24"/>
          <w:szCs w:val="24"/>
          <w:lang w:val="ru-RU" w:eastAsia="ru-RU"/>
          <w14:ligatures w14:val="none"/>
        </w:rPr>
        <w:t xml:space="preserve"> тонн</w:t>
      </w:r>
      <w:r w:rsidRPr="006E19AE">
        <w:rPr>
          <w:rFonts w:ascii="Times New Roman" w:eastAsia="Times New Roman" w:hAnsi="Times New Roman" w:cs="Times New Roman"/>
          <w:color w:val="000000"/>
          <w:kern w:val="0"/>
          <w:sz w:val="24"/>
          <w:szCs w:val="24"/>
          <w:lang w:val="ky-KG" w:eastAsia="ru-RU"/>
          <w14:ligatures w14:val="none"/>
        </w:rPr>
        <w:t>, или на 2,2 процента.</w:t>
      </w:r>
    </w:p>
    <w:p w14:paraId="1DE4BEE0" w14:textId="77777777" w:rsidR="006E19AE" w:rsidRPr="006E19AE" w:rsidRDefault="006E19AE" w:rsidP="006E19A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6B7B685F" w14:textId="77777777" w:rsidR="006E19AE" w:rsidRPr="006E19AE" w:rsidRDefault="006E19AE" w:rsidP="006E19A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785FEBE9" w14:textId="77777777" w:rsidR="006E19AE" w:rsidRPr="006E19AE" w:rsidRDefault="006E19AE" w:rsidP="006E19A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12EA3CF6" w14:textId="77777777" w:rsidR="006E19AE" w:rsidRPr="006E19AE" w:rsidRDefault="006E19AE" w:rsidP="006E19A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3F3171D3" w14:textId="77777777" w:rsidR="006E19AE" w:rsidRPr="006E19AE" w:rsidRDefault="006E19AE" w:rsidP="006E19A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19</w:t>
      </w:r>
      <w:r w:rsidRPr="006E19AE">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w:t>
      </w:r>
      <w:r w:rsidRPr="006E19AE">
        <w:rPr>
          <w:rFonts w:ascii="Times New Roman" w:eastAsia="Times New Roman" w:hAnsi="Times New Roman" w:cs="Times New Roman"/>
          <w:b/>
          <w:color w:val="000000"/>
          <w:kern w:val="0"/>
          <w:sz w:val="24"/>
          <w:szCs w:val="24"/>
          <w:lang w:val="ky-KG" w:eastAsia="ru-RU"/>
          <w14:ligatures w14:val="none"/>
        </w:rPr>
        <w:t>сентябре 2024г.</w:t>
      </w:r>
    </w:p>
    <w:p w14:paraId="66E877ED" w14:textId="77777777" w:rsidR="006E19AE" w:rsidRPr="006E19AE" w:rsidRDefault="006E19AE" w:rsidP="006E19A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6E19AE" w:rsidRPr="006E19AE" w14:paraId="40E6B6C7" w14:textId="77777777" w:rsidTr="0020121D">
        <w:trPr>
          <w:trHeight w:val="536"/>
          <w:tblHeader/>
        </w:trPr>
        <w:tc>
          <w:tcPr>
            <w:tcW w:w="3033" w:type="dxa"/>
            <w:tcBorders>
              <w:top w:val="single" w:sz="8" w:space="0" w:color="auto"/>
              <w:left w:val="nil"/>
              <w:bottom w:val="nil"/>
              <w:right w:val="nil"/>
            </w:tcBorders>
            <w:vAlign w:val="bottom"/>
          </w:tcPr>
          <w:p w14:paraId="7F4DBBDA" w14:textId="77777777" w:rsidR="006E19AE" w:rsidRPr="006E19AE" w:rsidRDefault="006E19AE" w:rsidP="006E19AE">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642C8497" w14:textId="77777777" w:rsidR="006E19AE" w:rsidRPr="006E19AE" w:rsidRDefault="006E19AE" w:rsidP="006E19AE">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1AE7925D"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663AB767" w14:textId="77777777" w:rsidTr="0020121D">
        <w:trPr>
          <w:trHeight w:val="268"/>
          <w:tblHeader/>
        </w:trPr>
        <w:tc>
          <w:tcPr>
            <w:tcW w:w="3033" w:type="dxa"/>
            <w:tcBorders>
              <w:top w:val="nil"/>
              <w:left w:val="nil"/>
              <w:bottom w:val="single" w:sz="8" w:space="0" w:color="auto"/>
              <w:right w:val="nil"/>
            </w:tcBorders>
            <w:hideMark/>
          </w:tcPr>
          <w:p w14:paraId="6DFEC496"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6E19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61C89597"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379" w:type="dxa"/>
            <w:tcBorders>
              <w:top w:val="single" w:sz="4" w:space="0" w:color="auto"/>
              <w:left w:val="nil"/>
              <w:bottom w:val="single" w:sz="8" w:space="0" w:color="auto"/>
              <w:right w:val="nil"/>
            </w:tcBorders>
            <w:hideMark/>
          </w:tcPr>
          <w:p w14:paraId="671FBFA8"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c>
          <w:tcPr>
            <w:tcW w:w="1791" w:type="dxa"/>
            <w:tcBorders>
              <w:top w:val="single" w:sz="4" w:space="0" w:color="auto"/>
              <w:left w:val="nil"/>
              <w:bottom w:val="single" w:sz="8" w:space="0" w:color="auto"/>
              <w:right w:val="nil"/>
            </w:tcBorders>
            <w:hideMark/>
          </w:tcPr>
          <w:p w14:paraId="48088F42"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931" w:type="dxa"/>
            <w:tcBorders>
              <w:top w:val="single" w:sz="4" w:space="0" w:color="auto"/>
              <w:left w:val="nil"/>
              <w:bottom w:val="single" w:sz="8" w:space="0" w:color="auto"/>
              <w:right w:val="nil"/>
            </w:tcBorders>
            <w:hideMark/>
          </w:tcPr>
          <w:p w14:paraId="0B6CC127"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w:t>
            </w: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r>
      <w:tr w:rsidR="006E19AE" w:rsidRPr="006E19AE" w14:paraId="27E2CEF0" w14:textId="77777777" w:rsidTr="0020121D">
        <w:trPr>
          <w:trHeight w:val="125"/>
        </w:trPr>
        <w:tc>
          <w:tcPr>
            <w:tcW w:w="3033" w:type="dxa"/>
            <w:tcBorders>
              <w:top w:val="single" w:sz="8" w:space="0" w:color="auto"/>
              <w:left w:val="nil"/>
              <w:bottom w:val="nil"/>
              <w:right w:val="nil"/>
            </w:tcBorders>
          </w:tcPr>
          <w:p w14:paraId="759ADA22" w14:textId="77777777" w:rsidR="006E19AE" w:rsidRPr="006E19AE" w:rsidRDefault="006E19AE" w:rsidP="006E19A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50AF43E2"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6ECC26EA"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28FDDBD7"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2DE79243"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6E19AE" w:rsidRPr="006E19AE" w14:paraId="5B9AB8B7" w14:textId="77777777" w:rsidTr="0020121D">
        <w:trPr>
          <w:trHeight w:val="357"/>
        </w:trPr>
        <w:tc>
          <w:tcPr>
            <w:tcW w:w="3033" w:type="dxa"/>
            <w:vAlign w:val="bottom"/>
            <w:hideMark/>
          </w:tcPr>
          <w:p w14:paraId="43298250"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Всего</w:t>
            </w:r>
            <w:r w:rsidRPr="006E19AE">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2A790896"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10869,5</w:t>
            </w:r>
          </w:p>
        </w:tc>
        <w:tc>
          <w:tcPr>
            <w:tcW w:w="1379" w:type="dxa"/>
            <w:vAlign w:val="bottom"/>
            <w:hideMark/>
          </w:tcPr>
          <w:p w14:paraId="004B2DF3"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10875,3</w:t>
            </w:r>
          </w:p>
        </w:tc>
        <w:tc>
          <w:tcPr>
            <w:tcW w:w="1791" w:type="dxa"/>
            <w:vAlign w:val="bottom"/>
            <w:hideMark/>
          </w:tcPr>
          <w:p w14:paraId="5F2E7361"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116,5</w:t>
            </w:r>
          </w:p>
        </w:tc>
        <w:tc>
          <w:tcPr>
            <w:tcW w:w="1931" w:type="dxa"/>
            <w:vAlign w:val="bottom"/>
            <w:hideMark/>
          </w:tcPr>
          <w:p w14:paraId="140D419C" w14:textId="77777777" w:rsidR="006E19AE" w:rsidRPr="006E19AE" w:rsidRDefault="006E19AE" w:rsidP="006E19A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100,1</w:t>
            </w:r>
          </w:p>
        </w:tc>
      </w:tr>
      <w:tr w:rsidR="006E19AE" w:rsidRPr="006E19AE" w14:paraId="2DCB048F" w14:textId="77777777" w:rsidTr="0020121D">
        <w:trPr>
          <w:trHeight w:val="357"/>
        </w:trPr>
        <w:tc>
          <w:tcPr>
            <w:tcW w:w="3033" w:type="dxa"/>
            <w:vAlign w:val="bottom"/>
            <w:hideMark/>
          </w:tcPr>
          <w:p w14:paraId="59AD236A"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hideMark/>
          </w:tcPr>
          <w:p w14:paraId="623478AA"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6481,4</w:t>
            </w:r>
          </w:p>
        </w:tc>
        <w:tc>
          <w:tcPr>
            <w:tcW w:w="1379" w:type="dxa"/>
            <w:vMerge w:val="restart"/>
            <w:vAlign w:val="bottom"/>
            <w:hideMark/>
          </w:tcPr>
          <w:p w14:paraId="120605D3"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6344,2</w:t>
            </w:r>
          </w:p>
        </w:tc>
        <w:tc>
          <w:tcPr>
            <w:tcW w:w="1791" w:type="dxa"/>
            <w:vMerge w:val="restart"/>
            <w:vAlign w:val="bottom"/>
            <w:hideMark/>
          </w:tcPr>
          <w:p w14:paraId="0C1A30FE"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113,6</w:t>
            </w:r>
          </w:p>
        </w:tc>
        <w:tc>
          <w:tcPr>
            <w:tcW w:w="1931" w:type="dxa"/>
            <w:vMerge w:val="restart"/>
            <w:vAlign w:val="bottom"/>
            <w:hideMark/>
          </w:tcPr>
          <w:p w14:paraId="63D642BC"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97,9</w:t>
            </w:r>
          </w:p>
        </w:tc>
      </w:tr>
      <w:tr w:rsidR="006E19AE" w:rsidRPr="006E19AE" w14:paraId="68B9C4C6" w14:textId="77777777" w:rsidTr="0020121D">
        <w:trPr>
          <w:trHeight w:val="357"/>
        </w:trPr>
        <w:tc>
          <w:tcPr>
            <w:tcW w:w="3033" w:type="dxa"/>
            <w:vAlign w:val="bottom"/>
            <w:hideMark/>
          </w:tcPr>
          <w:p w14:paraId="607AA8C1"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5CA8E6E7"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56AF103F"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150F230C"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00C034E4"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6E19AE" w:rsidRPr="006E19AE" w14:paraId="4229DE6B" w14:textId="77777777" w:rsidTr="0020121D">
        <w:trPr>
          <w:trHeight w:val="357"/>
        </w:trPr>
        <w:tc>
          <w:tcPr>
            <w:tcW w:w="3033" w:type="dxa"/>
            <w:vAlign w:val="bottom"/>
            <w:hideMark/>
          </w:tcPr>
          <w:p w14:paraId="39BED7BE"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Автомобильный</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696763F8"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4150,6</w:t>
            </w:r>
          </w:p>
        </w:tc>
        <w:tc>
          <w:tcPr>
            <w:tcW w:w="1379" w:type="dxa"/>
            <w:vAlign w:val="bottom"/>
            <w:hideMark/>
          </w:tcPr>
          <w:p w14:paraId="3E731A07"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4240,9</w:t>
            </w:r>
          </w:p>
        </w:tc>
        <w:tc>
          <w:tcPr>
            <w:tcW w:w="1791" w:type="dxa"/>
            <w:vAlign w:val="bottom"/>
            <w:hideMark/>
          </w:tcPr>
          <w:p w14:paraId="60BA5ED3"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121,4</w:t>
            </w:r>
          </w:p>
        </w:tc>
        <w:tc>
          <w:tcPr>
            <w:tcW w:w="1931" w:type="dxa"/>
            <w:vAlign w:val="bottom"/>
            <w:hideMark/>
          </w:tcPr>
          <w:p w14:paraId="68D4AE26"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102,2</w:t>
            </w:r>
          </w:p>
        </w:tc>
      </w:tr>
      <w:tr w:rsidR="006E19AE" w:rsidRPr="006E19AE" w14:paraId="45163CAC" w14:textId="77777777" w:rsidTr="0020121D">
        <w:trPr>
          <w:trHeight w:val="357"/>
        </w:trPr>
        <w:tc>
          <w:tcPr>
            <w:tcW w:w="3033" w:type="dxa"/>
            <w:vAlign w:val="bottom"/>
            <w:hideMark/>
          </w:tcPr>
          <w:p w14:paraId="5B4676F3"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Трубопроводный</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394E3E71"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228,4</w:t>
            </w:r>
          </w:p>
        </w:tc>
        <w:tc>
          <w:tcPr>
            <w:tcW w:w="1379" w:type="dxa"/>
            <w:vAlign w:val="bottom"/>
            <w:hideMark/>
          </w:tcPr>
          <w:p w14:paraId="09BE39B0"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269,3</w:t>
            </w:r>
          </w:p>
        </w:tc>
        <w:tc>
          <w:tcPr>
            <w:tcW w:w="1791" w:type="dxa"/>
            <w:vAlign w:val="bottom"/>
            <w:hideMark/>
          </w:tcPr>
          <w:p w14:paraId="61B7D719"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112,0</w:t>
            </w:r>
          </w:p>
        </w:tc>
        <w:tc>
          <w:tcPr>
            <w:tcW w:w="1931" w:type="dxa"/>
            <w:vAlign w:val="bottom"/>
            <w:hideMark/>
          </w:tcPr>
          <w:p w14:paraId="64C3C2D4"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117,9</w:t>
            </w:r>
          </w:p>
        </w:tc>
      </w:tr>
      <w:tr w:rsidR="006E19AE" w:rsidRPr="006E19AE" w14:paraId="3CED1D9E" w14:textId="77777777" w:rsidTr="0020121D">
        <w:trPr>
          <w:trHeight w:val="357"/>
        </w:trPr>
        <w:tc>
          <w:tcPr>
            <w:tcW w:w="3033" w:type="dxa"/>
            <w:vAlign w:val="bottom"/>
            <w:hideMark/>
          </w:tcPr>
          <w:p w14:paraId="01225D6B"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1E667790"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9,1</w:t>
            </w:r>
          </w:p>
        </w:tc>
        <w:tc>
          <w:tcPr>
            <w:tcW w:w="1379" w:type="dxa"/>
            <w:vAlign w:val="bottom"/>
            <w:hideMark/>
          </w:tcPr>
          <w:p w14:paraId="5C0590CD"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20,9</w:t>
            </w:r>
          </w:p>
        </w:tc>
        <w:tc>
          <w:tcPr>
            <w:tcW w:w="1791" w:type="dxa"/>
            <w:vAlign w:val="bottom"/>
            <w:hideMark/>
          </w:tcPr>
          <w:p w14:paraId="5C90E45F" w14:textId="500D7490"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в 26,7 р</w:t>
            </w:r>
          </w:p>
        </w:tc>
        <w:tc>
          <w:tcPr>
            <w:tcW w:w="1931" w:type="dxa"/>
            <w:vAlign w:val="bottom"/>
            <w:hideMark/>
          </w:tcPr>
          <w:p w14:paraId="3D95F537" w14:textId="77777777" w:rsidR="006E19AE" w:rsidRPr="006E19AE" w:rsidRDefault="006E19AE" w:rsidP="006E19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в 2,3 р</w:t>
            </w:r>
          </w:p>
        </w:tc>
      </w:tr>
      <w:tr w:rsidR="006E19AE" w:rsidRPr="006E19AE" w14:paraId="48BB6ED7" w14:textId="77777777" w:rsidTr="0020121D">
        <w:trPr>
          <w:trHeight w:val="99"/>
        </w:trPr>
        <w:tc>
          <w:tcPr>
            <w:tcW w:w="3033" w:type="dxa"/>
            <w:tcBorders>
              <w:top w:val="nil"/>
              <w:left w:val="nil"/>
              <w:bottom w:val="single" w:sz="8" w:space="0" w:color="auto"/>
              <w:right w:val="nil"/>
            </w:tcBorders>
          </w:tcPr>
          <w:p w14:paraId="6F95F9AE" w14:textId="77777777" w:rsidR="006E19AE" w:rsidRPr="006E19AE" w:rsidRDefault="006E19AE" w:rsidP="006E19AE">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67988CC2" w14:textId="77777777" w:rsidR="006E19AE" w:rsidRPr="006E19AE" w:rsidRDefault="006E19AE" w:rsidP="006E19A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625CD4C0" w14:textId="77777777" w:rsidR="006E19AE" w:rsidRPr="006E19AE" w:rsidRDefault="006E19AE" w:rsidP="006E19A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1E5AC7A2" w14:textId="77777777" w:rsidR="006E19AE" w:rsidRPr="006E19AE" w:rsidRDefault="006E19AE" w:rsidP="006E19A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1BA94B53" w14:textId="77777777" w:rsidR="006E19AE" w:rsidRPr="006E19AE" w:rsidRDefault="006E19AE" w:rsidP="006E19A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59981714" w14:textId="77777777" w:rsidR="006E19AE" w:rsidRPr="006E19AE" w:rsidRDefault="006E19AE" w:rsidP="006E19AE">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3ABA4676"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6E19AE">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6E19AE">
        <w:rPr>
          <w:rFonts w:ascii="Times New Roman" w:eastAsia="Times New Roman" w:hAnsi="Times New Roman" w:cs="Times New Roman"/>
          <w:color w:val="000000"/>
          <w:kern w:val="0"/>
          <w:sz w:val="24"/>
          <w:szCs w:val="24"/>
          <w:lang w:val="ru-RU" w:eastAsia="ru-RU"/>
          <w14:ligatures w14:val="none"/>
        </w:rPr>
        <w:t>январе-</w:t>
      </w:r>
      <w:r w:rsidRPr="006E19AE">
        <w:rPr>
          <w:rFonts w:ascii="Times New Roman" w:eastAsia="Times New Roman" w:hAnsi="Times New Roman" w:cs="Times New Roman"/>
          <w:color w:val="000000"/>
          <w:kern w:val="0"/>
          <w:sz w:val="24"/>
          <w:szCs w:val="24"/>
          <w:lang w:val="ky-KG" w:eastAsia="ru-RU"/>
          <w14:ligatures w14:val="none"/>
        </w:rPr>
        <w:t xml:space="preserve">сентябре </w:t>
      </w:r>
      <w:r w:rsidRPr="006E19AE">
        <w:rPr>
          <w:rFonts w:ascii="Times New Roman" w:eastAsia="Times New Roman" w:hAnsi="Times New Roman" w:cs="Times New Roman"/>
          <w:color w:val="000000"/>
          <w:kern w:val="0"/>
          <w:sz w:val="24"/>
          <w:szCs w:val="24"/>
          <w:lang w:val="ru-RU" w:eastAsia="ru-RU"/>
          <w14:ligatures w14:val="none"/>
        </w:rPr>
        <w:t>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 xml:space="preserve">г. </w:t>
      </w:r>
      <w:r w:rsidRPr="006E19AE">
        <w:rPr>
          <w:rFonts w:ascii="Times New Roman" w:eastAsia="Times New Roman" w:hAnsi="Times New Roman" w:cs="Times New Roman"/>
          <w:color w:val="000000"/>
          <w:kern w:val="0"/>
          <w:sz w:val="24"/>
          <w:szCs w:val="24"/>
          <w:lang w:val="ky-KG" w:eastAsia="ru-RU"/>
          <w14:ligatures w14:val="none"/>
        </w:rPr>
        <w:t xml:space="preserve">составил 1377,2 млн. тонно-километров, и по сравнению с соответствующим периодом прошлого года, увеличился на 3,3 процента. </w:t>
      </w:r>
    </w:p>
    <w:p w14:paraId="172E01CC" w14:textId="77777777" w:rsidR="006E19AE" w:rsidRPr="006E19AE" w:rsidRDefault="006E19AE" w:rsidP="006E19AE">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5B07BC49" w14:textId="77777777" w:rsidR="006E19AE" w:rsidRPr="006E19AE" w:rsidRDefault="006E19AE" w:rsidP="006E19AE">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20</w:t>
      </w:r>
      <w:r w:rsidRPr="006E19AE">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6E19AE">
        <w:rPr>
          <w:rFonts w:ascii="Times New Roman" w:eastAsia="Times New Roman" w:hAnsi="Times New Roman" w:cs="Times New Roman"/>
          <w:b/>
          <w:color w:val="000000"/>
          <w:spacing w:val="-4"/>
          <w:kern w:val="0"/>
          <w:sz w:val="24"/>
          <w:szCs w:val="24"/>
          <w:lang w:val="ru-RU" w:eastAsia="ru-RU"/>
          <w14:ligatures w14:val="none"/>
        </w:rPr>
        <w:t>в январе-</w:t>
      </w:r>
      <w:r w:rsidRPr="006E19AE">
        <w:rPr>
          <w:rFonts w:ascii="Times New Roman" w:eastAsia="Times New Roman" w:hAnsi="Times New Roman" w:cs="Times New Roman"/>
          <w:b/>
          <w:color w:val="000000"/>
          <w:spacing w:val="-4"/>
          <w:kern w:val="0"/>
          <w:sz w:val="24"/>
          <w:szCs w:val="24"/>
          <w:lang w:val="ky-KG" w:eastAsia="ru-RU"/>
          <w14:ligatures w14:val="none"/>
        </w:rPr>
        <w:t xml:space="preserve">сентябре </w:t>
      </w:r>
    </w:p>
    <w:p w14:paraId="52CF19CE" w14:textId="77777777" w:rsidR="006E19AE" w:rsidRPr="006E19AE" w:rsidRDefault="006E19AE" w:rsidP="006E19AE">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spacing w:val="-4"/>
          <w:kern w:val="0"/>
          <w:sz w:val="24"/>
          <w:szCs w:val="24"/>
          <w:lang w:val="ky-KG" w:eastAsia="ru-RU"/>
          <w14:ligatures w14:val="none"/>
        </w:rPr>
        <w:t xml:space="preserve">                        2024г.</w:t>
      </w:r>
    </w:p>
    <w:p w14:paraId="6E1DD324" w14:textId="77777777" w:rsidR="006E19AE" w:rsidRPr="006E19AE" w:rsidRDefault="006E19AE" w:rsidP="006E19AE">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6E19AE" w:rsidRPr="006E19AE" w14:paraId="7A4550C8" w14:textId="77777777" w:rsidTr="0020121D">
        <w:trPr>
          <w:trHeight w:val="531"/>
          <w:tblHeader/>
        </w:trPr>
        <w:tc>
          <w:tcPr>
            <w:tcW w:w="3201" w:type="dxa"/>
            <w:vMerge w:val="restart"/>
            <w:tcBorders>
              <w:top w:val="single" w:sz="8" w:space="0" w:color="auto"/>
              <w:left w:val="nil"/>
              <w:bottom w:val="single" w:sz="8" w:space="0" w:color="auto"/>
              <w:right w:val="nil"/>
            </w:tcBorders>
          </w:tcPr>
          <w:p w14:paraId="093A0E15"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133AF4CD"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p w14:paraId="57CE26A7"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1AADA7C4" w14:textId="77777777" w:rsidR="006E19AE" w:rsidRPr="006E19AE" w:rsidRDefault="006E19AE" w:rsidP="006E19AE">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1309CE8A"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264E191E" w14:textId="77777777" w:rsidTr="0020121D">
        <w:trPr>
          <w:trHeight w:val="277"/>
          <w:tblHeader/>
        </w:trPr>
        <w:tc>
          <w:tcPr>
            <w:tcW w:w="3201" w:type="dxa"/>
            <w:vMerge/>
            <w:tcBorders>
              <w:top w:val="single" w:sz="8" w:space="0" w:color="auto"/>
              <w:left w:val="nil"/>
              <w:bottom w:val="single" w:sz="8" w:space="0" w:color="auto"/>
              <w:right w:val="nil"/>
            </w:tcBorders>
            <w:vAlign w:val="center"/>
            <w:hideMark/>
          </w:tcPr>
          <w:p w14:paraId="503901E4"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360A5DC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392" w:type="dxa"/>
            <w:tcBorders>
              <w:top w:val="single" w:sz="4" w:space="0" w:color="auto"/>
              <w:left w:val="nil"/>
              <w:bottom w:val="single" w:sz="8" w:space="0" w:color="auto"/>
              <w:right w:val="nil"/>
            </w:tcBorders>
            <w:hideMark/>
          </w:tcPr>
          <w:p w14:paraId="46BC3585"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c>
          <w:tcPr>
            <w:tcW w:w="1808" w:type="dxa"/>
            <w:tcBorders>
              <w:top w:val="single" w:sz="4" w:space="0" w:color="auto"/>
              <w:left w:val="nil"/>
              <w:bottom w:val="single" w:sz="8" w:space="0" w:color="auto"/>
              <w:right w:val="nil"/>
            </w:tcBorders>
            <w:hideMark/>
          </w:tcPr>
          <w:p w14:paraId="3D5DF8D2"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809" w:type="dxa"/>
            <w:tcBorders>
              <w:top w:val="single" w:sz="4" w:space="0" w:color="auto"/>
              <w:left w:val="nil"/>
              <w:bottom w:val="single" w:sz="8" w:space="0" w:color="auto"/>
              <w:right w:val="nil"/>
            </w:tcBorders>
            <w:hideMark/>
          </w:tcPr>
          <w:p w14:paraId="591F7165"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r>
      <w:tr w:rsidR="006E19AE" w:rsidRPr="006E19AE" w14:paraId="25B77687" w14:textId="77777777" w:rsidTr="0020121D">
        <w:trPr>
          <w:trHeight w:val="108"/>
        </w:trPr>
        <w:tc>
          <w:tcPr>
            <w:tcW w:w="3201" w:type="dxa"/>
            <w:tcBorders>
              <w:top w:val="single" w:sz="8" w:space="0" w:color="auto"/>
              <w:left w:val="nil"/>
              <w:bottom w:val="nil"/>
              <w:right w:val="nil"/>
            </w:tcBorders>
          </w:tcPr>
          <w:p w14:paraId="1D265D2E"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63D179E9"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763ED56E"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638ECB7A"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78210486"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6E19AE" w:rsidRPr="006E19AE" w14:paraId="6398102D" w14:textId="77777777" w:rsidTr="0020121D">
        <w:trPr>
          <w:trHeight w:val="353"/>
        </w:trPr>
        <w:tc>
          <w:tcPr>
            <w:tcW w:w="3201" w:type="dxa"/>
            <w:vAlign w:val="bottom"/>
            <w:hideMark/>
          </w:tcPr>
          <w:p w14:paraId="0A4AD79D"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r w:rsidRPr="006E19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743E48D8" w14:textId="77777777" w:rsidR="006E19AE" w:rsidRPr="006E19AE" w:rsidRDefault="006E19AE" w:rsidP="006E19AE">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1332,9</w:t>
            </w:r>
          </w:p>
        </w:tc>
        <w:tc>
          <w:tcPr>
            <w:tcW w:w="1392" w:type="dxa"/>
            <w:vAlign w:val="bottom"/>
            <w:hideMark/>
          </w:tcPr>
          <w:p w14:paraId="147D8A1F" w14:textId="77777777" w:rsidR="006E19AE" w:rsidRPr="006E19AE" w:rsidRDefault="006E19AE" w:rsidP="006E19AE">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1377,2</w:t>
            </w:r>
          </w:p>
        </w:tc>
        <w:tc>
          <w:tcPr>
            <w:tcW w:w="1808" w:type="dxa"/>
            <w:vAlign w:val="bottom"/>
            <w:hideMark/>
          </w:tcPr>
          <w:p w14:paraId="2F288049" w14:textId="77777777" w:rsidR="006E19AE" w:rsidRPr="006E19AE" w:rsidRDefault="006E19AE" w:rsidP="006E19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109,1</w:t>
            </w:r>
          </w:p>
        </w:tc>
        <w:tc>
          <w:tcPr>
            <w:tcW w:w="1809" w:type="dxa"/>
            <w:vAlign w:val="bottom"/>
            <w:hideMark/>
          </w:tcPr>
          <w:p w14:paraId="3FCE2CC3" w14:textId="77777777" w:rsidR="006E19AE" w:rsidRPr="006E19AE" w:rsidRDefault="006E19AE" w:rsidP="006E19A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103,3</w:t>
            </w:r>
          </w:p>
        </w:tc>
      </w:tr>
      <w:tr w:rsidR="006E19AE" w:rsidRPr="006E19AE" w14:paraId="042A9625" w14:textId="77777777" w:rsidTr="0020121D">
        <w:trPr>
          <w:trHeight w:val="353"/>
        </w:trPr>
        <w:tc>
          <w:tcPr>
            <w:tcW w:w="3201" w:type="dxa"/>
            <w:vAlign w:val="bottom"/>
            <w:hideMark/>
          </w:tcPr>
          <w:p w14:paraId="5BB1784B"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4260CF4E" w14:textId="77777777" w:rsidR="006E19AE" w:rsidRPr="006E19AE" w:rsidRDefault="006E19AE" w:rsidP="006E19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758,0</w:t>
            </w:r>
          </w:p>
        </w:tc>
        <w:tc>
          <w:tcPr>
            <w:tcW w:w="1392" w:type="dxa"/>
            <w:vMerge w:val="restart"/>
            <w:vAlign w:val="bottom"/>
            <w:hideMark/>
          </w:tcPr>
          <w:p w14:paraId="16FDB90F" w14:textId="77777777" w:rsidR="006E19AE" w:rsidRPr="006E19AE" w:rsidRDefault="006E19AE" w:rsidP="006E19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741,6</w:t>
            </w:r>
          </w:p>
        </w:tc>
        <w:tc>
          <w:tcPr>
            <w:tcW w:w="1808" w:type="dxa"/>
            <w:vMerge w:val="restart"/>
            <w:vAlign w:val="bottom"/>
            <w:hideMark/>
          </w:tcPr>
          <w:p w14:paraId="1EB12023"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103,1</w:t>
            </w:r>
          </w:p>
        </w:tc>
        <w:tc>
          <w:tcPr>
            <w:tcW w:w="1809" w:type="dxa"/>
            <w:vMerge w:val="restart"/>
            <w:vAlign w:val="bottom"/>
          </w:tcPr>
          <w:p w14:paraId="0C2A8E39"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579EDA53"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97,8</w:t>
            </w:r>
          </w:p>
        </w:tc>
      </w:tr>
      <w:tr w:rsidR="006E19AE" w:rsidRPr="006E19AE" w14:paraId="3D901A70" w14:textId="77777777" w:rsidTr="0020121D">
        <w:trPr>
          <w:trHeight w:val="353"/>
        </w:trPr>
        <w:tc>
          <w:tcPr>
            <w:tcW w:w="3201" w:type="dxa"/>
            <w:vAlign w:val="bottom"/>
            <w:hideMark/>
          </w:tcPr>
          <w:p w14:paraId="70CEC3CF"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6E19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473AC925"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35436E7A"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76F21695"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40595148"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6E19AE" w:rsidRPr="006E19AE" w14:paraId="35F24864" w14:textId="77777777" w:rsidTr="0020121D">
        <w:trPr>
          <w:trHeight w:val="353"/>
        </w:trPr>
        <w:tc>
          <w:tcPr>
            <w:tcW w:w="3201" w:type="dxa"/>
            <w:vAlign w:val="bottom"/>
            <w:hideMark/>
          </w:tcPr>
          <w:p w14:paraId="5C530803"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6E19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7867464F" w14:textId="77777777" w:rsidR="006E19AE" w:rsidRPr="006E19AE" w:rsidRDefault="006E19AE" w:rsidP="006E19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236,7</w:t>
            </w:r>
          </w:p>
        </w:tc>
        <w:tc>
          <w:tcPr>
            <w:tcW w:w="1392" w:type="dxa"/>
            <w:vAlign w:val="bottom"/>
            <w:hideMark/>
          </w:tcPr>
          <w:p w14:paraId="2D014221" w14:textId="77777777" w:rsidR="006E19AE" w:rsidRPr="006E19AE" w:rsidRDefault="006E19AE" w:rsidP="006E19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252,7</w:t>
            </w:r>
          </w:p>
        </w:tc>
        <w:tc>
          <w:tcPr>
            <w:tcW w:w="1808" w:type="dxa"/>
            <w:vAlign w:val="bottom"/>
            <w:hideMark/>
          </w:tcPr>
          <w:p w14:paraId="2452C887"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76,9</w:t>
            </w:r>
          </w:p>
        </w:tc>
        <w:tc>
          <w:tcPr>
            <w:tcW w:w="1809" w:type="dxa"/>
            <w:vAlign w:val="bottom"/>
            <w:hideMark/>
          </w:tcPr>
          <w:p w14:paraId="16E3A309"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106,7</w:t>
            </w:r>
          </w:p>
        </w:tc>
      </w:tr>
      <w:tr w:rsidR="006E19AE" w:rsidRPr="006E19AE" w14:paraId="7CC85F79" w14:textId="77777777" w:rsidTr="0020121D">
        <w:trPr>
          <w:trHeight w:val="353"/>
        </w:trPr>
        <w:tc>
          <w:tcPr>
            <w:tcW w:w="3201" w:type="dxa"/>
            <w:vAlign w:val="bottom"/>
            <w:hideMark/>
          </w:tcPr>
          <w:p w14:paraId="2AD0000B"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6E19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089E6610" w14:textId="77777777" w:rsidR="006E19AE" w:rsidRPr="006E19AE" w:rsidRDefault="006E19AE" w:rsidP="006E19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170,2</w:t>
            </w:r>
          </w:p>
        </w:tc>
        <w:tc>
          <w:tcPr>
            <w:tcW w:w="1392" w:type="dxa"/>
            <w:vAlign w:val="bottom"/>
            <w:hideMark/>
          </w:tcPr>
          <w:p w14:paraId="3FBE32E7" w14:textId="77777777" w:rsidR="006E19AE" w:rsidRPr="006E19AE" w:rsidRDefault="006E19AE" w:rsidP="006E19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198,5</w:t>
            </w:r>
          </w:p>
        </w:tc>
        <w:tc>
          <w:tcPr>
            <w:tcW w:w="1808" w:type="dxa"/>
            <w:vAlign w:val="bottom"/>
            <w:hideMark/>
          </w:tcPr>
          <w:p w14:paraId="7EB39F81"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102,9</w:t>
            </w:r>
          </w:p>
        </w:tc>
        <w:tc>
          <w:tcPr>
            <w:tcW w:w="1809" w:type="dxa"/>
            <w:vAlign w:val="bottom"/>
            <w:hideMark/>
          </w:tcPr>
          <w:p w14:paraId="4BFB2507"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116,6</w:t>
            </w:r>
          </w:p>
        </w:tc>
      </w:tr>
      <w:tr w:rsidR="006E19AE" w:rsidRPr="006E19AE" w14:paraId="1A4FF03D" w14:textId="77777777" w:rsidTr="0020121D">
        <w:trPr>
          <w:trHeight w:val="353"/>
        </w:trPr>
        <w:tc>
          <w:tcPr>
            <w:tcW w:w="3201" w:type="dxa"/>
            <w:vAlign w:val="bottom"/>
            <w:hideMark/>
          </w:tcPr>
          <w:p w14:paraId="2E038E4F"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6E19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9772F29" w14:textId="77777777" w:rsidR="006E19AE" w:rsidRPr="006E19AE" w:rsidRDefault="006E19AE" w:rsidP="006E19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168,0</w:t>
            </w:r>
          </w:p>
        </w:tc>
        <w:tc>
          <w:tcPr>
            <w:tcW w:w="1392" w:type="dxa"/>
            <w:vAlign w:val="bottom"/>
            <w:hideMark/>
          </w:tcPr>
          <w:p w14:paraId="4C591627" w14:textId="77777777" w:rsidR="006E19AE" w:rsidRPr="006E19AE" w:rsidRDefault="006E19AE" w:rsidP="006E19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184,4</w:t>
            </w:r>
          </w:p>
        </w:tc>
        <w:tc>
          <w:tcPr>
            <w:tcW w:w="1808" w:type="dxa"/>
            <w:vAlign w:val="bottom"/>
            <w:hideMark/>
          </w:tcPr>
          <w:p w14:paraId="10B3C357" w14:textId="1C7BA395"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в 12,7 р</w:t>
            </w:r>
          </w:p>
        </w:tc>
        <w:tc>
          <w:tcPr>
            <w:tcW w:w="1809" w:type="dxa"/>
            <w:vAlign w:val="bottom"/>
            <w:hideMark/>
          </w:tcPr>
          <w:p w14:paraId="5B59AD08"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109,8</w:t>
            </w:r>
          </w:p>
        </w:tc>
      </w:tr>
      <w:tr w:rsidR="006E19AE" w:rsidRPr="006E19AE" w14:paraId="07DFBD87" w14:textId="77777777" w:rsidTr="0020121D">
        <w:trPr>
          <w:trHeight w:val="171"/>
        </w:trPr>
        <w:tc>
          <w:tcPr>
            <w:tcW w:w="3201" w:type="dxa"/>
            <w:tcBorders>
              <w:top w:val="nil"/>
              <w:left w:val="nil"/>
              <w:bottom w:val="single" w:sz="4" w:space="0" w:color="auto"/>
              <w:right w:val="nil"/>
            </w:tcBorders>
          </w:tcPr>
          <w:p w14:paraId="07C00FF5" w14:textId="77777777" w:rsidR="006E19AE" w:rsidRPr="006E19AE" w:rsidRDefault="006E19AE" w:rsidP="006E19AE">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6E30DB87" w14:textId="77777777" w:rsidR="006E19AE" w:rsidRPr="006E19AE" w:rsidRDefault="006E19AE" w:rsidP="006E19A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6362CCB7" w14:textId="77777777" w:rsidR="006E19AE" w:rsidRPr="006E19AE" w:rsidRDefault="006E19AE" w:rsidP="006E19AE">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6054804A" w14:textId="77777777" w:rsidR="006E19AE" w:rsidRPr="006E19AE" w:rsidRDefault="006E19AE" w:rsidP="006E19A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24CA81BC" w14:textId="77777777" w:rsidR="006E19AE" w:rsidRPr="006E19AE" w:rsidRDefault="006E19AE" w:rsidP="006E19A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2D76884F" w14:textId="77777777" w:rsidR="006E19AE" w:rsidRPr="006E19AE" w:rsidRDefault="006E19AE" w:rsidP="006E19AE">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3758153E" w14:textId="77777777" w:rsidR="006E19AE" w:rsidRPr="006E19AE" w:rsidRDefault="006E19AE" w:rsidP="006E19AE">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6E19AE">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6E19AE">
        <w:rPr>
          <w:rFonts w:ascii="Times New Roman" w:eastAsia="Times New Roman" w:hAnsi="Times New Roman" w:cs="Times New Roman"/>
          <w:color w:val="000000"/>
          <w:kern w:val="0"/>
          <w:sz w:val="24"/>
          <w:szCs w:val="24"/>
          <w:lang w:val="ru-RU" w:eastAsia="ru-RU"/>
          <w14:ligatures w14:val="none"/>
        </w:rPr>
        <w:t>январе-</w:t>
      </w:r>
      <w:r w:rsidRPr="006E19AE">
        <w:rPr>
          <w:rFonts w:ascii="Times New Roman" w:eastAsia="Times New Roman" w:hAnsi="Times New Roman" w:cs="Times New Roman"/>
          <w:color w:val="000000"/>
          <w:kern w:val="0"/>
          <w:sz w:val="24"/>
          <w:szCs w:val="24"/>
          <w:lang w:val="ky-KG" w:eastAsia="ru-RU"/>
          <w14:ligatures w14:val="none"/>
        </w:rPr>
        <w:t xml:space="preserve">сентябре 2024г. </w:t>
      </w:r>
      <w:r w:rsidRPr="006E19AE">
        <w:rPr>
          <w:rFonts w:ascii="Times New Roman" w:eastAsia="Times New Roman" w:hAnsi="Times New Roman" w:cs="Times New Roman"/>
          <w:color w:val="000000"/>
          <w:kern w:val="0"/>
          <w:sz w:val="24"/>
          <w:szCs w:val="24"/>
          <w:lang w:val="ru-RU" w:eastAsia="ru-RU"/>
          <w14:ligatures w14:val="none"/>
        </w:rPr>
        <w:t>составили 265522</w:t>
      </w:r>
      <w:r w:rsidRPr="006E19AE">
        <w:rPr>
          <w:rFonts w:ascii="Times New Roman" w:eastAsia="Times New Roman" w:hAnsi="Times New Roman" w:cs="Times New Roman"/>
          <w:color w:val="000000"/>
          <w:kern w:val="0"/>
          <w:sz w:val="24"/>
          <w:szCs w:val="24"/>
          <w:lang w:val="ky-KG" w:eastAsia="ru-RU"/>
          <w14:ligatures w14:val="none"/>
        </w:rPr>
        <w:t>,3 тыс. человек</w:t>
      </w:r>
      <w:r w:rsidRPr="006E19AE">
        <w:rPr>
          <w:rFonts w:ascii="Times New Roman" w:eastAsia="Times New Roman" w:hAnsi="Times New Roman" w:cs="Times New Roman"/>
          <w:color w:val="000000"/>
          <w:kern w:val="0"/>
          <w:sz w:val="24"/>
          <w:szCs w:val="24"/>
          <w:lang w:val="ru-RU" w:eastAsia="ru-RU"/>
          <w14:ligatures w14:val="none"/>
        </w:rPr>
        <w:t xml:space="preserve"> и у</w:t>
      </w:r>
      <w:r w:rsidRPr="006E19AE">
        <w:rPr>
          <w:rFonts w:ascii="Times New Roman" w:eastAsia="Times New Roman" w:hAnsi="Times New Roman" w:cs="Times New Roman"/>
          <w:color w:val="000000"/>
          <w:kern w:val="0"/>
          <w:sz w:val="24"/>
          <w:szCs w:val="24"/>
          <w:lang w:val="ky-KG" w:eastAsia="ru-RU"/>
          <w14:ligatures w14:val="none"/>
        </w:rPr>
        <w:t xml:space="preserve">величились </w:t>
      </w:r>
      <w:r w:rsidRPr="006E19AE">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6E19AE">
        <w:rPr>
          <w:rFonts w:ascii="Times New Roman" w:eastAsia="Times New Roman" w:hAnsi="Times New Roman" w:cs="Times New Roman"/>
          <w:color w:val="000000"/>
          <w:spacing w:val="-4"/>
          <w:kern w:val="0"/>
          <w:sz w:val="24"/>
          <w:szCs w:val="24"/>
          <w:lang w:val="ky-KG" w:eastAsia="ru-RU"/>
          <w14:ligatures w14:val="none"/>
        </w:rPr>
        <w:t>9,5 процента.</w:t>
      </w:r>
    </w:p>
    <w:p w14:paraId="4933BD7F" w14:textId="77777777" w:rsidR="006E19AE" w:rsidRPr="006E19AE" w:rsidRDefault="006E19AE" w:rsidP="006E19AE">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ru-RU"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6E19AE">
        <w:rPr>
          <w:rFonts w:ascii="Times New Roman" w:eastAsia="Times New Roman" w:hAnsi="Times New Roman" w:cs="Times New Roman"/>
          <w:color w:val="000000"/>
          <w:spacing w:val="-4"/>
          <w:kern w:val="0"/>
          <w:sz w:val="24"/>
          <w:szCs w:val="24"/>
          <w:lang w:val="ky-KG" w:eastAsia="ru-RU"/>
          <w14:ligatures w14:val="none"/>
        </w:rPr>
        <w:t>239011,8 тыс</w:t>
      </w:r>
      <w:r w:rsidRPr="006E19AE">
        <w:rPr>
          <w:rFonts w:ascii="Times New Roman" w:eastAsia="Times New Roman" w:hAnsi="Times New Roman" w:cs="Times New Roman"/>
          <w:color w:val="000000"/>
          <w:spacing w:val="-4"/>
          <w:kern w:val="0"/>
          <w:sz w:val="24"/>
          <w:szCs w:val="24"/>
          <w:lang w:val="ru-RU" w:eastAsia="ru-RU"/>
          <w14:ligatures w14:val="none"/>
        </w:rPr>
        <w:t>.</w:t>
      </w:r>
      <w:r w:rsidRPr="006E19AE">
        <w:rPr>
          <w:rFonts w:ascii="Times New Roman" w:eastAsia="Times New Roman" w:hAnsi="Times New Roman" w:cs="Times New Roman"/>
          <w:color w:val="000000"/>
          <w:spacing w:val="-4"/>
          <w:kern w:val="0"/>
          <w:sz w:val="24"/>
          <w:szCs w:val="24"/>
          <w:lang w:val="ky-KG" w:eastAsia="ru-RU"/>
          <w14:ligatures w14:val="none"/>
        </w:rPr>
        <w:t xml:space="preserve"> человек</w:t>
      </w:r>
      <w:r w:rsidRPr="006E19AE">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6E19AE">
        <w:rPr>
          <w:rFonts w:ascii="Times New Roman" w:eastAsia="Times New Roman" w:hAnsi="Times New Roman" w:cs="Times New Roman"/>
          <w:color w:val="000000"/>
          <w:spacing w:val="-4"/>
          <w:kern w:val="0"/>
          <w:sz w:val="24"/>
          <w:szCs w:val="24"/>
          <w:lang w:val="ky-KG" w:eastAsia="ru-RU"/>
          <w14:ligatures w14:val="none"/>
        </w:rPr>
        <w:t xml:space="preserve">11,9 </w:t>
      </w:r>
      <w:r w:rsidRPr="006E19AE">
        <w:rPr>
          <w:rFonts w:ascii="Times New Roman" w:eastAsia="Times New Roman" w:hAnsi="Times New Roman" w:cs="Times New Roman"/>
          <w:color w:val="000000"/>
          <w:spacing w:val="-4"/>
          <w:kern w:val="0"/>
          <w:sz w:val="24"/>
          <w:szCs w:val="24"/>
          <w:lang w:val="ru-RU" w:eastAsia="ru-RU"/>
          <w14:ligatures w14:val="none"/>
        </w:rPr>
        <w:t xml:space="preserve">процента </w:t>
      </w:r>
      <w:r w:rsidRPr="006E19AE">
        <w:rPr>
          <w:rFonts w:ascii="Times New Roman" w:eastAsia="Times New Roman" w:hAnsi="Times New Roman" w:cs="Times New Roman"/>
          <w:color w:val="000000"/>
          <w:spacing w:val="-4"/>
          <w:kern w:val="0"/>
          <w:sz w:val="24"/>
          <w:szCs w:val="24"/>
          <w:lang w:val="ky-KG" w:eastAsia="ru-RU"/>
          <w14:ligatures w14:val="none"/>
        </w:rPr>
        <w:t xml:space="preserve">больше, </w:t>
      </w:r>
      <w:r w:rsidRPr="006E19AE">
        <w:rPr>
          <w:rFonts w:ascii="Times New Roman" w:eastAsia="Times New Roman" w:hAnsi="Times New Roman" w:cs="Times New Roman"/>
          <w:color w:val="000000"/>
          <w:spacing w:val="-4"/>
          <w:kern w:val="0"/>
          <w:sz w:val="24"/>
          <w:szCs w:val="24"/>
          <w:lang w:val="ru-RU" w:eastAsia="ru-RU"/>
          <w14:ligatures w14:val="none"/>
        </w:rPr>
        <w:t>чем в январе-</w:t>
      </w:r>
      <w:r w:rsidRPr="006E19AE">
        <w:rPr>
          <w:rFonts w:ascii="Times New Roman" w:eastAsia="Times New Roman" w:hAnsi="Times New Roman" w:cs="Times New Roman"/>
          <w:color w:val="000000"/>
          <w:spacing w:val="-4"/>
          <w:kern w:val="0"/>
          <w:sz w:val="24"/>
          <w:szCs w:val="24"/>
          <w:lang w:val="ky-KG" w:eastAsia="ru-RU"/>
          <w14:ligatures w14:val="none"/>
        </w:rPr>
        <w:t>сентябре 2023</w:t>
      </w:r>
      <w:r w:rsidRPr="006E19AE">
        <w:rPr>
          <w:rFonts w:ascii="Times New Roman" w:eastAsia="Times New Roman" w:hAnsi="Times New Roman" w:cs="Times New Roman"/>
          <w:color w:val="000000"/>
          <w:spacing w:val="-4"/>
          <w:kern w:val="0"/>
          <w:sz w:val="24"/>
          <w:szCs w:val="24"/>
          <w:lang w:val="ru-RU" w:eastAsia="ru-RU"/>
          <w14:ligatures w14:val="none"/>
        </w:rPr>
        <w:t xml:space="preserve"> года, троллейбусами перевезено –</w:t>
      </w:r>
      <w:r w:rsidRPr="006E19AE">
        <w:rPr>
          <w:rFonts w:ascii="Times New Roman" w:eastAsia="Times New Roman" w:hAnsi="Times New Roman" w:cs="Times New Roman"/>
          <w:color w:val="000000"/>
          <w:spacing w:val="-4"/>
          <w:kern w:val="0"/>
          <w:sz w:val="24"/>
          <w:szCs w:val="24"/>
          <w:lang w:val="ky-KG" w:eastAsia="ru-RU"/>
          <w14:ligatures w14:val="none"/>
        </w:rPr>
        <w:t xml:space="preserve"> 12619,1 </w:t>
      </w:r>
      <w:r w:rsidRPr="006E19AE">
        <w:rPr>
          <w:rFonts w:ascii="Times New Roman" w:eastAsia="Times New Roman" w:hAnsi="Times New Roman" w:cs="Times New Roman"/>
          <w:color w:val="000000"/>
          <w:spacing w:val="-4"/>
          <w:kern w:val="0"/>
          <w:sz w:val="24"/>
          <w:szCs w:val="24"/>
          <w:lang w:val="ru-RU" w:eastAsia="ru-RU"/>
          <w14:ligatures w14:val="none"/>
        </w:rPr>
        <w:t xml:space="preserve">тыс. человек, что на </w:t>
      </w:r>
      <w:r w:rsidRPr="006E19AE">
        <w:rPr>
          <w:rFonts w:ascii="Times New Roman" w:eastAsia="Times New Roman" w:hAnsi="Times New Roman" w:cs="Times New Roman"/>
          <w:spacing w:val="-4"/>
          <w:kern w:val="0"/>
          <w:sz w:val="24"/>
          <w:szCs w:val="24"/>
          <w:lang w:val="ky-KG" w:eastAsia="ru-RU"/>
          <w14:ligatures w14:val="none"/>
        </w:rPr>
        <w:t xml:space="preserve">37,0 </w:t>
      </w:r>
      <w:r w:rsidRPr="006E19AE">
        <w:rPr>
          <w:rFonts w:ascii="Times New Roman" w:eastAsia="Times New Roman" w:hAnsi="Times New Roman" w:cs="Times New Roman"/>
          <w:color w:val="000000"/>
          <w:spacing w:val="-4"/>
          <w:kern w:val="0"/>
          <w:sz w:val="24"/>
          <w:szCs w:val="24"/>
          <w:lang w:val="ky-KG" w:eastAsia="ru-RU"/>
          <w14:ligatures w14:val="none"/>
        </w:rPr>
        <w:t>процента меньше</w:t>
      </w:r>
      <w:r w:rsidRPr="006E19AE">
        <w:rPr>
          <w:rFonts w:ascii="Times New Roman" w:eastAsia="Times New Roman" w:hAnsi="Times New Roman" w:cs="Times New Roman"/>
          <w:color w:val="000000"/>
          <w:spacing w:val="-4"/>
          <w:kern w:val="0"/>
          <w:sz w:val="24"/>
          <w:szCs w:val="24"/>
          <w:lang w:val="ru-RU" w:eastAsia="ru-RU"/>
          <w14:ligatures w14:val="none"/>
        </w:rPr>
        <w:t>, чем в январе-</w:t>
      </w:r>
      <w:r w:rsidRPr="006E19AE">
        <w:rPr>
          <w:rFonts w:ascii="Times New Roman" w:eastAsia="Times New Roman" w:hAnsi="Times New Roman" w:cs="Times New Roman"/>
          <w:color w:val="000000"/>
          <w:spacing w:val="-4"/>
          <w:kern w:val="0"/>
          <w:sz w:val="24"/>
          <w:szCs w:val="24"/>
          <w:lang w:val="ky-KG" w:eastAsia="ru-RU"/>
          <w14:ligatures w14:val="none"/>
        </w:rPr>
        <w:t>сентябре 2023 года.</w:t>
      </w:r>
      <w:r w:rsidRPr="006E19AE">
        <w:rPr>
          <w:rFonts w:ascii="Times New Roman" w:eastAsia="Times New Roman" w:hAnsi="Times New Roman" w:cs="Times New Roman"/>
          <w:b/>
          <w:color w:val="000000"/>
          <w:spacing w:val="-4"/>
          <w:kern w:val="0"/>
          <w:sz w:val="8"/>
          <w:szCs w:val="8"/>
          <w:lang w:val="ky-KG" w:eastAsia="ru-RU"/>
          <w14:ligatures w14:val="none"/>
        </w:rPr>
        <w:t xml:space="preserve"> </w:t>
      </w:r>
    </w:p>
    <w:p w14:paraId="60F98009" w14:textId="77777777" w:rsidR="006E19AE" w:rsidRPr="006E19AE" w:rsidRDefault="006E19AE" w:rsidP="006E19AE">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ru-RU" w:eastAsia="ru-RU"/>
          <w14:ligatures w14:val="none"/>
        </w:rPr>
      </w:pPr>
    </w:p>
    <w:p w14:paraId="5EB1BD5F" w14:textId="77777777" w:rsidR="006E19AE" w:rsidRPr="006E19AE" w:rsidRDefault="006E19AE" w:rsidP="006E19AE">
      <w:pPr>
        <w:tabs>
          <w:tab w:val="left" w:pos="-414"/>
          <w:tab w:val="left" w:pos="294"/>
          <w:tab w:val="left" w:pos="1002"/>
        </w:tabs>
        <w:spacing w:after="0" w:line="276" w:lineRule="auto"/>
        <w:ind w:left="2127" w:hanging="2127"/>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Таблица 21: Перевозки пассажиров всеми видами транспорта в январе-</w:t>
      </w:r>
      <w:r w:rsidRPr="006E19AE">
        <w:rPr>
          <w:rFonts w:ascii="Times New Roman" w:eastAsia="Times New Roman" w:hAnsi="Times New Roman" w:cs="Times New Roman"/>
          <w:b/>
          <w:color w:val="000000"/>
          <w:spacing w:val="-4"/>
          <w:kern w:val="0"/>
          <w:sz w:val="24"/>
          <w:szCs w:val="24"/>
          <w:lang w:val="ky-KG" w:eastAsia="ru-RU"/>
          <w14:ligatures w14:val="none"/>
        </w:rPr>
        <w:t>сентябре 2024г.</w:t>
      </w:r>
    </w:p>
    <w:p w14:paraId="63BAD920" w14:textId="77777777" w:rsidR="006E19AE" w:rsidRPr="006E19AE" w:rsidRDefault="006E19AE" w:rsidP="006E19AE">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6E19AE">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6E19AE" w:rsidRPr="006E19AE" w14:paraId="2A2D0D2B" w14:textId="77777777" w:rsidTr="0020121D">
        <w:trPr>
          <w:trHeight w:val="467"/>
          <w:tblHeader/>
        </w:trPr>
        <w:tc>
          <w:tcPr>
            <w:tcW w:w="3187" w:type="dxa"/>
            <w:vMerge w:val="restart"/>
            <w:tcBorders>
              <w:top w:val="single" w:sz="8" w:space="0" w:color="auto"/>
              <w:left w:val="nil"/>
              <w:bottom w:val="single" w:sz="8" w:space="0" w:color="auto"/>
              <w:right w:val="nil"/>
            </w:tcBorders>
          </w:tcPr>
          <w:p w14:paraId="122884E2" w14:textId="77777777" w:rsidR="006E19AE" w:rsidRPr="006E19AE" w:rsidRDefault="006E19AE" w:rsidP="006E19AE">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377E86ED"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p w14:paraId="0C0B0E1D"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1F29241C"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085B1B25"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15CFD2A7" w14:textId="77777777" w:rsidTr="0020121D">
        <w:trPr>
          <w:trHeight w:val="241"/>
          <w:tblHeader/>
        </w:trPr>
        <w:tc>
          <w:tcPr>
            <w:tcW w:w="3187" w:type="dxa"/>
            <w:vMerge/>
            <w:tcBorders>
              <w:top w:val="single" w:sz="8" w:space="0" w:color="auto"/>
              <w:left w:val="nil"/>
              <w:bottom w:val="single" w:sz="8" w:space="0" w:color="auto"/>
              <w:right w:val="nil"/>
            </w:tcBorders>
            <w:vAlign w:val="center"/>
            <w:hideMark/>
          </w:tcPr>
          <w:p w14:paraId="1D5F0357"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610FD67A"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400" w:type="dxa"/>
            <w:tcBorders>
              <w:top w:val="single" w:sz="4" w:space="0" w:color="auto"/>
              <w:left w:val="nil"/>
              <w:bottom w:val="single" w:sz="8" w:space="0" w:color="auto"/>
              <w:right w:val="nil"/>
            </w:tcBorders>
            <w:hideMark/>
          </w:tcPr>
          <w:p w14:paraId="37A3F72A"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c>
          <w:tcPr>
            <w:tcW w:w="1819" w:type="dxa"/>
            <w:tcBorders>
              <w:top w:val="single" w:sz="4" w:space="0" w:color="auto"/>
              <w:left w:val="nil"/>
              <w:bottom w:val="single" w:sz="8" w:space="0" w:color="auto"/>
              <w:right w:val="nil"/>
            </w:tcBorders>
            <w:hideMark/>
          </w:tcPr>
          <w:p w14:paraId="284DCEDD"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820" w:type="dxa"/>
            <w:tcBorders>
              <w:top w:val="single" w:sz="4" w:space="0" w:color="auto"/>
              <w:left w:val="nil"/>
              <w:bottom w:val="single" w:sz="8" w:space="0" w:color="auto"/>
              <w:right w:val="nil"/>
            </w:tcBorders>
            <w:hideMark/>
          </w:tcPr>
          <w:p w14:paraId="4C05CE80"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r>
      <w:tr w:rsidR="006E19AE" w:rsidRPr="006E19AE" w14:paraId="08573685" w14:textId="77777777" w:rsidTr="0020121D">
        <w:trPr>
          <w:trHeight w:val="341"/>
        </w:trPr>
        <w:tc>
          <w:tcPr>
            <w:tcW w:w="3187" w:type="dxa"/>
            <w:tcBorders>
              <w:top w:val="single" w:sz="8" w:space="0" w:color="auto"/>
              <w:left w:val="nil"/>
              <w:bottom w:val="nil"/>
              <w:right w:val="nil"/>
            </w:tcBorders>
            <w:vAlign w:val="bottom"/>
            <w:hideMark/>
          </w:tcPr>
          <w:p w14:paraId="60D11573"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r w:rsidRPr="006E19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5030D33D"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242572,7</w:t>
            </w:r>
          </w:p>
        </w:tc>
        <w:tc>
          <w:tcPr>
            <w:tcW w:w="1400" w:type="dxa"/>
            <w:tcBorders>
              <w:top w:val="single" w:sz="8" w:space="0" w:color="auto"/>
              <w:left w:val="nil"/>
              <w:bottom w:val="nil"/>
              <w:right w:val="nil"/>
            </w:tcBorders>
            <w:vAlign w:val="bottom"/>
            <w:hideMark/>
          </w:tcPr>
          <w:p w14:paraId="7C24ABAA"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265522,3</w:t>
            </w:r>
          </w:p>
        </w:tc>
        <w:tc>
          <w:tcPr>
            <w:tcW w:w="1819" w:type="dxa"/>
            <w:tcBorders>
              <w:top w:val="single" w:sz="8" w:space="0" w:color="auto"/>
              <w:left w:val="nil"/>
              <w:bottom w:val="nil"/>
              <w:right w:val="nil"/>
            </w:tcBorders>
            <w:vAlign w:val="bottom"/>
            <w:hideMark/>
          </w:tcPr>
          <w:p w14:paraId="25DA972A" w14:textId="77777777" w:rsidR="006E19AE" w:rsidRPr="006E19AE" w:rsidRDefault="006E19AE" w:rsidP="006E19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106,0</w:t>
            </w:r>
          </w:p>
        </w:tc>
        <w:tc>
          <w:tcPr>
            <w:tcW w:w="1820" w:type="dxa"/>
            <w:tcBorders>
              <w:top w:val="single" w:sz="8" w:space="0" w:color="auto"/>
              <w:left w:val="nil"/>
              <w:bottom w:val="nil"/>
              <w:right w:val="nil"/>
            </w:tcBorders>
            <w:vAlign w:val="bottom"/>
            <w:hideMark/>
          </w:tcPr>
          <w:p w14:paraId="4DE5EA38" w14:textId="77777777" w:rsidR="006E19AE" w:rsidRPr="006E19AE" w:rsidRDefault="006E19AE" w:rsidP="006E19A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109,5</w:t>
            </w:r>
          </w:p>
        </w:tc>
      </w:tr>
      <w:tr w:rsidR="006E19AE" w:rsidRPr="006E19AE" w14:paraId="2774A8EA" w14:textId="77777777" w:rsidTr="0020121D">
        <w:trPr>
          <w:trHeight w:val="341"/>
        </w:trPr>
        <w:tc>
          <w:tcPr>
            <w:tcW w:w="3187" w:type="dxa"/>
            <w:vAlign w:val="bottom"/>
            <w:hideMark/>
          </w:tcPr>
          <w:p w14:paraId="14D34D6F"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094E48E2"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194,2</w:t>
            </w:r>
          </w:p>
        </w:tc>
        <w:tc>
          <w:tcPr>
            <w:tcW w:w="1400" w:type="dxa"/>
            <w:vMerge w:val="restart"/>
            <w:vAlign w:val="bottom"/>
            <w:hideMark/>
          </w:tcPr>
          <w:p w14:paraId="1B4ECA5D"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208,1</w:t>
            </w:r>
          </w:p>
        </w:tc>
        <w:tc>
          <w:tcPr>
            <w:tcW w:w="1819" w:type="dxa"/>
            <w:vMerge w:val="restart"/>
            <w:vAlign w:val="bottom"/>
            <w:hideMark/>
          </w:tcPr>
          <w:p w14:paraId="38B61778"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93,8</w:t>
            </w:r>
          </w:p>
        </w:tc>
        <w:tc>
          <w:tcPr>
            <w:tcW w:w="1820" w:type="dxa"/>
            <w:vMerge w:val="restart"/>
            <w:vAlign w:val="bottom"/>
            <w:hideMark/>
          </w:tcPr>
          <w:p w14:paraId="3CAF2D96"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107,2</w:t>
            </w:r>
          </w:p>
        </w:tc>
      </w:tr>
      <w:tr w:rsidR="006E19AE" w:rsidRPr="006E19AE" w14:paraId="3E6DBC6F" w14:textId="77777777" w:rsidTr="0020121D">
        <w:trPr>
          <w:trHeight w:val="341"/>
        </w:trPr>
        <w:tc>
          <w:tcPr>
            <w:tcW w:w="3187" w:type="dxa"/>
            <w:vAlign w:val="bottom"/>
            <w:hideMark/>
          </w:tcPr>
          <w:p w14:paraId="4180CF2E"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0598FE11"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59578A4C"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0E616153"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48DF6D37"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6E19AE" w:rsidRPr="006E19AE" w14:paraId="1EDE44C6" w14:textId="77777777" w:rsidTr="0020121D">
        <w:trPr>
          <w:trHeight w:val="341"/>
        </w:trPr>
        <w:tc>
          <w:tcPr>
            <w:tcW w:w="3187" w:type="dxa"/>
            <w:vAlign w:val="bottom"/>
            <w:hideMark/>
          </w:tcPr>
          <w:p w14:paraId="12E2C5EB"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0CF88D0"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210640,7</w:t>
            </w:r>
          </w:p>
        </w:tc>
        <w:tc>
          <w:tcPr>
            <w:tcW w:w="1400" w:type="dxa"/>
            <w:vAlign w:val="bottom"/>
            <w:hideMark/>
          </w:tcPr>
          <w:p w14:paraId="54C04F21"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239011,8</w:t>
            </w:r>
          </w:p>
        </w:tc>
        <w:tc>
          <w:tcPr>
            <w:tcW w:w="1819" w:type="dxa"/>
            <w:vAlign w:val="bottom"/>
            <w:hideMark/>
          </w:tcPr>
          <w:p w14:paraId="70A88E56"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107,8</w:t>
            </w:r>
          </w:p>
        </w:tc>
        <w:tc>
          <w:tcPr>
            <w:tcW w:w="1820" w:type="dxa"/>
            <w:vAlign w:val="bottom"/>
            <w:hideMark/>
          </w:tcPr>
          <w:p w14:paraId="0D6961EC"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113,5</w:t>
            </w:r>
          </w:p>
        </w:tc>
      </w:tr>
      <w:tr w:rsidR="006E19AE" w:rsidRPr="006E19AE" w14:paraId="64EED800" w14:textId="77777777" w:rsidTr="0020121D">
        <w:trPr>
          <w:trHeight w:val="341"/>
        </w:trPr>
        <w:tc>
          <w:tcPr>
            <w:tcW w:w="3187" w:type="dxa"/>
            <w:vAlign w:val="bottom"/>
            <w:hideMark/>
          </w:tcPr>
          <w:p w14:paraId="50010F95"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lastRenderedPageBreak/>
              <w:t xml:space="preserve">  Троллейбусы</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3BFB50C"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20038,3</w:t>
            </w:r>
          </w:p>
        </w:tc>
        <w:tc>
          <w:tcPr>
            <w:tcW w:w="1400" w:type="dxa"/>
            <w:vAlign w:val="bottom"/>
            <w:hideMark/>
          </w:tcPr>
          <w:p w14:paraId="7C91791A"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12619,1</w:t>
            </w:r>
          </w:p>
        </w:tc>
        <w:tc>
          <w:tcPr>
            <w:tcW w:w="1819" w:type="dxa"/>
            <w:vAlign w:val="bottom"/>
            <w:hideMark/>
          </w:tcPr>
          <w:p w14:paraId="73DFE24A"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94,9</w:t>
            </w:r>
          </w:p>
        </w:tc>
        <w:tc>
          <w:tcPr>
            <w:tcW w:w="1820" w:type="dxa"/>
            <w:vAlign w:val="bottom"/>
            <w:hideMark/>
          </w:tcPr>
          <w:p w14:paraId="6EF916DC"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63,0</w:t>
            </w:r>
          </w:p>
        </w:tc>
      </w:tr>
      <w:tr w:rsidR="006E19AE" w:rsidRPr="006E19AE" w14:paraId="0F939630" w14:textId="77777777" w:rsidTr="0020121D">
        <w:trPr>
          <w:trHeight w:val="341"/>
        </w:trPr>
        <w:tc>
          <w:tcPr>
            <w:tcW w:w="3187" w:type="dxa"/>
            <w:vAlign w:val="bottom"/>
            <w:hideMark/>
          </w:tcPr>
          <w:p w14:paraId="39E16F5D"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Такси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187A03D3"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10747,9</w:t>
            </w:r>
          </w:p>
        </w:tc>
        <w:tc>
          <w:tcPr>
            <w:tcW w:w="1400" w:type="dxa"/>
            <w:vAlign w:val="bottom"/>
            <w:hideMark/>
          </w:tcPr>
          <w:p w14:paraId="1BF1829B"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12718,4</w:t>
            </w:r>
          </w:p>
        </w:tc>
        <w:tc>
          <w:tcPr>
            <w:tcW w:w="1819" w:type="dxa"/>
            <w:vAlign w:val="bottom"/>
            <w:hideMark/>
          </w:tcPr>
          <w:p w14:paraId="1B2C3CB1"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96,6</w:t>
            </w:r>
          </w:p>
        </w:tc>
        <w:tc>
          <w:tcPr>
            <w:tcW w:w="1820" w:type="dxa"/>
            <w:vAlign w:val="bottom"/>
            <w:hideMark/>
          </w:tcPr>
          <w:p w14:paraId="0B21179D"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118,3</w:t>
            </w:r>
          </w:p>
        </w:tc>
      </w:tr>
      <w:tr w:rsidR="006E19AE" w:rsidRPr="006E19AE" w14:paraId="02F62B9A" w14:textId="77777777" w:rsidTr="0020121D">
        <w:trPr>
          <w:trHeight w:val="341"/>
        </w:trPr>
        <w:tc>
          <w:tcPr>
            <w:tcW w:w="3187" w:type="dxa"/>
            <w:vAlign w:val="bottom"/>
            <w:hideMark/>
          </w:tcPr>
          <w:p w14:paraId="2BF57319"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024D60C0"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951,6</w:t>
            </w:r>
          </w:p>
        </w:tc>
        <w:tc>
          <w:tcPr>
            <w:tcW w:w="1400" w:type="dxa"/>
            <w:vAlign w:val="bottom"/>
            <w:hideMark/>
          </w:tcPr>
          <w:p w14:paraId="6D8550FB"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964,9</w:t>
            </w:r>
          </w:p>
        </w:tc>
        <w:tc>
          <w:tcPr>
            <w:tcW w:w="1819" w:type="dxa"/>
            <w:vAlign w:val="bottom"/>
            <w:hideMark/>
          </w:tcPr>
          <w:p w14:paraId="2E80A5F9"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96,6</w:t>
            </w:r>
          </w:p>
        </w:tc>
        <w:tc>
          <w:tcPr>
            <w:tcW w:w="1820" w:type="dxa"/>
            <w:vAlign w:val="bottom"/>
            <w:hideMark/>
          </w:tcPr>
          <w:p w14:paraId="186C0485"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101,4</w:t>
            </w:r>
          </w:p>
        </w:tc>
      </w:tr>
      <w:tr w:rsidR="006E19AE" w:rsidRPr="006E19AE" w14:paraId="5B21B444" w14:textId="77777777" w:rsidTr="0020121D">
        <w:trPr>
          <w:trHeight w:val="130"/>
        </w:trPr>
        <w:tc>
          <w:tcPr>
            <w:tcW w:w="3187" w:type="dxa"/>
            <w:tcBorders>
              <w:top w:val="nil"/>
              <w:left w:val="nil"/>
              <w:bottom w:val="single" w:sz="8" w:space="0" w:color="auto"/>
              <w:right w:val="nil"/>
            </w:tcBorders>
            <w:vAlign w:val="bottom"/>
          </w:tcPr>
          <w:p w14:paraId="38F358C9"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6AA1E672"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60128292"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41280F1A"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38D84026" w14:textId="77777777" w:rsidR="006E19AE" w:rsidRPr="006E19AE" w:rsidRDefault="006E19AE" w:rsidP="006E19AE">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370D72F7"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1A00348A"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6E19AE">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6E19AE">
        <w:rPr>
          <w:rFonts w:ascii="Times New Roman" w:eastAsia="Times New Roman" w:hAnsi="Times New Roman" w:cs="Times New Roman"/>
          <w:color w:val="000000"/>
          <w:kern w:val="0"/>
          <w:sz w:val="24"/>
          <w:szCs w:val="24"/>
          <w:lang w:val="ru-RU" w:eastAsia="ru-RU"/>
          <w14:ligatures w14:val="none"/>
        </w:rPr>
        <w:t>январе-</w:t>
      </w:r>
      <w:r w:rsidRPr="006E19AE">
        <w:rPr>
          <w:rFonts w:ascii="Times New Roman" w:eastAsia="Times New Roman" w:hAnsi="Times New Roman" w:cs="Times New Roman"/>
          <w:color w:val="000000"/>
          <w:kern w:val="0"/>
          <w:sz w:val="24"/>
          <w:szCs w:val="24"/>
          <w:lang w:val="ky-KG" w:eastAsia="ru-RU"/>
          <w14:ligatures w14:val="none"/>
        </w:rPr>
        <w:t xml:space="preserve">сентябре </w:t>
      </w:r>
      <w:r w:rsidRPr="006E19AE">
        <w:rPr>
          <w:rFonts w:ascii="Times New Roman" w:eastAsia="Times New Roman" w:hAnsi="Times New Roman" w:cs="Times New Roman"/>
          <w:color w:val="000000"/>
          <w:kern w:val="0"/>
          <w:sz w:val="24"/>
          <w:szCs w:val="24"/>
          <w:lang w:val="ru-RU" w:eastAsia="ru-RU"/>
          <w14:ligatures w14:val="none"/>
        </w:rPr>
        <w:t>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г.</w:t>
      </w:r>
      <w:r w:rsidRPr="006E19A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6E19AE">
        <w:rPr>
          <w:rFonts w:ascii="Times New Roman" w:eastAsia="Times New Roman" w:hAnsi="Times New Roman" w:cs="Times New Roman"/>
          <w:color w:val="000000"/>
          <w:spacing w:val="-4"/>
          <w:kern w:val="0"/>
          <w:sz w:val="24"/>
          <w:szCs w:val="24"/>
          <w:lang w:val="ky-KG" w:eastAsia="ru-RU"/>
          <w14:ligatures w14:val="none"/>
        </w:rPr>
        <w:t xml:space="preserve">4987,8 </w:t>
      </w:r>
      <w:r w:rsidRPr="006E19AE">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6E19AE">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6E19AE">
        <w:rPr>
          <w:rFonts w:ascii="Times New Roman" w:eastAsia="Times New Roman" w:hAnsi="Times New Roman" w:cs="Times New Roman"/>
          <w:color w:val="000000"/>
          <w:spacing w:val="-4"/>
          <w:kern w:val="0"/>
          <w:sz w:val="24"/>
          <w:szCs w:val="24"/>
          <w:lang w:val="ky-KG" w:eastAsia="ru-RU"/>
          <w14:ligatures w14:val="none"/>
        </w:rPr>
        <w:t xml:space="preserve"> - </w:t>
      </w:r>
      <w:r w:rsidRPr="006E19AE">
        <w:rPr>
          <w:rFonts w:ascii="Times New Roman" w:eastAsia="Times New Roman" w:hAnsi="Times New Roman" w:cs="Times New Roman"/>
          <w:color w:val="000000"/>
          <w:spacing w:val="-4"/>
          <w:kern w:val="0"/>
          <w:sz w:val="24"/>
          <w:szCs w:val="24"/>
          <w:lang w:val="ru-RU" w:eastAsia="ru-RU"/>
          <w14:ligatures w14:val="none"/>
        </w:rPr>
        <w:t>километров и у</w:t>
      </w:r>
      <w:proofErr w:type="spellStart"/>
      <w:r w:rsidRPr="006E19AE">
        <w:rPr>
          <w:rFonts w:ascii="Times New Roman" w:eastAsia="Times New Roman" w:hAnsi="Times New Roman" w:cs="Times New Roman"/>
          <w:color w:val="000000"/>
          <w:spacing w:val="-4"/>
          <w:kern w:val="0"/>
          <w:sz w:val="24"/>
          <w:szCs w:val="24"/>
          <w:lang w:val="ky-KG" w:eastAsia="ru-RU"/>
          <w14:ligatures w14:val="none"/>
        </w:rPr>
        <w:t>велич</w:t>
      </w:r>
      <w:r w:rsidRPr="006E19AE">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6E19AE">
        <w:rPr>
          <w:rFonts w:ascii="Times New Roman" w:eastAsia="Times New Roman" w:hAnsi="Times New Roman" w:cs="Times New Roman"/>
          <w:color w:val="000000"/>
          <w:spacing w:val="-4"/>
          <w:kern w:val="0"/>
          <w:sz w:val="24"/>
          <w:szCs w:val="24"/>
          <w:lang w:val="ru-RU" w:eastAsia="ru-RU"/>
          <w14:ligatures w14:val="none"/>
        </w:rPr>
        <w:t xml:space="preserve"> на </w:t>
      </w:r>
      <w:r w:rsidRPr="006E19AE">
        <w:rPr>
          <w:rFonts w:ascii="Times New Roman" w:eastAsia="Times New Roman" w:hAnsi="Times New Roman" w:cs="Times New Roman"/>
          <w:color w:val="000000"/>
          <w:spacing w:val="-4"/>
          <w:kern w:val="0"/>
          <w:sz w:val="24"/>
          <w:szCs w:val="24"/>
          <w:lang w:val="ky-KG" w:eastAsia="ru-RU"/>
          <w14:ligatures w14:val="none"/>
        </w:rPr>
        <w:t xml:space="preserve">2,1 </w:t>
      </w:r>
      <w:r w:rsidRPr="006E19AE">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6E19AE">
        <w:rPr>
          <w:rFonts w:ascii="Times New Roman" w:eastAsia="Times New Roman" w:hAnsi="Times New Roman" w:cs="Times New Roman"/>
          <w:color w:val="000000"/>
          <w:spacing w:val="-4"/>
          <w:kern w:val="0"/>
          <w:sz w:val="24"/>
          <w:szCs w:val="24"/>
          <w:lang w:val="ky-KG" w:eastAsia="ru-RU"/>
          <w14:ligatures w14:val="none"/>
        </w:rPr>
        <w:t>– 3116,6 млн</w:t>
      </w:r>
      <w:r w:rsidRPr="006E19AE">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6E19AE">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6E19AE">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6E19AE">
        <w:rPr>
          <w:rFonts w:ascii="Times New Roman" w:eastAsia="Times New Roman" w:hAnsi="Times New Roman" w:cs="Times New Roman"/>
          <w:color w:val="000000"/>
          <w:spacing w:val="-4"/>
          <w:kern w:val="0"/>
          <w:sz w:val="24"/>
          <w:szCs w:val="24"/>
          <w:lang w:val="ky-KG" w:eastAsia="ru-RU"/>
          <w14:ligatures w14:val="none"/>
        </w:rPr>
        <w:t xml:space="preserve">или </w:t>
      </w:r>
      <w:r w:rsidRPr="006E19AE">
        <w:rPr>
          <w:rFonts w:ascii="Times New Roman" w:eastAsia="Times New Roman" w:hAnsi="Times New Roman" w:cs="Times New Roman"/>
          <w:color w:val="000000"/>
          <w:spacing w:val="-4"/>
          <w:kern w:val="0"/>
          <w:sz w:val="24"/>
          <w:szCs w:val="24"/>
          <w:lang w:val="ru-RU" w:eastAsia="ru-RU"/>
          <w14:ligatures w14:val="none"/>
        </w:rPr>
        <w:t xml:space="preserve">на </w:t>
      </w:r>
      <w:r w:rsidRPr="006E19AE">
        <w:rPr>
          <w:rFonts w:ascii="Times New Roman" w:eastAsia="Times New Roman" w:hAnsi="Times New Roman" w:cs="Times New Roman"/>
          <w:color w:val="000000"/>
          <w:spacing w:val="-4"/>
          <w:kern w:val="0"/>
          <w:sz w:val="24"/>
          <w:szCs w:val="24"/>
          <w:lang w:val="ky-KG" w:eastAsia="ru-RU"/>
          <w14:ligatures w14:val="none"/>
        </w:rPr>
        <w:t xml:space="preserve">1,9 процента </w:t>
      </w:r>
      <w:r w:rsidRPr="006E19AE">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14EC5E90" w14:textId="77777777" w:rsidR="006E19AE" w:rsidRPr="006E19AE" w:rsidRDefault="006E19AE" w:rsidP="006E19A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4B781CC9" w14:textId="77777777" w:rsidR="00293A96" w:rsidRDefault="006E19AE" w:rsidP="006E19AE">
      <w:pPr>
        <w:tabs>
          <w:tab w:val="left" w:pos="-414"/>
          <w:tab w:val="left" w:pos="294"/>
          <w:tab w:val="left" w:pos="1002"/>
        </w:tabs>
        <w:spacing w:after="0" w:line="276" w:lineRule="auto"/>
        <w:ind w:left="1560" w:right="-143" w:hanging="1560"/>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Таблица 22: Пассажирооборот, выполненный всеми видами транспорта в январе-</w:t>
      </w:r>
      <w:r w:rsidRPr="006E19AE">
        <w:rPr>
          <w:rFonts w:ascii="Times New Roman" w:eastAsia="Times New Roman" w:hAnsi="Times New Roman" w:cs="Times New Roman"/>
          <w:b/>
          <w:color w:val="000000"/>
          <w:spacing w:val="-4"/>
          <w:kern w:val="0"/>
          <w:sz w:val="24"/>
          <w:szCs w:val="24"/>
          <w:lang w:val="ky-KG" w:eastAsia="ru-RU"/>
          <w14:ligatures w14:val="none"/>
        </w:rPr>
        <w:t>сентябре</w:t>
      </w:r>
    </w:p>
    <w:p w14:paraId="4AF47847" w14:textId="3C529B36" w:rsidR="006E19AE" w:rsidRPr="006E19AE" w:rsidRDefault="00293A96" w:rsidP="006E19AE">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6E19AE" w:rsidRPr="006E19AE">
        <w:rPr>
          <w:rFonts w:ascii="Times New Roman" w:eastAsia="Times New Roman" w:hAnsi="Times New Roman" w:cs="Times New Roman"/>
          <w:b/>
          <w:color w:val="000000"/>
          <w:spacing w:val="-4"/>
          <w:kern w:val="0"/>
          <w:sz w:val="24"/>
          <w:szCs w:val="24"/>
          <w:lang w:val="ky-KG" w:eastAsia="ru-RU"/>
          <w14:ligatures w14:val="none"/>
        </w:rPr>
        <w:t>2024г.</w:t>
      </w:r>
    </w:p>
    <w:p w14:paraId="1FB71DF4" w14:textId="77777777" w:rsidR="006E19AE" w:rsidRPr="006E19AE" w:rsidRDefault="006E19AE" w:rsidP="006E19AE">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6E19AE" w:rsidRPr="006E19AE" w14:paraId="437E87EA" w14:textId="77777777" w:rsidTr="0020121D">
        <w:trPr>
          <w:trHeight w:val="512"/>
          <w:tblHeader/>
        </w:trPr>
        <w:tc>
          <w:tcPr>
            <w:tcW w:w="3109" w:type="dxa"/>
            <w:vMerge w:val="restart"/>
            <w:tcBorders>
              <w:top w:val="single" w:sz="8" w:space="0" w:color="auto"/>
              <w:left w:val="nil"/>
              <w:bottom w:val="single" w:sz="8" w:space="0" w:color="auto"/>
              <w:right w:val="nil"/>
            </w:tcBorders>
          </w:tcPr>
          <w:p w14:paraId="4F04CB2B"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05F30CF0"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5843FE45"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4DB787F7" w14:textId="77777777" w:rsidTr="0020121D">
        <w:trPr>
          <w:trHeight w:val="241"/>
          <w:tblHeader/>
        </w:trPr>
        <w:tc>
          <w:tcPr>
            <w:tcW w:w="3109" w:type="dxa"/>
            <w:vMerge/>
            <w:tcBorders>
              <w:top w:val="single" w:sz="8" w:space="0" w:color="auto"/>
              <w:left w:val="nil"/>
              <w:bottom w:val="single" w:sz="8" w:space="0" w:color="auto"/>
              <w:right w:val="nil"/>
            </w:tcBorders>
            <w:vAlign w:val="center"/>
            <w:hideMark/>
          </w:tcPr>
          <w:p w14:paraId="6830F698" w14:textId="77777777" w:rsidR="006E19AE" w:rsidRPr="006E19AE" w:rsidRDefault="006E19AE" w:rsidP="006E19A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3971163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413" w:type="dxa"/>
            <w:tcBorders>
              <w:top w:val="single" w:sz="4" w:space="0" w:color="auto"/>
              <w:left w:val="nil"/>
              <w:bottom w:val="single" w:sz="8" w:space="0" w:color="auto"/>
              <w:right w:val="nil"/>
            </w:tcBorders>
            <w:hideMark/>
          </w:tcPr>
          <w:p w14:paraId="426DEC29"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4</w:t>
            </w:r>
          </w:p>
        </w:tc>
        <w:tc>
          <w:tcPr>
            <w:tcW w:w="1836" w:type="dxa"/>
            <w:tcBorders>
              <w:top w:val="single" w:sz="4" w:space="0" w:color="auto"/>
              <w:left w:val="nil"/>
              <w:bottom w:val="single" w:sz="8" w:space="0" w:color="auto"/>
              <w:right w:val="nil"/>
            </w:tcBorders>
            <w:hideMark/>
          </w:tcPr>
          <w:p w14:paraId="0E09B2DF"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w:t>
            </w:r>
            <w:r w:rsidRPr="006E19AE">
              <w:rPr>
                <w:rFonts w:ascii="Times New Roman" w:eastAsia="Times New Roman" w:hAnsi="Times New Roman" w:cs="Times New Roman"/>
                <w:b/>
                <w:bCs/>
                <w:color w:val="000000"/>
                <w:kern w:val="0"/>
                <w:sz w:val="20"/>
                <w:szCs w:val="20"/>
                <w:lang w:val="ky-KG" w:eastAsia="ru-RU"/>
                <w14:ligatures w14:val="none"/>
              </w:rPr>
              <w:t>23</w:t>
            </w:r>
          </w:p>
        </w:tc>
        <w:tc>
          <w:tcPr>
            <w:tcW w:w="1837" w:type="dxa"/>
            <w:tcBorders>
              <w:top w:val="single" w:sz="4" w:space="0" w:color="auto"/>
              <w:left w:val="nil"/>
              <w:bottom w:val="single" w:sz="8" w:space="0" w:color="auto"/>
              <w:right w:val="nil"/>
            </w:tcBorders>
            <w:hideMark/>
          </w:tcPr>
          <w:p w14:paraId="251FBD8D"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202</w:t>
            </w:r>
            <w:r w:rsidRPr="006E19AE">
              <w:rPr>
                <w:rFonts w:ascii="Times New Roman" w:eastAsia="Times New Roman" w:hAnsi="Times New Roman" w:cs="Times New Roman"/>
                <w:b/>
                <w:bCs/>
                <w:color w:val="000000"/>
                <w:kern w:val="0"/>
                <w:sz w:val="20"/>
                <w:szCs w:val="20"/>
                <w:lang w:val="ky-KG" w:eastAsia="ru-RU"/>
                <w14:ligatures w14:val="none"/>
              </w:rPr>
              <w:t>4</w:t>
            </w:r>
          </w:p>
        </w:tc>
      </w:tr>
      <w:tr w:rsidR="006E19AE" w:rsidRPr="006E19AE" w14:paraId="28F993E3" w14:textId="77777777" w:rsidTr="0020121D">
        <w:trPr>
          <w:trHeight w:val="341"/>
        </w:trPr>
        <w:tc>
          <w:tcPr>
            <w:tcW w:w="3109" w:type="dxa"/>
            <w:tcBorders>
              <w:top w:val="single" w:sz="8" w:space="0" w:color="auto"/>
              <w:left w:val="nil"/>
              <w:bottom w:val="nil"/>
              <w:right w:val="nil"/>
            </w:tcBorders>
            <w:vAlign w:val="bottom"/>
            <w:hideMark/>
          </w:tcPr>
          <w:p w14:paraId="14E7DBFC"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r w:rsidRPr="006E19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1DEF1071" w14:textId="77777777" w:rsidR="006E19AE" w:rsidRPr="006E19AE" w:rsidRDefault="006E19AE" w:rsidP="006E19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4 885,1</w:t>
            </w:r>
          </w:p>
        </w:tc>
        <w:tc>
          <w:tcPr>
            <w:tcW w:w="1413" w:type="dxa"/>
            <w:tcBorders>
              <w:top w:val="single" w:sz="8" w:space="0" w:color="auto"/>
              <w:left w:val="nil"/>
              <w:bottom w:val="nil"/>
              <w:right w:val="nil"/>
            </w:tcBorders>
            <w:vAlign w:val="bottom"/>
            <w:hideMark/>
          </w:tcPr>
          <w:p w14:paraId="775673DF"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4 987,8</w:t>
            </w:r>
          </w:p>
        </w:tc>
        <w:tc>
          <w:tcPr>
            <w:tcW w:w="1836" w:type="dxa"/>
            <w:tcBorders>
              <w:top w:val="single" w:sz="8" w:space="0" w:color="auto"/>
              <w:left w:val="nil"/>
              <w:bottom w:val="nil"/>
              <w:right w:val="nil"/>
            </w:tcBorders>
            <w:vAlign w:val="bottom"/>
            <w:hideMark/>
          </w:tcPr>
          <w:p w14:paraId="4AA83463" w14:textId="77777777" w:rsidR="006E19AE" w:rsidRPr="006E19AE" w:rsidRDefault="006E19AE" w:rsidP="006E19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105,6</w:t>
            </w:r>
          </w:p>
        </w:tc>
        <w:tc>
          <w:tcPr>
            <w:tcW w:w="1837" w:type="dxa"/>
            <w:tcBorders>
              <w:top w:val="single" w:sz="8" w:space="0" w:color="auto"/>
              <w:left w:val="nil"/>
              <w:bottom w:val="nil"/>
              <w:right w:val="nil"/>
            </w:tcBorders>
            <w:vAlign w:val="bottom"/>
            <w:hideMark/>
          </w:tcPr>
          <w:p w14:paraId="31EE95E7" w14:textId="77777777" w:rsidR="006E19AE" w:rsidRPr="006E19AE" w:rsidRDefault="006E19AE" w:rsidP="006E19AE">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102,1</w:t>
            </w:r>
          </w:p>
        </w:tc>
      </w:tr>
      <w:tr w:rsidR="006E19AE" w:rsidRPr="006E19AE" w14:paraId="2CD5C93A" w14:textId="77777777" w:rsidTr="0020121D">
        <w:trPr>
          <w:trHeight w:val="341"/>
        </w:trPr>
        <w:tc>
          <w:tcPr>
            <w:tcW w:w="3109" w:type="dxa"/>
            <w:vAlign w:val="bottom"/>
            <w:hideMark/>
          </w:tcPr>
          <w:p w14:paraId="09AB448F"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en-US"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0A71D44E"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17,8</w:t>
            </w:r>
          </w:p>
        </w:tc>
        <w:tc>
          <w:tcPr>
            <w:tcW w:w="1413" w:type="dxa"/>
            <w:vMerge w:val="restart"/>
            <w:vAlign w:val="bottom"/>
            <w:hideMark/>
          </w:tcPr>
          <w:p w14:paraId="4BEA6A35"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20,8</w:t>
            </w:r>
          </w:p>
        </w:tc>
        <w:tc>
          <w:tcPr>
            <w:tcW w:w="1836" w:type="dxa"/>
            <w:vMerge w:val="restart"/>
            <w:vAlign w:val="bottom"/>
            <w:hideMark/>
          </w:tcPr>
          <w:p w14:paraId="7AF96418"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103,5</w:t>
            </w:r>
          </w:p>
        </w:tc>
        <w:tc>
          <w:tcPr>
            <w:tcW w:w="1837" w:type="dxa"/>
            <w:vMerge w:val="restart"/>
            <w:vAlign w:val="bottom"/>
            <w:hideMark/>
          </w:tcPr>
          <w:p w14:paraId="4C81DBB0" w14:textId="77777777" w:rsidR="006E19AE" w:rsidRPr="006E19AE" w:rsidRDefault="006E19AE" w:rsidP="006E19A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116,9</w:t>
            </w:r>
          </w:p>
        </w:tc>
      </w:tr>
      <w:tr w:rsidR="006E19AE" w:rsidRPr="006E19AE" w14:paraId="05B4D49C" w14:textId="77777777" w:rsidTr="0020121D">
        <w:trPr>
          <w:trHeight w:val="341"/>
        </w:trPr>
        <w:tc>
          <w:tcPr>
            <w:tcW w:w="3109" w:type="dxa"/>
            <w:vAlign w:val="bottom"/>
            <w:hideMark/>
          </w:tcPr>
          <w:p w14:paraId="20958B31"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en-US" w:eastAsia="ru-RU"/>
                <w14:ligatures w14:val="none"/>
              </w:rPr>
              <w:t xml:space="preserve">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24099777"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1F0480B5"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0ACA5661"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0F608AAD"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6E19AE" w:rsidRPr="006E19AE" w14:paraId="0143980B" w14:textId="77777777" w:rsidTr="0020121D">
        <w:trPr>
          <w:trHeight w:val="341"/>
        </w:trPr>
        <w:tc>
          <w:tcPr>
            <w:tcW w:w="3109" w:type="dxa"/>
            <w:vAlign w:val="bottom"/>
            <w:hideMark/>
          </w:tcPr>
          <w:p w14:paraId="054D1C46"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en-US" w:eastAsia="ru-RU"/>
                <w14:ligatures w14:val="none"/>
              </w:rPr>
              <w:t xml:space="preserve">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Автобусы</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7A42545C"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3 055,9</w:t>
            </w:r>
          </w:p>
        </w:tc>
        <w:tc>
          <w:tcPr>
            <w:tcW w:w="1413" w:type="dxa"/>
            <w:vAlign w:val="bottom"/>
            <w:hideMark/>
          </w:tcPr>
          <w:p w14:paraId="5DAB50B2"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3 116,5</w:t>
            </w:r>
          </w:p>
        </w:tc>
        <w:tc>
          <w:tcPr>
            <w:tcW w:w="1836" w:type="dxa"/>
            <w:vAlign w:val="bottom"/>
            <w:hideMark/>
          </w:tcPr>
          <w:p w14:paraId="10439F7F"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107,3</w:t>
            </w:r>
          </w:p>
        </w:tc>
        <w:tc>
          <w:tcPr>
            <w:tcW w:w="1837" w:type="dxa"/>
            <w:vAlign w:val="bottom"/>
            <w:hideMark/>
          </w:tcPr>
          <w:p w14:paraId="0D4A9505" w14:textId="77777777" w:rsidR="006E19AE" w:rsidRPr="006E19AE" w:rsidRDefault="006E19AE" w:rsidP="006E19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101,9</w:t>
            </w:r>
          </w:p>
        </w:tc>
      </w:tr>
      <w:tr w:rsidR="006E19AE" w:rsidRPr="006E19AE" w14:paraId="100CDD7A" w14:textId="77777777" w:rsidTr="0020121D">
        <w:trPr>
          <w:trHeight w:val="341"/>
        </w:trPr>
        <w:tc>
          <w:tcPr>
            <w:tcW w:w="3109" w:type="dxa"/>
            <w:vAlign w:val="bottom"/>
            <w:hideMark/>
          </w:tcPr>
          <w:p w14:paraId="192C8C74"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en-US" w:eastAsia="ru-RU"/>
                <w14:ligatures w14:val="none"/>
              </w:rPr>
              <w:t xml:space="preserve">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Троллейбусы</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5D15094B"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92,7</w:t>
            </w:r>
          </w:p>
        </w:tc>
        <w:tc>
          <w:tcPr>
            <w:tcW w:w="1413" w:type="dxa"/>
            <w:vAlign w:val="bottom"/>
            <w:hideMark/>
          </w:tcPr>
          <w:p w14:paraId="0B126EB5"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52,0</w:t>
            </w:r>
          </w:p>
        </w:tc>
        <w:tc>
          <w:tcPr>
            <w:tcW w:w="1836" w:type="dxa"/>
            <w:vAlign w:val="bottom"/>
            <w:hideMark/>
          </w:tcPr>
          <w:p w14:paraId="5D2DD97D" w14:textId="4E3F3C0E"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в 1,9 р</w:t>
            </w:r>
          </w:p>
        </w:tc>
        <w:tc>
          <w:tcPr>
            <w:tcW w:w="1837" w:type="dxa"/>
            <w:vAlign w:val="bottom"/>
            <w:hideMark/>
          </w:tcPr>
          <w:p w14:paraId="42FD720B" w14:textId="77777777" w:rsidR="006E19AE" w:rsidRPr="006E19AE" w:rsidRDefault="006E19AE" w:rsidP="006E19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56,1</w:t>
            </w:r>
          </w:p>
        </w:tc>
      </w:tr>
      <w:tr w:rsidR="006E19AE" w:rsidRPr="006E19AE" w14:paraId="6AE1E4A8" w14:textId="77777777" w:rsidTr="0020121D">
        <w:trPr>
          <w:trHeight w:val="341"/>
        </w:trPr>
        <w:tc>
          <w:tcPr>
            <w:tcW w:w="3109" w:type="dxa"/>
            <w:vAlign w:val="bottom"/>
            <w:hideMark/>
          </w:tcPr>
          <w:p w14:paraId="58993DC0"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en-US" w:eastAsia="ru-RU"/>
                <w14:ligatures w14:val="none"/>
              </w:rPr>
              <w:t xml:space="preserve">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Такси </w:t>
            </w:r>
            <w:r w:rsidRPr="006E19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09E2E3F1"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168,2</w:t>
            </w:r>
          </w:p>
        </w:tc>
        <w:tc>
          <w:tcPr>
            <w:tcW w:w="1413" w:type="dxa"/>
            <w:vAlign w:val="bottom"/>
            <w:hideMark/>
          </w:tcPr>
          <w:p w14:paraId="604F4B52"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213,5</w:t>
            </w:r>
          </w:p>
        </w:tc>
        <w:tc>
          <w:tcPr>
            <w:tcW w:w="1836" w:type="dxa"/>
            <w:vAlign w:val="bottom"/>
            <w:hideMark/>
          </w:tcPr>
          <w:p w14:paraId="5D098086"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89,0</w:t>
            </w:r>
          </w:p>
        </w:tc>
        <w:tc>
          <w:tcPr>
            <w:tcW w:w="1837" w:type="dxa"/>
            <w:vAlign w:val="bottom"/>
            <w:hideMark/>
          </w:tcPr>
          <w:p w14:paraId="5094788F" w14:textId="77777777" w:rsidR="006E19AE" w:rsidRPr="006E19AE" w:rsidRDefault="006E19AE" w:rsidP="006E19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126,9</w:t>
            </w:r>
          </w:p>
        </w:tc>
      </w:tr>
      <w:tr w:rsidR="006E19AE" w:rsidRPr="006E19AE" w14:paraId="16205E7A" w14:textId="77777777" w:rsidTr="0020121D">
        <w:trPr>
          <w:trHeight w:val="341"/>
        </w:trPr>
        <w:tc>
          <w:tcPr>
            <w:tcW w:w="3109" w:type="dxa"/>
            <w:vAlign w:val="bottom"/>
            <w:hideMark/>
          </w:tcPr>
          <w:p w14:paraId="770DF1A5"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6CFC4771"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1 550,5</w:t>
            </w:r>
          </w:p>
        </w:tc>
        <w:tc>
          <w:tcPr>
            <w:tcW w:w="1413" w:type="dxa"/>
            <w:vAlign w:val="bottom"/>
            <w:hideMark/>
          </w:tcPr>
          <w:p w14:paraId="254DA7AC" w14:textId="77777777" w:rsidR="006E19AE" w:rsidRPr="006E19AE" w:rsidRDefault="006E19AE" w:rsidP="006E19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1 585,0</w:t>
            </w:r>
          </w:p>
        </w:tc>
        <w:tc>
          <w:tcPr>
            <w:tcW w:w="1836" w:type="dxa"/>
            <w:vAlign w:val="bottom"/>
            <w:hideMark/>
          </w:tcPr>
          <w:p w14:paraId="2F26416F" w14:textId="77777777" w:rsidR="006E19AE" w:rsidRPr="006E19AE" w:rsidRDefault="006E19AE" w:rsidP="006E19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100,2</w:t>
            </w:r>
          </w:p>
        </w:tc>
        <w:tc>
          <w:tcPr>
            <w:tcW w:w="1837" w:type="dxa"/>
            <w:vAlign w:val="bottom"/>
            <w:hideMark/>
          </w:tcPr>
          <w:p w14:paraId="69A911E5" w14:textId="77777777" w:rsidR="006E19AE" w:rsidRPr="006E19AE" w:rsidRDefault="006E19AE" w:rsidP="006E19A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102,2</w:t>
            </w:r>
          </w:p>
        </w:tc>
      </w:tr>
      <w:tr w:rsidR="006E19AE" w:rsidRPr="006E19AE" w14:paraId="03356868" w14:textId="77777777" w:rsidTr="0020121D">
        <w:trPr>
          <w:trHeight w:val="145"/>
        </w:trPr>
        <w:tc>
          <w:tcPr>
            <w:tcW w:w="3109" w:type="dxa"/>
            <w:tcBorders>
              <w:top w:val="nil"/>
              <w:left w:val="nil"/>
              <w:bottom w:val="single" w:sz="8" w:space="0" w:color="auto"/>
              <w:right w:val="nil"/>
            </w:tcBorders>
          </w:tcPr>
          <w:p w14:paraId="72D53174" w14:textId="77777777" w:rsidR="006E19AE" w:rsidRPr="006E19AE" w:rsidRDefault="006E19AE" w:rsidP="006E19AE">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77D725C0" w14:textId="77777777" w:rsidR="006E19AE" w:rsidRPr="006E19AE" w:rsidRDefault="006E19AE" w:rsidP="006E19AE">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13D02546" w14:textId="77777777" w:rsidR="006E19AE" w:rsidRPr="006E19AE" w:rsidRDefault="006E19AE" w:rsidP="006E19AE">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33329EE9" w14:textId="77777777" w:rsidR="006E19AE" w:rsidRPr="006E19AE" w:rsidRDefault="006E19AE" w:rsidP="006E19AE">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38071820" w14:textId="77777777" w:rsidR="006E19AE" w:rsidRPr="006E19AE" w:rsidRDefault="006E19AE" w:rsidP="006E19AE">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32F31D06" w14:textId="77777777" w:rsidR="006E19AE" w:rsidRPr="006E19AE" w:rsidRDefault="006E19AE" w:rsidP="006E19AE">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33AD2E59"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6E19AE">
        <w:rPr>
          <w:rFonts w:ascii="Times New Roman" w:eastAsia="Times New Roman" w:hAnsi="Times New Roman" w:cs="Times New Roman"/>
          <w:color w:val="000000"/>
          <w:spacing w:val="-4"/>
          <w:kern w:val="0"/>
          <w:sz w:val="24"/>
          <w:szCs w:val="24"/>
          <w:lang w:val="ky-KG" w:eastAsia="ru-RU"/>
          <w14:ligatures w14:val="none"/>
        </w:rPr>
        <w:t xml:space="preserve">60,9 </w:t>
      </w:r>
      <w:r w:rsidRPr="006E19AE">
        <w:rPr>
          <w:rFonts w:ascii="Times New Roman" w:eastAsia="Times New Roman" w:hAnsi="Times New Roman" w:cs="Times New Roman"/>
          <w:color w:val="000000"/>
          <w:spacing w:val="-4"/>
          <w:kern w:val="0"/>
          <w:sz w:val="24"/>
          <w:szCs w:val="24"/>
          <w:lang w:val="ru-RU" w:eastAsia="ru-RU"/>
          <w14:ligatures w14:val="none"/>
        </w:rPr>
        <w:t xml:space="preserve">процента, а пассажирооборот </w:t>
      </w:r>
      <w:r w:rsidRPr="006E19AE">
        <w:rPr>
          <w:rFonts w:ascii="Times New Roman" w:eastAsia="Times New Roman" w:hAnsi="Times New Roman" w:cs="Times New Roman"/>
          <w:color w:val="000000"/>
          <w:spacing w:val="-4"/>
          <w:kern w:val="0"/>
          <w:sz w:val="24"/>
          <w:szCs w:val="24"/>
          <w:lang w:val="ky-KG" w:eastAsia="ru-RU"/>
          <w14:ligatures w14:val="none"/>
        </w:rPr>
        <w:t xml:space="preserve">60,8 </w:t>
      </w:r>
      <w:r w:rsidRPr="006E19AE">
        <w:rPr>
          <w:rFonts w:ascii="Times New Roman" w:eastAsia="Times New Roman" w:hAnsi="Times New Roman" w:cs="Times New Roman"/>
          <w:color w:val="000000"/>
          <w:spacing w:val="-4"/>
          <w:kern w:val="0"/>
          <w:sz w:val="24"/>
          <w:szCs w:val="24"/>
          <w:lang w:val="ru-RU" w:eastAsia="ru-RU"/>
          <w14:ligatures w14:val="none"/>
        </w:rPr>
        <w:t>процента.</w:t>
      </w:r>
    </w:p>
    <w:p w14:paraId="15D7DB89"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150DCA06" w14:textId="77777777" w:rsidR="006E19AE" w:rsidRPr="006E19AE" w:rsidRDefault="006E19AE" w:rsidP="006E19AE">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ab/>
      </w:r>
      <w:r w:rsidRPr="006E19AE">
        <w:rPr>
          <w:rFonts w:ascii="Times New Roman" w:eastAsia="Times New Roman" w:hAnsi="Times New Roman" w:cs="Times New Roman"/>
          <w:b/>
          <w:color w:val="000000"/>
          <w:spacing w:val="-4"/>
          <w:kern w:val="0"/>
          <w:sz w:val="24"/>
          <w:szCs w:val="24"/>
          <w:lang w:val="ky-KG" w:eastAsia="ru-RU"/>
          <w14:ligatures w14:val="none"/>
        </w:rPr>
        <w:t xml:space="preserve">       </w:t>
      </w:r>
      <w:r w:rsidRPr="006E19AE">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6E19AE">
        <w:rPr>
          <w:rFonts w:ascii="Times New Roman" w:eastAsia="Times New Roman" w:hAnsi="Times New Roman" w:cs="Times New Roman"/>
          <w:color w:val="000000"/>
          <w:spacing w:val="-4"/>
          <w:kern w:val="0"/>
          <w:sz w:val="24"/>
          <w:szCs w:val="24"/>
          <w:lang w:val="ru-RU" w:eastAsia="ru-RU"/>
          <w14:ligatures w14:val="none"/>
        </w:rPr>
        <w:t xml:space="preserve">. </w:t>
      </w:r>
      <w:r w:rsidRPr="006E19AE">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6E19AE">
        <w:rPr>
          <w:rFonts w:ascii="Times New Roman" w:eastAsia="Times New Roman" w:hAnsi="Times New Roman" w:cs="Times New Roman"/>
          <w:color w:val="000000"/>
          <w:spacing w:val="-4"/>
          <w:kern w:val="0"/>
          <w:sz w:val="24"/>
          <w:szCs w:val="24"/>
          <w:lang w:val="ru-RU" w:eastAsia="ru-RU"/>
          <w14:ligatures w14:val="none"/>
        </w:rPr>
        <w:t xml:space="preserve"> в январе-</w:t>
      </w:r>
      <w:r w:rsidRPr="006E19AE">
        <w:rPr>
          <w:rFonts w:ascii="Times New Roman" w:eastAsia="Times New Roman" w:hAnsi="Times New Roman" w:cs="Times New Roman"/>
          <w:color w:val="000000"/>
          <w:spacing w:val="-4"/>
          <w:kern w:val="0"/>
          <w:sz w:val="24"/>
          <w:szCs w:val="24"/>
          <w:lang w:val="ky-KG" w:eastAsia="ru-RU"/>
          <w14:ligatures w14:val="none"/>
        </w:rPr>
        <w:t>сентябре 2024</w:t>
      </w:r>
      <w:r w:rsidRPr="006E19AE">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6E19AE">
        <w:rPr>
          <w:rFonts w:ascii="Times New Roman" w:eastAsia="Times New Roman" w:hAnsi="Times New Roman" w:cs="Times New Roman"/>
          <w:color w:val="000000"/>
          <w:spacing w:val="-4"/>
          <w:kern w:val="0"/>
          <w:sz w:val="24"/>
          <w:szCs w:val="24"/>
          <w:lang w:val="ky-KG" w:eastAsia="ru-RU"/>
          <w14:ligatures w14:val="none"/>
        </w:rPr>
        <w:t xml:space="preserve">763,9 </w:t>
      </w:r>
      <w:r w:rsidRPr="006E19AE">
        <w:rPr>
          <w:rFonts w:ascii="Times New Roman" w:eastAsia="Times New Roman" w:hAnsi="Times New Roman" w:cs="Times New Roman"/>
          <w:color w:val="000000"/>
          <w:spacing w:val="-4"/>
          <w:kern w:val="0"/>
          <w:sz w:val="24"/>
          <w:szCs w:val="24"/>
          <w:lang w:val="ru-RU" w:eastAsia="ru-RU"/>
          <w14:ligatures w14:val="none"/>
        </w:rPr>
        <w:t>млн. сомов</w:t>
      </w:r>
      <w:r w:rsidRPr="006E19AE">
        <w:rPr>
          <w:rFonts w:ascii="Times New Roman" w:eastAsia="Times New Roman" w:hAnsi="Times New Roman" w:cs="Times New Roman"/>
          <w:color w:val="000000"/>
          <w:spacing w:val="-4"/>
          <w:kern w:val="0"/>
          <w:sz w:val="24"/>
          <w:szCs w:val="24"/>
          <w:lang w:val="ky-KG" w:eastAsia="ru-RU"/>
          <w14:ligatures w14:val="none"/>
        </w:rPr>
        <w:t xml:space="preserve">, что на 2,0 процента больше чем </w:t>
      </w:r>
      <w:proofErr w:type="gramStart"/>
      <w:r w:rsidRPr="006E19AE">
        <w:rPr>
          <w:rFonts w:ascii="Times New Roman" w:eastAsia="Times New Roman" w:hAnsi="Times New Roman" w:cs="Times New Roman"/>
          <w:color w:val="000000"/>
          <w:spacing w:val="-4"/>
          <w:kern w:val="0"/>
          <w:sz w:val="24"/>
          <w:szCs w:val="24"/>
          <w:lang w:val="ky-KG" w:eastAsia="ru-RU"/>
          <w14:ligatures w14:val="none"/>
        </w:rPr>
        <w:t>в  январе</w:t>
      </w:r>
      <w:proofErr w:type="gramEnd"/>
      <w:r w:rsidRPr="006E19AE">
        <w:rPr>
          <w:rFonts w:ascii="Times New Roman" w:eastAsia="Times New Roman" w:hAnsi="Times New Roman" w:cs="Times New Roman"/>
          <w:color w:val="000000"/>
          <w:spacing w:val="-4"/>
          <w:kern w:val="0"/>
          <w:sz w:val="24"/>
          <w:szCs w:val="24"/>
          <w:lang w:val="ky-KG" w:eastAsia="ru-RU"/>
          <w14:ligatures w14:val="none"/>
        </w:rPr>
        <w:t>-сентябре 2023г.</w:t>
      </w:r>
    </w:p>
    <w:p w14:paraId="4D0C04F2"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Связь</w:t>
      </w:r>
      <w:r w:rsidRPr="006E19AE">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6E19AE">
        <w:rPr>
          <w:rFonts w:ascii="Times New Roman" w:eastAsia="Times New Roman" w:hAnsi="Times New Roman" w:cs="Times New Roman"/>
          <w:i/>
          <w:color w:val="000000"/>
          <w:spacing w:val="-4"/>
          <w:kern w:val="0"/>
          <w:sz w:val="24"/>
          <w:szCs w:val="24"/>
          <w:lang w:val="ru-RU" w:eastAsia="ru-RU"/>
          <w14:ligatures w14:val="none"/>
        </w:rPr>
        <w:t>услуг связи</w:t>
      </w:r>
      <w:r w:rsidRPr="006E19AE">
        <w:rPr>
          <w:rFonts w:ascii="Times New Roman" w:eastAsia="Times New Roman" w:hAnsi="Times New Roman" w:cs="Times New Roman"/>
          <w:color w:val="000000"/>
          <w:spacing w:val="-4"/>
          <w:kern w:val="0"/>
          <w:sz w:val="24"/>
          <w:szCs w:val="24"/>
          <w:lang w:val="ru-RU" w:eastAsia="ru-RU"/>
          <w14:ligatures w14:val="none"/>
        </w:rPr>
        <w:t>, в январе-</w:t>
      </w:r>
      <w:r w:rsidRPr="006E19AE">
        <w:rPr>
          <w:rFonts w:ascii="Times New Roman" w:eastAsia="Times New Roman" w:hAnsi="Times New Roman" w:cs="Times New Roman"/>
          <w:color w:val="000000"/>
          <w:spacing w:val="-4"/>
          <w:kern w:val="0"/>
          <w:sz w:val="24"/>
          <w:szCs w:val="24"/>
          <w:lang w:val="ky-KG" w:eastAsia="ru-RU"/>
          <w14:ligatures w14:val="none"/>
        </w:rPr>
        <w:t xml:space="preserve">сентябре </w:t>
      </w:r>
      <w:r w:rsidRPr="006E19AE">
        <w:rPr>
          <w:rFonts w:ascii="Times New Roman" w:eastAsia="Times New Roman" w:hAnsi="Times New Roman" w:cs="Times New Roman"/>
          <w:color w:val="000000"/>
          <w:spacing w:val="-4"/>
          <w:kern w:val="0"/>
          <w:sz w:val="24"/>
          <w:szCs w:val="24"/>
          <w:lang w:val="ru-RU" w:eastAsia="ru-RU"/>
          <w14:ligatures w14:val="none"/>
        </w:rPr>
        <w:t>202</w:t>
      </w:r>
      <w:r w:rsidRPr="006E19AE">
        <w:rPr>
          <w:rFonts w:ascii="Times New Roman" w:eastAsia="Times New Roman" w:hAnsi="Times New Roman" w:cs="Times New Roman"/>
          <w:color w:val="000000"/>
          <w:spacing w:val="-4"/>
          <w:kern w:val="0"/>
          <w:sz w:val="24"/>
          <w:szCs w:val="24"/>
          <w:lang w:val="ky-KG" w:eastAsia="ru-RU"/>
          <w14:ligatures w14:val="none"/>
        </w:rPr>
        <w:t>4</w:t>
      </w:r>
      <w:r w:rsidRPr="006E19AE">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6E19AE">
        <w:rPr>
          <w:rFonts w:ascii="Times New Roman" w:eastAsia="Times New Roman" w:hAnsi="Times New Roman" w:cs="Times New Roman"/>
          <w:color w:val="000000"/>
          <w:spacing w:val="-4"/>
          <w:kern w:val="0"/>
          <w:sz w:val="24"/>
          <w:szCs w:val="24"/>
          <w:lang w:val="ky-KG" w:eastAsia="ru-RU"/>
          <w14:ligatures w14:val="none"/>
        </w:rPr>
        <w:t xml:space="preserve">10 780,5 млн. </w:t>
      </w:r>
      <w:r w:rsidRPr="006E19AE">
        <w:rPr>
          <w:rFonts w:ascii="Times New Roman" w:eastAsia="Times New Roman" w:hAnsi="Times New Roman" w:cs="Times New Roman"/>
          <w:color w:val="000000"/>
          <w:spacing w:val="-4"/>
          <w:kern w:val="0"/>
          <w:sz w:val="24"/>
          <w:szCs w:val="24"/>
          <w:lang w:val="ru-RU" w:eastAsia="ru-RU"/>
          <w14:ligatures w14:val="none"/>
        </w:rPr>
        <w:t xml:space="preserve">сомов, что по сравнению с соответствующим периодом 2023 г на </w:t>
      </w:r>
      <w:r w:rsidRPr="006E19AE">
        <w:rPr>
          <w:rFonts w:ascii="Times New Roman" w:eastAsia="Times New Roman" w:hAnsi="Times New Roman" w:cs="Times New Roman"/>
          <w:color w:val="000000"/>
          <w:spacing w:val="-4"/>
          <w:kern w:val="0"/>
          <w:sz w:val="24"/>
          <w:szCs w:val="24"/>
          <w:lang w:val="ky-KG" w:eastAsia="ru-RU"/>
          <w14:ligatures w14:val="none"/>
        </w:rPr>
        <w:t xml:space="preserve">11,4 </w:t>
      </w:r>
      <w:r w:rsidRPr="006E19AE">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61269DAA"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217B7639"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 xml:space="preserve">Дорожно-транспортные происшествия. </w:t>
      </w:r>
      <w:r w:rsidRPr="006E19AE">
        <w:rPr>
          <w:rFonts w:ascii="Times New Roman" w:eastAsia="Times New Roman" w:hAnsi="Times New Roman" w:cs="Times New Roman"/>
          <w:color w:val="000000"/>
          <w:spacing w:val="-4"/>
          <w:kern w:val="0"/>
          <w:sz w:val="24"/>
          <w:szCs w:val="24"/>
          <w:lang w:val="ru-RU" w:eastAsia="ru-RU"/>
          <w14:ligatures w14:val="none"/>
        </w:rPr>
        <w:t>По данным Главного управления по обеспечению безопасности дорожного движения МВД Кыргызской Республики, в январе-</w:t>
      </w:r>
      <w:r w:rsidRPr="006E19AE">
        <w:rPr>
          <w:rFonts w:ascii="Times New Roman" w:eastAsia="Times New Roman" w:hAnsi="Times New Roman" w:cs="Times New Roman"/>
          <w:color w:val="000000"/>
          <w:spacing w:val="-4"/>
          <w:kern w:val="0"/>
          <w:sz w:val="24"/>
          <w:szCs w:val="24"/>
          <w:lang w:val="ky-KG" w:eastAsia="ru-RU"/>
          <w14:ligatures w14:val="none"/>
        </w:rPr>
        <w:t>сентябре</w:t>
      </w:r>
      <w:r w:rsidRPr="006E19AE">
        <w:rPr>
          <w:rFonts w:ascii="Times New Roman" w:eastAsia="Times New Roman" w:hAnsi="Times New Roman" w:cs="Times New Roman"/>
          <w:color w:val="000000"/>
          <w:spacing w:val="-4"/>
          <w:kern w:val="0"/>
          <w:sz w:val="24"/>
          <w:szCs w:val="24"/>
          <w:lang w:val="ru-RU" w:eastAsia="ru-RU"/>
          <w14:ligatures w14:val="none"/>
        </w:rPr>
        <w:t xml:space="preserve"> 2024 года на территории г. Бишкек   зарегистрировано 2237 дорожно-транспортных происшествий. По сравнению с январем-</w:t>
      </w:r>
      <w:r w:rsidRPr="006E19AE">
        <w:rPr>
          <w:rFonts w:ascii="Times New Roman" w:eastAsia="Times New Roman" w:hAnsi="Times New Roman" w:cs="Times New Roman"/>
          <w:color w:val="000000"/>
          <w:spacing w:val="-4"/>
          <w:kern w:val="0"/>
          <w:sz w:val="24"/>
          <w:szCs w:val="24"/>
          <w:lang w:val="ky-KG" w:eastAsia="ru-RU"/>
          <w14:ligatures w14:val="none"/>
        </w:rPr>
        <w:t>сентябрем</w:t>
      </w:r>
      <w:r w:rsidRPr="006E19AE">
        <w:rPr>
          <w:rFonts w:ascii="Times New Roman" w:eastAsia="Times New Roman" w:hAnsi="Times New Roman" w:cs="Times New Roman"/>
          <w:color w:val="000000"/>
          <w:spacing w:val="-4"/>
          <w:kern w:val="0"/>
          <w:sz w:val="24"/>
          <w:szCs w:val="24"/>
          <w:lang w:val="ru-RU" w:eastAsia="ru-RU"/>
          <w14:ligatures w14:val="none"/>
        </w:rPr>
        <w:t xml:space="preserve"> 202</w:t>
      </w:r>
      <w:r w:rsidRPr="006E19AE">
        <w:rPr>
          <w:rFonts w:ascii="Times New Roman" w:eastAsia="Times New Roman" w:hAnsi="Times New Roman" w:cs="Times New Roman"/>
          <w:color w:val="000000"/>
          <w:spacing w:val="-4"/>
          <w:kern w:val="0"/>
          <w:sz w:val="24"/>
          <w:szCs w:val="24"/>
          <w:lang w:val="ky-KG" w:eastAsia="ru-RU"/>
          <w14:ligatures w14:val="none"/>
        </w:rPr>
        <w:t xml:space="preserve">3 </w:t>
      </w:r>
      <w:r w:rsidRPr="006E19AE">
        <w:rPr>
          <w:rFonts w:ascii="Times New Roman" w:eastAsia="Times New Roman" w:hAnsi="Times New Roman" w:cs="Times New Roman"/>
          <w:color w:val="000000"/>
          <w:spacing w:val="-4"/>
          <w:kern w:val="0"/>
          <w:sz w:val="24"/>
          <w:szCs w:val="24"/>
          <w:lang w:val="ru-RU" w:eastAsia="ru-RU"/>
          <w14:ligatures w14:val="none"/>
        </w:rPr>
        <w:t xml:space="preserve">года число таких происшествий </w:t>
      </w:r>
      <w:r w:rsidRPr="006E19AE">
        <w:rPr>
          <w:rFonts w:ascii="Times New Roman" w:eastAsia="Times New Roman" w:hAnsi="Times New Roman" w:cs="Times New Roman"/>
          <w:color w:val="000000"/>
          <w:spacing w:val="-4"/>
          <w:kern w:val="0"/>
          <w:sz w:val="24"/>
          <w:szCs w:val="24"/>
          <w:lang w:val="ky-KG" w:eastAsia="ru-RU"/>
          <w14:ligatures w14:val="none"/>
        </w:rPr>
        <w:t xml:space="preserve">увеличилось </w:t>
      </w:r>
      <w:r w:rsidRPr="006E19AE">
        <w:rPr>
          <w:rFonts w:ascii="Times New Roman" w:eastAsia="Times New Roman" w:hAnsi="Times New Roman" w:cs="Times New Roman"/>
          <w:spacing w:val="-4"/>
          <w:kern w:val="0"/>
          <w:sz w:val="24"/>
          <w:szCs w:val="24"/>
          <w:lang w:val="ky-KG" w:eastAsia="ru-RU"/>
          <w14:ligatures w14:val="none"/>
        </w:rPr>
        <w:t>на 12,8</w:t>
      </w:r>
      <w:r w:rsidRPr="006E19AE">
        <w:rPr>
          <w:rFonts w:ascii="Times New Roman" w:eastAsia="Times New Roman" w:hAnsi="Times New Roman" w:cs="Times New Roman"/>
          <w:color w:val="000000"/>
          <w:spacing w:val="-4"/>
          <w:kern w:val="0"/>
          <w:sz w:val="24"/>
          <w:szCs w:val="24"/>
          <w:lang w:val="ru-RU" w:eastAsia="ru-RU"/>
          <w14:ligatures w14:val="none"/>
        </w:rPr>
        <w:t xml:space="preserve"> процента.</w:t>
      </w:r>
    </w:p>
    <w:p w14:paraId="18733F07"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В дорожно-транспортных происшествиях в январе -</w:t>
      </w:r>
      <w:r w:rsidRPr="006E19AE">
        <w:rPr>
          <w:rFonts w:ascii="Times New Roman" w:eastAsia="Times New Roman" w:hAnsi="Times New Roman" w:cs="Times New Roman"/>
          <w:color w:val="000000"/>
          <w:spacing w:val="-4"/>
          <w:kern w:val="0"/>
          <w:sz w:val="24"/>
          <w:szCs w:val="24"/>
          <w:lang w:val="ky-KG" w:eastAsia="ru-RU"/>
          <w14:ligatures w14:val="none"/>
        </w:rPr>
        <w:t>сентябре</w:t>
      </w:r>
      <w:r w:rsidRPr="006E19AE">
        <w:rPr>
          <w:rFonts w:ascii="Times New Roman" w:eastAsia="Times New Roman" w:hAnsi="Times New Roman" w:cs="Times New Roman"/>
          <w:color w:val="000000"/>
          <w:spacing w:val="-4"/>
          <w:kern w:val="0"/>
          <w:sz w:val="24"/>
          <w:szCs w:val="24"/>
          <w:lang w:val="ru-RU" w:eastAsia="ru-RU"/>
          <w14:ligatures w14:val="none"/>
        </w:rPr>
        <w:t xml:space="preserve"> ранены </w:t>
      </w:r>
      <w:r w:rsidRPr="006E19AE">
        <w:rPr>
          <w:rFonts w:ascii="Times New Roman" w:eastAsia="Times New Roman" w:hAnsi="Times New Roman" w:cs="Times New Roman"/>
          <w:color w:val="000000"/>
          <w:spacing w:val="-4"/>
          <w:kern w:val="0"/>
          <w:sz w:val="24"/>
          <w:szCs w:val="24"/>
          <w:lang w:val="ky-KG" w:eastAsia="ru-RU"/>
          <w14:ligatures w14:val="none"/>
        </w:rPr>
        <w:t>2761</w:t>
      </w:r>
      <w:r w:rsidRPr="006E19AE">
        <w:rPr>
          <w:rFonts w:ascii="Times New Roman" w:eastAsia="Times New Roman" w:hAnsi="Times New Roman" w:cs="Times New Roman"/>
          <w:color w:val="000000"/>
          <w:spacing w:val="-4"/>
          <w:kern w:val="0"/>
          <w:sz w:val="24"/>
          <w:szCs w:val="24"/>
          <w:lang w:val="ru-RU" w:eastAsia="ru-RU"/>
          <w14:ligatures w14:val="none"/>
        </w:rPr>
        <w:t xml:space="preserve"> человек, что по сравнению с 2023 г. на   </w:t>
      </w:r>
      <w:r w:rsidRPr="006E19AE">
        <w:rPr>
          <w:rFonts w:ascii="Times New Roman" w:eastAsia="Times New Roman" w:hAnsi="Times New Roman" w:cs="Times New Roman"/>
          <w:color w:val="000000"/>
          <w:spacing w:val="-4"/>
          <w:kern w:val="0"/>
          <w:sz w:val="24"/>
          <w:szCs w:val="24"/>
          <w:lang w:val="ky-KG" w:eastAsia="ru-RU"/>
          <w14:ligatures w14:val="none"/>
        </w:rPr>
        <w:t>10,1</w:t>
      </w:r>
      <w:r w:rsidRPr="006E19AE">
        <w:rPr>
          <w:rFonts w:ascii="Times New Roman" w:eastAsia="Times New Roman" w:hAnsi="Times New Roman" w:cs="Times New Roman"/>
          <w:color w:val="000000"/>
          <w:spacing w:val="-4"/>
          <w:kern w:val="0"/>
          <w:sz w:val="24"/>
          <w:szCs w:val="24"/>
          <w:lang w:val="ru-RU" w:eastAsia="ru-RU"/>
          <w14:ligatures w14:val="none"/>
        </w:rPr>
        <w:t xml:space="preserve"> процента </w:t>
      </w:r>
      <w:r w:rsidRPr="006E19AE">
        <w:rPr>
          <w:rFonts w:ascii="Times New Roman" w:eastAsia="Times New Roman" w:hAnsi="Times New Roman" w:cs="Times New Roman"/>
          <w:color w:val="000000"/>
          <w:spacing w:val="-4"/>
          <w:kern w:val="0"/>
          <w:sz w:val="24"/>
          <w:szCs w:val="24"/>
          <w:lang w:val="ky-KG" w:eastAsia="ru-RU"/>
          <w14:ligatures w14:val="none"/>
        </w:rPr>
        <w:t>больше</w:t>
      </w:r>
      <w:r w:rsidRPr="006E19AE">
        <w:rPr>
          <w:rFonts w:ascii="Times New Roman" w:eastAsia="Times New Roman" w:hAnsi="Times New Roman" w:cs="Times New Roman"/>
          <w:color w:val="000000"/>
          <w:spacing w:val="-4"/>
          <w:kern w:val="0"/>
          <w:sz w:val="24"/>
          <w:szCs w:val="24"/>
          <w:lang w:val="ru-RU" w:eastAsia="ru-RU"/>
          <w14:ligatures w14:val="none"/>
        </w:rPr>
        <w:t xml:space="preserve">, погибло </w:t>
      </w:r>
      <w:r w:rsidRPr="006E19AE">
        <w:rPr>
          <w:rFonts w:ascii="Times New Roman" w:eastAsia="Times New Roman" w:hAnsi="Times New Roman" w:cs="Times New Roman"/>
          <w:color w:val="000000"/>
          <w:spacing w:val="-4"/>
          <w:kern w:val="0"/>
          <w:sz w:val="24"/>
          <w:szCs w:val="24"/>
          <w:lang w:val="ky-KG" w:eastAsia="ru-RU"/>
          <w14:ligatures w14:val="none"/>
        </w:rPr>
        <w:t xml:space="preserve">49 </w:t>
      </w:r>
      <w:r w:rsidRPr="006E19AE">
        <w:rPr>
          <w:rFonts w:ascii="Times New Roman" w:eastAsia="Times New Roman" w:hAnsi="Times New Roman" w:cs="Times New Roman"/>
          <w:color w:val="000000"/>
          <w:spacing w:val="-4"/>
          <w:kern w:val="0"/>
          <w:sz w:val="24"/>
          <w:szCs w:val="24"/>
          <w:lang w:val="ru-RU" w:eastAsia="ru-RU"/>
          <w14:ligatures w14:val="none"/>
        </w:rPr>
        <w:t>человек</w:t>
      </w:r>
      <w:r w:rsidRPr="006E19AE">
        <w:rPr>
          <w:rFonts w:ascii="Times New Roman" w:eastAsia="Times New Roman" w:hAnsi="Times New Roman" w:cs="Times New Roman"/>
          <w:color w:val="000000"/>
          <w:spacing w:val="-4"/>
          <w:kern w:val="0"/>
          <w:sz w:val="24"/>
          <w:szCs w:val="24"/>
          <w:lang w:val="ky-KG" w:eastAsia="ru-RU"/>
          <w14:ligatures w14:val="none"/>
        </w:rPr>
        <w:t>.</w:t>
      </w:r>
    </w:p>
    <w:p w14:paraId="1845AC9D"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 xml:space="preserve">Зарегистрировано </w:t>
      </w:r>
      <w:r w:rsidRPr="006E19AE">
        <w:rPr>
          <w:rFonts w:ascii="Times New Roman" w:eastAsia="Times New Roman" w:hAnsi="Times New Roman" w:cs="Times New Roman"/>
          <w:color w:val="000000"/>
          <w:spacing w:val="-4"/>
          <w:kern w:val="0"/>
          <w:sz w:val="24"/>
          <w:szCs w:val="24"/>
          <w:lang w:val="ky-KG" w:eastAsia="ru-RU"/>
          <w14:ligatures w14:val="none"/>
        </w:rPr>
        <w:t>542</w:t>
      </w:r>
      <w:r w:rsidRPr="006E19AE">
        <w:rPr>
          <w:rFonts w:ascii="Times New Roman" w:eastAsia="Times New Roman" w:hAnsi="Times New Roman" w:cs="Times New Roman"/>
          <w:color w:val="000000"/>
          <w:spacing w:val="-4"/>
          <w:kern w:val="0"/>
          <w:sz w:val="24"/>
          <w:szCs w:val="24"/>
          <w:lang w:val="ru-RU" w:eastAsia="ru-RU"/>
          <w14:ligatures w14:val="none"/>
        </w:rPr>
        <w:t xml:space="preserve"> дорожно-транспортных происшествий с участием детей, что по сравнению с соответствующим периодом прошлого года на 0</w:t>
      </w:r>
      <w:r w:rsidRPr="006E19AE">
        <w:rPr>
          <w:rFonts w:ascii="Times New Roman" w:eastAsia="Times New Roman" w:hAnsi="Times New Roman" w:cs="Times New Roman"/>
          <w:color w:val="000000"/>
          <w:spacing w:val="-4"/>
          <w:kern w:val="0"/>
          <w:sz w:val="24"/>
          <w:szCs w:val="24"/>
          <w:lang w:val="ky-KG" w:eastAsia="ru-RU"/>
          <w14:ligatures w14:val="none"/>
        </w:rPr>
        <w:t>,7</w:t>
      </w:r>
      <w:r w:rsidRPr="006E19AE">
        <w:rPr>
          <w:rFonts w:ascii="Times New Roman" w:eastAsia="Times New Roman" w:hAnsi="Times New Roman" w:cs="Times New Roman"/>
          <w:color w:val="000000"/>
          <w:spacing w:val="-4"/>
          <w:kern w:val="0"/>
          <w:sz w:val="24"/>
          <w:szCs w:val="24"/>
          <w:lang w:val="ru-RU" w:eastAsia="ru-RU"/>
          <w14:ligatures w14:val="none"/>
        </w:rPr>
        <w:t xml:space="preserve"> процента </w:t>
      </w:r>
      <w:proofErr w:type="spellStart"/>
      <w:r w:rsidRPr="006E19AE">
        <w:rPr>
          <w:rFonts w:ascii="Times New Roman" w:eastAsia="Times New Roman" w:hAnsi="Times New Roman" w:cs="Times New Roman"/>
          <w:color w:val="000000"/>
          <w:spacing w:val="-4"/>
          <w:kern w:val="0"/>
          <w:sz w:val="24"/>
          <w:szCs w:val="24"/>
          <w:lang w:val="ky-KG" w:eastAsia="ru-RU"/>
          <w14:ligatures w14:val="none"/>
        </w:rPr>
        <w:t>боль</w:t>
      </w:r>
      <w:r w:rsidRPr="006E19AE">
        <w:rPr>
          <w:rFonts w:ascii="Times New Roman" w:eastAsia="Times New Roman" w:hAnsi="Times New Roman" w:cs="Times New Roman"/>
          <w:color w:val="000000"/>
          <w:spacing w:val="-4"/>
          <w:kern w:val="0"/>
          <w:sz w:val="24"/>
          <w:szCs w:val="24"/>
          <w:lang w:val="ru-RU" w:eastAsia="ru-RU"/>
          <w14:ligatures w14:val="none"/>
        </w:rPr>
        <w:t>ше</w:t>
      </w:r>
      <w:proofErr w:type="spellEnd"/>
      <w:r w:rsidRPr="006E19AE">
        <w:rPr>
          <w:rFonts w:ascii="Times New Roman" w:eastAsia="Times New Roman" w:hAnsi="Times New Roman" w:cs="Times New Roman"/>
          <w:color w:val="000000"/>
          <w:spacing w:val="-4"/>
          <w:kern w:val="0"/>
          <w:sz w:val="24"/>
          <w:szCs w:val="24"/>
          <w:lang w:val="ru-RU" w:eastAsia="ru-RU"/>
          <w14:ligatures w14:val="none"/>
        </w:rPr>
        <w:t>. В результате, чего погибли</w:t>
      </w:r>
      <w:r w:rsidRPr="006E19AE">
        <w:rPr>
          <w:rFonts w:ascii="Times New Roman" w:eastAsia="Times New Roman" w:hAnsi="Times New Roman" w:cs="Times New Roman"/>
          <w:color w:val="000000"/>
          <w:spacing w:val="-4"/>
          <w:kern w:val="0"/>
          <w:sz w:val="24"/>
          <w:szCs w:val="24"/>
          <w:lang w:val="ky-KG" w:eastAsia="ru-RU"/>
          <w14:ligatures w14:val="none"/>
        </w:rPr>
        <w:t xml:space="preserve"> 6 ребенка</w:t>
      </w:r>
      <w:r w:rsidRPr="006E19AE">
        <w:rPr>
          <w:rFonts w:ascii="Times New Roman" w:eastAsia="Times New Roman" w:hAnsi="Times New Roman" w:cs="Times New Roman"/>
          <w:color w:val="000000"/>
          <w:spacing w:val="-4"/>
          <w:kern w:val="0"/>
          <w:sz w:val="24"/>
          <w:szCs w:val="24"/>
          <w:lang w:val="ru-RU" w:eastAsia="ru-RU"/>
          <w14:ligatures w14:val="none"/>
        </w:rPr>
        <w:t xml:space="preserve"> и </w:t>
      </w:r>
      <w:r w:rsidRPr="006E19AE">
        <w:rPr>
          <w:rFonts w:ascii="Times New Roman" w:eastAsia="Times New Roman" w:hAnsi="Times New Roman" w:cs="Times New Roman"/>
          <w:color w:val="000000"/>
          <w:spacing w:val="-4"/>
          <w:kern w:val="0"/>
          <w:sz w:val="24"/>
          <w:szCs w:val="24"/>
          <w:lang w:val="ky-KG" w:eastAsia="ru-RU"/>
          <w14:ligatures w14:val="none"/>
        </w:rPr>
        <w:t xml:space="preserve">610 </w:t>
      </w:r>
      <w:r w:rsidRPr="006E19AE">
        <w:rPr>
          <w:rFonts w:ascii="Times New Roman" w:eastAsia="Times New Roman" w:hAnsi="Times New Roman" w:cs="Times New Roman"/>
          <w:color w:val="000000"/>
          <w:spacing w:val="-4"/>
          <w:kern w:val="0"/>
          <w:sz w:val="24"/>
          <w:szCs w:val="24"/>
          <w:lang w:val="ru-RU" w:eastAsia="ru-RU"/>
          <w14:ligatures w14:val="none"/>
        </w:rPr>
        <w:t xml:space="preserve">ребенка ранены. </w:t>
      </w:r>
    </w:p>
    <w:p w14:paraId="43FBB7EF"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В январе-</w:t>
      </w:r>
      <w:r w:rsidRPr="006E19AE">
        <w:rPr>
          <w:rFonts w:ascii="Times New Roman" w:eastAsia="Times New Roman" w:hAnsi="Times New Roman" w:cs="Times New Roman"/>
          <w:color w:val="000000"/>
          <w:spacing w:val="-4"/>
          <w:kern w:val="0"/>
          <w:sz w:val="24"/>
          <w:szCs w:val="24"/>
          <w:lang w:val="ky-KG" w:eastAsia="ru-RU"/>
          <w14:ligatures w14:val="none"/>
        </w:rPr>
        <w:t>сентябре</w:t>
      </w:r>
      <w:r w:rsidRPr="006E19AE">
        <w:rPr>
          <w:rFonts w:ascii="Times New Roman" w:eastAsia="Times New Roman" w:hAnsi="Times New Roman" w:cs="Times New Roman"/>
          <w:color w:val="000000"/>
          <w:spacing w:val="-4"/>
          <w:kern w:val="0"/>
          <w:sz w:val="24"/>
          <w:szCs w:val="24"/>
          <w:lang w:val="ru-RU" w:eastAsia="ru-RU"/>
          <w14:ligatures w14:val="none"/>
        </w:rPr>
        <w:t xml:space="preserve"> 2024г. в состоянии алкогольного опьянения совершено</w:t>
      </w:r>
      <w:r w:rsidRPr="006E19AE">
        <w:rPr>
          <w:rFonts w:ascii="Times New Roman" w:eastAsia="Times New Roman" w:hAnsi="Times New Roman" w:cs="Times New Roman"/>
          <w:color w:val="000000"/>
          <w:spacing w:val="-4"/>
          <w:kern w:val="0"/>
          <w:sz w:val="24"/>
          <w:szCs w:val="24"/>
          <w:lang w:val="ky-KG" w:eastAsia="ru-RU"/>
          <w14:ligatures w14:val="none"/>
        </w:rPr>
        <w:t xml:space="preserve"> 61</w:t>
      </w:r>
      <w:r w:rsidRPr="006E19AE">
        <w:rPr>
          <w:rFonts w:ascii="Times New Roman" w:eastAsia="Times New Roman" w:hAnsi="Times New Roman" w:cs="Times New Roman"/>
          <w:color w:val="000000"/>
          <w:spacing w:val="-4"/>
          <w:kern w:val="0"/>
          <w:sz w:val="24"/>
          <w:szCs w:val="24"/>
          <w:lang w:val="ru-RU" w:eastAsia="ru-RU"/>
          <w14:ligatures w14:val="none"/>
        </w:rPr>
        <w:t xml:space="preserve"> дорожно-транспортных происшествий, что по сравнению с предыдущим годом на </w:t>
      </w:r>
      <w:r w:rsidRPr="006E19AE">
        <w:rPr>
          <w:rFonts w:ascii="Times New Roman" w:eastAsia="Times New Roman" w:hAnsi="Times New Roman" w:cs="Times New Roman"/>
          <w:color w:val="000000"/>
          <w:spacing w:val="-4"/>
          <w:kern w:val="0"/>
          <w:sz w:val="24"/>
          <w:szCs w:val="24"/>
          <w:lang w:val="ky-KG" w:eastAsia="ru-RU"/>
          <w14:ligatures w14:val="none"/>
        </w:rPr>
        <w:t>38,6</w:t>
      </w:r>
      <w:r w:rsidRPr="006E19AE">
        <w:rPr>
          <w:rFonts w:ascii="Times New Roman" w:eastAsia="Times New Roman" w:hAnsi="Times New Roman" w:cs="Times New Roman"/>
          <w:color w:val="000000"/>
          <w:spacing w:val="-4"/>
          <w:kern w:val="0"/>
          <w:sz w:val="24"/>
          <w:szCs w:val="24"/>
          <w:lang w:val="ru-RU" w:eastAsia="ru-RU"/>
          <w14:ligatures w14:val="none"/>
        </w:rPr>
        <w:t xml:space="preserve"> процента больше.   </w:t>
      </w:r>
    </w:p>
    <w:p w14:paraId="2ACC2ECE" w14:textId="77777777" w:rsidR="006E19AE" w:rsidRPr="006E19AE" w:rsidRDefault="006E19AE" w:rsidP="006E19AE">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6E19AE">
        <w:rPr>
          <w:rFonts w:ascii="Times New Roman" w:eastAsia="Times New Roman" w:hAnsi="Times New Roman" w:cs="Times New Roman"/>
          <w:b/>
          <w:color w:val="000000"/>
          <w:kern w:val="0"/>
          <w:sz w:val="28"/>
          <w:szCs w:val="28"/>
          <w:lang w:val="ru-RU" w:eastAsia="ru-RU"/>
          <w14:ligatures w14:val="none"/>
        </w:rPr>
        <w:lastRenderedPageBreak/>
        <w:t xml:space="preserve">Рынок услуг. </w:t>
      </w:r>
      <w:r w:rsidRPr="006E19AE">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январе-сентябре 2024г. по предварительной оценке, составил 845828,2</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2023г. </w:t>
      </w:r>
      <w:r w:rsidRPr="006E19AE">
        <w:rPr>
          <w:rFonts w:ascii="Times New Roman" w:eastAsia="Times New Roman" w:hAnsi="Times New Roman" w:cs="Times New Roman"/>
          <w:color w:val="000000"/>
          <w:kern w:val="0"/>
          <w:sz w:val="24"/>
          <w:szCs w:val="24"/>
          <w:lang w:val="ky-KG" w:eastAsia="ru-RU"/>
          <w14:ligatures w14:val="none"/>
        </w:rPr>
        <w:t>увеличился на 1</w:t>
      </w:r>
      <w:r w:rsidRPr="006E19AE">
        <w:rPr>
          <w:rFonts w:ascii="Times New Roman" w:eastAsia="Times New Roman" w:hAnsi="Times New Roman" w:cs="Times New Roman"/>
          <w:color w:val="000000"/>
          <w:kern w:val="0"/>
          <w:sz w:val="24"/>
          <w:szCs w:val="24"/>
          <w:lang w:val="ru-RU" w:eastAsia="ru-RU"/>
          <w14:ligatures w14:val="none"/>
        </w:rPr>
        <w:t xml:space="preserve">4,5 процента. </w:t>
      </w:r>
    </w:p>
    <w:p w14:paraId="762C6CA6"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1511803"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23: Объем рыночных услуг по видам экономической деятельности </w:t>
      </w:r>
    </w:p>
    <w:p w14:paraId="3F1300BC" w14:textId="77777777" w:rsidR="006E19AE" w:rsidRPr="006E19AE" w:rsidRDefault="006E19AE" w:rsidP="006E19AE">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в январе-сентябре</w:t>
      </w:r>
      <w:r w:rsidRPr="006E19AE">
        <w:rPr>
          <w:rFonts w:ascii="Times New Roman" w:eastAsia="Times New Roman" w:hAnsi="Times New Roman" w:cs="Times New Roman"/>
          <w:b/>
          <w:color w:val="000000"/>
          <w:kern w:val="0"/>
          <w:sz w:val="24"/>
          <w:szCs w:val="24"/>
          <w:lang w:val="ky-KG" w:eastAsia="ru-RU"/>
          <w14:ligatures w14:val="none"/>
        </w:rPr>
        <w:t xml:space="preserve"> 2024г.</w:t>
      </w:r>
    </w:p>
    <w:p w14:paraId="570FF760" w14:textId="77777777" w:rsidR="006E19AE" w:rsidRPr="006E19AE" w:rsidRDefault="006E19AE" w:rsidP="006E19A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1A91F7DE" w14:textId="77777777" w:rsidR="006E19AE" w:rsidRPr="006E19AE" w:rsidRDefault="006E19AE" w:rsidP="006E19A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6E19AE" w:rsidRPr="006E19AE" w14:paraId="13CEBAB6" w14:textId="77777777" w:rsidTr="0020121D">
        <w:trPr>
          <w:trHeight w:val="250"/>
          <w:tblHeader/>
        </w:trPr>
        <w:tc>
          <w:tcPr>
            <w:tcW w:w="2835" w:type="dxa"/>
            <w:vMerge w:val="restart"/>
            <w:tcBorders>
              <w:top w:val="single" w:sz="8" w:space="0" w:color="auto"/>
              <w:left w:val="nil"/>
              <w:bottom w:val="single" w:sz="8" w:space="0" w:color="auto"/>
              <w:right w:val="nil"/>
            </w:tcBorders>
          </w:tcPr>
          <w:p w14:paraId="6CDEB8E4"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3767FA57"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2AFBAAA8"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6E19AE" w:rsidRPr="006E19AE" w14:paraId="42624A23" w14:textId="77777777" w:rsidTr="0020121D">
        <w:trPr>
          <w:trHeight w:val="143"/>
          <w:tblHeader/>
        </w:trPr>
        <w:tc>
          <w:tcPr>
            <w:tcW w:w="2835" w:type="dxa"/>
            <w:vMerge/>
            <w:tcBorders>
              <w:top w:val="single" w:sz="8" w:space="0" w:color="auto"/>
              <w:left w:val="nil"/>
              <w:bottom w:val="single" w:sz="8" w:space="0" w:color="auto"/>
              <w:right w:val="nil"/>
            </w:tcBorders>
            <w:vAlign w:val="center"/>
            <w:hideMark/>
          </w:tcPr>
          <w:p w14:paraId="7CDD9D1F" w14:textId="77777777" w:rsidR="006E19AE" w:rsidRPr="006E19AE" w:rsidRDefault="006E19AE" w:rsidP="006E19A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5CE1B9A0"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5A9B29A2"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0D990505" w14:textId="77777777" w:rsidR="006E19AE" w:rsidRPr="006E19AE" w:rsidRDefault="006E19AE" w:rsidP="006E19AE">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итогу</w:t>
            </w:r>
          </w:p>
        </w:tc>
      </w:tr>
      <w:tr w:rsidR="006E19AE" w:rsidRPr="006E19AE" w14:paraId="56D80F49" w14:textId="77777777" w:rsidTr="0020121D">
        <w:trPr>
          <w:trHeight w:val="143"/>
          <w:tblHeader/>
        </w:trPr>
        <w:tc>
          <w:tcPr>
            <w:tcW w:w="2835" w:type="dxa"/>
            <w:vMerge/>
            <w:tcBorders>
              <w:top w:val="single" w:sz="8" w:space="0" w:color="auto"/>
              <w:left w:val="nil"/>
              <w:bottom w:val="single" w:sz="8" w:space="0" w:color="auto"/>
              <w:right w:val="nil"/>
            </w:tcBorders>
            <w:vAlign w:val="center"/>
            <w:hideMark/>
          </w:tcPr>
          <w:p w14:paraId="4FC2F8D4" w14:textId="77777777" w:rsidR="006E19AE" w:rsidRPr="006E19AE" w:rsidRDefault="006E19AE" w:rsidP="006E19A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05D0CE3C"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368498E2" w14:textId="77777777" w:rsidR="006E19AE" w:rsidRPr="006E19AE" w:rsidRDefault="006E19AE" w:rsidP="006E19AE">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17E9DBB6"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019EA525" w14:textId="77777777" w:rsidR="006E19AE" w:rsidRPr="006E19AE" w:rsidRDefault="006E19AE" w:rsidP="006E19AE">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3E322F9E" w14:textId="77777777" w:rsidR="006E19AE" w:rsidRPr="006E19AE" w:rsidRDefault="006E19AE" w:rsidP="006E19AE">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26599C90" w14:textId="77777777" w:rsidR="006E19AE" w:rsidRPr="006E19AE" w:rsidRDefault="006E19AE" w:rsidP="006E19AE">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6E19AE" w:rsidRPr="006E19AE" w14:paraId="65F4F644" w14:textId="77777777" w:rsidTr="0020121D">
        <w:trPr>
          <w:cantSplit/>
          <w:trHeight w:val="199"/>
        </w:trPr>
        <w:tc>
          <w:tcPr>
            <w:tcW w:w="2835" w:type="dxa"/>
            <w:hideMark/>
          </w:tcPr>
          <w:p w14:paraId="39CF4E98"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6106E659" w14:textId="77777777" w:rsidR="006E19AE" w:rsidRPr="006E19AE" w:rsidRDefault="006E19AE" w:rsidP="006E19AE">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845828,2</w:t>
            </w:r>
          </w:p>
        </w:tc>
        <w:tc>
          <w:tcPr>
            <w:tcW w:w="1276" w:type="dxa"/>
            <w:vAlign w:val="bottom"/>
            <w:hideMark/>
          </w:tcPr>
          <w:p w14:paraId="60BFC8F6" w14:textId="77777777" w:rsidR="006E19AE" w:rsidRPr="006E19AE" w:rsidRDefault="006E19AE" w:rsidP="006E19AE">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315603,8</w:t>
            </w:r>
          </w:p>
        </w:tc>
        <w:tc>
          <w:tcPr>
            <w:tcW w:w="992" w:type="dxa"/>
            <w:vAlign w:val="bottom"/>
            <w:hideMark/>
          </w:tcPr>
          <w:p w14:paraId="388D5D09" w14:textId="77777777" w:rsidR="006E19AE" w:rsidRPr="006E19AE" w:rsidRDefault="006E19AE" w:rsidP="006E19AE">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114,5</w:t>
            </w:r>
          </w:p>
        </w:tc>
        <w:tc>
          <w:tcPr>
            <w:tcW w:w="1216" w:type="dxa"/>
            <w:vAlign w:val="bottom"/>
            <w:hideMark/>
          </w:tcPr>
          <w:p w14:paraId="2236E9AE" w14:textId="77777777" w:rsidR="006E19AE" w:rsidRPr="006E19AE" w:rsidRDefault="006E19AE" w:rsidP="006E19AE">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111,8</w:t>
            </w:r>
          </w:p>
        </w:tc>
        <w:tc>
          <w:tcPr>
            <w:tcW w:w="1017" w:type="dxa"/>
            <w:vAlign w:val="bottom"/>
            <w:hideMark/>
          </w:tcPr>
          <w:p w14:paraId="2FAF6FA9" w14:textId="77777777" w:rsidR="006E19AE" w:rsidRPr="006E19AE" w:rsidRDefault="006E19AE" w:rsidP="006E19AE">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785B69C1" w14:textId="77777777" w:rsidR="006E19AE" w:rsidRPr="006E19AE" w:rsidRDefault="006E19AE" w:rsidP="006E19AE">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100</w:t>
            </w:r>
          </w:p>
        </w:tc>
      </w:tr>
      <w:tr w:rsidR="006E19AE" w:rsidRPr="006E19AE" w14:paraId="0C65356E" w14:textId="77777777" w:rsidTr="0020121D">
        <w:trPr>
          <w:cantSplit/>
          <w:trHeight w:val="398"/>
        </w:trPr>
        <w:tc>
          <w:tcPr>
            <w:tcW w:w="2835" w:type="dxa"/>
            <w:hideMark/>
          </w:tcPr>
          <w:p w14:paraId="019870F0"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6E19AE">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6E19AE">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6E19AE">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6E19AE">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6E19AE">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6E19AE">
              <w:rPr>
                <w:rFonts w:ascii="Times New Roman" w:eastAsia="Times New Roman" w:hAnsi="Times New Roman" w:cs="Times New Roman"/>
                <w:color w:val="000000"/>
                <w:spacing w:val="-4"/>
                <w:kern w:val="0"/>
                <w:sz w:val="20"/>
                <w:szCs w:val="20"/>
                <w:lang w:val="ru-RU" w:eastAsia="ru-RU"/>
                <w14:ligatures w14:val="none"/>
              </w:rPr>
              <w:t xml:space="preserve">,   </w:t>
            </w:r>
          </w:p>
          <w:p w14:paraId="50315FAF"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113094C5"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0FC8007E" w14:textId="77777777" w:rsidR="006E19AE" w:rsidRPr="006E19AE" w:rsidRDefault="006E19AE" w:rsidP="006E19AE">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632059,0</w:t>
            </w:r>
          </w:p>
        </w:tc>
        <w:tc>
          <w:tcPr>
            <w:tcW w:w="1276" w:type="dxa"/>
            <w:vAlign w:val="bottom"/>
            <w:hideMark/>
          </w:tcPr>
          <w:p w14:paraId="06C79AB9"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203067,6</w:t>
            </w:r>
          </w:p>
        </w:tc>
        <w:tc>
          <w:tcPr>
            <w:tcW w:w="992" w:type="dxa"/>
            <w:vAlign w:val="bottom"/>
            <w:hideMark/>
          </w:tcPr>
          <w:p w14:paraId="3287607B"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117,8</w:t>
            </w:r>
          </w:p>
        </w:tc>
        <w:tc>
          <w:tcPr>
            <w:tcW w:w="1216" w:type="dxa"/>
            <w:vAlign w:val="bottom"/>
            <w:hideMark/>
          </w:tcPr>
          <w:p w14:paraId="0E8D2E25"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115,0</w:t>
            </w:r>
          </w:p>
        </w:tc>
        <w:tc>
          <w:tcPr>
            <w:tcW w:w="1017" w:type="dxa"/>
            <w:vAlign w:val="bottom"/>
            <w:hideMark/>
          </w:tcPr>
          <w:p w14:paraId="593004A7"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74,7</w:t>
            </w:r>
          </w:p>
        </w:tc>
        <w:tc>
          <w:tcPr>
            <w:tcW w:w="1109" w:type="dxa"/>
            <w:vAlign w:val="bottom"/>
            <w:hideMark/>
          </w:tcPr>
          <w:p w14:paraId="222F51E3"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64,3</w:t>
            </w:r>
          </w:p>
        </w:tc>
      </w:tr>
      <w:tr w:rsidR="006E19AE" w:rsidRPr="006E19AE" w14:paraId="0E6F2EF2" w14:textId="77777777" w:rsidTr="0020121D">
        <w:trPr>
          <w:cantSplit/>
          <w:trHeight w:val="321"/>
        </w:trPr>
        <w:tc>
          <w:tcPr>
            <w:tcW w:w="2835" w:type="dxa"/>
            <w:hideMark/>
          </w:tcPr>
          <w:p w14:paraId="21BF66C6"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6E19AE">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6E19AE">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6E19AE">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6E19AE">
              <w:rPr>
                <w:rFonts w:ascii="Times New Roman" w:eastAsia="Times New Roman" w:hAnsi="Times New Roman" w:cs="Times New Roman"/>
                <w:color w:val="000000"/>
                <w:spacing w:val="-4"/>
                <w:kern w:val="0"/>
                <w:sz w:val="20"/>
                <w:szCs w:val="20"/>
                <w:lang w:val="ru-RU" w:eastAsia="ru-RU"/>
                <w14:ligatures w14:val="none"/>
              </w:rPr>
              <w:t xml:space="preserve"> и  </w:t>
            </w:r>
          </w:p>
          <w:p w14:paraId="46D67B0B"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ресторан</w:t>
            </w:r>
            <w:r w:rsidRPr="006E19AE">
              <w:rPr>
                <w:rFonts w:ascii="Times New Roman" w:eastAsia="Times New Roman" w:hAnsi="Times New Roman" w:cs="Times New Roman"/>
                <w:color w:val="000000"/>
                <w:spacing w:val="-4"/>
                <w:kern w:val="0"/>
                <w:sz w:val="20"/>
                <w:szCs w:val="20"/>
                <w:lang w:val="ky-KG" w:eastAsia="ru-RU"/>
                <w14:ligatures w14:val="none"/>
              </w:rPr>
              <w:t>ов</w:t>
            </w:r>
          </w:p>
        </w:tc>
        <w:tc>
          <w:tcPr>
            <w:tcW w:w="1194" w:type="dxa"/>
            <w:vAlign w:val="bottom"/>
            <w:hideMark/>
          </w:tcPr>
          <w:p w14:paraId="2D3B28EB"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14681,9</w:t>
            </w:r>
          </w:p>
        </w:tc>
        <w:tc>
          <w:tcPr>
            <w:tcW w:w="1276" w:type="dxa"/>
            <w:vAlign w:val="bottom"/>
            <w:hideMark/>
          </w:tcPr>
          <w:p w14:paraId="519D83A1"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14681,9</w:t>
            </w:r>
          </w:p>
        </w:tc>
        <w:tc>
          <w:tcPr>
            <w:tcW w:w="992" w:type="dxa"/>
            <w:vAlign w:val="bottom"/>
            <w:hideMark/>
          </w:tcPr>
          <w:p w14:paraId="22CFA389"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121,9</w:t>
            </w:r>
          </w:p>
        </w:tc>
        <w:tc>
          <w:tcPr>
            <w:tcW w:w="1216" w:type="dxa"/>
            <w:vAlign w:val="bottom"/>
            <w:hideMark/>
          </w:tcPr>
          <w:p w14:paraId="12C195C4"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121,9</w:t>
            </w:r>
          </w:p>
        </w:tc>
        <w:tc>
          <w:tcPr>
            <w:tcW w:w="1017" w:type="dxa"/>
            <w:vAlign w:val="bottom"/>
            <w:hideMark/>
          </w:tcPr>
          <w:p w14:paraId="279B2F43"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1,7</w:t>
            </w:r>
          </w:p>
        </w:tc>
        <w:tc>
          <w:tcPr>
            <w:tcW w:w="1109" w:type="dxa"/>
            <w:vAlign w:val="bottom"/>
            <w:hideMark/>
          </w:tcPr>
          <w:p w14:paraId="0770D384"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4,6</w:t>
            </w:r>
          </w:p>
        </w:tc>
      </w:tr>
      <w:tr w:rsidR="006E19AE" w:rsidRPr="006E19AE" w14:paraId="2ED61AB0" w14:textId="77777777" w:rsidTr="0020121D">
        <w:trPr>
          <w:cantSplit/>
          <w:trHeight w:val="321"/>
        </w:trPr>
        <w:tc>
          <w:tcPr>
            <w:tcW w:w="2835" w:type="dxa"/>
            <w:hideMark/>
          </w:tcPr>
          <w:p w14:paraId="5A68B209"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7D82DEFA"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20B1299D"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46457,3</w:t>
            </w:r>
          </w:p>
        </w:tc>
        <w:tc>
          <w:tcPr>
            <w:tcW w:w="1276" w:type="dxa"/>
            <w:vAlign w:val="bottom"/>
            <w:hideMark/>
          </w:tcPr>
          <w:p w14:paraId="47962B33"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24218,9</w:t>
            </w:r>
          </w:p>
        </w:tc>
        <w:tc>
          <w:tcPr>
            <w:tcW w:w="992" w:type="dxa"/>
            <w:vAlign w:val="bottom"/>
            <w:hideMark/>
          </w:tcPr>
          <w:p w14:paraId="67042216"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102,7</w:t>
            </w:r>
          </w:p>
        </w:tc>
        <w:tc>
          <w:tcPr>
            <w:tcW w:w="1216" w:type="dxa"/>
            <w:vAlign w:val="bottom"/>
            <w:hideMark/>
          </w:tcPr>
          <w:p w14:paraId="249C88AD"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115,5</w:t>
            </w:r>
          </w:p>
        </w:tc>
        <w:tc>
          <w:tcPr>
            <w:tcW w:w="1017" w:type="dxa"/>
            <w:vAlign w:val="bottom"/>
            <w:hideMark/>
          </w:tcPr>
          <w:p w14:paraId="243410CB"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5,5</w:t>
            </w:r>
          </w:p>
        </w:tc>
        <w:tc>
          <w:tcPr>
            <w:tcW w:w="1109" w:type="dxa"/>
            <w:vAlign w:val="bottom"/>
            <w:hideMark/>
          </w:tcPr>
          <w:p w14:paraId="7C74FB35"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7,7</w:t>
            </w:r>
          </w:p>
        </w:tc>
      </w:tr>
      <w:tr w:rsidR="006E19AE" w:rsidRPr="006E19AE" w14:paraId="43F3216B" w14:textId="77777777" w:rsidTr="0020121D">
        <w:trPr>
          <w:cantSplit/>
          <w:trHeight w:val="321"/>
        </w:trPr>
        <w:tc>
          <w:tcPr>
            <w:tcW w:w="2835" w:type="dxa"/>
            <w:hideMark/>
          </w:tcPr>
          <w:p w14:paraId="66CAA448"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070D4FE7"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38811,5</w:t>
            </w:r>
          </w:p>
        </w:tc>
        <w:tc>
          <w:tcPr>
            <w:tcW w:w="1276" w:type="dxa"/>
            <w:vAlign w:val="bottom"/>
            <w:hideMark/>
          </w:tcPr>
          <w:p w14:paraId="24BEFA0E"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24219,8</w:t>
            </w:r>
          </w:p>
        </w:tc>
        <w:tc>
          <w:tcPr>
            <w:tcW w:w="992" w:type="dxa"/>
            <w:vAlign w:val="bottom"/>
            <w:hideMark/>
          </w:tcPr>
          <w:p w14:paraId="4D8BBA36"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104,9</w:t>
            </w:r>
          </w:p>
        </w:tc>
        <w:tc>
          <w:tcPr>
            <w:tcW w:w="1216" w:type="dxa"/>
            <w:vAlign w:val="bottom"/>
            <w:hideMark/>
          </w:tcPr>
          <w:p w14:paraId="04737C44"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104,9</w:t>
            </w:r>
          </w:p>
        </w:tc>
        <w:tc>
          <w:tcPr>
            <w:tcW w:w="1017" w:type="dxa"/>
            <w:vAlign w:val="bottom"/>
            <w:hideMark/>
          </w:tcPr>
          <w:p w14:paraId="5D72FD97"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4,6</w:t>
            </w:r>
          </w:p>
        </w:tc>
        <w:tc>
          <w:tcPr>
            <w:tcW w:w="1109" w:type="dxa"/>
            <w:vAlign w:val="bottom"/>
            <w:hideMark/>
          </w:tcPr>
          <w:p w14:paraId="1F776F3C"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7,7</w:t>
            </w:r>
          </w:p>
        </w:tc>
      </w:tr>
      <w:tr w:rsidR="006E19AE" w:rsidRPr="006E19AE" w14:paraId="795D8391" w14:textId="77777777" w:rsidTr="0020121D">
        <w:trPr>
          <w:cantSplit/>
          <w:trHeight w:val="505"/>
        </w:trPr>
        <w:tc>
          <w:tcPr>
            <w:tcW w:w="2835" w:type="dxa"/>
            <w:hideMark/>
          </w:tcPr>
          <w:p w14:paraId="6155F0CB"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39037D4E"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55EADFD8"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67522,8</w:t>
            </w:r>
          </w:p>
        </w:tc>
        <w:tc>
          <w:tcPr>
            <w:tcW w:w="1276" w:type="dxa"/>
            <w:vAlign w:val="bottom"/>
            <w:hideMark/>
          </w:tcPr>
          <w:p w14:paraId="2E9A3863"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25832,8</w:t>
            </w:r>
          </w:p>
        </w:tc>
        <w:tc>
          <w:tcPr>
            <w:tcW w:w="992" w:type="dxa"/>
            <w:vAlign w:val="bottom"/>
            <w:hideMark/>
          </w:tcPr>
          <w:p w14:paraId="6D71FC6A"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102,5</w:t>
            </w:r>
          </w:p>
        </w:tc>
        <w:tc>
          <w:tcPr>
            <w:tcW w:w="1216" w:type="dxa"/>
            <w:vAlign w:val="bottom"/>
            <w:hideMark/>
          </w:tcPr>
          <w:p w14:paraId="48ED4F2A"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102,5</w:t>
            </w:r>
          </w:p>
        </w:tc>
        <w:tc>
          <w:tcPr>
            <w:tcW w:w="1017" w:type="dxa"/>
            <w:vAlign w:val="bottom"/>
            <w:hideMark/>
          </w:tcPr>
          <w:p w14:paraId="5302E462"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8,0</w:t>
            </w:r>
          </w:p>
        </w:tc>
        <w:tc>
          <w:tcPr>
            <w:tcW w:w="1109" w:type="dxa"/>
            <w:vAlign w:val="bottom"/>
            <w:hideMark/>
          </w:tcPr>
          <w:p w14:paraId="3100738C"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8,2</w:t>
            </w:r>
          </w:p>
        </w:tc>
      </w:tr>
      <w:tr w:rsidR="006E19AE" w:rsidRPr="006E19AE" w14:paraId="3CBF71FF" w14:textId="77777777" w:rsidTr="0020121D">
        <w:trPr>
          <w:cantSplit/>
          <w:trHeight w:val="371"/>
        </w:trPr>
        <w:tc>
          <w:tcPr>
            <w:tcW w:w="2835" w:type="dxa"/>
            <w:hideMark/>
          </w:tcPr>
          <w:p w14:paraId="138D5D58" w14:textId="77777777" w:rsidR="006E19AE" w:rsidRPr="006E19AE" w:rsidRDefault="006E19AE" w:rsidP="006E19AE">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3142C2A0"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69313CCE"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15829,7</w:t>
            </w:r>
          </w:p>
        </w:tc>
        <w:tc>
          <w:tcPr>
            <w:tcW w:w="1276" w:type="dxa"/>
            <w:vAlign w:val="bottom"/>
            <w:hideMark/>
          </w:tcPr>
          <w:p w14:paraId="20F68C05"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7434,6</w:t>
            </w:r>
          </w:p>
        </w:tc>
        <w:tc>
          <w:tcPr>
            <w:tcW w:w="992" w:type="dxa"/>
            <w:vAlign w:val="bottom"/>
            <w:hideMark/>
          </w:tcPr>
          <w:p w14:paraId="2D6665D9"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102,5</w:t>
            </w:r>
          </w:p>
        </w:tc>
        <w:tc>
          <w:tcPr>
            <w:tcW w:w="1216" w:type="dxa"/>
            <w:vAlign w:val="bottom"/>
            <w:hideMark/>
          </w:tcPr>
          <w:p w14:paraId="4C5DFAFE"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102,5</w:t>
            </w:r>
          </w:p>
        </w:tc>
        <w:tc>
          <w:tcPr>
            <w:tcW w:w="1017" w:type="dxa"/>
            <w:vAlign w:val="bottom"/>
            <w:hideMark/>
          </w:tcPr>
          <w:p w14:paraId="4C72AEDA"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1,9</w:t>
            </w:r>
          </w:p>
        </w:tc>
        <w:tc>
          <w:tcPr>
            <w:tcW w:w="1109" w:type="dxa"/>
            <w:vAlign w:val="bottom"/>
            <w:hideMark/>
          </w:tcPr>
          <w:p w14:paraId="66AAAD18" w14:textId="77777777" w:rsidR="006E19AE" w:rsidRPr="006E19AE" w:rsidRDefault="006E19AE" w:rsidP="006E19A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2,4</w:t>
            </w:r>
          </w:p>
        </w:tc>
      </w:tr>
      <w:tr w:rsidR="006E19AE" w:rsidRPr="006E19AE" w14:paraId="093CE164" w14:textId="77777777" w:rsidTr="0020121D">
        <w:trPr>
          <w:cantSplit/>
          <w:trHeight w:val="371"/>
        </w:trPr>
        <w:tc>
          <w:tcPr>
            <w:tcW w:w="2835" w:type="dxa"/>
            <w:hideMark/>
          </w:tcPr>
          <w:p w14:paraId="17851C48"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689AA50F"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0FBB256A"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11436,3</w:t>
            </w:r>
          </w:p>
        </w:tc>
        <w:tc>
          <w:tcPr>
            <w:tcW w:w="1276" w:type="dxa"/>
            <w:vAlign w:val="bottom"/>
            <w:hideMark/>
          </w:tcPr>
          <w:p w14:paraId="19971BBE"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1874,9</w:t>
            </w:r>
          </w:p>
        </w:tc>
        <w:tc>
          <w:tcPr>
            <w:tcW w:w="992" w:type="dxa"/>
            <w:vAlign w:val="bottom"/>
            <w:hideMark/>
          </w:tcPr>
          <w:p w14:paraId="550FFF65"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105,9</w:t>
            </w:r>
          </w:p>
        </w:tc>
        <w:tc>
          <w:tcPr>
            <w:tcW w:w="1216" w:type="dxa"/>
            <w:vAlign w:val="bottom"/>
            <w:hideMark/>
          </w:tcPr>
          <w:p w14:paraId="61C5A872"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105,9</w:t>
            </w:r>
          </w:p>
        </w:tc>
        <w:tc>
          <w:tcPr>
            <w:tcW w:w="1017" w:type="dxa"/>
            <w:vAlign w:val="bottom"/>
            <w:hideMark/>
          </w:tcPr>
          <w:p w14:paraId="76DC06AF"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1,3</w:t>
            </w:r>
          </w:p>
        </w:tc>
        <w:tc>
          <w:tcPr>
            <w:tcW w:w="1109" w:type="dxa"/>
            <w:vAlign w:val="bottom"/>
            <w:hideMark/>
          </w:tcPr>
          <w:p w14:paraId="71F96FA4"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0,6</w:t>
            </w:r>
          </w:p>
        </w:tc>
      </w:tr>
      <w:tr w:rsidR="006E19AE" w:rsidRPr="006E19AE" w14:paraId="27F7E8C0" w14:textId="77777777" w:rsidTr="0020121D">
        <w:trPr>
          <w:cantSplit/>
          <w:trHeight w:val="371"/>
        </w:trPr>
        <w:tc>
          <w:tcPr>
            <w:tcW w:w="2835" w:type="dxa"/>
            <w:hideMark/>
          </w:tcPr>
          <w:p w14:paraId="7F9F61B6"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20747FA6"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3051D8F3" w14:textId="77777777" w:rsidR="006E19AE" w:rsidRPr="006E19AE" w:rsidRDefault="006E19AE" w:rsidP="006E19A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4EFCAD5B"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7488,3</w:t>
            </w:r>
          </w:p>
        </w:tc>
        <w:tc>
          <w:tcPr>
            <w:tcW w:w="1276" w:type="dxa"/>
            <w:vAlign w:val="bottom"/>
            <w:hideMark/>
          </w:tcPr>
          <w:p w14:paraId="4E93560C"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3038,5</w:t>
            </w:r>
          </w:p>
        </w:tc>
        <w:tc>
          <w:tcPr>
            <w:tcW w:w="992" w:type="dxa"/>
            <w:vAlign w:val="bottom"/>
            <w:hideMark/>
          </w:tcPr>
          <w:p w14:paraId="0558E9F9"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96,4</w:t>
            </w:r>
          </w:p>
        </w:tc>
        <w:tc>
          <w:tcPr>
            <w:tcW w:w="1216" w:type="dxa"/>
            <w:vAlign w:val="bottom"/>
            <w:hideMark/>
          </w:tcPr>
          <w:p w14:paraId="3F14A03E"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96,4</w:t>
            </w:r>
          </w:p>
        </w:tc>
        <w:tc>
          <w:tcPr>
            <w:tcW w:w="1017" w:type="dxa"/>
            <w:vAlign w:val="bottom"/>
            <w:hideMark/>
          </w:tcPr>
          <w:p w14:paraId="15543980"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0,9</w:t>
            </w:r>
          </w:p>
        </w:tc>
        <w:tc>
          <w:tcPr>
            <w:tcW w:w="1109" w:type="dxa"/>
            <w:vAlign w:val="bottom"/>
            <w:hideMark/>
          </w:tcPr>
          <w:p w14:paraId="5B2EA835"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w:t>
            </w:r>
          </w:p>
        </w:tc>
      </w:tr>
      <w:tr w:rsidR="006E19AE" w:rsidRPr="006E19AE" w14:paraId="0806B7E8" w14:textId="77777777" w:rsidTr="0020121D">
        <w:trPr>
          <w:cantSplit/>
          <w:trHeight w:val="321"/>
        </w:trPr>
        <w:tc>
          <w:tcPr>
            <w:tcW w:w="2835" w:type="dxa"/>
            <w:hideMark/>
          </w:tcPr>
          <w:p w14:paraId="6CA8CC03" w14:textId="77777777" w:rsidR="006E19AE" w:rsidRPr="006E19AE" w:rsidRDefault="006E19AE" w:rsidP="006E19A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22A78D1F"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1298,3</w:t>
            </w:r>
          </w:p>
        </w:tc>
        <w:tc>
          <w:tcPr>
            <w:tcW w:w="1276" w:type="dxa"/>
            <w:vAlign w:val="bottom"/>
            <w:hideMark/>
          </w:tcPr>
          <w:p w14:paraId="10DDA5D2"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1298,3</w:t>
            </w:r>
          </w:p>
        </w:tc>
        <w:tc>
          <w:tcPr>
            <w:tcW w:w="992" w:type="dxa"/>
            <w:vAlign w:val="bottom"/>
            <w:hideMark/>
          </w:tcPr>
          <w:p w14:paraId="222F2EAD"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39,8</w:t>
            </w:r>
          </w:p>
        </w:tc>
        <w:tc>
          <w:tcPr>
            <w:tcW w:w="1216" w:type="dxa"/>
            <w:vAlign w:val="bottom"/>
            <w:hideMark/>
          </w:tcPr>
          <w:p w14:paraId="071E5DF8"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43,5</w:t>
            </w:r>
          </w:p>
        </w:tc>
        <w:tc>
          <w:tcPr>
            <w:tcW w:w="1017" w:type="dxa"/>
            <w:vAlign w:val="bottom"/>
            <w:hideMark/>
          </w:tcPr>
          <w:p w14:paraId="3307B2A2"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495CCBE4"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0,4</w:t>
            </w:r>
          </w:p>
        </w:tc>
      </w:tr>
      <w:tr w:rsidR="006E19AE" w:rsidRPr="006E19AE" w14:paraId="5B660088" w14:textId="77777777" w:rsidTr="0020121D">
        <w:trPr>
          <w:cantSplit/>
          <w:trHeight w:val="459"/>
        </w:trPr>
        <w:tc>
          <w:tcPr>
            <w:tcW w:w="2835" w:type="dxa"/>
            <w:hideMark/>
          </w:tcPr>
          <w:p w14:paraId="04C9FD1A"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53FF7C4D"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0B50761C"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5166,6</w:t>
            </w:r>
          </w:p>
        </w:tc>
        <w:tc>
          <w:tcPr>
            <w:tcW w:w="1276" w:type="dxa"/>
            <w:vAlign w:val="bottom"/>
            <w:hideMark/>
          </w:tcPr>
          <w:p w14:paraId="28CFC55F"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5166,6</w:t>
            </w:r>
          </w:p>
        </w:tc>
        <w:tc>
          <w:tcPr>
            <w:tcW w:w="992" w:type="dxa"/>
            <w:vAlign w:val="bottom"/>
            <w:hideMark/>
          </w:tcPr>
          <w:p w14:paraId="45D3A601"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96,6</w:t>
            </w:r>
          </w:p>
        </w:tc>
        <w:tc>
          <w:tcPr>
            <w:tcW w:w="1216" w:type="dxa"/>
            <w:vAlign w:val="bottom"/>
            <w:hideMark/>
          </w:tcPr>
          <w:p w14:paraId="63943BB1"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98,9</w:t>
            </w:r>
          </w:p>
        </w:tc>
        <w:tc>
          <w:tcPr>
            <w:tcW w:w="1017" w:type="dxa"/>
            <w:vAlign w:val="bottom"/>
            <w:hideMark/>
          </w:tcPr>
          <w:p w14:paraId="48C2F281"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0,6</w:t>
            </w:r>
          </w:p>
        </w:tc>
        <w:tc>
          <w:tcPr>
            <w:tcW w:w="1109" w:type="dxa"/>
            <w:vAlign w:val="bottom"/>
            <w:hideMark/>
          </w:tcPr>
          <w:p w14:paraId="79DE2CB4"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1,6</w:t>
            </w:r>
          </w:p>
        </w:tc>
      </w:tr>
      <w:tr w:rsidR="006E19AE" w:rsidRPr="006E19AE" w14:paraId="445F4602" w14:textId="77777777" w:rsidTr="0020121D">
        <w:trPr>
          <w:cantSplit/>
          <w:trHeight w:val="325"/>
        </w:trPr>
        <w:tc>
          <w:tcPr>
            <w:tcW w:w="2835" w:type="dxa"/>
            <w:hideMark/>
          </w:tcPr>
          <w:p w14:paraId="732F4715"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77C6DD1F"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231DEF11"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1778,3</w:t>
            </w:r>
          </w:p>
        </w:tc>
        <w:tc>
          <w:tcPr>
            <w:tcW w:w="1276" w:type="dxa"/>
            <w:vAlign w:val="bottom"/>
            <w:hideMark/>
          </w:tcPr>
          <w:p w14:paraId="4E691BF1"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1647,4</w:t>
            </w:r>
          </w:p>
        </w:tc>
        <w:tc>
          <w:tcPr>
            <w:tcW w:w="992" w:type="dxa"/>
            <w:vAlign w:val="bottom"/>
            <w:hideMark/>
          </w:tcPr>
          <w:p w14:paraId="3161D24E"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102,4</w:t>
            </w:r>
          </w:p>
        </w:tc>
        <w:tc>
          <w:tcPr>
            <w:tcW w:w="1216" w:type="dxa"/>
            <w:vAlign w:val="bottom"/>
            <w:hideMark/>
          </w:tcPr>
          <w:p w14:paraId="10CDC771"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102,4</w:t>
            </w:r>
          </w:p>
        </w:tc>
        <w:tc>
          <w:tcPr>
            <w:tcW w:w="1017" w:type="dxa"/>
            <w:vAlign w:val="bottom"/>
            <w:hideMark/>
          </w:tcPr>
          <w:p w14:paraId="4168EA01"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70E60BCA"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0,5</w:t>
            </w:r>
          </w:p>
        </w:tc>
      </w:tr>
      <w:tr w:rsidR="006E19AE" w:rsidRPr="006E19AE" w14:paraId="4457DA8C" w14:textId="77777777" w:rsidTr="0020121D">
        <w:trPr>
          <w:cantSplit/>
          <w:trHeight w:val="372"/>
        </w:trPr>
        <w:tc>
          <w:tcPr>
            <w:tcW w:w="2835" w:type="dxa"/>
            <w:hideMark/>
          </w:tcPr>
          <w:p w14:paraId="160D9DDC"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236DC050"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44778A2A"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3298,2</w:t>
            </w:r>
          </w:p>
        </w:tc>
        <w:tc>
          <w:tcPr>
            <w:tcW w:w="1276" w:type="dxa"/>
            <w:vAlign w:val="bottom"/>
            <w:hideMark/>
          </w:tcPr>
          <w:p w14:paraId="38FC4393" w14:textId="77777777" w:rsidR="006E19AE" w:rsidRPr="006E19AE" w:rsidRDefault="006E19AE" w:rsidP="006E19A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3122,5</w:t>
            </w:r>
          </w:p>
        </w:tc>
        <w:tc>
          <w:tcPr>
            <w:tcW w:w="992" w:type="dxa"/>
            <w:vAlign w:val="bottom"/>
            <w:hideMark/>
          </w:tcPr>
          <w:p w14:paraId="40B941D5" w14:textId="77777777" w:rsidR="006E19AE" w:rsidRPr="006E19AE" w:rsidRDefault="006E19AE" w:rsidP="006E19A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104,1</w:t>
            </w:r>
          </w:p>
        </w:tc>
        <w:tc>
          <w:tcPr>
            <w:tcW w:w="1216" w:type="dxa"/>
            <w:vAlign w:val="bottom"/>
            <w:hideMark/>
          </w:tcPr>
          <w:p w14:paraId="1E1F63A5" w14:textId="77777777" w:rsidR="006E19AE" w:rsidRPr="006E19AE" w:rsidRDefault="006E19AE" w:rsidP="006E19A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104,1</w:t>
            </w:r>
          </w:p>
        </w:tc>
        <w:tc>
          <w:tcPr>
            <w:tcW w:w="1017" w:type="dxa"/>
            <w:vAlign w:val="bottom"/>
            <w:hideMark/>
          </w:tcPr>
          <w:p w14:paraId="353E6D8F"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0,4</w:t>
            </w:r>
          </w:p>
        </w:tc>
        <w:tc>
          <w:tcPr>
            <w:tcW w:w="1109" w:type="dxa"/>
            <w:vAlign w:val="bottom"/>
            <w:hideMark/>
          </w:tcPr>
          <w:p w14:paraId="36FDDEC4" w14:textId="77777777" w:rsidR="006E19AE" w:rsidRPr="006E19AE" w:rsidRDefault="006E19AE" w:rsidP="006E19A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6E19AE">
              <w:rPr>
                <w:rFonts w:ascii="Times New Roman" w:eastAsia="Times New Roman" w:hAnsi="Times New Roman" w:cs="Times New Roman"/>
                <w:color w:val="000000"/>
                <w:spacing w:val="-4"/>
                <w:kern w:val="0"/>
                <w:sz w:val="20"/>
                <w:szCs w:val="20"/>
                <w:lang w:val="ru-RU"/>
                <w14:ligatures w14:val="none"/>
              </w:rPr>
              <w:t>1,0</w:t>
            </w:r>
          </w:p>
        </w:tc>
      </w:tr>
      <w:tr w:rsidR="006E19AE" w:rsidRPr="006E19AE" w14:paraId="7FF2B960" w14:textId="77777777" w:rsidTr="0020121D">
        <w:trPr>
          <w:trHeight w:val="87"/>
        </w:trPr>
        <w:tc>
          <w:tcPr>
            <w:tcW w:w="2835" w:type="dxa"/>
            <w:tcBorders>
              <w:top w:val="nil"/>
              <w:left w:val="nil"/>
              <w:bottom w:val="single" w:sz="8" w:space="0" w:color="auto"/>
              <w:right w:val="nil"/>
            </w:tcBorders>
          </w:tcPr>
          <w:p w14:paraId="7968026D" w14:textId="77777777" w:rsidR="006E19AE" w:rsidRPr="006E19AE" w:rsidRDefault="006E19AE" w:rsidP="006E19A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2631FA13" w14:textId="77777777" w:rsidR="006E19AE" w:rsidRPr="006E19AE" w:rsidRDefault="006E19AE" w:rsidP="006E19AE">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665362B9" w14:textId="77777777" w:rsidR="006E19AE" w:rsidRPr="006E19AE" w:rsidRDefault="006E19AE" w:rsidP="006E19AE">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27FF3969" w14:textId="77777777" w:rsidR="006E19AE" w:rsidRPr="006E19AE" w:rsidRDefault="006E19AE" w:rsidP="006E19AE">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054A41B2" w14:textId="77777777" w:rsidR="006E19AE" w:rsidRPr="006E19AE" w:rsidRDefault="006E19AE" w:rsidP="006E19AE">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0CC70742" w14:textId="77777777" w:rsidR="006E19AE" w:rsidRPr="006E19AE" w:rsidRDefault="006E19AE" w:rsidP="006E19AE">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4A6E2E4A" w14:textId="77777777" w:rsidR="006E19AE" w:rsidRPr="006E19AE" w:rsidRDefault="006E19AE" w:rsidP="006E19AE">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1DBE98AE"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w:t>
      </w:r>
    </w:p>
    <w:p w14:paraId="33F407FB"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В январе-сентябре 20</w:t>
      </w:r>
      <w:r w:rsidRPr="006E19AE">
        <w:rPr>
          <w:rFonts w:ascii="Times New Roman" w:eastAsia="Times New Roman" w:hAnsi="Times New Roman" w:cs="Times New Roman"/>
          <w:color w:val="000000"/>
          <w:kern w:val="0"/>
          <w:sz w:val="24"/>
          <w:szCs w:val="24"/>
          <w:lang w:val="ky-KG" w:eastAsia="ru-RU"/>
          <w14:ligatures w14:val="none"/>
        </w:rPr>
        <w:t>24</w:t>
      </w:r>
      <w:r w:rsidRPr="006E19AE">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r w:rsidRPr="006E19AE">
        <w:rPr>
          <w:rFonts w:ascii="Times New Roman" w:eastAsia="Times New Roman" w:hAnsi="Times New Roman" w:cs="Times New Roman"/>
          <w:color w:val="000000"/>
          <w:kern w:val="0"/>
          <w:sz w:val="24"/>
          <w:szCs w:val="24"/>
          <w:lang w:val="ky-KG" w:eastAsia="ru-RU"/>
          <w14:ligatures w14:val="none"/>
        </w:rPr>
        <w:t xml:space="preserve">увеличились </w:t>
      </w:r>
      <w:r w:rsidRPr="006E19AE">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33E2E793"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2DABF81"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CF18E2E"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9E85E25"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2706658"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D12FA96"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C24244F"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191D70C"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72F3B3DC" w14:textId="77777777" w:rsidR="006E19AE" w:rsidRPr="006E19AE" w:rsidRDefault="006E19AE" w:rsidP="006E19AE">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6E19AE">
        <w:rPr>
          <w:rFonts w:ascii="Times New Roman" w:eastAsia="Times New Roman" w:hAnsi="Times New Roman" w:cs="Times New Roman"/>
          <w:b/>
          <w:color w:val="000000"/>
          <w:kern w:val="0"/>
          <w:sz w:val="24"/>
          <w:szCs w:val="24"/>
          <w:lang w:val="ky-KG" w:eastAsia="ru-RU"/>
          <w14:ligatures w14:val="none"/>
        </w:rPr>
        <w:t>24</w:t>
      </w:r>
      <w:r w:rsidRPr="006E19AE">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6E19AE">
        <w:rPr>
          <w:rFonts w:ascii="Times New Roman" w:eastAsia="Times New Roman" w:hAnsi="Times New Roman" w:cs="Times New Roman"/>
          <w:color w:val="000000"/>
          <w:kern w:val="0"/>
          <w:sz w:val="24"/>
          <w:szCs w:val="24"/>
          <w:lang w:val="ru-RU" w:eastAsia="ru-RU"/>
          <w14:ligatures w14:val="none"/>
        </w:rPr>
        <w:t xml:space="preserve"> </w:t>
      </w:r>
      <w:r w:rsidRPr="006E19AE">
        <w:rPr>
          <w:rFonts w:ascii="Times New Roman" w:eastAsia="Times New Roman" w:hAnsi="Times New Roman" w:cs="Times New Roman"/>
          <w:b/>
          <w:color w:val="000000"/>
          <w:kern w:val="0"/>
          <w:sz w:val="24"/>
          <w:szCs w:val="24"/>
          <w:lang w:val="ru-RU" w:eastAsia="ru-RU"/>
          <w14:ligatures w14:val="none"/>
        </w:rPr>
        <w:t xml:space="preserve">в январе-сентябре </w:t>
      </w:r>
      <w:r w:rsidRPr="006E19AE">
        <w:rPr>
          <w:rFonts w:ascii="Times New Roman" w:eastAsia="Times New Roman" w:hAnsi="Times New Roman" w:cs="Times New Roman"/>
          <w:b/>
          <w:color w:val="000000"/>
          <w:kern w:val="0"/>
          <w:sz w:val="24"/>
          <w:szCs w:val="24"/>
          <w:lang w:val="ky-KG" w:eastAsia="ru-RU"/>
          <w14:ligatures w14:val="none"/>
        </w:rPr>
        <w:t>2024г.</w:t>
      </w:r>
    </w:p>
    <w:p w14:paraId="0A47EA39"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6E19AE" w:rsidRPr="006E19AE" w14:paraId="3776BFE0" w14:textId="77777777" w:rsidTr="0020121D">
        <w:trPr>
          <w:trHeight w:val="338"/>
          <w:tblHeader/>
        </w:trPr>
        <w:tc>
          <w:tcPr>
            <w:tcW w:w="2127" w:type="dxa"/>
            <w:vMerge w:val="restart"/>
            <w:tcBorders>
              <w:top w:val="single" w:sz="8" w:space="0" w:color="auto"/>
              <w:left w:val="nil"/>
              <w:bottom w:val="single" w:sz="8" w:space="0" w:color="auto"/>
              <w:right w:val="nil"/>
            </w:tcBorders>
          </w:tcPr>
          <w:p w14:paraId="03F14462" w14:textId="77777777" w:rsidR="006E19AE" w:rsidRPr="006E19AE" w:rsidRDefault="006E19AE" w:rsidP="006E19AE">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59D91581"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781ACEA6"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6E19AE" w:rsidRPr="006E19AE" w14:paraId="4C950EA9" w14:textId="77777777" w:rsidTr="0020121D">
        <w:trPr>
          <w:trHeight w:val="146"/>
          <w:tblHeader/>
        </w:trPr>
        <w:tc>
          <w:tcPr>
            <w:tcW w:w="2127" w:type="dxa"/>
            <w:vMerge/>
            <w:tcBorders>
              <w:top w:val="single" w:sz="8" w:space="0" w:color="auto"/>
              <w:left w:val="nil"/>
              <w:bottom w:val="single" w:sz="8" w:space="0" w:color="auto"/>
              <w:right w:val="nil"/>
            </w:tcBorders>
            <w:vAlign w:val="center"/>
            <w:hideMark/>
          </w:tcPr>
          <w:p w14:paraId="61ABBABB" w14:textId="77777777" w:rsidR="006E19AE" w:rsidRPr="006E19AE" w:rsidRDefault="006E19AE" w:rsidP="006E19A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14278748"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4B7D857C"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2976C5F5"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итогу</w:t>
            </w:r>
          </w:p>
        </w:tc>
      </w:tr>
      <w:tr w:rsidR="006E19AE" w:rsidRPr="006E19AE" w14:paraId="582254F4" w14:textId="77777777" w:rsidTr="0020121D">
        <w:trPr>
          <w:trHeight w:val="146"/>
          <w:tblHeader/>
        </w:trPr>
        <w:tc>
          <w:tcPr>
            <w:tcW w:w="2127" w:type="dxa"/>
            <w:vMerge/>
            <w:tcBorders>
              <w:top w:val="single" w:sz="8" w:space="0" w:color="auto"/>
              <w:left w:val="nil"/>
              <w:bottom w:val="single" w:sz="8" w:space="0" w:color="auto"/>
              <w:right w:val="nil"/>
            </w:tcBorders>
            <w:vAlign w:val="center"/>
            <w:hideMark/>
          </w:tcPr>
          <w:p w14:paraId="0D604E40" w14:textId="77777777" w:rsidR="006E19AE" w:rsidRPr="006E19AE" w:rsidRDefault="006E19AE" w:rsidP="006E19A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42A6B375"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103F70EA" w14:textId="77777777" w:rsidR="006E19AE" w:rsidRPr="006E19AE" w:rsidRDefault="006E19AE" w:rsidP="006E19AE">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6CDB7994"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3AD401ED"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725AAEF2" w14:textId="77777777" w:rsidR="006E19AE" w:rsidRPr="006E19AE" w:rsidRDefault="006E19AE" w:rsidP="006E19A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1BF66F8E" w14:textId="77777777" w:rsidR="006E19AE" w:rsidRPr="006E19AE" w:rsidRDefault="006E19AE" w:rsidP="006E19AE">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6E19AE" w:rsidRPr="006E19AE" w14:paraId="226DF1E4" w14:textId="77777777" w:rsidTr="0020121D">
        <w:trPr>
          <w:trHeight w:val="71"/>
        </w:trPr>
        <w:tc>
          <w:tcPr>
            <w:tcW w:w="2127" w:type="dxa"/>
            <w:tcBorders>
              <w:top w:val="single" w:sz="8" w:space="0" w:color="auto"/>
              <w:left w:val="nil"/>
              <w:bottom w:val="nil"/>
              <w:right w:val="nil"/>
            </w:tcBorders>
          </w:tcPr>
          <w:p w14:paraId="38220196" w14:textId="77777777" w:rsidR="006E19AE" w:rsidRPr="006E19AE" w:rsidRDefault="006E19AE" w:rsidP="006E19AE">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0BA3B561" w14:textId="77777777" w:rsidR="006E19AE" w:rsidRPr="006E19AE" w:rsidRDefault="006E19AE" w:rsidP="006E19AE">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22721492" w14:textId="77777777" w:rsidR="006E19AE" w:rsidRPr="006E19AE" w:rsidRDefault="006E19AE" w:rsidP="006E19AE">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0D8BDFB6" w14:textId="77777777" w:rsidR="006E19AE" w:rsidRPr="006E19AE" w:rsidRDefault="006E19AE" w:rsidP="006E19AE">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4A120536" w14:textId="77777777" w:rsidR="006E19AE" w:rsidRPr="006E19AE" w:rsidRDefault="006E19AE" w:rsidP="006E19AE">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305EB605" w14:textId="77777777" w:rsidR="006E19AE" w:rsidRPr="006E19AE" w:rsidRDefault="006E19AE" w:rsidP="006E19AE">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3C79A9A5" w14:textId="77777777" w:rsidR="006E19AE" w:rsidRPr="006E19AE" w:rsidRDefault="006E19AE" w:rsidP="006E19AE">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6E19AE" w:rsidRPr="006E19AE" w14:paraId="22497F15" w14:textId="77777777" w:rsidTr="0020121D">
        <w:trPr>
          <w:trHeight w:val="160"/>
        </w:trPr>
        <w:tc>
          <w:tcPr>
            <w:tcW w:w="2127" w:type="dxa"/>
            <w:vAlign w:val="bottom"/>
            <w:hideMark/>
          </w:tcPr>
          <w:p w14:paraId="6EE56E39" w14:textId="77777777" w:rsidR="006E19AE" w:rsidRPr="006E19AE" w:rsidRDefault="006E19AE" w:rsidP="006E19AE">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72C27BF6" w14:textId="77777777" w:rsidR="006E19AE" w:rsidRPr="006E19AE" w:rsidRDefault="006E19AE" w:rsidP="009A36F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845828,2</w:t>
            </w:r>
          </w:p>
        </w:tc>
        <w:tc>
          <w:tcPr>
            <w:tcW w:w="1401" w:type="dxa"/>
            <w:vAlign w:val="bottom"/>
            <w:hideMark/>
          </w:tcPr>
          <w:p w14:paraId="2A1A84EE" w14:textId="77777777" w:rsidR="006E19AE" w:rsidRPr="006E19AE" w:rsidRDefault="006E19AE" w:rsidP="006E19AE">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315603,8</w:t>
            </w:r>
          </w:p>
        </w:tc>
        <w:tc>
          <w:tcPr>
            <w:tcW w:w="1009" w:type="dxa"/>
            <w:vAlign w:val="bottom"/>
            <w:hideMark/>
          </w:tcPr>
          <w:p w14:paraId="566A5BFA" w14:textId="77777777" w:rsidR="006E19AE" w:rsidRPr="006E19AE" w:rsidRDefault="006E19AE" w:rsidP="006E19AE">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114,5</w:t>
            </w:r>
          </w:p>
        </w:tc>
        <w:tc>
          <w:tcPr>
            <w:tcW w:w="1417" w:type="dxa"/>
            <w:vAlign w:val="bottom"/>
            <w:hideMark/>
          </w:tcPr>
          <w:p w14:paraId="49576488" w14:textId="77777777" w:rsidR="006E19AE" w:rsidRPr="006E19AE" w:rsidRDefault="006E19AE" w:rsidP="006E19AE">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6E19AE">
              <w:rPr>
                <w:rFonts w:ascii="Times New Roman" w:eastAsia="Times New Roman" w:hAnsi="Times New Roman" w:cs="Times New Roman"/>
                <w:b/>
                <w:color w:val="000000"/>
                <w:spacing w:val="-4"/>
                <w:kern w:val="0"/>
                <w:sz w:val="20"/>
                <w:szCs w:val="20"/>
                <w:lang w:val="ky-KG"/>
                <w14:ligatures w14:val="none"/>
              </w:rPr>
              <w:t>111,8</w:t>
            </w:r>
          </w:p>
        </w:tc>
        <w:tc>
          <w:tcPr>
            <w:tcW w:w="1135" w:type="dxa"/>
            <w:vAlign w:val="bottom"/>
            <w:hideMark/>
          </w:tcPr>
          <w:p w14:paraId="38B87FA9" w14:textId="77777777" w:rsidR="006E19AE" w:rsidRPr="006E19AE" w:rsidRDefault="006E19AE" w:rsidP="006E19AE">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100,0</w:t>
            </w:r>
          </w:p>
        </w:tc>
        <w:tc>
          <w:tcPr>
            <w:tcW w:w="1559" w:type="dxa"/>
            <w:vAlign w:val="bottom"/>
            <w:hideMark/>
          </w:tcPr>
          <w:p w14:paraId="19065076"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6E19AE">
              <w:rPr>
                <w:rFonts w:ascii="Times New Roman" w:eastAsia="Times New Roman" w:hAnsi="Times New Roman" w:cs="Times New Roman"/>
                <w:b/>
                <w:color w:val="000000"/>
                <w:spacing w:val="-4"/>
                <w:kern w:val="0"/>
                <w:sz w:val="20"/>
                <w:szCs w:val="20"/>
                <w:lang w:val="ru-RU"/>
                <w14:ligatures w14:val="none"/>
              </w:rPr>
              <w:t>100,0</w:t>
            </w:r>
          </w:p>
        </w:tc>
      </w:tr>
      <w:tr w:rsidR="006E19AE" w:rsidRPr="006E19AE" w14:paraId="5BFD6AC9" w14:textId="77777777" w:rsidTr="0020121D">
        <w:trPr>
          <w:trHeight w:val="191"/>
        </w:trPr>
        <w:tc>
          <w:tcPr>
            <w:tcW w:w="2127" w:type="dxa"/>
            <w:vAlign w:val="bottom"/>
            <w:hideMark/>
          </w:tcPr>
          <w:p w14:paraId="789D15A7" w14:textId="77777777" w:rsidR="006E19AE" w:rsidRPr="006E19AE" w:rsidRDefault="006E19AE" w:rsidP="006E19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3D549D61" w14:textId="77777777" w:rsidR="006E19AE" w:rsidRPr="006E19AE" w:rsidRDefault="006E19AE" w:rsidP="009A36F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262703,7</w:t>
            </w:r>
          </w:p>
        </w:tc>
        <w:tc>
          <w:tcPr>
            <w:tcW w:w="1401" w:type="dxa"/>
            <w:vAlign w:val="bottom"/>
            <w:hideMark/>
          </w:tcPr>
          <w:p w14:paraId="722679DD" w14:textId="77777777" w:rsidR="006E19AE" w:rsidRPr="006E19AE" w:rsidRDefault="006E19AE" w:rsidP="006E19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78768,5</w:t>
            </w:r>
          </w:p>
        </w:tc>
        <w:tc>
          <w:tcPr>
            <w:tcW w:w="1009" w:type="dxa"/>
            <w:vAlign w:val="bottom"/>
            <w:hideMark/>
          </w:tcPr>
          <w:p w14:paraId="491DF524" w14:textId="77777777" w:rsidR="006E19AE" w:rsidRPr="006E19AE" w:rsidRDefault="006E19AE" w:rsidP="006E19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110,9</w:t>
            </w:r>
          </w:p>
        </w:tc>
        <w:tc>
          <w:tcPr>
            <w:tcW w:w="1417" w:type="dxa"/>
            <w:vAlign w:val="bottom"/>
            <w:hideMark/>
          </w:tcPr>
          <w:p w14:paraId="1D52489C" w14:textId="77777777" w:rsidR="006E19AE" w:rsidRPr="006E19AE" w:rsidRDefault="006E19AE" w:rsidP="006E19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106,8</w:t>
            </w:r>
          </w:p>
        </w:tc>
        <w:tc>
          <w:tcPr>
            <w:tcW w:w="1135" w:type="dxa"/>
            <w:vAlign w:val="bottom"/>
            <w:hideMark/>
          </w:tcPr>
          <w:p w14:paraId="78B85D0A" w14:textId="77777777" w:rsidR="006E19AE" w:rsidRPr="006E19AE" w:rsidRDefault="006E19AE" w:rsidP="006E19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31,1</w:t>
            </w:r>
          </w:p>
        </w:tc>
        <w:tc>
          <w:tcPr>
            <w:tcW w:w="1559" w:type="dxa"/>
            <w:vAlign w:val="bottom"/>
            <w:hideMark/>
          </w:tcPr>
          <w:p w14:paraId="53D636B4"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25,0</w:t>
            </w:r>
          </w:p>
        </w:tc>
      </w:tr>
      <w:tr w:rsidR="006E19AE" w:rsidRPr="006E19AE" w14:paraId="73468FEA" w14:textId="77777777" w:rsidTr="0020121D">
        <w:trPr>
          <w:trHeight w:val="210"/>
        </w:trPr>
        <w:tc>
          <w:tcPr>
            <w:tcW w:w="2127" w:type="dxa"/>
            <w:vAlign w:val="bottom"/>
            <w:hideMark/>
          </w:tcPr>
          <w:p w14:paraId="23F6813B" w14:textId="77777777" w:rsidR="006E19AE" w:rsidRPr="006E19AE" w:rsidRDefault="006E19AE" w:rsidP="006E19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42C8709A" w14:textId="77777777" w:rsidR="006E19AE" w:rsidRPr="006E19AE" w:rsidRDefault="006E19AE" w:rsidP="009A36F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165869,7</w:t>
            </w:r>
          </w:p>
        </w:tc>
        <w:tc>
          <w:tcPr>
            <w:tcW w:w="1401" w:type="dxa"/>
            <w:vAlign w:val="bottom"/>
            <w:hideMark/>
          </w:tcPr>
          <w:p w14:paraId="1E949851" w14:textId="77777777" w:rsidR="006E19AE" w:rsidRPr="006E19AE" w:rsidRDefault="006E19AE" w:rsidP="006E19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55582,0</w:t>
            </w:r>
          </w:p>
        </w:tc>
        <w:tc>
          <w:tcPr>
            <w:tcW w:w="1009" w:type="dxa"/>
            <w:vAlign w:val="bottom"/>
            <w:hideMark/>
          </w:tcPr>
          <w:p w14:paraId="45A42322" w14:textId="77777777" w:rsidR="006E19AE" w:rsidRPr="006E19AE" w:rsidRDefault="006E19AE" w:rsidP="006E19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116,1</w:t>
            </w:r>
          </w:p>
        </w:tc>
        <w:tc>
          <w:tcPr>
            <w:tcW w:w="1417" w:type="dxa"/>
            <w:vAlign w:val="bottom"/>
            <w:hideMark/>
          </w:tcPr>
          <w:p w14:paraId="44E4A2AC" w14:textId="77777777" w:rsidR="006E19AE" w:rsidRPr="006E19AE" w:rsidRDefault="006E19AE" w:rsidP="006E19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123,0</w:t>
            </w:r>
          </w:p>
        </w:tc>
        <w:tc>
          <w:tcPr>
            <w:tcW w:w="1135" w:type="dxa"/>
            <w:vAlign w:val="bottom"/>
            <w:hideMark/>
          </w:tcPr>
          <w:p w14:paraId="124179BA" w14:textId="77777777" w:rsidR="006E19AE" w:rsidRPr="006E19AE" w:rsidRDefault="006E19AE" w:rsidP="006E19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19,6</w:t>
            </w:r>
          </w:p>
        </w:tc>
        <w:tc>
          <w:tcPr>
            <w:tcW w:w="1559" w:type="dxa"/>
            <w:vAlign w:val="bottom"/>
            <w:hideMark/>
          </w:tcPr>
          <w:p w14:paraId="74E794DB"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17,6</w:t>
            </w:r>
          </w:p>
        </w:tc>
      </w:tr>
      <w:tr w:rsidR="006E19AE" w:rsidRPr="006E19AE" w14:paraId="3A1991B5" w14:textId="77777777" w:rsidTr="0020121D">
        <w:trPr>
          <w:trHeight w:val="86"/>
        </w:trPr>
        <w:tc>
          <w:tcPr>
            <w:tcW w:w="2127" w:type="dxa"/>
            <w:vAlign w:val="bottom"/>
            <w:hideMark/>
          </w:tcPr>
          <w:p w14:paraId="750BF5AC" w14:textId="77777777" w:rsidR="006E19AE" w:rsidRPr="006E19AE" w:rsidRDefault="006E19AE" w:rsidP="006E19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66DCB673" w14:textId="77777777" w:rsidR="006E19AE" w:rsidRPr="006E19AE" w:rsidRDefault="006E19AE" w:rsidP="009A36F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233942,5</w:t>
            </w:r>
          </w:p>
        </w:tc>
        <w:tc>
          <w:tcPr>
            <w:tcW w:w="1401" w:type="dxa"/>
            <w:vAlign w:val="bottom"/>
            <w:hideMark/>
          </w:tcPr>
          <w:p w14:paraId="3C505A6E" w14:textId="77777777" w:rsidR="006E19AE" w:rsidRPr="006E19AE" w:rsidRDefault="006E19AE" w:rsidP="006E19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93425,5</w:t>
            </w:r>
          </w:p>
        </w:tc>
        <w:tc>
          <w:tcPr>
            <w:tcW w:w="1009" w:type="dxa"/>
            <w:vAlign w:val="bottom"/>
            <w:hideMark/>
          </w:tcPr>
          <w:p w14:paraId="71AA0314" w14:textId="77777777" w:rsidR="006E19AE" w:rsidRPr="006E19AE" w:rsidRDefault="006E19AE" w:rsidP="006E19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120,0</w:t>
            </w:r>
          </w:p>
        </w:tc>
        <w:tc>
          <w:tcPr>
            <w:tcW w:w="1417" w:type="dxa"/>
            <w:vAlign w:val="bottom"/>
            <w:hideMark/>
          </w:tcPr>
          <w:p w14:paraId="2244FD4B" w14:textId="77777777" w:rsidR="006E19AE" w:rsidRPr="006E19AE" w:rsidRDefault="006E19AE" w:rsidP="006E19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110,7</w:t>
            </w:r>
          </w:p>
        </w:tc>
        <w:tc>
          <w:tcPr>
            <w:tcW w:w="1135" w:type="dxa"/>
            <w:vAlign w:val="bottom"/>
            <w:hideMark/>
          </w:tcPr>
          <w:p w14:paraId="4BB5F6CB" w14:textId="77777777" w:rsidR="006E19AE" w:rsidRPr="006E19AE" w:rsidRDefault="006E19AE" w:rsidP="006E19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27,6</w:t>
            </w:r>
          </w:p>
        </w:tc>
        <w:tc>
          <w:tcPr>
            <w:tcW w:w="1559" w:type="dxa"/>
            <w:vAlign w:val="bottom"/>
            <w:hideMark/>
          </w:tcPr>
          <w:p w14:paraId="1EC9ADB4"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29,6</w:t>
            </w:r>
          </w:p>
        </w:tc>
      </w:tr>
      <w:tr w:rsidR="006E19AE" w:rsidRPr="006E19AE" w14:paraId="69771F1F" w14:textId="77777777" w:rsidTr="0020121D">
        <w:trPr>
          <w:trHeight w:val="104"/>
        </w:trPr>
        <w:tc>
          <w:tcPr>
            <w:tcW w:w="2127" w:type="dxa"/>
            <w:vAlign w:val="bottom"/>
            <w:hideMark/>
          </w:tcPr>
          <w:p w14:paraId="01F792E4" w14:textId="77777777" w:rsidR="006E19AE" w:rsidRPr="006E19AE" w:rsidRDefault="006E19AE" w:rsidP="006E19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11CAE8E8" w14:textId="77777777" w:rsidR="006E19AE" w:rsidRPr="006E19AE" w:rsidRDefault="006E19AE" w:rsidP="009A36F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183312,3</w:t>
            </w:r>
          </w:p>
        </w:tc>
        <w:tc>
          <w:tcPr>
            <w:tcW w:w="1401" w:type="dxa"/>
            <w:vAlign w:val="bottom"/>
            <w:hideMark/>
          </w:tcPr>
          <w:p w14:paraId="3055C8FA" w14:textId="77777777" w:rsidR="006E19AE" w:rsidRPr="006E19AE" w:rsidRDefault="006E19AE" w:rsidP="006E19A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87827,8</w:t>
            </w:r>
          </w:p>
        </w:tc>
        <w:tc>
          <w:tcPr>
            <w:tcW w:w="1009" w:type="dxa"/>
            <w:vAlign w:val="bottom"/>
            <w:hideMark/>
          </w:tcPr>
          <w:p w14:paraId="660BEE3E" w14:textId="77777777" w:rsidR="006E19AE" w:rsidRPr="006E19AE" w:rsidRDefault="006E19AE" w:rsidP="006E19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111,2</w:t>
            </w:r>
          </w:p>
        </w:tc>
        <w:tc>
          <w:tcPr>
            <w:tcW w:w="1417" w:type="dxa"/>
            <w:vAlign w:val="bottom"/>
            <w:hideMark/>
          </w:tcPr>
          <w:p w14:paraId="72BFAF0A" w14:textId="77777777" w:rsidR="006E19AE" w:rsidRPr="006E19AE" w:rsidRDefault="006E19AE" w:rsidP="006E19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111,8</w:t>
            </w:r>
          </w:p>
        </w:tc>
        <w:tc>
          <w:tcPr>
            <w:tcW w:w="1135" w:type="dxa"/>
            <w:vAlign w:val="bottom"/>
            <w:hideMark/>
          </w:tcPr>
          <w:p w14:paraId="3EAB0FC3" w14:textId="77777777" w:rsidR="006E19AE" w:rsidRPr="006E19AE" w:rsidRDefault="006E19AE" w:rsidP="006E19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21,7</w:t>
            </w:r>
          </w:p>
        </w:tc>
        <w:tc>
          <w:tcPr>
            <w:tcW w:w="1559" w:type="dxa"/>
            <w:vAlign w:val="bottom"/>
            <w:hideMark/>
          </w:tcPr>
          <w:p w14:paraId="438892DE"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6E19AE">
              <w:rPr>
                <w:rFonts w:ascii="Times New Roman" w:eastAsia="Times New Roman" w:hAnsi="Times New Roman" w:cs="Times New Roman"/>
                <w:color w:val="000000"/>
                <w:spacing w:val="-4"/>
                <w:kern w:val="0"/>
                <w:sz w:val="20"/>
                <w:szCs w:val="20"/>
                <w:lang w:val="ky-KG"/>
                <w14:ligatures w14:val="none"/>
              </w:rPr>
              <w:t>27,8</w:t>
            </w:r>
          </w:p>
        </w:tc>
      </w:tr>
      <w:tr w:rsidR="006E19AE" w:rsidRPr="006E19AE" w14:paraId="006B2977" w14:textId="77777777" w:rsidTr="0020121D">
        <w:trPr>
          <w:trHeight w:val="122"/>
        </w:trPr>
        <w:tc>
          <w:tcPr>
            <w:tcW w:w="2127" w:type="dxa"/>
            <w:tcBorders>
              <w:top w:val="nil"/>
              <w:left w:val="nil"/>
              <w:bottom w:val="single" w:sz="4" w:space="0" w:color="auto"/>
              <w:right w:val="nil"/>
            </w:tcBorders>
            <w:vAlign w:val="bottom"/>
          </w:tcPr>
          <w:p w14:paraId="19F1C540" w14:textId="77777777" w:rsidR="006E19AE" w:rsidRPr="006E19AE" w:rsidRDefault="006E19AE" w:rsidP="006E19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6B28EBAF" w14:textId="77777777" w:rsidR="006E19AE" w:rsidRPr="006E19AE" w:rsidRDefault="006E19AE" w:rsidP="006E19AE">
            <w:pPr>
              <w:spacing w:after="0" w:line="276" w:lineRule="auto"/>
              <w:ind w:right="175"/>
              <w:jc w:val="right"/>
              <w:rPr>
                <w:rFonts w:ascii="Times New Roman" w:eastAsia="Times New Roman" w:hAnsi="Times New Roman" w:cs="Times New Roman"/>
                <w:color w:val="000000"/>
                <w:spacing w:val="-4"/>
                <w:kern w:val="0"/>
                <w:sz w:val="10"/>
                <w:szCs w:val="10"/>
                <w:lang w:val="ky-KG" w:eastAsia="ru-RU"/>
                <w14:ligatures w14:val="none"/>
              </w:rPr>
            </w:pPr>
          </w:p>
        </w:tc>
        <w:tc>
          <w:tcPr>
            <w:tcW w:w="1401" w:type="dxa"/>
            <w:tcBorders>
              <w:top w:val="nil"/>
              <w:left w:val="nil"/>
              <w:bottom w:val="single" w:sz="4" w:space="0" w:color="auto"/>
              <w:right w:val="nil"/>
            </w:tcBorders>
            <w:vAlign w:val="bottom"/>
          </w:tcPr>
          <w:p w14:paraId="1BE684B3" w14:textId="77777777" w:rsidR="006E19AE" w:rsidRPr="006E19AE" w:rsidRDefault="006E19AE" w:rsidP="006E19AE">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eastAsia="ru-RU"/>
                <w14:ligatures w14:val="none"/>
              </w:rPr>
            </w:pPr>
          </w:p>
        </w:tc>
        <w:tc>
          <w:tcPr>
            <w:tcW w:w="1009" w:type="dxa"/>
            <w:tcBorders>
              <w:top w:val="nil"/>
              <w:left w:val="nil"/>
              <w:bottom w:val="single" w:sz="4" w:space="0" w:color="auto"/>
              <w:right w:val="nil"/>
            </w:tcBorders>
            <w:vAlign w:val="bottom"/>
          </w:tcPr>
          <w:p w14:paraId="757D7EB2" w14:textId="77777777" w:rsidR="006E19AE" w:rsidRPr="006E19AE" w:rsidRDefault="006E19AE" w:rsidP="006E19AE">
            <w:pPr>
              <w:spacing w:after="0" w:line="276" w:lineRule="auto"/>
              <w:ind w:left="-374" w:right="175"/>
              <w:jc w:val="right"/>
              <w:rPr>
                <w:rFonts w:ascii="Times New Roman" w:eastAsia="Times New Roman" w:hAnsi="Times New Roman" w:cs="Times New Roman"/>
                <w:color w:val="000000"/>
                <w:spacing w:val="-4"/>
                <w:kern w:val="0"/>
                <w:sz w:val="10"/>
                <w:szCs w:val="10"/>
                <w:lang w:val="ky-KG" w:eastAsia="ru-RU"/>
                <w14:ligatures w14:val="none"/>
              </w:rPr>
            </w:pPr>
          </w:p>
        </w:tc>
        <w:tc>
          <w:tcPr>
            <w:tcW w:w="1417" w:type="dxa"/>
            <w:tcBorders>
              <w:top w:val="nil"/>
              <w:left w:val="nil"/>
              <w:bottom w:val="single" w:sz="4" w:space="0" w:color="auto"/>
              <w:right w:val="nil"/>
            </w:tcBorders>
            <w:vAlign w:val="bottom"/>
          </w:tcPr>
          <w:p w14:paraId="6A72714A" w14:textId="77777777" w:rsidR="006E19AE" w:rsidRPr="006E19AE" w:rsidRDefault="006E19AE" w:rsidP="006E19AE">
            <w:pPr>
              <w:spacing w:after="0" w:line="276" w:lineRule="auto"/>
              <w:ind w:left="-108" w:right="316"/>
              <w:jc w:val="right"/>
              <w:rPr>
                <w:rFonts w:ascii="Times New Roman" w:eastAsia="Times New Roman" w:hAnsi="Times New Roman" w:cs="Times New Roman"/>
                <w:color w:val="000000"/>
                <w:spacing w:val="-4"/>
                <w:kern w:val="0"/>
                <w:sz w:val="10"/>
                <w:szCs w:val="10"/>
                <w:lang w:val="ky-KG" w:eastAsia="ru-RU"/>
                <w14:ligatures w14:val="none"/>
              </w:rPr>
            </w:pPr>
          </w:p>
        </w:tc>
        <w:tc>
          <w:tcPr>
            <w:tcW w:w="1135" w:type="dxa"/>
            <w:tcBorders>
              <w:top w:val="nil"/>
              <w:left w:val="nil"/>
              <w:bottom w:val="single" w:sz="4" w:space="0" w:color="auto"/>
              <w:right w:val="nil"/>
            </w:tcBorders>
            <w:vAlign w:val="bottom"/>
          </w:tcPr>
          <w:p w14:paraId="43712330" w14:textId="77777777" w:rsidR="006E19AE" w:rsidRPr="006E19AE" w:rsidRDefault="006E19AE" w:rsidP="006E19AE">
            <w:pPr>
              <w:spacing w:after="0" w:line="276" w:lineRule="auto"/>
              <w:ind w:left="-249" w:right="176"/>
              <w:jc w:val="right"/>
              <w:rPr>
                <w:rFonts w:ascii="Times New Roman" w:eastAsia="Times New Roman" w:hAnsi="Times New Roman" w:cs="Times New Roman"/>
                <w:color w:val="000000"/>
                <w:spacing w:val="-4"/>
                <w:kern w:val="0"/>
                <w:sz w:val="10"/>
                <w:szCs w:val="10"/>
                <w:lang w:val="ky-KG" w:eastAsia="ru-RU"/>
                <w14:ligatures w14:val="none"/>
              </w:rPr>
            </w:pPr>
          </w:p>
        </w:tc>
        <w:tc>
          <w:tcPr>
            <w:tcW w:w="1559" w:type="dxa"/>
            <w:tcBorders>
              <w:top w:val="nil"/>
              <w:left w:val="nil"/>
              <w:bottom w:val="single" w:sz="4" w:space="0" w:color="auto"/>
              <w:right w:val="nil"/>
            </w:tcBorders>
            <w:vAlign w:val="bottom"/>
          </w:tcPr>
          <w:p w14:paraId="665FB337" w14:textId="77777777" w:rsidR="006E19AE" w:rsidRPr="006E19AE" w:rsidRDefault="006E19AE" w:rsidP="006E19AE">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2A225D99"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036D863C"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 сентябре 2024</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г. составила 63,7 процента.</w:t>
      </w:r>
    </w:p>
    <w:p w14:paraId="1BC36E00" w14:textId="77777777" w:rsidR="006E19AE" w:rsidRPr="006E19AE" w:rsidRDefault="006E19AE" w:rsidP="006E19AE">
      <w:pPr>
        <w:spacing w:after="0" w:line="240" w:lineRule="auto"/>
        <w:ind w:firstLine="709"/>
        <w:jc w:val="both"/>
        <w:rPr>
          <w:rFonts w:ascii="Kyrghyz Times" w:eastAsia="Times New Roman" w:hAnsi="Kyrghyz Times" w:cs="Times New Roman"/>
          <w:kern w:val="0"/>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w:t>
      </w:r>
    </w:p>
    <w:p w14:paraId="335FA8B1" w14:textId="77777777" w:rsidR="006E19AE" w:rsidRPr="006E19AE" w:rsidRDefault="006E19AE" w:rsidP="006E19AE">
      <w:pPr>
        <w:spacing w:after="0" w:line="240" w:lineRule="auto"/>
        <w:ind w:left="1247" w:hanging="1247"/>
        <w:rPr>
          <w:rFonts w:ascii="Times New Roman" w:eastAsia="Times New Roman" w:hAnsi="Times New Roman" w:cs="Times New Roman"/>
          <w:b/>
          <w:bCs/>
          <w:kern w:val="0"/>
          <w:lang w:val="ru-RU" w:eastAsia="ru-RU"/>
          <w14:ligatures w14:val="none"/>
        </w:rPr>
      </w:pPr>
      <w:r w:rsidRPr="006E19AE">
        <w:rPr>
          <w:rFonts w:ascii="Times New Roman" w:eastAsia="Times New Roman" w:hAnsi="Times New Roman" w:cs="Times New Roman"/>
          <w:b/>
          <w:bCs/>
          <w:kern w:val="0"/>
          <w:lang w:val="ru-RU" w:eastAsia="ru-RU"/>
          <w14:ligatures w14:val="none"/>
        </w:rPr>
        <w:t xml:space="preserve">Таблица </w:t>
      </w:r>
      <w:r w:rsidRPr="006E19AE">
        <w:rPr>
          <w:rFonts w:ascii="Times New Roman" w:eastAsia="Times New Roman" w:hAnsi="Times New Roman" w:cs="Times New Roman"/>
          <w:b/>
          <w:bCs/>
          <w:kern w:val="0"/>
          <w:lang w:val="ky-KG" w:eastAsia="ru-RU"/>
          <w14:ligatures w14:val="none"/>
        </w:rPr>
        <w:t>25</w:t>
      </w:r>
      <w:r w:rsidRPr="006E19AE">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январе-сентябре 20</w:t>
      </w:r>
      <w:r w:rsidRPr="006E19AE">
        <w:rPr>
          <w:rFonts w:ascii="Times New Roman" w:eastAsia="Times New Roman" w:hAnsi="Times New Roman" w:cs="Times New Roman"/>
          <w:b/>
          <w:bCs/>
          <w:kern w:val="0"/>
          <w:lang w:val="ky-KG" w:eastAsia="ru-RU"/>
          <w14:ligatures w14:val="none"/>
        </w:rPr>
        <w:t>24</w:t>
      </w:r>
      <w:r w:rsidRPr="006E19AE">
        <w:rPr>
          <w:rFonts w:ascii="Times New Roman" w:eastAsia="Times New Roman" w:hAnsi="Times New Roman" w:cs="Times New Roman"/>
          <w:b/>
          <w:bCs/>
          <w:kern w:val="0"/>
          <w:lang w:val="ru-RU" w:eastAsia="ru-RU"/>
          <w14:ligatures w14:val="none"/>
        </w:rPr>
        <w:t>г.</w:t>
      </w:r>
    </w:p>
    <w:p w14:paraId="77D75059" w14:textId="77777777" w:rsidR="006E19AE" w:rsidRPr="006E19AE" w:rsidRDefault="006E19AE" w:rsidP="006E19AE">
      <w:pPr>
        <w:spacing w:after="0" w:line="240" w:lineRule="auto"/>
        <w:ind w:left="1247" w:hanging="1247"/>
        <w:rPr>
          <w:rFonts w:ascii="Kyrghyz Times" w:eastAsia="Times New Roman" w:hAnsi="Kyrghyz Times" w:cs="Times New Roman"/>
          <w:b/>
          <w:bCs/>
          <w:kern w:val="0"/>
          <w:lang w:val="ru-RU" w:eastAsia="ru-RU"/>
          <w14:ligatures w14:val="none"/>
        </w:rPr>
      </w:pPr>
      <w:r w:rsidRPr="006E19AE">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6E19AE" w:rsidRPr="006E19AE" w14:paraId="05855346" w14:textId="77777777" w:rsidTr="0020121D">
        <w:trPr>
          <w:cantSplit/>
        </w:trPr>
        <w:tc>
          <w:tcPr>
            <w:tcW w:w="2660" w:type="dxa"/>
            <w:vMerge w:val="restart"/>
            <w:tcBorders>
              <w:top w:val="single" w:sz="8" w:space="0" w:color="auto"/>
              <w:left w:val="nil"/>
              <w:bottom w:val="single" w:sz="8" w:space="0" w:color="auto"/>
              <w:right w:val="nil"/>
            </w:tcBorders>
          </w:tcPr>
          <w:p w14:paraId="1A3257D0" w14:textId="77777777" w:rsidR="006E19AE" w:rsidRPr="006E19AE" w:rsidRDefault="006E19AE" w:rsidP="006E19AE">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hideMark/>
          </w:tcPr>
          <w:p w14:paraId="185F90F8"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25493BBC"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процентах к</w:t>
            </w:r>
          </w:p>
        </w:tc>
      </w:tr>
      <w:tr w:rsidR="006E19AE" w:rsidRPr="006E19AE" w14:paraId="1393A2DA" w14:textId="77777777" w:rsidTr="0020121D">
        <w:trPr>
          <w:cantSplit/>
        </w:trPr>
        <w:tc>
          <w:tcPr>
            <w:tcW w:w="2660" w:type="dxa"/>
            <w:vMerge/>
            <w:tcBorders>
              <w:top w:val="single" w:sz="8" w:space="0" w:color="auto"/>
              <w:left w:val="nil"/>
              <w:bottom w:val="single" w:sz="8" w:space="0" w:color="auto"/>
              <w:right w:val="nil"/>
            </w:tcBorders>
            <w:vAlign w:val="center"/>
            <w:hideMark/>
          </w:tcPr>
          <w:p w14:paraId="66D84BD7" w14:textId="77777777" w:rsidR="006E19AE" w:rsidRPr="006E19AE" w:rsidRDefault="006E19AE" w:rsidP="006E19A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single" w:sz="8" w:space="0" w:color="auto"/>
              <w:right w:val="nil"/>
            </w:tcBorders>
            <w:hideMark/>
          </w:tcPr>
          <w:p w14:paraId="12E265C7"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126741A3" w14:textId="77777777" w:rsidR="006E19AE" w:rsidRPr="006E19AE" w:rsidRDefault="006E19AE" w:rsidP="006E19AE">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1E4DC27D"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282AF8B3"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Итогу</w:t>
            </w:r>
          </w:p>
        </w:tc>
      </w:tr>
      <w:tr w:rsidR="006E19AE" w:rsidRPr="006E19AE" w14:paraId="1B115AC5" w14:textId="77777777" w:rsidTr="0020121D">
        <w:trPr>
          <w:cantSplit/>
        </w:trPr>
        <w:tc>
          <w:tcPr>
            <w:tcW w:w="2660" w:type="dxa"/>
            <w:vMerge/>
            <w:tcBorders>
              <w:top w:val="single" w:sz="8" w:space="0" w:color="auto"/>
              <w:left w:val="nil"/>
              <w:bottom w:val="single" w:sz="8" w:space="0" w:color="auto"/>
              <w:right w:val="nil"/>
            </w:tcBorders>
            <w:vAlign w:val="center"/>
            <w:hideMark/>
          </w:tcPr>
          <w:p w14:paraId="21DB4509" w14:textId="77777777" w:rsidR="006E19AE" w:rsidRPr="006E19AE" w:rsidRDefault="006E19AE" w:rsidP="006E19AE">
            <w:pPr>
              <w:spacing w:after="0" w:line="276" w:lineRule="auto"/>
              <w:rPr>
                <w:rFonts w:ascii="Times New Roman" w:eastAsia="Times New Roman" w:hAnsi="Times New Roman" w:cs="Times New Roman"/>
                <w:b/>
                <w:bCs/>
                <w:kern w:val="0"/>
                <w:sz w:val="20"/>
                <w:szCs w:val="20"/>
                <w:lang w:val="ru-RU" w:eastAsia="ru-RU"/>
                <w14:ligatures w14:val="none"/>
              </w:rPr>
            </w:pPr>
          </w:p>
        </w:tc>
        <w:tc>
          <w:tcPr>
            <w:tcW w:w="2551" w:type="dxa"/>
            <w:vMerge/>
            <w:tcBorders>
              <w:top w:val="single" w:sz="4" w:space="0" w:color="auto"/>
              <w:left w:val="nil"/>
              <w:bottom w:val="single" w:sz="8" w:space="0" w:color="auto"/>
              <w:right w:val="nil"/>
            </w:tcBorders>
            <w:vAlign w:val="center"/>
            <w:hideMark/>
          </w:tcPr>
          <w:p w14:paraId="73F43AD1" w14:textId="77777777" w:rsidR="006E19AE" w:rsidRPr="006E19AE" w:rsidRDefault="006E19AE" w:rsidP="006E19A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7B8147E0" w14:textId="77777777" w:rsidR="006E19AE" w:rsidRPr="006E19AE" w:rsidRDefault="006E19AE" w:rsidP="006E19A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29AF6891"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494B56D2"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6A4E8F74"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62E234D2" w14:textId="77777777" w:rsidR="006E19AE" w:rsidRPr="006E19AE" w:rsidRDefault="006E19AE" w:rsidP="006E19AE">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том числе населению</w:t>
            </w:r>
          </w:p>
        </w:tc>
      </w:tr>
      <w:tr w:rsidR="006E19AE" w:rsidRPr="006E19AE" w14:paraId="5A1671AF" w14:textId="77777777" w:rsidTr="0020121D">
        <w:trPr>
          <w:trHeight w:val="340"/>
        </w:trPr>
        <w:tc>
          <w:tcPr>
            <w:tcW w:w="2660" w:type="dxa"/>
            <w:tcBorders>
              <w:top w:val="single" w:sz="8" w:space="0" w:color="auto"/>
              <w:left w:val="nil"/>
              <w:bottom w:val="nil"/>
              <w:right w:val="nil"/>
            </w:tcBorders>
            <w:vAlign w:val="bottom"/>
            <w:hideMark/>
          </w:tcPr>
          <w:p w14:paraId="03D4026C" w14:textId="77777777" w:rsidR="006E19AE" w:rsidRPr="006E19AE" w:rsidRDefault="006E19AE" w:rsidP="006E19AE">
            <w:pPr>
              <w:spacing w:after="0" w:line="276"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hideMark/>
          </w:tcPr>
          <w:p w14:paraId="776DAE51" w14:textId="77777777" w:rsidR="006E19AE" w:rsidRPr="006E19AE" w:rsidRDefault="006E19AE" w:rsidP="006E19AE">
            <w:pPr>
              <w:spacing w:after="0" w:line="276" w:lineRule="auto"/>
              <w:ind w:right="166"/>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1326394,2</w:t>
            </w:r>
          </w:p>
        </w:tc>
        <w:tc>
          <w:tcPr>
            <w:tcW w:w="1275" w:type="dxa"/>
            <w:tcBorders>
              <w:top w:val="nil"/>
              <w:left w:val="nil"/>
              <w:bottom w:val="nil"/>
              <w:right w:val="nil"/>
            </w:tcBorders>
            <w:vAlign w:val="bottom"/>
            <w:hideMark/>
          </w:tcPr>
          <w:p w14:paraId="45C54566" w14:textId="77777777" w:rsidR="006E19AE" w:rsidRPr="006E19AE" w:rsidRDefault="006E19AE" w:rsidP="006E19AE">
            <w:pPr>
              <w:spacing w:after="0" w:line="276" w:lineRule="auto"/>
              <w:ind w:right="166"/>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678860,3</w:t>
            </w:r>
          </w:p>
        </w:tc>
        <w:tc>
          <w:tcPr>
            <w:tcW w:w="1197" w:type="dxa"/>
            <w:tcBorders>
              <w:top w:val="nil"/>
              <w:left w:val="nil"/>
              <w:bottom w:val="nil"/>
              <w:right w:val="nil"/>
            </w:tcBorders>
            <w:vAlign w:val="bottom"/>
            <w:hideMark/>
          </w:tcPr>
          <w:p w14:paraId="3C042A27" w14:textId="77777777" w:rsidR="006E19AE" w:rsidRPr="006E19AE" w:rsidRDefault="006E19AE" w:rsidP="006E19AE">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114,1</w:t>
            </w:r>
          </w:p>
        </w:tc>
        <w:tc>
          <w:tcPr>
            <w:tcW w:w="1260" w:type="dxa"/>
            <w:tcBorders>
              <w:top w:val="nil"/>
              <w:left w:val="nil"/>
              <w:bottom w:val="nil"/>
              <w:right w:val="nil"/>
            </w:tcBorders>
            <w:vAlign w:val="bottom"/>
            <w:hideMark/>
          </w:tcPr>
          <w:p w14:paraId="06D1FAAE"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109,8</w:t>
            </w:r>
          </w:p>
        </w:tc>
        <w:tc>
          <w:tcPr>
            <w:tcW w:w="1080" w:type="dxa"/>
            <w:tcBorders>
              <w:top w:val="nil"/>
              <w:left w:val="nil"/>
              <w:bottom w:val="nil"/>
              <w:right w:val="nil"/>
            </w:tcBorders>
            <w:vAlign w:val="bottom"/>
            <w:hideMark/>
          </w:tcPr>
          <w:p w14:paraId="408A96E4"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1FCB6CB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100</w:t>
            </w:r>
          </w:p>
        </w:tc>
      </w:tr>
      <w:tr w:rsidR="006E19AE" w:rsidRPr="006E19AE" w14:paraId="301AA2E1" w14:textId="77777777" w:rsidTr="0020121D">
        <w:trPr>
          <w:trHeight w:val="288"/>
        </w:trPr>
        <w:tc>
          <w:tcPr>
            <w:tcW w:w="2660" w:type="dxa"/>
            <w:tcBorders>
              <w:top w:val="nil"/>
              <w:left w:val="nil"/>
              <w:bottom w:val="nil"/>
              <w:right w:val="nil"/>
            </w:tcBorders>
            <w:vAlign w:val="bottom"/>
            <w:hideMark/>
          </w:tcPr>
          <w:p w14:paraId="2A14322C"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hideMark/>
          </w:tcPr>
          <w:p w14:paraId="63D59587"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22584,6</w:t>
            </w:r>
          </w:p>
        </w:tc>
        <w:tc>
          <w:tcPr>
            <w:tcW w:w="1275" w:type="dxa"/>
            <w:tcBorders>
              <w:top w:val="nil"/>
              <w:left w:val="nil"/>
              <w:bottom w:val="nil"/>
              <w:right w:val="nil"/>
            </w:tcBorders>
            <w:vAlign w:val="bottom"/>
            <w:hideMark/>
          </w:tcPr>
          <w:p w14:paraId="13D64A31"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21496,0</w:t>
            </w:r>
          </w:p>
        </w:tc>
        <w:tc>
          <w:tcPr>
            <w:tcW w:w="1197" w:type="dxa"/>
            <w:tcBorders>
              <w:top w:val="nil"/>
              <w:left w:val="nil"/>
              <w:bottom w:val="nil"/>
              <w:right w:val="nil"/>
            </w:tcBorders>
            <w:vAlign w:val="bottom"/>
            <w:hideMark/>
          </w:tcPr>
          <w:p w14:paraId="1EE8EDBA"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105,4</w:t>
            </w:r>
          </w:p>
        </w:tc>
        <w:tc>
          <w:tcPr>
            <w:tcW w:w="1260" w:type="dxa"/>
            <w:tcBorders>
              <w:top w:val="nil"/>
              <w:left w:val="nil"/>
              <w:bottom w:val="nil"/>
              <w:right w:val="nil"/>
            </w:tcBorders>
            <w:vAlign w:val="bottom"/>
            <w:hideMark/>
          </w:tcPr>
          <w:p w14:paraId="68F4CDB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103,5</w:t>
            </w:r>
          </w:p>
        </w:tc>
        <w:tc>
          <w:tcPr>
            <w:tcW w:w="1080" w:type="dxa"/>
            <w:tcBorders>
              <w:top w:val="nil"/>
              <w:left w:val="nil"/>
              <w:bottom w:val="nil"/>
              <w:right w:val="nil"/>
            </w:tcBorders>
            <w:vAlign w:val="bottom"/>
            <w:hideMark/>
          </w:tcPr>
          <w:p w14:paraId="1283BFF8"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1,7</w:t>
            </w:r>
          </w:p>
        </w:tc>
        <w:tc>
          <w:tcPr>
            <w:tcW w:w="1080" w:type="dxa"/>
            <w:tcBorders>
              <w:top w:val="nil"/>
              <w:left w:val="nil"/>
              <w:bottom w:val="nil"/>
              <w:right w:val="nil"/>
            </w:tcBorders>
            <w:vAlign w:val="bottom"/>
            <w:hideMark/>
          </w:tcPr>
          <w:p w14:paraId="63683734"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3,2</w:t>
            </w:r>
          </w:p>
        </w:tc>
      </w:tr>
      <w:tr w:rsidR="006E19AE" w:rsidRPr="006E19AE" w14:paraId="51CFB48A" w14:textId="77777777" w:rsidTr="0020121D">
        <w:trPr>
          <w:trHeight w:val="221"/>
        </w:trPr>
        <w:tc>
          <w:tcPr>
            <w:tcW w:w="2660" w:type="dxa"/>
            <w:tcBorders>
              <w:top w:val="nil"/>
              <w:left w:val="nil"/>
              <w:bottom w:val="nil"/>
              <w:right w:val="nil"/>
            </w:tcBorders>
            <w:vAlign w:val="bottom"/>
            <w:hideMark/>
          </w:tcPr>
          <w:p w14:paraId="08E7552D"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hideMark/>
          </w:tcPr>
          <w:p w14:paraId="2DBB651B"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81638,4</w:t>
            </w:r>
          </w:p>
        </w:tc>
        <w:tc>
          <w:tcPr>
            <w:tcW w:w="1275" w:type="dxa"/>
            <w:tcBorders>
              <w:top w:val="nil"/>
              <w:left w:val="nil"/>
              <w:bottom w:val="nil"/>
              <w:right w:val="nil"/>
            </w:tcBorders>
            <w:vAlign w:val="bottom"/>
            <w:hideMark/>
          </w:tcPr>
          <w:p w14:paraId="09229AC6"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73835,8</w:t>
            </w:r>
          </w:p>
        </w:tc>
        <w:tc>
          <w:tcPr>
            <w:tcW w:w="1197" w:type="dxa"/>
            <w:tcBorders>
              <w:top w:val="nil"/>
              <w:left w:val="nil"/>
              <w:bottom w:val="nil"/>
              <w:right w:val="nil"/>
            </w:tcBorders>
            <w:vAlign w:val="bottom"/>
            <w:hideMark/>
          </w:tcPr>
          <w:p w14:paraId="0F9848DE"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103,5</w:t>
            </w:r>
          </w:p>
        </w:tc>
        <w:tc>
          <w:tcPr>
            <w:tcW w:w="1260" w:type="dxa"/>
            <w:tcBorders>
              <w:top w:val="nil"/>
              <w:left w:val="nil"/>
              <w:bottom w:val="nil"/>
              <w:right w:val="nil"/>
            </w:tcBorders>
            <w:vAlign w:val="bottom"/>
            <w:hideMark/>
          </w:tcPr>
          <w:p w14:paraId="60302332"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102,8</w:t>
            </w:r>
          </w:p>
        </w:tc>
        <w:tc>
          <w:tcPr>
            <w:tcW w:w="1080" w:type="dxa"/>
            <w:tcBorders>
              <w:top w:val="nil"/>
              <w:left w:val="nil"/>
              <w:bottom w:val="nil"/>
              <w:right w:val="nil"/>
            </w:tcBorders>
            <w:vAlign w:val="bottom"/>
            <w:hideMark/>
          </w:tcPr>
          <w:p w14:paraId="31C317FF"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6,2</w:t>
            </w:r>
          </w:p>
        </w:tc>
        <w:tc>
          <w:tcPr>
            <w:tcW w:w="1080" w:type="dxa"/>
            <w:tcBorders>
              <w:top w:val="nil"/>
              <w:left w:val="nil"/>
              <w:bottom w:val="nil"/>
              <w:right w:val="nil"/>
            </w:tcBorders>
            <w:vAlign w:val="bottom"/>
            <w:hideMark/>
          </w:tcPr>
          <w:p w14:paraId="247C5B85"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10,9</w:t>
            </w:r>
          </w:p>
        </w:tc>
      </w:tr>
      <w:tr w:rsidR="006E19AE" w:rsidRPr="006E19AE" w14:paraId="6C8EFDDA" w14:textId="77777777" w:rsidTr="0020121D">
        <w:trPr>
          <w:trHeight w:val="170"/>
        </w:trPr>
        <w:tc>
          <w:tcPr>
            <w:tcW w:w="2660" w:type="dxa"/>
            <w:tcBorders>
              <w:top w:val="nil"/>
              <w:left w:val="nil"/>
              <w:bottom w:val="nil"/>
              <w:right w:val="nil"/>
            </w:tcBorders>
            <w:vAlign w:val="bottom"/>
            <w:hideMark/>
          </w:tcPr>
          <w:p w14:paraId="284DE6F4"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hideMark/>
          </w:tcPr>
          <w:p w14:paraId="4FA1E9CB"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38033,3</w:t>
            </w:r>
          </w:p>
        </w:tc>
        <w:tc>
          <w:tcPr>
            <w:tcW w:w="1275" w:type="dxa"/>
            <w:tcBorders>
              <w:top w:val="nil"/>
              <w:left w:val="nil"/>
              <w:bottom w:val="nil"/>
              <w:right w:val="nil"/>
            </w:tcBorders>
            <w:vAlign w:val="bottom"/>
            <w:hideMark/>
          </w:tcPr>
          <w:p w14:paraId="1192F1B5"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31516,0</w:t>
            </w:r>
          </w:p>
        </w:tc>
        <w:tc>
          <w:tcPr>
            <w:tcW w:w="1197" w:type="dxa"/>
            <w:tcBorders>
              <w:top w:val="nil"/>
              <w:left w:val="nil"/>
              <w:bottom w:val="nil"/>
              <w:right w:val="nil"/>
            </w:tcBorders>
            <w:vAlign w:val="bottom"/>
            <w:hideMark/>
          </w:tcPr>
          <w:p w14:paraId="4D4F61E1"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111,8</w:t>
            </w:r>
          </w:p>
        </w:tc>
        <w:tc>
          <w:tcPr>
            <w:tcW w:w="1260" w:type="dxa"/>
            <w:tcBorders>
              <w:top w:val="nil"/>
              <w:left w:val="nil"/>
              <w:bottom w:val="nil"/>
              <w:right w:val="nil"/>
            </w:tcBorders>
            <w:vAlign w:val="bottom"/>
            <w:hideMark/>
          </w:tcPr>
          <w:p w14:paraId="796AC642"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112,0</w:t>
            </w:r>
          </w:p>
        </w:tc>
        <w:tc>
          <w:tcPr>
            <w:tcW w:w="1080" w:type="dxa"/>
            <w:tcBorders>
              <w:top w:val="nil"/>
              <w:left w:val="nil"/>
              <w:bottom w:val="nil"/>
              <w:right w:val="nil"/>
            </w:tcBorders>
            <w:vAlign w:val="bottom"/>
            <w:hideMark/>
          </w:tcPr>
          <w:p w14:paraId="1044C3CC"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2,9</w:t>
            </w:r>
          </w:p>
        </w:tc>
        <w:tc>
          <w:tcPr>
            <w:tcW w:w="1080" w:type="dxa"/>
            <w:tcBorders>
              <w:top w:val="nil"/>
              <w:left w:val="nil"/>
              <w:bottom w:val="nil"/>
              <w:right w:val="nil"/>
            </w:tcBorders>
            <w:vAlign w:val="bottom"/>
            <w:hideMark/>
          </w:tcPr>
          <w:p w14:paraId="3918194A"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4,6</w:t>
            </w:r>
          </w:p>
        </w:tc>
      </w:tr>
      <w:tr w:rsidR="006E19AE" w:rsidRPr="006E19AE" w14:paraId="1EA9C8F0" w14:textId="77777777" w:rsidTr="0020121D">
        <w:trPr>
          <w:trHeight w:val="92"/>
        </w:trPr>
        <w:tc>
          <w:tcPr>
            <w:tcW w:w="2660" w:type="dxa"/>
            <w:tcBorders>
              <w:top w:val="nil"/>
              <w:left w:val="nil"/>
              <w:bottom w:val="nil"/>
              <w:right w:val="nil"/>
            </w:tcBorders>
            <w:vAlign w:val="bottom"/>
            <w:hideMark/>
          </w:tcPr>
          <w:p w14:paraId="44AD8975"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hideMark/>
          </w:tcPr>
          <w:p w14:paraId="507F31AF"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15185,3</w:t>
            </w:r>
          </w:p>
        </w:tc>
        <w:tc>
          <w:tcPr>
            <w:tcW w:w="1275" w:type="dxa"/>
            <w:tcBorders>
              <w:top w:val="nil"/>
              <w:left w:val="nil"/>
              <w:bottom w:val="nil"/>
              <w:right w:val="nil"/>
            </w:tcBorders>
            <w:vAlign w:val="bottom"/>
            <w:hideMark/>
          </w:tcPr>
          <w:p w14:paraId="3AA1DACB"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14577,1</w:t>
            </w:r>
          </w:p>
        </w:tc>
        <w:tc>
          <w:tcPr>
            <w:tcW w:w="1197" w:type="dxa"/>
            <w:tcBorders>
              <w:top w:val="nil"/>
              <w:left w:val="nil"/>
              <w:bottom w:val="nil"/>
              <w:right w:val="nil"/>
            </w:tcBorders>
            <w:vAlign w:val="bottom"/>
            <w:hideMark/>
          </w:tcPr>
          <w:p w14:paraId="6E537DE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117,7</w:t>
            </w:r>
          </w:p>
        </w:tc>
        <w:tc>
          <w:tcPr>
            <w:tcW w:w="1260" w:type="dxa"/>
            <w:tcBorders>
              <w:top w:val="nil"/>
              <w:left w:val="nil"/>
              <w:bottom w:val="nil"/>
              <w:right w:val="nil"/>
            </w:tcBorders>
            <w:vAlign w:val="bottom"/>
            <w:hideMark/>
          </w:tcPr>
          <w:p w14:paraId="1410FC4E"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120,8</w:t>
            </w:r>
          </w:p>
        </w:tc>
        <w:tc>
          <w:tcPr>
            <w:tcW w:w="1080" w:type="dxa"/>
            <w:tcBorders>
              <w:top w:val="nil"/>
              <w:left w:val="nil"/>
              <w:bottom w:val="nil"/>
              <w:right w:val="nil"/>
            </w:tcBorders>
            <w:vAlign w:val="bottom"/>
            <w:hideMark/>
          </w:tcPr>
          <w:p w14:paraId="6AABEE9C"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w:t>
            </w:r>
          </w:p>
        </w:tc>
        <w:tc>
          <w:tcPr>
            <w:tcW w:w="1080" w:type="dxa"/>
            <w:tcBorders>
              <w:top w:val="nil"/>
              <w:left w:val="nil"/>
              <w:bottom w:val="nil"/>
              <w:right w:val="nil"/>
            </w:tcBorders>
            <w:vAlign w:val="bottom"/>
            <w:hideMark/>
          </w:tcPr>
          <w:p w14:paraId="60EDD24D"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2,2</w:t>
            </w:r>
          </w:p>
        </w:tc>
      </w:tr>
      <w:tr w:rsidR="006E19AE" w:rsidRPr="006E19AE" w14:paraId="28C233DA" w14:textId="77777777" w:rsidTr="0020121D">
        <w:trPr>
          <w:trHeight w:val="138"/>
        </w:trPr>
        <w:tc>
          <w:tcPr>
            <w:tcW w:w="2660" w:type="dxa"/>
            <w:tcBorders>
              <w:top w:val="nil"/>
              <w:left w:val="nil"/>
              <w:bottom w:val="nil"/>
              <w:right w:val="nil"/>
            </w:tcBorders>
            <w:vAlign w:val="bottom"/>
            <w:hideMark/>
          </w:tcPr>
          <w:p w14:paraId="728E676A"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hideMark/>
          </w:tcPr>
          <w:p w14:paraId="5C22519B"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65179,0</w:t>
            </w:r>
          </w:p>
        </w:tc>
        <w:tc>
          <w:tcPr>
            <w:tcW w:w="1275" w:type="dxa"/>
            <w:tcBorders>
              <w:top w:val="nil"/>
              <w:left w:val="nil"/>
              <w:bottom w:val="nil"/>
              <w:right w:val="nil"/>
            </w:tcBorders>
            <w:vAlign w:val="bottom"/>
            <w:hideMark/>
          </w:tcPr>
          <w:p w14:paraId="2BA18A24"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56495,7</w:t>
            </w:r>
          </w:p>
        </w:tc>
        <w:tc>
          <w:tcPr>
            <w:tcW w:w="1197" w:type="dxa"/>
            <w:tcBorders>
              <w:top w:val="nil"/>
              <w:left w:val="nil"/>
              <w:bottom w:val="nil"/>
              <w:right w:val="nil"/>
            </w:tcBorders>
            <w:vAlign w:val="bottom"/>
            <w:hideMark/>
          </w:tcPr>
          <w:p w14:paraId="6F3D50F4"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115,1</w:t>
            </w:r>
          </w:p>
        </w:tc>
        <w:tc>
          <w:tcPr>
            <w:tcW w:w="1260" w:type="dxa"/>
            <w:tcBorders>
              <w:top w:val="nil"/>
              <w:left w:val="nil"/>
              <w:bottom w:val="nil"/>
              <w:right w:val="nil"/>
            </w:tcBorders>
            <w:vAlign w:val="bottom"/>
            <w:hideMark/>
          </w:tcPr>
          <w:p w14:paraId="1E57A49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114,8</w:t>
            </w:r>
          </w:p>
        </w:tc>
        <w:tc>
          <w:tcPr>
            <w:tcW w:w="1080" w:type="dxa"/>
            <w:tcBorders>
              <w:top w:val="nil"/>
              <w:left w:val="nil"/>
              <w:bottom w:val="nil"/>
              <w:right w:val="nil"/>
            </w:tcBorders>
            <w:vAlign w:val="bottom"/>
            <w:hideMark/>
          </w:tcPr>
          <w:p w14:paraId="235209C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4,9</w:t>
            </w:r>
          </w:p>
        </w:tc>
        <w:tc>
          <w:tcPr>
            <w:tcW w:w="1080" w:type="dxa"/>
            <w:tcBorders>
              <w:top w:val="nil"/>
              <w:left w:val="nil"/>
              <w:bottom w:val="nil"/>
              <w:right w:val="nil"/>
            </w:tcBorders>
            <w:vAlign w:val="bottom"/>
            <w:hideMark/>
          </w:tcPr>
          <w:p w14:paraId="1D4CDCE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8,3</w:t>
            </w:r>
          </w:p>
        </w:tc>
      </w:tr>
      <w:tr w:rsidR="006E19AE" w:rsidRPr="006E19AE" w14:paraId="19B15571" w14:textId="77777777" w:rsidTr="0020121D">
        <w:trPr>
          <w:trHeight w:val="183"/>
        </w:trPr>
        <w:tc>
          <w:tcPr>
            <w:tcW w:w="2660" w:type="dxa"/>
            <w:tcBorders>
              <w:top w:val="nil"/>
              <w:left w:val="nil"/>
              <w:bottom w:val="nil"/>
              <w:right w:val="nil"/>
            </w:tcBorders>
            <w:vAlign w:val="bottom"/>
            <w:hideMark/>
          </w:tcPr>
          <w:p w14:paraId="3D4BE7B2"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hideMark/>
          </w:tcPr>
          <w:p w14:paraId="240465AB"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19312,0</w:t>
            </w:r>
          </w:p>
        </w:tc>
        <w:tc>
          <w:tcPr>
            <w:tcW w:w="1275" w:type="dxa"/>
            <w:tcBorders>
              <w:top w:val="nil"/>
              <w:left w:val="nil"/>
              <w:bottom w:val="nil"/>
              <w:right w:val="nil"/>
            </w:tcBorders>
            <w:vAlign w:val="bottom"/>
            <w:hideMark/>
          </w:tcPr>
          <w:p w14:paraId="57BD07F8"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15414,7</w:t>
            </w:r>
          </w:p>
        </w:tc>
        <w:tc>
          <w:tcPr>
            <w:tcW w:w="1197" w:type="dxa"/>
            <w:tcBorders>
              <w:top w:val="nil"/>
              <w:left w:val="nil"/>
              <w:bottom w:val="nil"/>
              <w:right w:val="nil"/>
            </w:tcBorders>
            <w:vAlign w:val="bottom"/>
            <w:hideMark/>
          </w:tcPr>
          <w:p w14:paraId="09E78D7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102,2</w:t>
            </w:r>
          </w:p>
        </w:tc>
        <w:tc>
          <w:tcPr>
            <w:tcW w:w="1260" w:type="dxa"/>
            <w:tcBorders>
              <w:top w:val="nil"/>
              <w:left w:val="nil"/>
              <w:bottom w:val="nil"/>
              <w:right w:val="nil"/>
            </w:tcBorders>
            <w:vAlign w:val="bottom"/>
            <w:hideMark/>
          </w:tcPr>
          <w:p w14:paraId="1329BB16"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108,8</w:t>
            </w:r>
          </w:p>
        </w:tc>
        <w:tc>
          <w:tcPr>
            <w:tcW w:w="1080" w:type="dxa"/>
            <w:tcBorders>
              <w:top w:val="nil"/>
              <w:left w:val="nil"/>
              <w:bottom w:val="nil"/>
              <w:right w:val="nil"/>
            </w:tcBorders>
            <w:vAlign w:val="bottom"/>
            <w:hideMark/>
          </w:tcPr>
          <w:p w14:paraId="42FAF3B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1,5</w:t>
            </w:r>
          </w:p>
        </w:tc>
        <w:tc>
          <w:tcPr>
            <w:tcW w:w="1080" w:type="dxa"/>
            <w:tcBorders>
              <w:top w:val="nil"/>
              <w:left w:val="nil"/>
              <w:bottom w:val="nil"/>
              <w:right w:val="nil"/>
            </w:tcBorders>
            <w:vAlign w:val="bottom"/>
            <w:hideMark/>
          </w:tcPr>
          <w:p w14:paraId="30647A3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2,3</w:t>
            </w:r>
          </w:p>
        </w:tc>
      </w:tr>
      <w:tr w:rsidR="006E19AE" w:rsidRPr="006E19AE" w14:paraId="5204C37E" w14:textId="77777777" w:rsidTr="0020121D">
        <w:trPr>
          <w:trHeight w:val="88"/>
        </w:trPr>
        <w:tc>
          <w:tcPr>
            <w:tcW w:w="2660" w:type="dxa"/>
            <w:tcBorders>
              <w:top w:val="nil"/>
              <w:left w:val="nil"/>
              <w:bottom w:val="nil"/>
              <w:right w:val="nil"/>
            </w:tcBorders>
            <w:vAlign w:val="bottom"/>
            <w:hideMark/>
          </w:tcPr>
          <w:p w14:paraId="43279223"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hideMark/>
          </w:tcPr>
          <w:p w14:paraId="601E2A7F"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154171,5</w:t>
            </w:r>
          </w:p>
        </w:tc>
        <w:tc>
          <w:tcPr>
            <w:tcW w:w="1275" w:type="dxa"/>
            <w:tcBorders>
              <w:top w:val="nil"/>
              <w:left w:val="nil"/>
              <w:bottom w:val="nil"/>
              <w:right w:val="nil"/>
            </w:tcBorders>
            <w:vAlign w:val="bottom"/>
            <w:hideMark/>
          </w:tcPr>
          <w:p w14:paraId="0051258E"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89911,0</w:t>
            </w:r>
          </w:p>
        </w:tc>
        <w:tc>
          <w:tcPr>
            <w:tcW w:w="1197" w:type="dxa"/>
            <w:tcBorders>
              <w:top w:val="nil"/>
              <w:left w:val="nil"/>
              <w:bottom w:val="nil"/>
              <w:right w:val="nil"/>
            </w:tcBorders>
            <w:vAlign w:val="bottom"/>
            <w:hideMark/>
          </w:tcPr>
          <w:p w14:paraId="441A5CC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131,1</w:t>
            </w:r>
          </w:p>
        </w:tc>
        <w:tc>
          <w:tcPr>
            <w:tcW w:w="1260" w:type="dxa"/>
            <w:tcBorders>
              <w:top w:val="nil"/>
              <w:left w:val="nil"/>
              <w:bottom w:val="nil"/>
              <w:right w:val="nil"/>
            </w:tcBorders>
            <w:vAlign w:val="bottom"/>
            <w:hideMark/>
          </w:tcPr>
          <w:p w14:paraId="42660DDE"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112,0</w:t>
            </w:r>
          </w:p>
        </w:tc>
        <w:tc>
          <w:tcPr>
            <w:tcW w:w="1080" w:type="dxa"/>
            <w:tcBorders>
              <w:top w:val="nil"/>
              <w:left w:val="nil"/>
              <w:bottom w:val="nil"/>
              <w:right w:val="nil"/>
            </w:tcBorders>
            <w:vAlign w:val="bottom"/>
            <w:hideMark/>
          </w:tcPr>
          <w:p w14:paraId="602EE22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11,6</w:t>
            </w:r>
          </w:p>
        </w:tc>
        <w:tc>
          <w:tcPr>
            <w:tcW w:w="1080" w:type="dxa"/>
            <w:tcBorders>
              <w:top w:val="nil"/>
              <w:left w:val="nil"/>
              <w:bottom w:val="nil"/>
              <w:right w:val="nil"/>
            </w:tcBorders>
            <w:vAlign w:val="bottom"/>
            <w:hideMark/>
          </w:tcPr>
          <w:p w14:paraId="01A5D5B9"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13,2</w:t>
            </w:r>
          </w:p>
        </w:tc>
      </w:tr>
      <w:tr w:rsidR="006E19AE" w:rsidRPr="006E19AE" w14:paraId="617F8AAF" w14:textId="77777777" w:rsidTr="0020121D">
        <w:trPr>
          <w:trHeight w:val="261"/>
        </w:trPr>
        <w:tc>
          <w:tcPr>
            <w:tcW w:w="2660" w:type="dxa"/>
            <w:tcBorders>
              <w:top w:val="nil"/>
              <w:left w:val="nil"/>
              <w:bottom w:val="nil"/>
              <w:right w:val="nil"/>
            </w:tcBorders>
            <w:vAlign w:val="bottom"/>
            <w:hideMark/>
          </w:tcPr>
          <w:p w14:paraId="1BCC95D7" w14:textId="77777777" w:rsidR="006E19AE" w:rsidRPr="006E19AE" w:rsidRDefault="006E19AE" w:rsidP="006E19AE">
            <w:pPr>
              <w:spacing w:after="0" w:line="276" w:lineRule="auto"/>
              <w:ind w:left="113"/>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hideMark/>
          </w:tcPr>
          <w:p w14:paraId="129D089D" w14:textId="77777777" w:rsidR="006E19AE" w:rsidRPr="006E19AE" w:rsidRDefault="006E19AE" w:rsidP="006E19AE">
            <w:pPr>
              <w:spacing w:after="0" w:line="276" w:lineRule="auto"/>
              <w:ind w:right="166"/>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845828,2</w:t>
            </w:r>
          </w:p>
        </w:tc>
        <w:tc>
          <w:tcPr>
            <w:tcW w:w="1275" w:type="dxa"/>
            <w:tcBorders>
              <w:top w:val="nil"/>
              <w:left w:val="nil"/>
              <w:bottom w:val="nil"/>
              <w:right w:val="nil"/>
            </w:tcBorders>
            <w:vAlign w:val="bottom"/>
            <w:hideMark/>
          </w:tcPr>
          <w:p w14:paraId="2D6028A8" w14:textId="77777777" w:rsidR="006E19AE" w:rsidRPr="006E19AE" w:rsidRDefault="006E19AE" w:rsidP="006E19AE">
            <w:pPr>
              <w:spacing w:after="0" w:line="276" w:lineRule="auto"/>
              <w:ind w:right="166"/>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315603,8</w:t>
            </w:r>
          </w:p>
        </w:tc>
        <w:tc>
          <w:tcPr>
            <w:tcW w:w="1197" w:type="dxa"/>
            <w:tcBorders>
              <w:top w:val="nil"/>
              <w:left w:val="nil"/>
              <w:bottom w:val="nil"/>
              <w:right w:val="nil"/>
            </w:tcBorders>
            <w:vAlign w:val="bottom"/>
            <w:hideMark/>
          </w:tcPr>
          <w:p w14:paraId="5D0482A8"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114,5</w:t>
            </w:r>
          </w:p>
        </w:tc>
        <w:tc>
          <w:tcPr>
            <w:tcW w:w="1260" w:type="dxa"/>
            <w:tcBorders>
              <w:top w:val="nil"/>
              <w:left w:val="nil"/>
              <w:bottom w:val="nil"/>
              <w:right w:val="nil"/>
            </w:tcBorders>
            <w:vAlign w:val="bottom"/>
            <w:hideMark/>
          </w:tcPr>
          <w:p w14:paraId="111547C4"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111,8</w:t>
            </w:r>
          </w:p>
        </w:tc>
        <w:tc>
          <w:tcPr>
            <w:tcW w:w="1080" w:type="dxa"/>
            <w:tcBorders>
              <w:top w:val="nil"/>
              <w:left w:val="nil"/>
              <w:bottom w:val="nil"/>
              <w:right w:val="nil"/>
            </w:tcBorders>
            <w:vAlign w:val="bottom"/>
            <w:hideMark/>
          </w:tcPr>
          <w:p w14:paraId="786EF0C8"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63,7</w:t>
            </w:r>
          </w:p>
        </w:tc>
        <w:tc>
          <w:tcPr>
            <w:tcW w:w="1080" w:type="dxa"/>
            <w:tcBorders>
              <w:top w:val="nil"/>
              <w:left w:val="nil"/>
              <w:bottom w:val="nil"/>
              <w:right w:val="nil"/>
            </w:tcBorders>
            <w:vAlign w:val="bottom"/>
            <w:hideMark/>
          </w:tcPr>
          <w:p w14:paraId="53182CE7"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6E19AE">
              <w:rPr>
                <w:rFonts w:ascii="Times New Roman" w:eastAsia="Times New Roman" w:hAnsi="Times New Roman" w:cs="Times New Roman"/>
                <w:b/>
                <w:kern w:val="0"/>
                <w:sz w:val="20"/>
                <w:szCs w:val="20"/>
                <w:lang w:val="ky-KG"/>
                <w14:ligatures w14:val="none"/>
              </w:rPr>
              <w:t>46,5</w:t>
            </w:r>
          </w:p>
        </w:tc>
      </w:tr>
      <w:tr w:rsidR="006E19AE" w:rsidRPr="006E19AE" w14:paraId="4FEEDDA0" w14:textId="77777777" w:rsidTr="0020121D">
        <w:trPr>
          <w:trHeight w:val="138"/>
        </w:trPr>
        <w:tc>
          <w:tcPr>
            <w:tcW w:w="2660" w:type="dxa"/>
            <w:tcBorders>
              <w:top w:val="nil"/>
              <w:left w:val="nil"/>
              <w:bottom w:val="nil"/>
              <w:right w:val="nil"/>
            </w:tcBorders>
            <w:vAlign w:val="bottom"/>
            <w:hideMark/>
          </w:tcPr>
          <w:p w14:paraId="74F84392"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г. Ош</w:t>
            </w:r>
          </w:p>
        </w:tc>
        <w:tc>
          <w:tcPr>
            <w:tcW w:w="1276" w:type="dxa"/>
            <w:tcBorders>
              <w:top w:val="nil"/>
              <w:left w:val="nil"/>
              <w:bottom w:val="nil"/>
              <w:right w:val="nil"/>
            </w:tcBorders>
            <w:vAlign w:val="bottom"/>
            <w:hideMark/>
          </w:tcPr>
          <w:p w14:paraId="73453CBC"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84461,9</w:t>
            </w:r>
          </w:p>
        </w:tc>
        <w:tc>
          <w:tcPr>
            <w:tcW w:w="1275" w:type="dxa"/>
            <w:tcBorders>
              <w:top w:val="nil"/>
              <w:left w:val="nil"/>
              <w:bottom w:val="nil"/>
              <w:right w:val="nil"/>
            </w:tcBorders>
            <w:vAlign w:val="bottom"/>
            <w:hideMark/>
          </w:tcPr>
          <w:p w14:paraId="4237EC83"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60010,2</w:t>
            </w:r>
          </w:p>
        </w:tc>
        <w:tc>
          <w:tcPr>
            <w:tcW w:w="1197" w:type="dxa"/>
            <w:tcBorders>
              <w:top w:val="nil"/>
              <w:left w:val="nil"/>
              <w:bottom w:val="nil"/>
              <w:right w:val="nil"/>
            </w:tcBorders>
            <w:vAlign w:val="bottom"/>
            <w:hideMark/>
          </w:tcPr>
          <w:p w14:paraId="76792CF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101,4</w:t>
            </w:r>
          </w:p>
        </w:tc>
        <w:tc>
          <w:tcPr>
            <w:tcW w:w="1260" w:type="dxa"/>
            <w:tcBorders>
              <w:top w:val="nil"/>
              <w:left w:val="nil"/>
              <w:bottom w:val="nil"/>
              <w:right w:val="nil"/>
            </w:tcBorders>
            <w:vAlign w:val="bottom"/>
            <w:hideMark/>
          </w:tcPr>
          <w:p w14:paraId="21BDDABE"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100,3</w:t>
            </w:r>
          </w:p>
        </w:tc>
        <w:tc>
          <w:tcPr>
            <w:tcW w:w="1080" w:type="dxa"/>
            <w:tcBorders>
              <w:top w:val="nil"/>
              <w:left w:val="nil"/>
              <w:bottom w:val="nil"/>
              <w:right w:val="nil"/>
            </w:tcBorders>
            <w:vAlign w:val="bottom"/>
            <w:hideMark/>
          </w:tcPr>
          <w:p w14:paraId="0B7D5FB4"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6,4</w:t>
            </w:r>
          </w:p>
        </w:tc>
        <w:tc>
          <w:tcPr>
            <w:tcW w:w="1080" w:type="dxa"/>
            <w:tcBorders>
              <w:top w:val="nil"/>
              <w:left w:val="nil"/>
              <w:bottom w:val="nil"/>
              <w:right w:val="nil"/>
            </w:tcBorders>
            <w:vAlign w:val="bottom"/>
            <w:hideMark/>
          </w:tcPr>
          <w:p w14:paraId="63CD241A"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8,8</w:t>
            </w:r>
          </w:p>
        </w:tc>
      </w:tr>
      <w:tr w:rsidR="006E19AE" w:rsidRPr="006E19AE" w14:paraId="0CC97FD4" w14:textId="77777777" w:rsidTr="0020121D">
        <w:trPr>
          <w:trHeight w:val="88"/>
        </w:trPr>
        <w:tc>
          <w:tcPr>
            <w:tcW w:w="2660" w:type="dxa"/>
            <w:tcBorders>
              <w:top w:val="nil"/>
              <w:left w:val="nil"/>
              <w:bottom w:val="single" w:sz="8" w:space="0" w:color="auto"/>
              <w:right w:val="nil"/>
            </w:tcBorders>
            <w:vAlign w:val="bottom"/>
          </w:tcPr>
          <w:p w14:paraId="19B91759" w14:textId="77777777" w:rsidR="006E19AE" w:rsidRPr="006E19AE" w:rsidRDefault="006E19AE" w:rsidP="006E19AE">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6CC16B19"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5336A002" w14:textId="77777777" w:rsidR="006E19AE" w:rsidRPr="006E19AE" w:rsidRDefault="006E19AE" w:rsidP="006E19A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71A5455D"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6C62FC6A"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2C7A639F"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6E4CA100" w14:textId="77777777" w:rsidR="006E19AE" w:rsidRPr="006E19AE" w:rsidRDefault="006E19AE" w:rsidP="006E19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2939A130" w14:textId="77777777" w:rsidR="006E19AE" w:rsidRPr="006E19AE" w:rsidRDefault="006E19AE" w:rsidP="006E19AE">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kern w:val="0"/>
          <w:sz w:val="28"/>
          <w:szCs w:val="20"/>
          <w:lang w:val="ru-RU" w:eastAsia="ru-RU"/>
          <w14:ligatures w14:val="none"/>
        </w:rPr>
        <w:tab/>
      </w:r>
      <w:r w:rsidRPr="006E19AE">
        <w:rPr>
          <w:rFonts w:ascii="Times New Roman" w:eastAsia="Times New Roman" w:hAnsi="Times New Roman" w:cs="Times New Roman"/>
          <w:kern w:val="0"/>
          <w:sz w:val="28"/>
          <w:szCs w:val="20"/>
          <w:lang w:val="ru-RU" w:eastAsia="ru-RU"/>
          <w14:ligatures w14:val="none"/>
        </w:rPr>
        <w:tab/>
      </w:r>
    </w:p>
    <w:p w14:paraId="22E9789E"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6E19AE">
        <w:rPr>
          <w:rFonts w:ascii="Times New Roman" w:eastAsia="Times New Roman" w:hAnsi="Times New Roman" w:cs="Times New Roman"/>
          <w:color w:val="000000"/>
          <w:kern w:val="0"/>
          <w:sz w:val="24"/>
          <w:szCs w:val="24"/>
          <w:lang w:val="ru-RU" w:eastAsia="ru-RU"/>
          <w14:ligatures w14:val="none"/>
        </w:rPr>
        <w:t>В январе-сентябре  2024 года общий объем оборота оптовой и розничной торговли; ремонта автомобилей, мотоциклов в г. Бишкек</w:t>
      </w:r>
      <w:r w:rsidRPr="006E19AE">
        <w:rPr>
          <w:rFonts w:ascii="Times New Roman" w:eastAsia="Times New Roman" w:hAnsi="Times New Roman" w:cs="Times New Roman"/>
          <w:color w:val="000000"/>
          <w:spacing w:val="-4"/>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составил 632059,0 млн. сомов и увеличился на 17,8</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процента к январю-сентябрю 2023г. Рост обеспечен за счет увеличения объёмов оптовой торговли</w:t>
      </w:r>
      <w:r w:rsidRPr="006E19AE">
        <w:rPr>
          <w:rFonts w:ascii="Times New Roman" w:eastAsia="Times New Roman" w:hAnsi="Times New Roman" w:cs="Times New Roman"/>
          <w:color w:val="000000"/>
          <w:kern w:val="0"/>
          <w:sz w:val="24"/>
          <w:szCs w:val="24"/>
          <w:lang w:val="ky-KG" w:eastAsia="ru-RU"/>
          <w14:ligatures w14:val="none"/>
        </w:rPr>
        <w:t>, кроме торговли автомобилями и мотоциклами</w:t>
      </w:r>
      <w:r w:rsidRPr="006E19AE">
        <w:rPr>
          <w:rFonts w:ascii="Times New Roman" w:eastAsia="Times New Roman" w:hAnsi="Times New Roman" w:cs="Times New Roman"/>
          <w:color w:val="000000"/>
          <w:kern w:val="0"/>
          <w:sz w:val="24"/>
          <w:szCs w:val="24"/>
          <w:lang w:val="ru-RU" w:eastAsia="ru-RU"/>
          <w14:ligatures w14:val="none"/>
        </w:rPr>
        <w:t xml:space="preserve"> на 19,1 процента, розничной торговли </w:t>
      </w:r>
      <w:r w:rsidRPr="006E19AE">
        <w:rPr>
          <w:rFonts w:ascii="Times New Roman" w:eastAsia="Times New Roman" w:hAnsi="Times New Roman" w:cs="Times New Roman"/>
          <w:color w:val="000000"/>
          <w:kern w:val="0"/>
          <w:sz w:val="24"/>
          <w:szCs w:val="24"/>
          <w:lang w:val="ky-KG" w:eastAsia="ru-RU"/>
          <w14:ligatures w14:val="none"/>
        </w:rPr>
        <w:t>моторным топливом на 15,6 процента, торговли автом</w:t>
      </w:r>
      <w:r w:rsidRPr="006E19AE">
        <w:rPr>
          <w:rFonts w:ascii="Times New Roman" w:eastAsia="Times New Roman" w:hAnsi="Times New Roman" w:cs="Times New Roman"/>
          <w:color w:val="000000"/>
          <w:kern w:val="0"/>
          <w:sz w:val="24"/>
          <w:szCs w:val="24"/>
          <w:lang w:eastAsia="ru-RU"/>
          <w14:ligatures w14:val="none"/>
        </w:rPr>
        <w:t>о</w:t>
      </w:r>
      <w:r w:rsidRPr="006E19AE">
        <w:rPr>
          <w:rFonts w:ascii="Times New Roman" w:eastAsia="Times New Roman" w:hAnsi="Times New Roman" w:cs="Times New Roman"/>
          <w:color w:val="000000"/>
          <w:kern w:val="0"/>
          <w:sz w:val="24"/>
          <w:szCs w:val="24"/>
          <w:lang w:val="ky-KG" w:eastAsia="ru-RU"/>
          <w14:ligatures w14:val="none"/>
        </w:rPr>
        <w:t>билями и мотоциклами, деталями, узлами и принадлежностями на 27,9 процента,</w:t>
      </w:r>
      <w:r w:rsidRPr="006E19AE">
        <w:rPr>
          <w:rFonts w:ascii="Times New Roman" w:eastAsia="Times New Roman" w:hAnsi="Times New Roman" w:cs="Times New Roman"/>
          <w:color w:val="000000"/>
          <w:kern w:val="0"/>
          <w:sz w:val="24"/>
          <w:szCs w:val="24"/>
          <w:lan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 розничной  торговли, кроме  торговли  автомобилями  и  мотоциклами на 12,8  процента.</w:t>
      </w:r>
    </w:p>
    <w:p w14:paraId="71C5187E"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1498479"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C6BE29B"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01E14D8C"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B68A370"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852E6A4"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5F670216"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0DC7DE09" w14:textId="77777777" w:rsidR="006E19AE" w:rsidRPr="006E19AE" w:rsidRDefault="006E19AE" w:rsidP="006E19AE">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Pr="006E19AE">
        <w:rPr>
          <w:rFonts w:ascii="Times New Roman" w:eastAsia="Times New Roman" w:hAnsi="Times New Roman" w:cs="Times New Roman"/>
          <w:b/>
          <w:color w:val="000000"/>
          <w:spacing w:val="-4"/>
          <w:kern w:val="0"/>
          <w:sz w:val="24"/>
          <w:szCs w:val="24"/>
          <w:lang w:val="ky-KG" w:eastAsia="ru-RU"/>
          <w14:ligatures w14:val="none"/>
        </w:rPr>
        <w:t>26</w:t>
      </w:r>
      <w:r w:rsidRPr="006E19AE">
        <w:rPr>
          <w:rFonts w:ascii="Times New Roman" w:eastAsia="Times New Roman" w:hAnsi="Times New Roman" w:cs="Times New Roman"/>
          <w:b/>
          <w:color w:val="000000"/>
          <w:spacing w:val="-4"/>
          <w:kern w:val="0"/>
          <w:sz w:val="24"/>
          <w:szCs w:val="24"/>
          <w:lang w:val="ru-RU" w:eastAsia="ru-RU"/>
          <w14:ligatures w14:val="none"/>
        </w:rPr>
        <w:t xml:space="preserve">: Оборот оптовой и розничной торговли, ремонта автомобилей, мотоциклов </w:t>
      </w:r>
    </w:p>
    <w:p w14:paraId="479DC328" w14:textId="77777777" w:rsidR="006E19AE" w:rsidRPr="006E19AE" w:rsidRDefault="006E19AE" w:rsidP="006E19AE">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ab/>
      </w:r>
      <w:r w:rsidRPr="006E19AE">
        <w:rPr>
          <w:rFonts w:ascii="Times New Roman" w:eastAsia="Times New Roman" w:hAnsi="Times New Roman" w:cs="Times New Roman"/>
          <w:b/>
          <w:color w:val="000000"/>
          <w:spacing w:val="-4"/>
          <w:kern w:val="0"/>
          <w:sz w:val="24"/>
          <w:szCs w:val="24"/>
          <w:lang w:val="ru-RU" w:eastAsia="ru-RU"/>
          <w14:ligatures w14:val="none"/>
        </w:rPr>
        <w:tab/>
      </w:r>
      <w:r w:rsidRPr="006E19AE">
        <w:rPr>
          <w:rFonts w:ascii="Times New Roman" w:eastAsia="Times New Roman" w:hAnsi="Times New Roman" w:cs="Times New Roman"/>
          <w:b/>
          <w:color w:val="000000"/>
          <w:spacing w:val="-4"/>
          <w:kern w:val="0"/>
          <w:sz w:val="24"/>
          <w:szCs w:val="24"/>
          <w:lang w:val="ru-RU" w:eastAsia="ru-RU"/>
          <w14:ligatures w14:val="none"/>
        </w:rPr>
        <w:tab/>
      </w:r>
      <w:r w:rsidRPr="006E19AE">
        <w:rPr>
          <w:rFonts w:ascii="Times New Roman" w:eastAsia="Times New Roman" w:hAnsi="Times New Roman" w:cs="Times New Roman"/>
          <w:b/>
          <w:color w:val="000000"/>
          <w:spacing w:val="-4"/>
          <w:kern w:val="0"/>
          <w:sz w:val="24"/>
          <w:szCs w:val="24"/>
          <w:lang w:val="ru-RU" w:eastAsia="ru-RU"/>
          <w14:ligatures w14:val="none"/>
        </w:rPr>
        <w:tab/>
        <w:t>по территории в январе -сентябре</w:t>
      </w:r>
    </w:p>
    <w:p w14:paraId="0A549EBD"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6E19AE" w:rsidRPr="006E19AE" w14:paraId="65EED035" w14:textId="77777777" w:rsidTr="0020121D">
        <w:trPr>
          <w:tblHeader/>
        </w:trPr>
        <w:tc>
          <w:tcPr>
            <w:tcW w:w="3573" w:type="dxa"/>
            <w:vMerge w:val="restart"/>
            <w:tcBorders>
              <w:top w:val="single" w:sz="8" w:space="0" w:color="auto"/>
              <w:left w:val="nil"/>
              <w:bottom w:val="single" w:sz="8" w:space="0" w:color="auto"/>
              <w:right w:val="nil"/>
            </w:tcBorders>
          </w:tcPr>
          <w:p w14:paraId="6B5A7DE4" w14:textId="77777777" w:rsidR="006E19AE" w:rsidRPr="006E19AE" w:rsidRDefault="006E19AE" w:rsidP="006E19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099C8DBD" w14:textId="77777777" w:rsidR="006E19AE" w:rsidRPr="006E19AE" w:rsidRDefault="006E19AE" w:rsidP="006E19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55F65384" w14:textId="77777777" w:rsidR="006E19AE" w:rsidRPr="006E19AE" w:rsidRDefault="006E19AE" w:rsidP="006E19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51C6E35D" w14:textId="77777777" w:rsidTr="0020121D">
        <w:trPr>
          <w:tblHeader/>
        </w:trPr>
        <w:tc>
          <w:tcPr>
            <w:tcW w:w="3573" w:type="dxa"/>
            <w:vMerge/>
            <w:tcBorders>
              <w:top w:val="single" w:sz="8" w:space="0" w:color="auto"/>
              <w:left w:val="nil"/>
              <w:bottom w:val="single" w:sz="8" w:space="0" w:color="auto"/>
              <w:right w:val="nil"/>
            </w:tcBorders>
            <w:vAlign w:val="center"/>
            <w:hideMark/>
          </w:tcPr>
          <w:p w14:paraId="15B6789E" w14:textId="77777777" w:rsidR="006E19AE" w:rsidRPr="006E19AE" w:rsidRDefault="006E19AE" w:rsidP="006E19A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143E0670" w14:textId="77777777" w:rsidR="006E19AE" w:rsidRPr="006E19AE" w:rsidRDefault="006E19AE" w:rsidP="006E19A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2023</w:t>
            </w:r>
          </w:p>
        </w:tc>
        <w:tc>
          <w:tcPr>
            <w:tcW w:w="1406" w:type="dxa"/>
            <w:tcBorders>
              <w:top w:val="single" w:sz="4" w:space="0" w:color="auto"/>
              <w:left w:val="nil"/>
              <w:bottom w:val="single" w:sz="8" w:space="0" w:color="auto"/>
              <w:right w:val="nil"/>
            </w:tcBorders>
            <w:hideMark/>
          </w:tcPr>
          <w:p w14:paraId="2A89C3A4" w14:textId="77777777" w:rsidR="006E19AE" w:rsidRPr="006E19AE" w:rsidRDefault="006E19AE" w:rsidP="006E19A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c>
          <w:tcPr>
            <w:tcW w:w="1684" w:type="dxa"/>
            <w:tcBorders>
              <w:top w:val="single" w:sz="4" w:space="0" w:color="auto"/>
              <w:left w:val="nil"/>
              <w:bottom w:val="single" w:sz="8" w:space="0" w:color="auto"/>
              <w:right w:val="nil"/>
            </w:tcBorders>
            <w:hideMark/>
          </w:tcPr>
          <w:p w14:paraId="022332F7" w14:textId="77777777" w:rsidR="006E19AE" w:rsidRPr="006E19AE" w:rsidRDefault="006E19AE" w:rsidP="006E19A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2023</w:t>
            </w:r>
          </w:p>
        </w:tc>
        <w:tc>
          <w:tcPr>
            <w:tcW w:w="1621" w:type="dxa"/>
            <w:tcBorders>
              <w:top w:val="single" w:sz="4" w:space="0" w:color="auto"/>
              <w:left w:val="nil"/>
              <w:bottom w:val="single" w:sz="8" w:space="0" w:color="auto"/>
              <w:right w:val="nil"/>
            </w:tcBorders>
            <w:hideMark/>
          </w:tcPr>
          <w:p w14:paraId="1B66CCAE" w14:textId="77777777" w:rsidR="006E19AE" w:rsidRPr="006E19AE" w:rsidRDefault="006E19AE" w:rsidP="006E19A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r>
      <w:tr w:rsidR="006E19AE" w:rsidRPr="006E19AE" w14:paraId="6C3B2919" w14:textId="77777777" w:rsidTr="0020121D">
        <w:trPr>
          <w:trHeight w:hRule="exact" w:val="117"/>
        </w:trPr>
        <w:tc>
          <w:tcPr>
            <w:tcW w:w="3573" w:type="dxa"/>
            <w:tcBorders>
              <w:top w:val="single" w:sz="8" w:space="0" w:color="auto"/>
              <w:left w:val="nil"/>
              <w:bottom w:val="nil"/>
              <w:right w:val="nil"/>
            </w:tcBorders>
          </w:tcPr>
          <w:p w14:paraId="560D4173" w14:textId="77777777" w:rsidR="006E19AE" w:rsidRPr="006E19AE" w:rsidRDefault="006E19AE" w:rsidP="006E19AE">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5594AA60" w14:textId="77777777" w:rsidR="006E19AE" w:rsidRPr="006E19AE" w:rsidRDefault="006E19AE" w:rsidP="006E19A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4358F74C" w14:textId="77777777" w:rsidR="006E19AE" w:rsidRPr="006E19AE" w:rsidRDefault="006E19AE" w:rsidP="006E19A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4713F0F5" w14:textId="77777777" w:rsidR="006E19AE" w:rsidRPr="006E19AE" w:rsidRDefault="006E19AE" w:rsidP="006E19AE">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630FB261" w14:textId="77777777" w:rsidR="006E19AE" w:rsidRPr="006E19AE" w:rsidRDefault="006E19AE" w:rsidP="006E19AE">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6E19AE" w:rsidRPr="006E19AE" w14:paraId="43EC48F7" w14:textId="77777777" w:rsidTr="0020121D">
        <w:trPr>
          <w:trHeight w:val="340"/>
        </w:trPr>
        <w:tc>
          <w:tcPr>
            <w:tcW w:w="3573" w:type="dxa"/>
            <w:vAlign w:val="bottom"/>
            <w:hideMark/>
          </w:tcPr>
          <w:p w14:paraId="34A49992" w14:textId="77777777" w:rsidR="006E19AE" w:rsidRPr="006E19AE" w:rsidRDefault="006E19AE" w:rsidP="006E19AE">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29A448B0"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517026,0</w:t>
            </w:r>
          </w:p>
        </w:tc>
        <w:tc>
          <w:tcPr>
            <w:tcW w:w="1406" w:type="dxa"/>
            <w:vAlign w:val="bottom"/>
            <w:hideMark/>
          </w:tcPr>
          <w:p w14:paraId="1E8548D4" w14:textId="77777777" w:rsidR="006E19AE" w:rsidRPr="006E19AE" w:rsidRDefault="006E19AE" w:rsidP="006E19AE">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632059,0</w:t>
            </w:r>
          </w:p>
        </w:tc>
        <w:tc>
          <w:tcPr>
            <w:tcW w:w="1684" w:type="dxa"/>
            <w:vAlign w:val="bottom"/>
            <w:hideMark/>
          </w:tcPr>
          <w:p w14:paraId="7A47AC07" w14:textId="77777777" w:rsidR="006E19AE" w:rsidRPr="006E19AE" w:rsidRDefault="006E19AE" w:rsidP="006E19AE">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118,2</w:t>
            </w:r>
          </w:p>
        </w:tc>
        <w:tc>
          <w:tcPr>
            <w:tcW w:w="1621" w:type="dxa"/>
            <w:vAlign w:val="bottom"/>
            <w:hideMark/>
          </w:tcPr>
          <w:p w14:paraId="2A9F7F88" w14:textId="77777777" w:rsidR="006E19AE" w:rsidRPr="006E19AE" w:rsidRDefault="006E19AE" w:rsidP="006E19AE">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117,8</w:t>
            </w:r>
          </w:p>
        </w:tc>
      </w:tr>
      <w:tr w:rsidR="006E19AE" w:rsidRPr="006E19AE" w14:paraId="7A314087" w14:textId="77777777" w:rsidTr="0020121D">
        <w:trPr>
          <w:trHeight w:val="340"/>
        </w:trPr>
        <w:tc>
          <w:tcPr>
            <w:tcW w:w="3573" w:type="dxa"/>
            <w:vAlign w:val="bottom"/>
            <w:hideMark/>
          </w:tcPr>
          <w:p w14:paraId="5AB80D49" w14:textId="77777777" w:rsidR="006E19AE" w:rsidRPr="006E19AE" w:rsidRDefault="006E19AE" w:rsidP="006E19A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61E29663"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166530,4</w:t>
            </w:r>
          </w:p>
        </w:tc>
        <w:tc>
          <w:tcPr>
            <w:tcW w:w="1406" w:type="dxa"/>
            <w:vAlign w:val="bottom"/>
            <w:hideMark/>
          </w:tcPr>
          <w:p w14:paraId="4CB0513F" w14:textId="77777777" w:rsidR="006E19AE" w:rsidRPr="006E19AE" w:rsidRDefault="006E19AE" w:rsidP="006E19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194398,8</w:t>
            </w:r>
          </w:p>
        </w:tc>
        <w:tc>
          <w:tcPr>
            <w:tcW w:w="1684" w:type="dxa"/>
            <w:vAlign w:val="bottom"/>
            <w:hideMark/>
          </w:tcPr>
          <w:p w14:paraId="2329AC57" w14:textId="77777777" w:rsidR="006E19AE" w:rsidRPr="006E19AE" w:rsidRDefault="006E19AE" w:rsidP="006E19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125,9</w:t>
            </w:r>
          </w:p>
        </w:tc>
        <w:tc>
          <w:tcPr>
            <w:tcW w:w="1621" w:type="dxa"/>
            <w:vAlign w:val="bottom"/>
            <w:hideMark/>
          </w:tcPr>
          <w:p w14:paraId="10C53FE7" w14:textId="77777777" w:rsidR="006E19AE" w:rsidRPr="006E19AE" w:rsidRDefault="006E19AE" w:rsidP="006E19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112,4</w:t>
            </w:r>
          </w:p>
        </w:tc>
      </w:tr>
      <w:tr w:rsidR="006E19AE" w:rsidRPr="006E19AE" w14:paraId="095AA2EA" w14:textId="77777777" w:rsidTr="0020121D">
        <w:trPr>
          <w:trHeight w:val="340"/>
        </w:trPr>
        <w:tc>
          <w:tcPr>
            <w:tcW w:w="3573" w:type="dxa"/>
            <w:vAlign w:val="bottom"/>
            <w:hideMark/>
          </w:tcPr>
          <w:p w14:paraId="4E858369" w14:textId="77777777" w:rsidR="006E19AE" w:rsidRPr="006E19AE" w:rsidRDefault="006E19AE" w:rsidP="006E19A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730F4376"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114606,3</w:t>
            </w:r>
          </w:p>
        </w:tc>
        <w:tc>
          <w:tcPr>
            <w:tcW w:w="1406" w:type="dxa"/>
            <w:vAlign w:val="bottom"/>
            <w:hideMark/>
          </w:tcPr>
          <w:p w14:paraId="2B9BEA6C" w14:textId="77777777" w:rsidR="006E19AE" w:rsidRPr="006E19AE" w:rsidRDefault="006E19AE" w:rsidP="006E19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140893,4</w:t>
            </w:r>
          </w:p>
        </w:tc>
        <w:tc>
          <w:tcPr>
            <w:tcW w:w="1684" w:type="dxa"/>
            <w:vAlign w:val="bottom"/>
            <w:hideMark/>
          </w:tcPr>
          <w:p w14:paraId="177D0216" w14:textId="77777777" w:rsidR="006E19AE" w:rsidRPr="006E19AE" w:rsidRDefault="006E19AE" w:rsidP="006E19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122,0</w:t>
            </w:r>
          </w:p>
        </w:tc>
        <w:tc>
          <w:tcPr>
            <w:tcW w:w="1621" w:type="dxa"/>
            <w:vAlign w:val="bottom"/>
            <w:hideMark/>
          </w:tcPr>
          <w:p w14:paraId="31C5B918" w14:textId="77777777" w:rsidR="006E19AE" w:rsidRPr="006E19AE" w:rsidRDefault="006E19AE" w:rsidP="006E19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118,6</w:t>
            </w:r>
          </w:p>
        </w:tc>
      </w:tr>
      <w:tr w:rsidR="006E19AE" w:rsidRPr="006E19AE" w14:paraId="73625BD6" w14:textId="77777777" w:rsidTr="0020121D">
        <w:trPr>
          <w:trHeight w:val="340"/>
        </w:trPr>
        <w:tc>
          <w:tcPr>
            <w:tcW w:w="3573" w:type="dxa"/>
            <w:vAlign w:val="bottom"/>
            <w:hideMark/>
          </w:tcPr>
          <w:p w14:paraId="7528B2A3" w14:textId="77777777" w:rsidR="006E19AE" w:rsidRPr="006E19AE" w:rsidRDefault="006E19AE" w:rsidP="006E19A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355A09EE"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113860,7</w:t>
            </w:r>
          </w:p>
        </w:tc>
        <w:tc>
          <w:tcPr>
            <w:tcW w:w="1406" w:type="dxa"/>
            <w:vAlign w:val="bottom"/>
            <w:hideMark/>
          </w:tcPr>
          <w:p w14:paraId="5A3BCCE5" w14:textId="77777777" w:rsidR="006E19AE" w:rsidRPr="006E19AE" w:rsidRDefault="006E19AE" w:rsidP="006E19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153151,3</w:t>
            </w:r>
          </w:p>
        </w:tc>
        <w:tc>
          <w:tcPr>
            <w:tcW w:w="1684" w:type="dxa"/>
            <w:vAlign w:val="bottom"/>
            <w:hideMark/>
          </w:tcPr>
          <w:p w14:paraId="43305A70" w14:textId="77777777" w:rsidR="006E19AE" w:rsidRPr="006E19AE" w:rsidRDefault="006E19AE" w:rsidP="006E19AE">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111,2</w:t>
            </w:r>
          </w:p>
        </w:tc>
        <w:tc>
          <w:tcPr>
            <w:tcW w:w="1621" w:type="dxa"/>
            <w:vAlign w:val="bottom"/>
            <w:hideMark/>
          </w:tcPr>
          <w:p w14:paraId="310A4E15" w14:textId="77777777" w:rsidR="006E19AE" w:rsidRPr="006E19AE" w:rsidRDefault="006E19AE" w:rsidP="006E19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129,5</w:t>
            </w:r>
          </w:p>
        </w:tc>
      </w:tr>
      <w:tr w:rsidR="006E19AE" w:rsidRPr="006E19AE" w14:paraId="41BB8576" w14:textId="77777777" w:rsidTr="0020121D">
        <w:trPr>
          <w:trHeight w:val="340"/>
        </w:trPr>
        <w:tc>
          <w:tcPr>
            <w:tcW w:w="3573" w:type="dxa"/>
            <w:vAlign w:val="bottom"/>
            <w:hideMark/>
          </w:tcPr>
          <w:p w14:paraId="1F6A0346" w14:textId="77777777" w:rsidR="006E19AE" w:rsidRPr="006E19AE" w:rsidRDefault="006E19AE" w:rsidP="006E19A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410C68E0"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122028,6</w:t>
            </w:r>
          </w:p>
        </w:tc>
        <w:tc>
          <w:tcPr>
            <w:tcW w:w="1406" w:type="dxa"/>
            <w:vAlign w:val="bottom"/>
            <w:hideMark/>
          </w:tcPr>
          <w:p w14:paraId="1420280D" w14:textId="77777777" w:rsidR="006E19AE" w:rsidRPr="006E19AE" w:rsidRDefault="006E19AE" w:rsidP="006E19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143615,5</w:t>
            </w:r>
          </w:p>
        </w:tc>
        <w:tc>
          <w:tcPr>
            <w:tcW w:w="1684" w:type="dxa"/>
            <w:vAlign w:val="bottom"/>
            <w:hideMark/>
          </w:tcPr>
          <w:p w14:paraId="30AD49EC" w14:textId="77777777" w:rsidR="006E19AE" w:rsidRPr="006E19AE" w:rsidRDefault="006E19AE" w:rsidP="006E19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111,9</w:t>
            </w:r>
          </w:p>
        </w:tc>
        <w:tc>
          <w:tcPr>
            <w:tcW w:w="1621" w:type="dxa"/>
            <w:vAlign w:val="bottom"/>
            <w:hideMark/>
          </w:tcPr>
          <w:p w14:paraId="02F9BC5A" w14:textId="77777777" w:rsidR="006E19AE" w:rsidRPr="006E19AE" w:rsidRDefault="006E19AE" w:rsidP="006E19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113,5</w:t>
            </w:r>
          </w:p>
        </w:tc>
      </w:tr>
      <w:tr w:rsidR="006E19AE" w:rsidRPr="006E19AE" w14:paraId="0FD141FB" w14:textId="77777777" w:rsidTr="0020121D">
        <w:tc>
          <w:tcPr>
            <w:tcW w:w="3573" w:type="dxa"/>
            <w:tcBorders>
              <w:top w:val="nil"/>
              <w:left w:val="nil"/>
              <w:bottom w:val="single" w:sz="8" w:space="0" w:color="auto"/>
              <w:right w:val="nil"/>
            </w:tcBorders>
          </w:tcPr>
          <w:p w14:paraId="51FBE59F" w14:textId="77777777" w:rsidR="006E19AE" w:rsidRPr="006E19AE" w:rsidRDefault="006E19AE" w:rsidP="006E19AE">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47A4E8DE" w14:textId="77777777" w:rsidR="006E19AE" w:rsidRPr="006E19AE" w:rsidRDefault="006E19AE" w:rsidP="006E19AE">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1C8659E7" w14:textId="77777777" w:rsidR="006E19AE" w:rsidRPr="006E19AE" w:rsidRDefault="006E19AE" w:rsidP="006E19AE">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6933B0CE" w14:textId="77777777" w:rsidR="006E19AE" w:rsidRPr="006E19AE" w:rsidRDefault="006E19AE" w:rsidP="006E19AE">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7F12D062" w14:textId="77777777" w:rsidR="006E19AE" w:rsidRPr="006E19AE" w:rsidRDefault="006E19AE" w:rsidP="006E19AE">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69DCEFC1" w14:textId="77777777" w:rsidR="006E19AE" w:rsidRPr="006E19AE" w:rsidRDefault="006E19AE" w:rsidP="006E19AE">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5BE6BA72" w14:textId="77777777" w:rsidR="006E19AE" w:rsidRPr="006E19AE" w:rsidRDefault="006E19AE" w:rsidP="006E19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январе-сентябре 2024 г. по сравнению с аналогичным периодом 2023г. увеличился во всех районах города.</w:t>
      </w:r>
    </w:p>
    <w:p w14:paraId="3D8B8081" w14:textId="77777777" w:rsidR="006E19AE" w:rsidRPr="006E19AE" w:rsidRDefault="006E19AE" w:rsidP="006E19AE">
      <w:pPr>
        <w:spacing w:after="0" w:line="276" w:lineRule="auto"/>
        <w:ind w:left="1418" w:hanging="1418"/>
        <w:rPr>
          <w:rFonts w:ascii="Times New Roman" w:eastAsia="Times New Roman" w:hAnsi="Times New Roman" w:cs="Times New Roman"/>
          <w:b/>
          <w:color w:val="000000"/>
          <w:spacing w:val="-4"/>
          <w:kern w:val="0"/>
          <w:sz w:val="10"/>
          <w:szCs w:val="10"/>
          <w:lang w:val="ru-RU" w:eastAsia="ru-RU"/>
          <w14:ligatures w14:val="none"/>
        </w:rPr>
      </w:pPr>
    </w:p>
    <w:p w14:paraId="2BCDAD94" w14:textId="77777777" w:rsidR="006E19AE" w:rsidRPr="006E19AE" w:rsidRDefault="006E19AE" w:rsidP="006E19AE">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6E19AE">
        <w:rPr>
          <w:rFonts w:ascii="Times New Roman" w:eastAsia="Times New Roman" w:hAnsi="Times New Roman" w:cs="Times New Roman"/>
          <w:b/>
          <w:color w:val="000000"/>
          <w:spacing w:val="-4"/>
          <w:kern w:val="0"/>
          <w:sz w:val="24"/>
          <w:szCs w:val="24"/>
          <w:lang w:val="ky-KG" w:eastAsia="ru-RU"/>
          <w14:ligatures w14:val="none"/>
        </w:rPr>
        <w:t>27</w:t>
      </w:r>
      <w:r w:rsidRPr="006E19AE">
        <w:rPr>
          <w:rFonts w:ascii="Times New Roman" w:eastAsia="Times New Roman" w:hAnsi="Times New Roman" w:cs="Times New Roman"/>
          <w:b/>
          <w:color w:val="000000"/>
          <w:spacing w:val="-4"/>
          <w:kern w:val="0"/>
          <w:sz w:val="24"/>
          <w:szCs w:val="24"/>
          <w:lang w:val="ru-RU" w:eastAsia="ru-RU"/>
          <w14:ligatures w14:val="none"/>
        </w:rPr>
        <w:t xml:space="preserve">: Оборот оптовой и розничной торговли, ремонта автомобилей, мотоциклов </w:t>
      </w:r>
    </w:p>
    <w:p w14:paraId="0C88E301" w14:textId="77777777" w:rsidR="006E19AE" w:rsidRPr="006E19AE" w:rsidRDefault="006E19AE" w:rsidP="006E19AE">
      <w:pPr>
        <w:spacing w:after="0" w:line="240" w:lineRule="auto"/>
        <w:ind w:left="1418" w:firstLine="706"/>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по основным видам деятельности в январе-сентябре</w:t>
      </w:r>
    </w:p>
    <w:p w14:paraId="7A7967D7" w14:textId="77777777" w:rsidR="006E19AE" w:rsidRPr="006E19AE" w:rsidRDefault="006E19AE" w:rsidP="006E19AE">
      <w:pPr>
        <w:spacing w:after="0" w:line="240" w:lineRule="auto"/>
        <w:ind w:left="1418" w:firstLine="706"/>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6E19AE" w:rsidRPr="006E19AE" w14:paraId="361A3C87" w14:textId="77777777" w:rsidTr="0020121D">
        <w:trPr>
          <w:cantSplit/>
          <w:trHeight w:val="795"/>
          <w:tblHeader/>
        </w:trPr>
        <w:tc>
          <w:tcPr>
            <w:tcW w:w="4395" w:type="dxa"/>
            <w:vMerge w:val="restart"/>
            <w:tcBorders>
              <w:top w:val="single" w:sz="8" w:space="0" w:color="auto"/>
              <w:left w:val="nil"/>
              <w:bottom w:val="single" w:sz="8" w:space="0" w:color="auto"/>
              <w:right w:val="nil"/>
            </w:tcBorders>
          </w:tcPr>
          <w:p w14:paraId="1E919214" w14:textId="77777777" w:rsidR="006E19AE" w:rsidRPr="006E19AE" w:rsidRDefault="006E19AE" w:rsidP="006E19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19DBD31" w14:textId="77777777" w:rsidR="006E19AE" w:rsidRPr="006E19AE" w:rsidRDefault="006E19AE" w:rsidP="006E19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2B6FD5EC" w14:textId="77777777" w:rsidR="006E19AE" w:rsidRPr="006E19AE" w:rsidRDefault="006E19AE" w:rsidP="006E19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7C6E7F65" w14:textId="77777777" w:rsidR="006E19AE" w:rsidRPr="006E19AE" w:rsidRDefault="006E19AE" w:rsidP="006E19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7F181F01" w14:textId="77777777" w:rsidTr="0020121D">
        <w:trPr>
          <w:cantSplit/>
          <w:trHeight w:val="120"/>
          <w:tblHeader/>
        </w:trPr>
        <w:tc>
          <w:tcPr>
            <w:tcW w:w="4395" w:type="dxa"/>
            <w:vMerge/>
            <w:tcBorders>
              <w:top w:val="single" w:sz="8" w:space="0" w:color="auto"/>
              <w:left w:val="nil"/>
              <w:bottom w:val="single" w:sz="8" w:space="0" w:color="auto"/>
              <w:right w:val="nil"/>
            </w:tcBorders>
            <w:vAlign w:val="center"/>
            <w:hideMark/>
          </w:tcPr>
          <w:p w14:paraId="2790E42E" w14:textId="77777777" w:rsidR="006E19AE" w:rsidRPr="006E19AE" w:rsidRDefault="006E19AE" w:rsidP="006E19A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7C8E8A14"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03542B83"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c>
          <w:tcPr>
            <w:tcW w:w="1417" w:type="dxa"/>
            <w:tcBorders>
              <w:top w:val="single" w:sz="4" w:space="0" w:color="auto"/>
              <w:left w:val="nil"/>
              <w:bottom w:val="single" w:sz="8" w:space="0" w:color="auto"/>
              <w:right w:val="nil"/>
            </w:tcBorders>
            <w:hideMark/>
          </w:tcPr>
          <w:p w14:paraId="4F15F903"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2023</w:t>
            </w:r>
          </w:p>
        </w:tc>
        <w:tc>
          <w:tcPr>
            <w:tcW w:w="1559" w:type="dxa"/>
            <w:tcBorders>
              <w:top w:val="single" w:sz="4" w:space="0" w:color="auto"/>
              <w:left w:val="nil"/>
              <w:bottom w:val="single" w:sz="8" w:space="0" w:color="auto"/>
              <w:right w:val="nil"/>
            </w:tcBorders>
            <w:hideMark/>
          </w:tcPr>
          <w:p w14:paraId="18FEB951" w14:textId="77777777" w:rsidR="006E19AE" w:rsidRPr="006E19AE" w:rsidRDefault="006E19AE" w:rsidP="006E19AE">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2024</w:t>
            </w:r>
          </w:p>
        </w:tc>
      </w:tr>
      <w:tr w:rsidR="006E19AE" w:rsidRPr="006E19AE" w14:paraId="02272090" w14:textId="77777777" w:rsidTr="0020121D">
        <w:trPr>
          <w:cantSplit/>
          <w:trHeight w:val="57"/>
          <w:tblHeader/>
        </w:trPr>
        <w:tc>
          <w:tcPr>
            <w:tcW w:w="4395" w:type="dxa"/>
            <w:tcBorders>
              <w:top w:val="single" w:sz="8" w:space="0" w:color="auto"/>
              <w:left w:val="nil"/>
              <w:bottom w:val="nil"/>
              <w:right w:val="nil"/>
            </w:tcBorders>
          </w:tcPr>
          <w:p w14:paraId="5B6A6D9C"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CFBEA71"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075DB2B1"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309CE846" w14:textId="77777777" w:rsidR="006E19AE" w:rsidRPr="006E19AE" w:rsidRDefault="006E19AE" w:rsidP="006E19A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0E879335" w14:textId="77777777" w:rsidR="006E19AE" w:rsidRPr="006E19AE" w:rsidRDefault="006E19AE" w:rsidP="006E19AE">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6E19AE" w:rsidRPr="006E19AE" w14:paraId="57D16EFE" w14:textId="77777777" w:rsidTr="0020121D">
        <w:trPr>
          <w:cantSplit/>
          <w:trHeight w:val="275"/>
        </w:trPr>
        <w:tc>
          <w:tcPr>
            <w:tcW w:w="4395" w:type="dxa"/>
            <w:vAlign w:val="bottom"/>
            <w:hideMark/>
          </w:tcPr>
          <w:p w14:paraId="3218F2A7" w14:textId="77777777" w:rsidR="006E19AE" w:rsidRPr="006E19AE" w:rsidRDefault="006E19AE" w:rsidP="006E19AE">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0221CF4F"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517026,0</w:t>
            </w:r>
          </w:p>
        </w:tc>
        <w:tc>
          <w:tcPr>
            <w:tcW w:w="1205" w:type="dxa"/>
            <w:vAlign w:val="bottom"/>
            <w:hideMark/>
          </w:tcPr>
          <w:p w14:paraId="661ABD9F" w14:textId="77777777" w:rsidR="006E19AE" w:rsidRPr="006E19AE" w:rsidRDefault="006E19AE" w:rsidP="006E19AE">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632059,0</w:t>
            </w:r>
          </w:p>
        </w:tc>
        <w:tc>
          <w:tcPr>
            <w:tcW w:w="1417" w:type="dxa"/>
            <w:vAlign w:val="bottom"/>
            <w:hideMark/>
          </w:tcPr>
          <w:p w14:paraId="2AE9783F" w14:textId="77777777" w:rsidR="006E19AE" w:rsidRPr="006E19AE" w:rsidRDefault="006E19AE" w:rsidP="006E19AE">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118,2</w:t>
            </w:r>
          </w:p>
        </w:tc>
        <w:tc>
          <w:tcPr>
            <w:tcW w:w="1559" w:type="dxa"/>
            <w:vAlign w:val="bottom"/>
            <w:hideMark/>
          </w:tcPr>
          <w:p w14:paraId="59B6E08D" w14:textId="77777777" w:rsidR="006E19AE" w:rsidRPr="006E19AE" w:rsidRDefault="006E19AE" w:rsidP="006E19AE">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117,8</w:t>
            </w:r>
          </w:p>
        </w:tc>
      </w:tr>
      <w:tr w:rsidR="006E19AE" w:rsidRPr="006E19AE" w14:paraId="3F804344" w14:textId="77777777" w:rsidTr="0020121D">
        <w:trPr>
          <w:cantSplit/>
          <w:trHeight w:val="567"/>
        </w:trPr>
        <w:tc>
          <w:tcPr>
            <w:tcW w:w="4395" w:type="dxa"/>
            <w:vAlign w:val="bottom"/>
            <w:hideMark/>
          </w:tcPr>
          <w:p w14:paraId="189BE416"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2F89E35B"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57E3D8D9"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22208,8</w:t>
            </w:r>
          </w:p>
        </w:tc>
        <w:tc>
          <w:tcPr>
            <w:tcW w:w="1205" w:type="dxa"/>
            <w:vAlign w:val="bottom"/>
            <w:hideMark/>
          </w:tcPr>
          <w:p w14:paraId="5B02DEE9" w14:textId="77777777" w:rsidR="006E19AE" w:rsidRPr="006E19AE" w:rsidRDefault="006E19AE" w:rsidP="006E19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28383,1</w:t>
            </w:r>
          </w:p>
        </w:tc>
        <w:tc>
          <w:tcPr>
            <w:tcW w:w="1417" w:type="dxa"/>
            <w:vAlign w:val="bottom"/>
            <w:hideMark/>
          </w:tcPr>
          <w:p w14:paraId="182E87EF" w14:textId="77777777" w:rsidR="006E19AE" w:rsidRPr="006E19AE" w:rsidRDefault="006E19AE" w:rsidP="006E19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225,6</w:t>
            </w:r>
          </w:p>
        </w:tc>
        <w:tc>
          <w:tcPr>
            <w:tcW w:w="1559" w:type="dxa"/>
            <w:vAlign w:val="bottom"/>
            <w:hideMark/>
          </w:tcPr>
          <w:p w14:paraId="4C2195E5" w14:textId="77777777" w:rsidR="006E19AE" w:rsidRPr="006E19AE" w:rsidRDefault="006E19AE" w:rsidP="006E19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127,9</w:t>
            </w:r>
          </w:p>
        </w:tc>
      </w:tr>
      <w:tr w:rsidR="006E19AE" w:rsidRPr="006E19AE" w14:paraId="24C2DA10" w14:textId="77777777" w:rsidTr="0020121D">
        <w:trPr>
          <w:cantSplit/>
          <w:trHeight w:val="567"/>
        </w:trPr>
        <w:tc>
          <w:tcPr>
            <w:tcW w:w="4395" w:type="dxa"/>
            <w:vAlign w:val="bottom"/>
            <w:hideMark/>
          </w:tcPr>
          <w:p w14:paraId="36A14FB6"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657BC1F2"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57CC5008"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2020,3</w:t>
            </w:r>
          </w:p>
        </w:tc>
        <w:tc>
          <w:tcPr>
            <w:tcW w:w="1205" w:type="dxa"/>
            <w:vAlign w:val="bottom"/>
            <w:hideMark/>
          </w:tcPr>
          <w:p w14:paraId="54272B0E" w14:textId="77777777" w:rsidR="006E19AE" w:rsidRPr="006E19AE" w:rsidRDefault="006E19AE" w:rsidP="006E19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2200,8</w:t>
            </w:r>
          </w:p>
        </w:tc>
        <w:tc>
          <w:tcPr>
            <w:tcW w:w="1417" w:type="dxa"/>
            <w:vAlign w:val="bottom"/>
            <w:hideMark/>
          </w:tcPr>
          <w:p w14:paraId="7DABA45B" w14:textId="77777777" w:rsidR="006E19AE" w:rsidRPr="006E19AE" w:rsidRDefault="006E19AE" w:rsidP="006E19AE">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167,3</w:t>
            </w:r>
          </w:p>
        </w:tc>
        <w:tc>
          <w:tcPr>
            <w:tcW w:w="1559" w:type="dxa"/>
            <w:vAlign w:val="bottom"/>
            <w:hideMark/>
          </w:tcPr>
          <w:p w14:paraId="3CCD22F5" w14:textId="77777777" w:rsidR="006E19AE" w:rsidRPr="006E19AE" w:rsidRDefault="006E19AE" w:rsidP="006E19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108,9</w:t>
            </w:r>
          </w:p>
        </w:tc>
      </w:tr>
      <w:tr w:rsidR="006E19AE" w:rsidRPr="006E19AE" w14:paraId="5AAECA59" w14:textId="77777777" w:rsidTr="0020121D">
        <w:trPr>
          <w:cantSplit/>
          <w:trHeight w:val="567"/>
        </w:trPr>
        <w:tc>
          <w:tcPr>
            <w:tcW w:w="4395" w:type="dxa"/>
            <w:vAlign w:val="bottom"/>
            <w:hideMark/>
          </w:tcPr>
          <w:p w14:paraId="62344F1C" w14:textId="77777777" w:rsidR="006E19AE" w:rsidRPr="006E19AE" w:rsidRDefault="006E19AE" w:rsidP="006E19A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0BCBC0F6" w14:textId="77777777" w:rsidR="006E19AE" w:rsidRPr="006E19AE" w:rsidRDefault="006E19AE" w:rsidP="006E19A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22B66467"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347736,2,0</w:t>
            </w:r>
          </w:p>
        </w:tc>
        <w:tc>
          <w:tcPr>
            <w:tcW w:w="1205" w:type="dxa"/>
            <w:vAlign w:val="bottom"/>
            <w:hideMark/>
          </w:tcPr>
          <w:p w14:paraId="4A367E63" w14:textId="77777777" w:rsidR="006E19AE" w:rsidRPr="006E19AE" w:rsidRDefault="006E19AE" w:rsidP="006E19AE">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428991,5</w:t>
            </w:r>
          </w:p>
        </w:tc>
        <w:tc>
          <w:tcPr>
            <w:tcW w:w="1417" w:type="dxa"/>
            <w:vAlign w:val="bottom"/>
            <w:hideMark/>
          </w:tcPr>
          <w:p w14:paraId="279B73EF" w14:textId="77777777" w:rsidR="006E19AE" w:rsidRPr="006E19AE" w:rsidRDefault="006E19AE" w:rsidP="006E19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118,3</w:t>
            </w:r>
          </w:p>
        </w:tc>
        <w:tc>
          <w:tcPr>
            <w:tcW w:w="1559" w:type="dxa"/>
            <w:vAlign w:val="bottom"/>
            <w:hideMark/>
          </w:tcPr>
          <w:p w14:paraId="11BB54BE" w14:textId="77777777" w:rsidR="006E19AE" w:rsidRPr="006E19AE" w:rsidRDefault="006E19AE" w:rsidP="006E19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119,1</w:t>
            </w:r>
          </w:p>
        </w:tc>
      </w:tr>
      <w:tr w:rsidR="006E19AE" w:rsidRPr="006E19AE" w14:paraId="0E59E5F2" w14:textId="77777777" w:rsidTr="0020121D">
        <w:trPr>
          <w:cantSplit/>
          <w:trHeight w:val="340"/>
        </w:trPr>
        <w:tc>
          <w:tcPr>
            <w:tcW w:w="4395" w:type="dxa"/>
            <w:vAlign w:val="bottom"/>
            <w:hideMark/>
          </w:tcPr>
          <w:p w14:paraId="7E95A38D"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4DB055A7"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20631,7</w:t>
            </w:r>
          </w:p>
        </w:tc>
        <w:tc>
          <w:tcPr>
            <w:tcW w:w="1205" w:type="dxa"/>
            <w:vAlign w:val="bottom"/>
            <w:hideMark/>
          </w:tcPr>
          <w:p w14:paraId="00D2C435" w14:textId="77777777" w:rsidR="006E19AE" w:rsidRPr="006E19AE" w:rsidRDefault="006E19AE" w:rsidP="006E19AE">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27180,1</w:t>
            </w:r>
          </w:p>
        </w:tc>
        <w:tc>
          <w:tcPr>
            <w:tcW w:w="1417" w:type="dxa"/>
            <w:vAlign w:val="bottom"/>
            <w:hideMark/>
          </w:tcPr>
          <w:p w14:paraId="30BDE53E" w14:textId="77777777" w:rsidR="006E19AE" w:rsidRPr="006E19AE" w:rsidRDefault="006E19AE" w:rsidP="006E19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100,4</w:t>
            </w:r>
          </w:p>
        </w:tc>
        <w:tc>
          <w:tcPr>
            <w:tcW w:w="1559" w:type="dxa"/>
            <w:vAlign w:val="bottom"/>
            <w:hideMark/>
          </w:tcPr>
          <w:p w14:paraId="00105A03" w14:textId="77777777" w:rsidR="006E19AE" w:rsidRPr="006E19AE" w:rsidRDefault="006E19AE" w:rsidP="006E19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115,6</w:t>
            </w:r>
          </w:p>
        </w:tc>
      </w:tr>
      <w:tr w:rsidR="006E19AE" w:rsidRPr="006E19AE" w14:paraId="65871A9D" w14:textId="77777777" w:rsidTr="0020121D">
        <w:trPr>
          <w:cantSplit/>
          <w:trHeight w:val="567"/>
        </w:trPr>
        <w:tc>
          <w:tcPr>
            <w:tcW w:w="4395" w:type="dxa"/>
            <w:vAlign w:val="bottom"/>
            <w:hideMark/>
          </w:tcPr>
          <w:p w14:paraId="29D71D44"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3C8A86DC" w14:textId="77777777" w:rsidR="006E19AE" w:rsidRPr="006E19AE" w:rsidRDefault="006E19AE" w:rsidP="006E19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ky-KG" w:eastAsia="ru-RU"/>
                <w14:ligatures w14:val="none"/>
              </w:rPr>
              <w:t xml:space="preserve">  </w:t>
            </w:r>
            <w:r w:rsidRPr="006E19AE">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29648B14" w14:textId="77777777" w:rsidR="006E19AE" w:rsidRPr="006E19AE" w:rsidRDefault="006E19AE" w:rsidP="006E19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124429,0</w:t>
            </w:r>
          </w:p>
        </w:tc>
        <w:tc>
          <w:tcPr>
            <w:tcW w:w="1205" w:type="dxa"/>
            <w:vAlign w:val="bottom"/>
            <w:hideMark/>
          </w:tcPr>
          <w:p w14:paraId="113839FD" w14:textId="77777777" w:rsidR="006E19AE" w:rsidRPr="006E19AE" w:rsidRDefault="006E19AE" w:rsidP="006E19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145303,5</w:t>
            </w:r>
          </w:p>
        </w:tc>
        <w:tc>
          <w:tcPr>
            <w:tcW w:w="1417" w:type="dxa"/>
            <w:vAlign w:val="bottom"/>
            <w:hideMark/>
          </w:tcPr>
          <w:p w14:paraId="35154978" w14:textId="77777777" w:rsidR="006E19AE" w:rsidRPr="006E19AE" w:rsidRDefault="006E19AE" w:rsidP="006E19AE">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112,3</w:t>
            </w:r>
          </w:p>
        </w:tc>
        <w:tc>
          <w:tcPr>
            <w:tcW w:w="1559" w:type="dxa"/>
            <w:vAlign w:val="bottom"/>
            <w:hideMark/>
          </w:tcPr>
          <w:p w14:paraId="0CB06108" w14:textId="77777777" w:rsidR="006E19AE" w:rsidRPr="006E19AE" w:rsidRDefault="006E19AE" w:rsidP="006E19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112,8</w:t>
            </w:r>
          </w:p>
        </w:tc>
      </w:tr>
      <w:tr w:rsidR="006E19AE" w:rsidRPr="006E19AE" w14:paraId="1C334ABF" w14:textId="77777777" w:rsidTr="0020121D">
        <w:trPr>
          <w:cantSplit/>
          <w:trHeight w:val="87"/>
        </w:trPr>
        <w:tc>
          <w:tcPr>
            <w:tcW w:w="4395" w:type="dxa"/>
            <w:tcBorders>
              <w:top w:val="nil"/>
              <w:left w:val="nil"/>
              <w:bottom w:val="single" w:sz="8" w:space="0" w:color="auto"/>
              <w:right w:val="nil"/>
            </w:tcBorders>
          </w:tcPr>
          <w:p w14:paraId="0B14E768" w14:textId="77777777" w:rsidR="006E19AE" w:rsidRPr="006E19AE" w:rsidRDefault="006E19AE" w:rsidP="006E19AE">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3BFE499D" w14:textId="77777777" w:rsidR="006E19AE" w:rsidRPr="006E19AE" w:rsidRDefault="006E19AE" w:rsidP="006E19AE">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255AD4CB" w14:textId="77777777" w:rsidR="006E19AE" w:rsidRPr="006E19AE" w:rsidRDefault="006E19AE" w:rsidP="006E19AE">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28A23189" w14:textId="77777777" w:rsidR="006E19AE" w:rsidRPr="006E19AE" w:rsidRDefault="006E19AE" w:rsidP="006E19AE">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71531AAD" w14:textId="77777777" w:rsidR="006E19AE" w:rsidRPr="006E19AE" w:rsidRDefault="006E19AE" w:rsidP="006E19AE">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76C74A70" w14:textId="77777777" w:rsidR="006E19AE" w:rsidRPr="006E19AE" w:rsidRDefault="006E19AE" w:rsidP="006E19AE">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567FAEB6" w14:textId="77777777" w:rsidR="006E19AE" w:rsidRPr="006E19AE" w:rsidRDefault="006E19AE" w:rsidP="006E19AE">
      <w:pPr>
        <w:tabs>
          <w:tab w:val="left" w:pos="-414"/>
          <w:tab w:val="left" w:pos="294"/>
          <w:tab w:val="left" w:pos="1002"/>
        </w:tabs>
        <w:spacing w:after="0" w:line="276" w:lineRule="auto"/>
        <w:outlineLvl w:val="0"/>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6E19AE">
        <w:rPr>
          <w:rFonts w:ascii="Times New Roman" w:eastAsia="Times New Roman" w:hAnsi="Times New Roman" w:cs="Times New Roman"/>
          <w:b/>
          <w:color w:val="000000"/>
          <w:spacing w:val="-4"/>
          <w:kern w:val="0"/>
          <w:sz w:val="24"/>
          <w:szCs w:val="24"/>
          <w:lang w:val="ky-KG" w:eastAsia="ru-RU"/>
          <w14:ligatures w14:val="none"/>
        </w:rPr>
        <w:t>28</w:t>
      </w:r>
      <w:r w:rsidRPr="006E19AE">
        <w:rPr>
          <w:rFonts w:ascii="Times New Roman" w:eastAsia="Times New Roman" w:hAnsi="Times New Roman" w:cs="Times New Roman"/>
          <w:b/>
          <w:color w:val="000000"/>
          <w:spacing w:val="-4"/>
          <w:kern w:val="0"/>
          <w:sz w:val="24"/>
          <w:szCs w:val="24"/>
          <w:lang w:val="ru-RU" w:eastAsia="ru-RU"/>
          <w14:ligatures w14:val="none"/>
        </w:rPr>
        <w:t xml:space="preserve">: </w:t>
      </w:r>
      <w:r w:rsidRPr="006E19AE">
        <w:rPr>
          <w:rFonts w:ascii="Times New Roman" w:eastAsia="Times New Roman" w:hAnsi="Times New Roman" w:cs="Times New Roman"/>
          <w:b/>
          <w:color w:val="000000"/>
          <w:kern w:val="0"/>
          <w:sz w:val="24"/>
          <w:szCs w:val="24"/>
          <w:lang w:val="ru-RU" w:eastAsia="ru-RU"/>
          <w14:ligatures w14:val="none"/>
        </w:rPr>
        <w:t xml:space="preserve">Индексы физического объема по территории и по основным видам </w:t>
      </w:r>
    </w:p>
    <w:p w14:paraId="7B5E580D"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ab/>
      </w:r>
      <w:r w:rsidRPr="006E19AE">
        <w:rPr>
          <w:rFonts w:ascii="Times New Roman" w:eastAsia="Times New Roman" w:hAnsi="Times New Roman" w:cs="Times New Roman"/>
          <w:b/>
          <w:color w:val="000000"/>
          <w:kern w:val="0"/>
          <w:sz w:val="24"/>
          <w:szCs w:val="24"/>
          <w:lang w:val="ru-RU" w:eastAsia="ru-RU"/>
          <w14:ligatures w14:val="none"/>
        </w:rPr>
        <w:tab/>
      </w:r>
      <w:r w:rsidRPr="006E19AE">
        <w:rPr>
          <w:rFonts w:ascii="Times New Roman" w:eastAsia="Times New Roman" w:hAnsi="Times New Roman" w:cs="Times New Roman"/>
          <w:b/>
          <w:color w:val="000000"/>
          <w:kern w:val="0"/>
          <w:sz w:val="24"/>
          <w:szCs w:val="24"/>
          <w:lang w:val="ru-RU" w:eastAsia="ru-RU"/>
          <w14:ligatures w14:val="none"/>
        </w:rPr>
        <w:tab/>
        <w:t>деятельности в январе-сентябре 2024 года</w:t>
      </w:r>
      <w:r w:rsidRPr="006E19AE">
        <w:rPr>
          <w:rFonts w:ascii="Times New Roman" w:eastAsia="Times New Roman" w:hAnsi="Times New Roman" w:cs="Times New Roman"/>
          <w:b/>
          <w:color w:val="000000"/>
          <w:spacing w:val="-4"/>
          <w:kern w:val="0"/>
          <w:sz w:val="24"/>
          <w:szCs w:val="24"/>
          <w:lang w:val="ru-RU" w:eastAsia="ru-RU"/>
          <w14:ligatures w14:val="none"/>
        </w:rPr>
        <w:t xml:space="preserve"> </w:t>
      </w:r>
    </w:p>
    <w:p w14:paraId="6D64E60D"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i/>
          <w:color w:val="000000"/>
          <w:kern w:val="0"/>
          <w:sz w:val="18"/>
          <w:szCs w:val="18"/>
          <w:lang w:val="ru-RU" w:eastAsia="ru-RU"/>
          <w14:ligatures w14:val="none"/>
        </w:rPr>
        <w:tab/>
      </w:r>
      <w:r w:rsidRPr="006E19AE">
        <w:rPr>
          <w:rFonts w:ascii="Times New Roman" w:eastAsia="Times New Roman" w:hAnsi="Times New Roman" w:cs="Times New Roman"/>
          <w:i/>
          <w:color w:val="000000"/>
          <w:kern w:val="0"/>
          <w:sz w:val="18"/>
          <w:szCs w:val="18"/>
          <w:lang w:val="ru-RU" w:eastAsia="ru-RU"/>
          <w14:ligatures w14:val="none"/>
        </w:rPr>
        <w:tab/>
      </w:r>
      <w:r w:rsidRPr="006E19AE">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6E19AE" w:rsidRPr="006E19AE" w14:paraId="59C98264" w14:textId="77777777" w:rsidTr="0020121D">
        <w:trPr>
          <w:trHeight w:val="466"/>
          <w:tblHeader/>
        </w:trPr>
        <w:tc>
          <w:tcPr>
            <w:tcW w:w="3596" w:type="dxa"/>
            <w:tcBorders>
              <w:top w:val="single" w:sz="8" w:space="0" w:color="auto"/>
              <w:left w:val="nil"/>
              <w:bottom w:val="single" w:sz="4" w:space="0" w:color="auto"/>
              <w:right w:val="nil"/>
            </w:tcBorders>
          </w:tcPr>
          <w:p w14:paraId="52DA8053"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2379D6E2" w14:textId="77777777" w:rsidR="006E19AE" w:rsidRPr="006E19AE" w:rsidRDefault="006E19AE" w:rsidP="006E19AE">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Ленинский</w:t>
            </w:r>
          </w:p>
          <w:p w14:paraId="143550B4" w14:textId="77777777" w:rsidR="006E19AE" w:rsidRPr="006E19AE" w:rsidRDefault="006E19AE" w:rsidP="006E19A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5C65D07F" w14:textId="77777777" w:rsidR="006E19AE" w:rsidRPr="006E19AE" w:rsidRDefault="006E19AE" w:rsidP="006E19A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Октябрьский</w:t>
            </w:r>
          </w:p>
          <w:p w14:paraId="48FC8070" w14:textId="77777777" w:rsidR="006E19AE" w:rsidRPr="006E19AE" w:rsidRDefault="006E19AE" w:rsidP="006E19A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19D81C89" w14:textId="77777777" w:rsidR="006E19AE" w:rsidRPr="006E19AE" w:rsidRDefault="006E19AE" w:rsidP="006E19A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Первомайский</w:t>
            </w:r>
          </w:p>
          <w:p w14:paraId="12CB7110" w14:textId="77777777" w:rsidR="006E19AE" w:rsidRPr="006E19AE" w:rsidRDefault="006E19AE" w:rsidP="006E19A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21BD3C9E" w14:textId="77777777" w:rsidR="006E19AE" w:rsidRPr="006E19AE" w:rsidRDefault="006E19AE" w:rsidP="006E19A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Свердловский</w:t>
            </w:r>
          </w:p>
          <w:p w14:paraId="73CB5003" w14:textId="77777777" w:rsidR="006E19AE" w:rsidRPr="006E19AE" w:rsidRDefault="006E19AE" w:rsidP="006E19A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район</w:t>
            </w:r>
          </w:p>
        </w:tc>
      </w:tr>
      <w:tr w:rsidR="006E19AE" w:rsidRPr="006E19AE" w14:paraId="28920BA0" w14:textId="77777777" w:rsidTr="0020121D">
        <w:trPr>
          <w:trHeight w:hRule="exact" w:val="117"/>
        </w:trPr>
        <w:tc>
          <w:tcPr>
            <w:tcW w:w="3596" w:type="dxa"/>
            <w:tcBorders>
              <w:top w:val="single" w:sz="4" w:space="0" w:color="auto"/>
              <w:left w:val="nil"/>
              <w:bottom w:val="nil"/>
              <w:right w:val="nil"/>
            </w:tcBorders>
          </w:tcPr>
          <w:p w14:paraId="229C278C"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5BA5EAF1" w14:textId="77777777" w:rsidR="006E19AE" w:rsidRPr="006E19AE" w:rsidRDefault="006E19AE" w:rsidP="006E19A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07330B87" w14:textId="77777777" w:rsidR="006E19AE" w:rsidRPr="006E19AE" w:rsidRDefault="006E19AE" w:rsidP="006E19A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4C4DE3B4" w14:textId="77777777" w:rsidR="006E19AE" w:rsidRPr="006E19AE" w:rsidRDefault="006E19AE" w:rsidP="006E19AE">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632549EE" w14:textId="77777777" w:rsidR="006E19AE" w:rsidRPr="006E19AE" w:rsidRDefault="006E19AE" w:rsidP="006E19AE">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6E19AE" w:rsidRPr="006E19AE" w14:paraId="6228C58D" w14:textId="77777777" w:rsidTr="0020121D">
        <w:trPr>
          <w:trHeight w:val="426"/>
        </w:trPr>
        <w:tc>
          <w:tcPr>
            <w:tcW w:w="3596" w:type="dxa"/>
            <w:vAlign w:val="bottom"/>
            <w:hideMark/>
          </w:tcPr>
          <w:p w14:paraId="05D4BCA4"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4D5585F1"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112,4</w:t>
            </w:r>
          </w:p>
        </w:tc>
        <w:tc>
          <w:tcPr>
            <w:tcW w:w="1515" w:type="dxa"/>
            <w:vAlign w:val="bottom"/>
            <w:hideMark/>
          </w:tcPr>
          <w:p w14:paraId="65004863" w14:textId="77777777" w:rsidR="006E19AE" w:rsidRPr="006E19AE" w:rsidRDefault="006E19AE" w:rsidP="006E19AE">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118,6</w:t>
            </w:r>
          </w:p>
        </w:tc>
        <w:tc>
          <w:tcPr>
            <w:tcW w:w="1528" w:type="dxa"/>
            <w:vAlign w:val="bottom"/>
            <w:hideMark/>
          </w:tcPr>
          <w:p w14:paraId="56E5F600" w14:textId="77777777" w:rsidR="006E19AE" w:rsidRPr="006E19AE" w:rsidRDefault="006E19AE" w:rsidP="006E19AE">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129,5</w:t>
            </w:r>
          </w:p>
        </w:tc>
        <w:tc>
          <w:tcPr>
            <w:tcW w:w="1521" w:type="dxa"/>
            <w:vAlign w:val="bottom"/>
            <w:hideMark/>
          </w:tcPr>
          <w:p w14:paraId="4F1B3764" w14:textId="77777777" w:rsidR="006E19AE" w:rsidRPr="006E19AE" w:rsidRDefault="006E19AE" w:rsidP="006E19AE">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113,5</w:t>
            </w:r>
          </w:p>
        </w:tc>
      </w:tr>
      <w:tr w:rsidR="006E19AE" w:rsidRPr="006E19AE" w14:paraId="55890D94" w14:textId="77777777" w:rsidTr="0020121D">
        <w:trPr>
          <w:trHeight w:val="798"/>
        </w:trPr>
        <w:tc>
          <w:tcPr>
            <w:tcW w:w="3596" w:type="dxa"/>
            <w:vAlign w:val="bottom"/>
            <w:hideMark/>
          </w:tcPr>
          <w:p w14:paraId="512FA456" w14:textId="77777777" w:rsidR="006E19AE" w:rsidRPr="006E19AE" w:rsidRDefault="006E19AE" w:rsidP="006E19AE">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2BC06996"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132,7</w:t>
            </w:r>
          </w:p>
        </w:tc>
        <w:tc>
          <w:tcPr>
            <w:tcW w:w="1515" w:type="dxa"/>
            <w:vAlign w:val="bottom"/>
            <w:hideMark/>
          </w:tcPr>
          <w:p w14:paraId="0F9F5A04" w14:textId="77777777" w:rsidR="006E19AE" w:rsidRPr="006E19AE" w:rsidRDefault="006E19AE" w:rsidP="006E19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134,3</w:t>
            </w:r>
          </w:p>
        </w:tc>
        <w:tc>
          <w:tcPr>
            <w:tcW w:w="1528" w:type="dxa"/>
            <w:vAlign w:val="bottom"/>
            <w:hideMark/>
          </w:tcPr>
          <w:p w14:paraId="6F4CF99B" w14:textId="77777777" w:rsidR="006E19AE" w:rsidRPr="006E19AE" w:rsidRDefault="006E19AE" w:rsidP="006E19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130,5</w:t>
            </w:r>
          </w:p>
        </w:tc>
        <w:tc>
          <w:tcPr>
            <w:tcW w:w="1521" w:type="dxa"/>
            <w:vAlign w:val="bottom"/>
            <w:hideMark/>
          </w:tcPr>
          <w:p w14:paraId="7710AB50" w14:textId="77777777" w:rsidR="006E19AE" w:rsidRPr="006E19AE" w:rsidRDefault="006E19AE" w:rsidP="006E19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115,3</w:t>
            </w:r>
          </w:p>
        </w:tc>
      </w:tr>
      <w:tr w:rsidR="006E19AE" w:rsidRPr="006E19AE" w14:paraId="36FCD636" w14:textId="77777777" w:rsidTr="0020121D">
        <w:trPr>
          <w:trHeight w:val="271"/>
        </w:trPr>
        <w:tc>
          <w:tcPr>
            <w:tcW w:w="3596" w:type="dxa"/>
            <w:vAlign w:val="bottom"/>
            <w:hideMark/>
          </w:tcPr>
          <w:p w14:paraId="05DAC7CD" w14:textId="77777777" w:rsidR="006E19AE" w:rsidRPr="006E19AE" w:rsidRDefault="006E19AE" w:rsidP="006E19AE">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352FBF91" w14:textId="77777777" w:rsidR="006E19AE" w:rsidRPr="006E19AE" w:rsidRDefault="006E19AE" w:rsidP="006E19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03D4EB15"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103,1</w:t>
            </w:r>
          </w:p>
        </w:tc>
        <w:tc>
          <w:tcPr>
            <w:tcW w:w="1515" w:type="dxa"/>
            <w:vAlign w:val="bottom"/>
            <w:hideMark/>
          </w:tcPr>
          <w:p w14:paraId="1A4B2A18" w14:textId="77777777" w:rsidR="006E19AE" w:rsidRPr="006E19AE" w:rsidRDefault="006E19AE" w:rsidP="006E19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104,6</w:t>
            </w:r>
          </w:p>
        </w:tc>
        <w:tc>
          <w:tcPr>
            <w:tcW w:w="1528" w:type="dxa"/>
            <w:vAlign w:val="bottom"/>
            <w:hideMark/>
          </w:tcPr>
          <w:p w14:paraId="509AADAA" w14:textId="77777777" w:rsidR="006E19AE" w:rsidRPr="006E19AE" w:rsidRDefault="006E19AE" w:rsidP="006E19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114,4</w:t>
            </w:r>
          </w:p>
        </w:tc>
        <w:tc>
          <w:tcPr>
            <w:tcW w:w="1521" w:type="dxa"/>
            <w:vAlign w:val="bottom"/>
            <w:hideMark/>
          </w:tcPr>
          <w:p w14:paraId="59052F85" w14:textId="77777777" w:rsidR="006E19AE" w:rsidRPr="006E19AE" w:rsidRDefault="006E19AE" w:rsidP="006E19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123,3</w:t>
            </w:r>
          </w:p>
        </w:tc>
      </w:tr>
      <w:tr w:rsidR="006E19AE" w:rsidRPr="006E19AE" w14:paraId="7D0364F4" w14:textId="77777777" w:rsidTr="0020121D">
        <w:trPr>
          <w:trHeight w:val="542"/>
        </w:trPr>
        <w:tc>
          <w:tcPr>
            <w:tcW w:w="3596" w:type="dxa"/>
            <w:vAlign w:val="bottom"/>
            <w:hideMark/>
          </w:tcPr>
          <w:p w14:paraId="1CB2A7BE" w14:textId="77777777" w:rsidR="006E19AE" w:rsidRPr="006E19AE" w:rsidRDefault="006E19AE" w:rsidP="006E19AE">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hideMark/>
          </w:tcPr>
          <w:p w14:paraId="0CD9DA80"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113,9</w:t>
            </w:r>
          </w:p>
        </w:tc>
        <w:tc>
          <w:tcPr>
            <w:tcW w:w="1515" w:type="dxa"/>
            <w:vAlign w:val="bottom"/>
            <w:hideMark/>
          </w:tcPr>
          <w:p w14:paraId="1CA01600" w14:textId="77777777" w:rsidR="006E19AE" w:rsidRPr="006E19AE" w:rsidRDefault="006E19AE" w:rsidP="006E19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115,0</w:t>
            </w:r>
          </w:p>
        </w:tc>
        <w:tc>
          <w:tcPr>
            <w:tcW w:w="1528" w:type="dxa"/>
            <w:vAlign w:val="bottom"/>
            <w:hideMark/>
          </w:tcPr>
          <w:p w14:paraId="4478CC00" w14:textId="77777777" w:rsidR="006E19AE" w:rsidRPr="006E19AE" w:rsidRDefault="006E19AE" w:rsidP="006E19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136,3</w:t>
            </w:r>
          </w:p>
        </w:tc>
        <w:tc>
          <w:tcPr>
            <w:tcW w:w="1521" w:type="dxa"/>
            <w:vAlign w:val="bottom"/>
            <w:hideMark/>
          </w:tcPr>
          <w:p w14:paraId="6936F935" w14:textId="77777777" w:rsidR="006E19AE" w:rsidRPr="006E19AE" w:rsidRDefault="006E19AE" w:rsidP="006E19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113,1</w:t>
            </w:r>
          </w:p>
        </w:tc>
      </w:tr>
      <w:tr w:rsidR="006E19AE" w:rsidRPr="006E19AE" w14:paraId="0AD2C553" w14:textId="77777777" w:rsidTr="0020121D">
        <w:trPr>
          <w:trHeight w:val="527"/>
        </w:trPr>
        <w:tc>
          <w:tcPr>
            <w:tcW w:w="3596" w:type="dxa"/>
            <w:vAlign w:val="bottom"/>
            <w:hideMark/>
          </w:tcPr>
          <w:p w14:paraId="0644EAC4" w14:textId="77777777" w:rsidR="006E19AE" w:rsidRPr="006E19AE" w:rsidRDefault="006E19AE" w:rsidP="006E19AE">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1CEF1A13"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122,1</w:t>
            </w:r>
          </w:p>
        </w:tc>
        <w:tc>
          <w:tcPr>
            <w:tcW w:w="1515" w:type="dxa"/>
            <w:vAlign w:val="bottom"/>
            <w:hideMark/>
          </w:tcPr>
          <w:p w14:paraId="1BC81F93" w14:textId="77777777" w:rsidR="006E19AE" w:rsidRPr="006E19AE" w:rsidRDefault="006E19AE" w:rsidP="006E19AE">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109,7</w:t>
            </w:r>
          </w:p>
        </w:tc>
        <w:tc>
          <w:tcPr>
            <w:tcW w:w="1528" w:type="dxa"/>
            <w:vAlign w:val="bottom"/>
            <w:hideMark/>
          </w:tcPr>
          <w:p w14:paraId="6770079E" w14:textId="77777777" w:rsidR="006E19AE" w:rsidRPr="006E19AE" w:rsidRDefault="006E19AE" w:rsidP="006E19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108,6</w:t>
            </w:r>
          </w:p>
        </w:tc>
        <w:tc>
          <w:tcPr>
            <w:tcW w:w="1521" w:type="dxa"/>
            <w:vAlign w:val="bottom"/>
            <w:hideMark/>
          </w:tcPr>
          <w:p w14:paraId="4FE12199" w14:textId="77777777" w:rsidR="006E19AE" w:rsidRPr="006E19AE" w:rsidRDefault="006E19AE" w:rsidP="006E19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122,2</w:t>
            </w:r>
          </w:p>
        </w:tc>
      </w:tr>
      <w:tr w:rsidR="006E19AE" w:rsidRPr="006E19AE" w14:paraId="5B14F8CB" w14:textId="77777777" w:rsidTr="0020121D">
        <w:trPr>
          <w:trHeight w:val="527"/>
        </w:trPr>
        <w:tc>
          <w:tcPr>
            <w:tcW w:w="3596" w:type="dxa"/>
            <w:vAlign w:val="bottom"/>
            <w:hideMark/>
          </w:tcPr>
          <w:p w14:paraId="52E8B35A" w14:textId="77777777" w:rsidR="006E19AE" w:rsidRPr="006E19AE" w:rsidRDefault="006E19AE" w:rsidP="006E19AE">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lastRenderedPageBreak/>
              <w:t>Розничная торговля, кроме торговли автомобилями и мотоциклами</w:t>
            </w:r>
          </w:p>
        </w:tc>
        <w:tc>
          <w:tcPr>
            <w:tcW w:w="1521" w:type="dxa"/>
            <w:vAlign w:val="bottom"/>
            <w:hideMark/>
          </w:tcPr>
          <w:p w14:paraId="4435785C" w14:textId="77777777" w:rsidR="006E19AE" w:rsidRPr="006E19AE" w:rsidRDefault="006E19AE" w:rsidP="006E19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101,3</w:t>
            </w:r>
          </w:p>
        </w:tc>
        <w:tc>
          <w:tcPr>
            <w:tcW w:w="1515" w:type="dxa"/>
            <w:vAlign w:val="bottom"/>
            <w:hideMark/>
          </w:tcPr>
          <w:p w14:paraId="52573424" w14:textId="77777777" w:rsidR="006E19AE" w:rsidRPr="006E19AE" w:rsidRDefault="006E19AE" w:rsidP="006E19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131,6</w:t>
            </w:r>
          </w:p>
        </w:tc>
        <w:tc>
          <w:tcPr>
            <w:tcW w:w="1528" w:type="dxa"/>
            <w:vAlign w:val="bottom"/>
            <w:hideMark/>
          </w:tcPr>
          <w:p w14:paraId="7678374B" w14:textId="77777777" w:rsidR="006E19AE" w:rsidRPr="006E19AE" w:rsidRDefault="006E19AE" w:rsidP="006E19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112,2</w:t>
            </w:r>
          </w:p>
        </w:tc>
        <w:tc>
          <w:tcPr>
            <w:tcW w:w="1521" w:type="dxa"/>
            <w:vAlign w:val="bottom"/>
            <w:hideMark/>
          </w:tcPr>
          <w:p w14:paraId="7CEE3FDD" w14:textId="77777777" w:rsidR="006E19AE" w:rsidRPr="006E19AE" w:rsidRDefault="006E19AE" w:rsidP="006E19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113,0</w:t>
            </w:r>
          </w:p>
        </w:tc>
      </w:tr>
      <w:tr w:rsidR="006E19AE" w:rsidRPr="006E19AE" w14:paraId="754C5854" w14:textId="77777777" w:rsidTr="0020121D">
        <w:trPr>
          <w:trHeight w:val="135"/>
        </w:trPr>
        <w:tc>
          <w:tcPr>
            <w:tcW w:w="3596" w:type="dxa"/>
            <w:tcBorders>
              <w:top w:val="nil"/>
              <w:left w:val="nil"/>
              <w:bottom w:val="single" w:sz="8" w:space="0" w:color="auto"/>
              <w:right w:val="nil"/>
            </w:tcBorders>
          </w:tcPr>
          <w:p w14:paraId="4E997928" w14:textId="77777777" w:rsidR="006E19AE" w:rsidRPr="006E19AE" w:rsidRDefault="006E19AE" w:rsidP="006E19AE">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70C9E592" w14:textId="77777777" w:rsidR="006E19AE" w:rsidRPr="006E19AE" w:rsidRDefault="006E19AE" w:rsidP="006E19AE">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0C78FD6A" w14:textId="77777777" w:rsidR="006E19AE" w:rsidRPr="006E19AE" w:rsidRDefault="006E19AE" w:rsidP="006E19AE">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189E8A3A" w14:textId="77777777" w:rsidR="006E19AE" w:rsidRPr="006E19AE" w:rsidRDefault="006E19AE" w:rsidP="006E19AE">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152987D3" w14:textId="77777777" w:rsidR="006E19AE" w:rsidRPr="006E19AE" w:rsidRDefault="006E19AE" w:rsidP="006E19AE">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0CE594F1" w14:textId="77777777" w:rsidR="006E19AE" w:rsidRPr="006E19AE" w:rsidRDefault="006E19AE" w:rsidP="006E19AE">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5E8F8FEE" w14:textId="77777777" w:rsidR="006E19AE" w:rsidRPr="006E19AE" w:rsidRDefault="006E19AE" w:rsidP="006E19AE">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В январе-сентябре 2024 года общий объем услуг, оказанных гостиницами и ресторанами, составил 14681,9 млн. сомов и увеличился на 21,9 процента по сравнению с соответствующим периодом. Из них 11656,8 млн. сомов, или 79,4 процента пришлось на рестораны и 3025,1</w:t>
      </w:r>
      <w:r w:rsidRPr="006E19AE">
        <w:rPr>
          <w:rFonts w:ascii="Times New Roman" w:eastAsia="Times New Roman" w:hAnsi="Times New Roman" w:cs="Times New Roman"/>
          <w:color w:val="000000"/>
          <w:kern w:val="0"/>
          <w:sz w:val="24"/>
          <w:szCs w:val="24"/>
          <w:lang w:val="ky-KG" w:eastAsia="ru-RU"/>
          <w14:ligatures w14:val="none"/>
        </w:rPr>
        <w:t xml:space="preserve"> м</w:t>
      </w:r>
      <w:proofErr w:type="spellStart"/>
      <w:r w:rsidRPr="006E19AE">
        <w:rPr>
          <w:rFonts w:ascii="Times New Roman" w:eastAsia="Times New Roman" w:hAnsi="Times New Roman" w:cs="Times New Roman"/>
          <w:color w:val="000000"/>
          <w:kern w:val="0"/>
          <w:sz w:val="24"/>
          <w:szCs w:val="24"/>
          <w:lang w:val="ru-RU" w:eastAsia="ru-RU"/>
          <w14:ligatures w14:val="none"/>
        </w:rPr>
        <w:t>лн</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сомов или </w:t>
      </w:r>
      <w:r w:rsidRPr="006E19AE">
        <w:rPr>
          <w:rFonts w:ascii="Times New Roman" w:eastAsia="Times New Roman" w:hAnsi="Times New Roman" w:cs="Times New Roman"/>
          <w:color w:val="000000"/>
          <w:kern w:val="0"/>
          <w:sz w:val="24"/>
          <w:szCs w:val="24"/>
          <w:lang w:val="ky-KG" w:eastAsia="ru-RU"/>
          <w14:ligatures w14:val="none"/>
        </w:rPr>
        <w:t xml:space="preserve">20,6 </w:t>
      </w:r>
      <w:r w:rsidRPr="006E19AE">
        <w:rPr>
          <w:rFonts w:ascii="Times New Roman" w:eastAsia="Times New Roman" w:hAnsi="Times New Roman" w:cs="Times New Roman"/>
          <w:color w:val="000000"/>
          <w:kern w:val="0"/>
          <w:sz w:val="24"/>
          <w:szCs w:val="24"/>
          <w:lang w:val="ru-RU" w:eastAsia="ru-RU"/>
          <w14:ligatures w14:val="none"/>
        </w:rPr>
        <w:t>процента</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на</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услуги,</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44918802" w14:textId="77777777" w:rsidR="006E19AE" w:rsidRPr="006E19AE" w:rsidRDefault="006E19AE" w:rsidP="006E19AE">
      <w:pPr>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1E1B99CF" w14:textId="77777777" w:rsidR="006E19AE" w:rsidRPr="006E19AE" w:rsidRDefault="006E19AE" w:rsidP="006E19AE">
      <w:pPr>
        <w:spacing w:after="0" w:line="240" w:lineRule="auto"/>
        <w:ind w:left="1560" w:hanging="1560"/>
        <w:outlineLvl w:val="0"/>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6E19AE">
        <w:rPr>
          <w:rFonts w:ascii="Times New Roman" w:eastAsia="Times New Roman" w:hAnsi="Times New Roman" w:cs="Times New Roman"/>
          <w:b/>
          <w:color w:val="000000"/>
          <w:spacing w:val="-4"/>
          <w:kern w:val="0"/>
          <w:sz w:val="24"/>
          <w:szCs w:val="24"/>
          <w:lang w:val="ky-KG" w:eastAsia="ru-RU"/>
          <w14:ligatures w14:val="none"/>
        </w:rPr>
        <w:t>29</w:t>
      </w:r>
      <w:r w:rsidRPr="006E19AE">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23E84EF3" w14:textId="77777777" w:rsidR="006E19AE" w:rsidRPr="006E19AE" w:rsidRDefault="006E19AE" w:rsidP="006E19AE">
      <w:pPr>
        <w:spacing w:after="0" w:line="240" w:lineRule="auto"/>
        <w:ind w:left="1560" w:firstLine="564"/>
        <w:rPr>
          <w:rFonts w:ascii="Times New Roman" w:eastAsia="Times New Roman" w:hAnsi="Times New Roman" w:cs="Times New Roman"/>
          <w:b/>
          <w:color w:val="000000"/>
          <w:spacing w:val="-4"/>
          <w:kern w:val="0"/>
          <w:sz w:val="24"/>
          <w:szCs w:val="24"/>
          <w:lang w:val="ru-RU"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в январе -сентябре</w:t>
      </w: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6E19AE" w:rsidRPr="006E19AE" w14:paraId="1D0AA136" w14:textId="77777777" w:rsidTr="0020121D">
        <w:trPr>
          <w:tblHeader/>
        </w:trPr>
        <w:tc>
          <w:tcPr>
            <w:tcW w:w="2551" w:type="dxa"/>
            <w:vMerge w:val="restart"/>
            <w:tcBorders>
              <w:top w:val="single" w:sz="8" w:space="0" w:color="auto"/>
              <w:left w:val="nil"/>
              <w:bottom w:val="single" w:sz="8" w:space="0" w:color="auto"/>
              <w:right w:val="nil"/>
            </w:tcBorders>
          </w:tcPr>
          <w:p w14:paraId="22299553"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30524AD9"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600E3B6D"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7CC746E5" w14:textId="77777777" w:rsidTr="0020121D">
        <w:trPr>
          <w:tblHeader/>
        </w:trPr>
        <w:tc>
          <w:tcPr>
            <w:tcW w:w="2551" w:type="dxa"/>
            <w:vMerge/>
            <w:tcBorders>
              <w:top w:val="single" w:sz="8" w:space="0" w:color="auto"/>
              <w:left w:val="nil"/>
              <w:bottom w:val="single" w:sz="8" w:space="0" w:color="auto"/>
              <w:right w:val="nil"/>
            </w:tcBorders>
            <w:vAlign w:val="center"/>
            <w:hideMark/>
          </w:tcPr>
          <w:p w14:paraId="3BD75B93" w14:textId="77777777" w:rsidR="006E19AE" w:rsidRPr="006E19AE" w:rsidRDefault="006E19AE" w:rsidP="006E19A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4FE0F0C4" w14:textId="77777777" w:rsidR="006E19AE" w:rsidRPr="006E19AE" w:rsidRDefault="006E19AE" w:rsidP="006E19A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hideMark/>
          </w:tcPr>
          <w:p w14:paraId="03816B4B" w14:textId="77777777" w:rsidR="006E19AE" w:rsidRPr="006E19AE" w:rsidRDefault="006E19AE" w:rsidP="006E19A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c>
          <w:tcPr>
            <w:tcW w:w="1984" w:type="dxa"/>
            <w:tcBorders>
              <w:top w:val="single" w:sz="4" w:space="0" w:color="auto"/>
              <w:left w:val="nil"/>
              <w:bottom w:val="single" w:sz="8" w:space="0" w:color="auto"/>
              <w:right w:val="nil"/>
            </w:tcBorders>
            <w:hideMark/>
          </w:tcPr>
          <w:p w14:paraId="16FDD8CA" w14:textId="77777777" w:rsidR="006E19AE" w:rsidRPr="006E19AE" w:rsidRDefault="006E19AE" w:rsidP="006E19A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2023</w:t>
            </w:r>
          </w:p>
        </w:tc>
        <w:tc>
          <w:tcPr>
            <w:tcW w:w="1843" w:type="dxa"/>
            <w:tcBorders>
              <w:top w:val="single" w:sz="4" w:space="0" w:color="auto"/>
              <w:left w:val="nil"/>
              <w:bottom w:val="single" w:sz="8" w:space="0" w:color="auto"/>
              <w:right w:val="nil"/>
            </w:tcBorders>
            <w:hideMark/>
          </w:tcPr>
          <w:p w14:paraId="23728E3C"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r>
      <w:tr w:rsidR="006E19AE" w:rsidRPr="006E19AE" w14:paraId="33CBD48D" w14:textId="77777777" w:rsidTr="0020121D">
        <w:tc>
          <w:tcPr>
            <w:tcW w:w="2551" w:type="dxa"/>
            <w:tcBorders>
              <w:top w:val="single" w:sz="8" w:space="0" w:color="auto"/>
              <w:left w:val="nil"/>
              <w:bottom w:val="nil"/>
              <w:right w:val="nil"/>
            </w:tcBorders>
          </w:tcPr>
          <w:p w14:paraId="03F7BAC1"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51C41F75" w14:textId="77777777" w:rsidR="006E19AE" w:rsidRPr="006E19AE" w:rsidRDefault="006E19AE" w:rsidP="006E19AE">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6BF79ED2" w14:textId="77777777" w:rsidR="006E19AE" w:rsidRPr="006E19AE" w:rsidRDefault="006E19AE" w:rsidP="006E19AE">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1594DDE5" w14:textId="77777777" w:rsidR="006E19AE" w:rsidRPr="006E19AE" w:rsidRDefault="006E19AE" w:rsidP="006E19AE">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0B115A8F" w14:textId="77777777" w:rsidR="006E19AE" w:rsidRPr="006E19AE" w:rsidRDefault="006E19AE" w:rsidP="006E19AE">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6E19AE" w:rsidRPr="006E19AE" w14:paraId="405B8035" w14:textId="77777777" w:rsidTr="0020121D">
        <w:trPr>
          <w:trHeight w:val="340"/>
        </w:trPr>
        <w:tc>
          <w:tcPr>
            <w:tcW w:w="2551" w:type="dxa"/>
            <w:vAlign w:val="bottom"/>
            <w:hideMark/>
          </w:tcPr>
          <w:p w14:paraId="2DA5EC55" w14:textId="77777777" w:rsidR="006E19AE" w:rsidRPr="006E19AE" w:rsidRDefault="006E19AE" w:rsidP="006E19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51683AD1" w14:textId="77777777" w:rsidR="006E19AE" w:rsidRPr="006E19AE" w:rsidRDefault="006E19AE" w:rsidP="006E19A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11761,5</w:t>
            </w:r>
          </w:p>
        </w:tc>
        <w:tc>
          <w:tcPr>
            <w:tcW w:w="1701" w:type="dxa"/>
            <w:vAlign w:val="bottom"/>
            <w:hideMark/>
          </w:tcPr>
          <w:p w14:paraId="26A537C6" w14:textId="77777777" w:rsidR="006E19AE" w:rsidRPr="006E19AE" w:rsidRDefault="006E19AE" w:rsidP="006E19A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14681,9</w:t>
            </w:r>
          </w:p>
        </w:tc>
        <w:tc>
          <w:tcPr>
            <w:tcW w:w="1984" w:type="dxa"/>
            <w:vAlign w:val="bottom"/>
            <w:hideMark/>
          </w:tcPr>
          <w:p w14:paraId="2B596439" w14:textId="77777777" w:rsidR="006E19AE" w:rsidRPr="006E19AE" w:rsidRDefault="006E19AE" w:rsidP="006E19AE">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134,3</w:t>
            </w:r>
          </w:p>
        </w:tc>
        <w:tc>
          <w:tcPr>
            <w:tcW w:w="1843" w:type="dxa"/>
            <w:vAlign w:val="bottom"/>
            <w:hideMark/>
          </w:tcPr>
          <w:p w14:paraId="1F66A884" w14:textId="77777777" w:rsidR="006E19AE" w:rsidRPr="006E19AE" w:rsidRDefault="006E19AE" w:rsidP="006E19AE">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121,9</w:t>
            </w:r>
          </w:p>
        </w:tc>
      </w:tr>
      <w:tr w:rsidR="006E19AE" w:rsidRPr="006E19AE" w14:paraId="1335F759" w14:textId="77777777" w:rsidTr="0020121D">
        <w:trPr>
          <w:trHeight w:val="340"/>
        </w:trPr>
        <w:tc>
          <w:tcPr>
            <w:tcW w:w="2551" w:type="dxa"/>
            <w:vAlign w:val="bottom"/>
            <w:hideMark/>
          </w:tcPr>
          <w:p w14:paraId="11524A32" w14:textId="77777777" w:rsidR="006E19AE" w:rsidRPr="006E19AE" w:rsidRDefault="006E19AE" w:rsidP="006E19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701" w:type="dxa"/>
            <w:vAlign w:val="bottom"/>
            <w:hideMark/>
          </w:tcPr>
          <w:p w14:paraId="1CF52AF2"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2798,9</w:t>
            </w:r>
          </w:p>
        </w:tc>
        <w:tc>
          <w:tcPr>
            <w:tcW w:w="1701" w:type="dxa"/>
            <w:vAlign w:val="bottom"/>
            <w:hideMark/>
          </w:tcPr>
          <w:p w14:paraId="047D4409"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3110,7</w:t>
            </w:r>
          </w:p>
        </w:tc>
        <w:tc>
          <w:tcPr>
            <w:tcW w:w="1984" w:type="dxa"/>
            <w:vAlign w:val="bottom"/>
            <w:hideMark/>
          </w:tcPr>
          <w:p w14:paraId="54A7B0A2" w14:textId="77777777" w:rsidR="006E19AE" w:rsidRPr="006E19AE" w:rsidRDefault="006E19AE" w:rsidP="006E19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131,0</w:t>
            </w:r>
          </w:p>
        </w:tc>
        <w:tc>
          <w:tcPr>
            <w:tcW w:w="1843" w:type="dxa"/>
            <w:vAlign w:val="bottom"/>
            <w:hideMark/>
          </w:tcPr>
          <w:p w14:paraId="40302CDD" w14:textId="77777777" w:rsidR="006E19AE" w:rsidRPr="006E19AE" w:rsidRDefault="006E19AE" w:rsidP="006E19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108,4</w:t>
            </w:r>
          </w:p>
        </w:tc>
      </w:tr>
      <w:tr w:rsidR="006E19AE" w:rsidRPr="006E19AE" w14:paraId="638E2603" w14:textId="77777777" w:rsidTr="0020121D">
        <w:trPr>
          <w:trHeight w:val="340"/>
        </w:trPr>
        <w:tc>
          <w:tcPr>
            <w:tcW w:w="2551" w:type="dxa"/>
            <w:vAlign w:val="bottom"/>
            <w:hideMark/>
          </w:tcPr>
          <w:p w14:paraId="185EDBBD" w14:textId="77777777" w:rsidR="006E19AE" w:rsidRPr="006E19AE" w:rsidRDefault="006E19AE" w:rsidP="006E19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0A20A34D"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2430,0</w:t>
            </w:r>
          </w:p>
        </w:tc>
        <w:tc>
          <w:tcPr>
            <w:tcW w:w="1701" w:type="dxa"/>
            <w:vAlign w:val="bottom"/>
            <w:hideMark/>
          </w:tcPr>
          <w:p w14:paraId="212578F2"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3346,5</w:t>
            </w:r>
          </w:p>
        </w:tc>
        <w:tc>
          <w:tcPr>
            <w:tcW w:w="1984" w:type="dxa"/>
            <w:vAlign w:val="bottom"/>
            <w:hideMark/>
          </w:tcPr>
          <w:p w14:paraId="359DA9B1" w14:textId="77777777" w:rsidR="006E19AE" w:rsidRPr="006E19AE" w:rsidRDefault="006E19AE" w:rsidP="006E19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139,3</w:t>
            </w:r>
          </w:p>
        </w:tc>
        <w:tc>
          <w:tcPr>
            <w:tcW w:w="1843" w:type="dxa"/>
            <w:vAlign w:val="bottom"/>
            <w:hideMark/>
          </w:tcPr>
          <w:p w14:paraId="7C83B39A" w14:textId="77777777" w:rsidR="006E19AE" w:rsidRPr="006E19AE" w:rsidRDefault="006E19AE" w:rsidP="006E19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134,5</w:t>
            </w:r>
          </w:p>
        </w:tc>
      </w:tr>
      <w:tr w:rsidR="006E19AE" w:rsidRPr="006E19AE" w14:paraId="7441655A" w14:textId="77777777" w:rsidTr="0020121D">
        <w:trPr>
          <w:trHeight w:val="340"/>
        </w:trPr>
        <w:tc>
          <w:tcPr>
            <w:tcW w:w="2551" w:type="dxa"/>
            <w:vAlign w:val="bottom"/>
            <w:hideMark/>
          </w:tcPr>
          <w:p w14:paraId="5F551FB9" w14:textId="77777777" w:rsidR="006E19AE" w:rsidRPr="006E19AE" w:rsidRDefault="006E19AE" w:rsidP="006E19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5FAEE5DB"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3299,0</w:t>
            </w:r>
          </w:p>
        </w:tc>
        <w:tc>
          <w:tcPr>
            <w:tcW w:w="1701" w:type="dxa"/>
            <w:vAlign w:val="bottom"/>
            <w:hideMark/>
          </w:tcPr>
          <w:p w14:paraId="53B4E0BE"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4583,4</w:t>
            </w:r>
          </w:p>
        </w:tc>
        <w:tc>
          <w:tcPr>
            <w:tcW w:w="1984" w:type="dxa"/>
            <w:vAlign w:val="bottom"/>
            <w:hideMark/>
          </w:tcPr>
          <w:p w14:paraId="5D1EBF39" w14:textId="77777777" w:rsidR="006E19AE" w:rsidRPr="006E19AE" w:rsidRDefault="006E19AE" w:rsidP="006E19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146,3</w:t>
            </w:r>
          </w:p>
        </w:tc>
        <w:tc>
          <w:tcPr>
            <w:tcW w:w="1843" w:type="dxa"/>
            <w:vAlign w:val="bottom"/>
            <w:hideMark/>
          </w:tcPr>
          <w:p w14:paraId="7F9AE49D" w14:textId="77777777" w:rsidR="006E19AE" w:rsidRPr="006E19AE" w:rsidRDefault="006E19AE" w:rsidP="006E19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135,6</w:t>
            </w:r>
          </w:p>
        </w:tc>
      </w:tr>
      <w:tr w:rsidR="006E19AE" w:rsidRPr="006E19AE" w14:paraId="2266333D" w14:textId="77777777" w:rsidTr="0020121D">
        <w:trPr>
          <w:trHeight w:val="340"/>
        </w:trPr>
        <w:tc>
          <w:tcPr>
            <w:tcW w:w="2551" w:type="dxa"/>
            <w:vAlign w:val="bottom"/>
            <w:hideMark/>
          </w:tcPr>
          <w:p w14:paraId="0BDA1387" w14:textId="77777777" w:rsidR="006E19AE" w:rsidRPr="006E19AE" w:rsidRDefault="006E19AE" w:rsidP="006E19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482BCFD3"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3233,6</w:t>
            </w:r>
          </w:p>
        </w:tc>
        <w:tc>
          <w:tcPr>
            <w:tcW w:w="1701" w:type="dxa"/>
            <w:vAlign w:val="bottom"/>
            <w:hideMark/>
          </w:tcPr>
          <w:p w14:paraId="53D0AAD1" w14:textId="77777777" w:rsidR="006E19AE" w:rsidRPr="006E19AE" w:rsidRDefault="006E19AE" w:rsidP="006E19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3641,3</w:t>
            </w:r>
          </w:p>
        </w:tc>
        <w:tc>
          <w:tcPr>
            <w:tcW w:w="1984" w:type="dxa"/>
            <w:vAlign w:val="bottom"/>
            <w:hideMark/>
          </w:tcPr>
          <w:p w14:paraId="0735F39D" w14:textId="77777777" w:rsidR="006E19AE" w:rsidRPr="006E19AE" w:rsidRDefault="006E19AE" w:rsidP="006E19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123,5</w:t>
            </w:r>
          </w:p>
        </w:tc>
        <w:tc>
          <w:tcPr>
            <w:tcW w:w="1843" w:type="dxa"/>
            <w:vAlign w:val="bottom"/>
            <w:hideMark/>
          </w:tcPr>
          <w:p w14:paraId="3BCF7FCA" w14:textId="77777777" w:rsidR="006E19AE" w:rsidRPr="006E19AE" w:rsidRDefault="006E19AE" w:rsidP="006E19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110,0</w:t>
            </w:r>
          </w:p>
        </w:tc>
      </w:tr>
      <w:tr w:rsidR="006E19AE" w:rsidRPr="006E19AE" w14:paraId="4904B0EC" w14:textId="77777777" w:rsidTr="0020121D">
        <w:tc>
          <w:tcPr>
            <w:tcW w:w="2551" w:type="dxa"/>
            <w:tcBorders>
              <w:top w:val="nil"/>
              <w:left w:val="nil"/>
              <w:bottom w:val="single" w:sz="8" w:space="0" w:color="auto"/>
              <w:right w:val="nil"/>
            </w:tcBorders>
          </w:tcPr>
          <w:p w14:paraId="45C8703E" w14:textId="77777777" w:rsidR="006E19AE" w:rsidRPr="006E19AE" w:rsidRDefault="006E19AE" w:rsidP="006E19A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3586E67F" w14:textId="77777777" w:rsidR="006E19AE" w:rsidRPr="006E19AE" w:rsidRDefault="006E19AE" w:rsidP="006E19AE">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1345662A" w14:textId="77777777" w:rsidR="006E19AE" w:rsidRPr="006E19AE" w:rsidRDefault="006E19AE" w:rsidP="006E19AE">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686D0C6F" w14:textId="77777777" w:rsidR="006E19AE" w:rsidRPr="006E19AE" w:rsidRDefault="006E19AE" w:rsidP="006E19AE">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3A82DA7D" w14:textId="77777777" w:rsidR="006E19AE" w:rsidRPr="006E19AE" w:rsidRDefault="006E19AE" w:rsidP="006E19AE">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54041A76" w14:textId="77777777" w:rsidR="006E19AE" w:rsidRPr="006E19AE" w:rsidRDefault="006E19AE" w:rsidP="006E19AE">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61D9C36D" w14:textId="481932AB" w:rsidR="006E19AE" w:rsidRDefault="006E19AE" w:rsidP="00293A96">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6E19A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6E19AE">
        <w:rPr>
          <w:rFonts w:ascii="Times New Roman" w:eastAsia="Times New Roman" w:hAnsi="Times New Roman" w:cs="Times New Roman"/>
          <w:b/>
          <w:color w:val="000000"/>
          <w:spacing w:val="-4"/>
          <w:kern w:val="0"/>
          <w:sz w:val="24"/>
          <w:szCs w:val="24"/>
          <w:lang w:val="ky-KG" w:eastAsia="ru-RU"/>
          <w14:ligatures w14:val="none"/>
        </w:rPr>
        <w:t>30</w:t>
      </w:r>
      <w:r w:rsidRPr="006E19AE">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 -сентябре</w:t>
      </w:r>
    </w:p>
    <w:p w14:paraId="33ED6DDB" w14:textId="77777777" w:rsidR="00293A96" w:rsidRPr="006E19AE" w:rsidRDefault="00293A96" w:rsidP="00293A96">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6E19AE" w:rsidRPr="006E19AE" w14:paraId="0B469413" w14:textId="77777777" w:rsidTr="0020121D">
        <w:trPr>
          <w:cantSplit/>
          <w:trHeight w:val="826"/>
          <w:tblHeader/>
        </w:trPr>
        <w:tc>
          <w:tcPr>
            <w:tcW w:w="4395" w:type="dxa"/>
            <w:vMerge w:val="restart"/>
            <w:tcBorders>
              <w:top w:val="single" w:sz="8" w:space="0" w:color="auto"/>
              <w:left w:val="nil"/>
              <w:bottom w:val="single" w:sz="8" w:space="0" w:color="auto"/>
              <w:right w:val="nil"/>
            </w:tcBorders>
          </w:tcPr>
          <w:p w14:paraId="7A2B05FC"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F918922" w14:textId="77777777" w:rsidR="006E19AE" w:rsidRPr="006E19AE" w:rsidRDefault="006E19AE" w:rsidP="006E19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6D46CF77"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5091FA92" w14:textId="77777777" w:rsidR="006E19AE" w:rsidRPr="006E19AE" w:rsidRDefault="006E19AE" w:rsidP="006E19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6E19AE" w:rsidRPr="006E19AE" w14:paraId="3CDAA90C" w14:textId="77777777" w:rsidTr="0020121D">
        <w:trPr>
          <w:cantSplit/>
          <w:trHeight w:val="120"/>
          <w:tblHeader/>
        </w:trPr>
        <w:tc>
          <w:tcPr>
            <w:tcW w:w="4395" w:type="dxa"/>
            <w:vMerge/>
            <w:tcBorders>
              <w:top w:val="single" w:sz="8" w:space="0" w:color="auto"/>
              <w:left w:val="nil"/>
              <w:bottom w:val="single" w:sz="8" w:space="0" w:color="auto"/>
              <w:right w:val="nil"/>
            </w:tcBorders>
            <w:vAlign w:val="center"/>
            <w:hideMark/>
          </w:tcPr>
          <w:p w14:paraId="2DAB58FF" w14:textId="77777777" w:rsidR="006E19AE" w:rsidRPr="006E19AE" w:rsidRDefault="006E19AE" w:rsidP="006E19A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2181FC0A" w14:textId="77777777" w:rsidR="006E19AE" w:rsidRPr="006E19AE" w:rsidRDefault="006E19AE" w:rsidP="006E19A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12AED777" w14:textId="77777777" w:rsidR="006E19AE" w:rsidRPr="006E19AE" w:rsidRDefault="006E19AE" w:rsidP="006E19A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c>
          <w:tcPr>
            <w:tcW w:w="1418" w:type="dxa"/>
            <w:tcBorders>
              <w:top w:val="single" w:sz="4" w:space="0" w:color="auto"/>
              <w:left w:val="nil"/>
              <w:bottom w:val="single" w:sz="8" w:space="0" w:color="auto"/>
              <w:right w:val="nil"/>
            </w:tcBorders>
            <w:hideMark/>
          </w:tcPr>
          <w:p w14:paraId="588C9CD0" w14:textId="77777777" w:rsidR="006E19AE" w:rsidRPr="006E19AE" w:rsidRDefault="006E19AE" w:rsidP="006E19A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eastAsia="ru-RU"/>
                <w14:ligatures w14:val="none"/>
              </w:rPr>
              <w:t>2</w:t>
            </w:r>
            <w:r w:rsidRPr="006E19AE">
              <w:rPr>
                <w:rFonts w:ascii="Times New Roman" w:eastAsia="Times New Roman" w:hAnsi="Times New Roman" w:cs="Times New Roman"/>
                <w:b/>
                <w:bCs/>
                <w:color w:val="000000"/>
                <w:kern w:val="0"/>
                <w:sz w:val="20"/>
                <w:szCs w:val="20"/>
                <w:lang w:val="ru-RU" w:eastAsia="ru-RU"/>
                <w14:ligatures w14:val="none"/>
              </w:rPr>
              <w:t>023</w:t>
            </w:r>
          </w:p>
        </w:tc>
        <w:tc>
          <w:tcPr>
            <w:tcW w:w="1589" w:type="dxa"/>
            <w:tcBorders>
              <w:top w:val="single" w:sz="4" w:space="0" w:color="auto"/>
              <w:left w:val="nil"/>
              <w:bottom w:val="single" w:sz="8" w:space="0" w:color="auto"/>
              <w:right w:val="nil"/>
            </w:tcBorders>
            <w:hideMark/>
          </w:tcPr>
          <w:p w14:paraId="2568B453" w14:textId="77777777" w:rsidR="006E19AE" w:rsidRPr="006E19AE" w:rsidRDefault="006E19AE" w:rsidP="006E19A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2024</w:t>
            </w:r>
          </w:p>
        </w:tc>
      </w:tr>
      <w:tr w:rsidR="006E19AE" w:rsidRPr="006E19AE" w14:paraId="5C28DBDB" w14:textId="77777777" w:rsidTr="0020121D">
        <w:trPr>
          <w:cantSplit/>
          <w:trHeight w:val="57"/>
          <w:tblHeader/>
        </w:trPr>
        <w:tc>
          <w:tcPr>
            <w:tcW w:w="4395" w:type="dxa"/>
            <w:tcBorders>
              <w:top w:val="single" w:sz="8" w:space="0" w:color="auto"/>
              <w:left w:val="nil"/>
              <w:bottom w:val="nil"/>
              <w:right w:val="nil"/>
            </w:tcBorders>
          </w:tcPr>
          <w:p w14:paraId="2B94037B"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68566285"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550E642D" w14:textId="77777777" w:rsidR="006E19AE" w:rsidRPr="006E19AE" w:rsidRDefault="006E19AE" w:rsidP="006E19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242606B7" w14:textId="77777777" w:rsidR="006E19AE" w:rsidRPr="006E19AE" w:rsidRDefault="006E19AE" w:rsidP="006E19A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61DC5154" w14:textId="77777777" w:rsidR="006E19AE" w:rsidRPr="006E19AE" w:rsidRDefault="006E19AE" w:rsidP="006E19AE">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6E19AE" w:rsidRPr="006E19AE" w14:paraId="4652930B" w14:textId="77777777" w:rsidTr="0020121D">
        <w:trPr>
          <w:cantSplit/>
          <w:trHeight w:val="275"/>
        </w:trPr>
        <w:tc>
          <w:tcPr>
            <w:tcW w:w="4395" w:type="dxa"/>
            <w:vAlign w:val="bottom"/>
            <w:hideMark/>
          </w:tcPr>
          <w:p w14:paraId="26874052" w14:textId="77777777" w:rsidR="006E19AE" w:rsidRPr="006E19AE" w:rsidRDefault="006E19AE" w:rsidP="006E19AE">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6E19AE">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2DBB4283" w14:textId="77777777" w:rsidR="006E19AE" w:rsidRPr="006E19AE" w:rsidRDefault="006E19AE" w:rsidP="006E19AE">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11761,5</w:t>
            </w:r>
          </w:p>
        </w:tc>
        <w:tc>
          <w:tcPr>
            <w:tcW w:w="1205" w:type="dxa"/>
            <w:vAlign w:val="bottom"/>
            <w:hideMark/>
          </w:tcPr>
          <w:p w14:paraId="03F36253" w14:textId="77777777" w:rsidR="006E19AE" w:rsidRPr="006E19AE" w:rsidRDefault="006E19AE" w:rsidP="006E19AE">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14681,9</w:t>
            </w:r>
          </w:p>
        </w:tc>
        <w:tc>
          <w:tcPr>
            <w:tcW w:w="1418" w:type="dxa"/>
            <w:vAlign w:val="bottom"/>
            <w:hideMark/>
          </w:tcPr>
          <w:p w14:paraId="2B0FCF9D" w14:textId="77777777" w:rsidR="006E19AE" w:rsidRPr="006E19AE" w:rsidRDefault="006E19AE" w:rsidP="006E19AE">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134,3</w:t>
            </w:r>
          </w:p>
        </w:tc>
        <w:tc>
          <w:tcPr>
            <w:tcW w:w="1589" w:type="dxa"/>
            <w:vAlign w:val="bottom"/>
            <w:hideMark/>
          </w:tcPr>
          <w:p w14:paraId="189C7C20" w14:textId="77777777" w:rsidR="006E19AE" w:rsidRPr="006E19AE" w:rsidRDefault="006E19AE" w:rsidP="006E19AE">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121,9</w:t>
            </w:r>
          </w:p>
        </w:tc>
      </w:tr>
      <w:tr w:rsidR="006E19AE" w:rsidRPr="006E19AE" w14:paraId="57FF40AF" w14:textId="77777777" w:rsidTr="0020121D">
        <w:trPr>
          <w:cantSplit/>
          <w:trHeight w:val="616"/>
        </w:trPr>
        <w:tc>
          <w:tcPr>
            <w:tcW w:w="4395" w:type="dxa"/>
            <w:vAlign w:val="bottom"/>
            <w:hideMark/>
          </w:tcPr>
          <w:p w14:paraId="68DFE868" w14:textId="77777777" w:rsidR="006E19AE" w:rsidRPr="006E19AE" w:rsidRDefault="006E19AE" w:rsidP="006E19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70E3CEB2" w14:textId="77777777" w:rsidR="006E19AE" w:rsidRPr="006E19AE" w:rsidRDefault="006E19AE" w:rsidP="006E19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6E7D7899" w14:textId="77777777" w:rsidR="006E19AE" w:rsidRPr="006E19AE" w:rsidRDefault="006E19AE" w:rsidP="006E19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2478,4</w:t>
            </w:r>
          </w:p>
        </w:tc>
        <w:tc>
          <w:tcPr>
            <w:tcW w:w="1205" w:type="dxa"/>
            <w:vAlign w:val="bottom"/>
            <w:hideMark/>
          </w:tcPr>
          <w:p w14:paraId="5E888230" w14:textId="77777777" w:rsidR="006E19AE" w:rsidRPr="006E19AE" w:rsidRDefault="006E19AE" w:rsidP="006E19AE">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3025,1</w:t>
            </w:r>
          </w:p>
        </w:tc>
        <w:tc>
          <w:tcPr>
            <w:tcW w:w="1418" w:type="dxa"/>
            <w:vAlign w:val="bottom"/>
            <w:hideMark/>
          </w:tcPr>
          <w:p w14:paraId="35F747FA" w14:textId="77777777" w:rsidR="006E19AE" w:rsidRPr="006E19AE" w:rsidRDefault="006E19AE" w:rsidP="006E19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129,8</w:t>
            </w:r>
          </w:p>
        </w:tc>
        <w:tc>
          <w:tcPr>
            <w:tcW w:w="1589" w:type="dxa"/>
            <w:vAlign w:val="bottom"/>
            <w:hideMark/>
          </w:tcPr>
          <w:p w14:paraId="6A9101CF" w14:textId="77777777" w:rsidR="006E19AE" w:rsidRPr="006E19AE" w:rsidRDefault="006E19AE" w:rsidP="006E19AE">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117,2</w:t>
            </w:r>
          </w:p>
        </w:tc>
      </w:tr>
      <w:tr w:rsidR="006E19AE" w:rsidRPr="006E19AE" w14:paraId="31A2DB31" w14:textId="77777777" w:rsidTr="0020121D">
        <w:trPr>
          <w:cantSplit/>
          <w:trHeight w:val="801"/>
        </w:trPr>
        <w:tc>
          <w:tcPr>
            <w:tcW w:w="4395" w:type="dxa"/>
            <w:tcBorders>
              <w:top w:val="nil"/>
              <w:left w:val="nil"/>
              <w:bottom w:val="single" w:sz="8" w:space="0" w:color="auto"/>
              <w:right w:val="nil"/>
            </w:tcBorders>
            <w:vAlign w:val="bottom"/>
            <w:hideMark/>
          </w:tcPr>
          <w:p w14:paraId="76615549" w14:textId="77777777" w:rsidR="006E19AE" w:rsidRPr="006E19AE" w:rsidRDefault="006E19AE" w:rsidP="006E19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0F11B7F3" w14:textId="77777777" w:rsidR="006E19AE" w:rsidRPr="006E19AE" w:rsidRDefault="006E19AE" w:rsidP="006E19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35CAA471" w14:textId="77777777" w:rsidR="006E19AE" w:rsidRPr="006E19AE" w:rsidRDefault="006E19AE" w:rsidP="006E19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6E19AE">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3A13619C" w14:textId="77777777" w:rsidR="006E19AE" w:rsidRPr="006E19AE" w:rsidRDefault="006E19AE" w:rsidP="006E19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9283,1</w:t>
            </w:r>
          </w:p>
        </w:tc>
        <w:tc>
          <w:tcPr>
            <w:tcW w:w="1205" w:type="dxa"/>
            <w:tcBorders>
              <w:top w:val="nil"/>
              <w:left w:val="nil"/>
              <w:bottom w:val="single" w:sz="8" w:space="0" w:color="auto"/>
              <w:right w:val="nil"/>
            </w:tcBorders>
            <w:vAlign w:val="bottom"/>
            <w:hideMark/>
          </w:tcPr>
          <w:p w14:paraId="1494805B" w14:textId="77777777" w:rsidR="006E19AE" w:rsidRPr="006E19AE" w:rsidRDefault="006E19AE" w:rsidP="006E19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11656,8</w:t>
            </w:r>
          </w:p>
        </w:tc>
        <w:tc>
          <w:tcPr>
            <w:tcW w:w="1418" w:type="dxa"/>
            <w:tcBorders>
              <w:top w:val="nil"/>
              <w:left w:val="nil"/>
              <w:bottom w:val="single" w:sz="8" w:space="0" w:color="auto"/>
              <w:right w:val="nil"/>
            </w:tcBorders>
            <w:vAlign w:val="bottom"/>
          </w:tcPr>
          <w:p w14:paraId="200CDF01" w14:textId="77777777" w:rsidR="006E19AE" w:rsidRPr="006E19AE" w:rsidRDefault="006E19AE" w:rsidP="006E19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28D3E8D4" w14:textId="77777777" w:rsidR="006E19AE" w:rsidRPr="006E19AE" w:rsidRDefault="006E19AE" w:rsidP="006E19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135,3</w:t>
            </w:r>
          </w:p>
        </w:tc>
        <w:tc>
          <w:tcPr>
            <w:tcW w:w="1589" w:type="dxa"/>
            <w:tcBorders>
              <w:top w:val="nil"/>
              <w:left w:val="nil"/>
              <w:bottom w:val="single" w:sz="8" w:space="0" w:color="auto"/>
              <w:right w:val="nil"/>
            </w:tcBorders>
            <w:vAlign w:val="bottom"/>
            <w:hideMark/>
          </w:tcPr>
          <w:p w14:paraId="6497E115" w14:textId="77777777" w:rsidR="006E19AE" w:rsidRPr="006E19AE" w:rsidRDefault="006E19AE" w:rsidP="006E19AE">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123,1</w:t>
            </w:r>
          </w:p>
        </w:tc>
      </w:tr>
    </w:tbl>
    <w:p w14:paraId="4FBFA43E" w14:textId="77777777" w:rsidR="006E19AE" w:rsidRPr="006E19AE" w:rsidRDefault="006E19AE" w:rsidP="006E19AE">
      <w:pPr>
        <w:spacing w:after="0" w:line="240" w:lineRule="auto"/>
        <w:jc w:val="both"/>
        <w:rPr>
          <w:rFonts w:ascii="Cambria" w:eastAsia="Times New Roman" w:hAnsi="Cambria" w:cs="Times New Roman"/>
          <w:i/>
          <w:iCs/>
          <w:color w:val="4F81BD"/>
          <w:spacing w:val="15"/>
          <w:kern w:val="0"/>
          <w:sz w:val="24"/>
          <w:szCs w:val="24"/>
          <w:lang w:val="ru-RU" w:bidi="en-US"/>
          <w14:ligatures w14:val="none"/>
        </w:rPr>
      </w:pPr>
    </w:p>
    <w:p w14:paraId="060CB645"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Заработная </w:t>
      </w:r>
      <w:r w:rsidRPr="006E19AE">
        <w:rPr>
          <w:rFonts w:ascii="Times New Roman" w:eastAsia="Times New Roman" w:hAnsi="Times New Roman" w:cs="Times New Roman"/>
          <w:b/>
          <w:kern w:val="0"/>
          <w:sz w:val="24"/>
          <w:szCs w:val="24"/>
          <w:lang w:val="ky-KG" w:eastAsia="ru-RU"/>
          <w14:ligatures w14:val="none"/>
        </w:rPr>
        <w:t>п</w:t>
      </w:r>
      <w:r w:rsidRPr="006E19AE">
        <w:rPr>
          <w:rFonts w:ascii="Times New Roman" w:eastAsia="Times New Roman" w:hAnsi="Times New Roman" w:cs="Times New Roman"/>
          <w:b/>
          <w:kern w:val="0"/>
          <w:sz w:val="24"/>
          <w:szCs w:val="24"/>
          <w:lang w:val="ru-RU" w:eastAsia="ru-RU"/>
          <w14:ligatures w14:val="none"/>
        </w:rPr>
        <w:t>лата и рынок труда</w:t>
      </w:r>
      <w:r w:rsidRPr="006E19AE">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январе-августе 2024г. </w:t>
      </w:r>
      <w:r w:rsidRPr="006E19AE">
        <w:rPr>
          <w:rFonts w:ascii="Times New Roman" w:eastAsia="Times New Roman" w:hAnsi="Times New Roman" w:cs="Times New Roman"/>
          <w:color w:val="000000"/>
          <w:kern w:val="0"/>
          <w:sz w:val="24"/>
          <w:szCs w:val="24"/>
          <w:lang w:val="ru-RU" w:eastAsia="ru-RU"/>
          <w14:ligatures w14:val="none"/>
        </w:rPr>
        <w:t xml:space="preserve">составила 43485 сомов и по сравнению с соответствующим периодом прошлого года </w:t>
      </w:r>
      <w:r w:rsidRPr="006E19AE">
        <w:rPr>
          <w:rFonts w:ascii="Times New Roman" w:eastAsia="Times New Roman" w:hAnsi="Times New Roman" w:cs="Times New Roman"/>
          <w:color w:val="000000"/>
          <w:kern w:val="0"/>
          <w:sz w:val="24"/>
          <w:szCs w:val="24"/>
          <w:lang w:val="ky-KG" w:eastAsia="ru-RU"/>
          <w14:ligatures w14:val="none"/>
        </w:rPr>
        <w:t>увеличил</w:t>
      </w:r>
      <w:r w:rsidRPr="006E19AE">
        <w:rPr>
          <w:rFonts w:ascii="Times New Roman" w:eastAsia="Times New Roman" w:hAnsi="Times New Roman" w:cs="Times New Roman"/>
          <w:color w:val="000000"/>
          <w:kern w:val="0"/>
          <w:sz w:val="24"/>
          <w:szCs w:val="24"/>
          <w:lang w:val="ru-RU" w:eastAsia="ru-RU"/>
          <w14:ligatures w14:val="none"/>
        </w:rPr>
        <w:t>ась на 14,5</w:t>
      </w:r>
      <w:r w:rsidRPr="006E19AE">
        <w:rPr>
          <w:rFonts w:ascii="Times New Roman" w:eastAsia="Times New Roman" w:hAnsi="Times New Roman" w:cs="Times New Roman"/>
          <w:kern w:val="0"/>
          <w:sz w:val="24"/>
          <w:szCs w:val="24"/>
          <w:lang w:val="ru-RU" w:eastAsia="ru-RU"/>
          <w14:ligatures w14:val="none"/>
        </w:rPr>
        <w:t xml:space="preserve"> 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ru-RU" w:eastAsia="ru-RU"/>
          <w14:ligatures w14:val="none"/>
        </w:rPr>
        <w:t xml:space="preserve">. В августе 2024г. она составила 45200 сом, что на </w:t>
      </w:r>
      <w:r w:rsidRPr="006E19AE">
        <w:rPr>
          <w:rFonts w:ascii="Times New Roman" w:eastAsia="Times New Roman" w:hAnsi="Times New Roman" w:cs="Times New Roman"/>
          <w:color w:val="000000"/>
          <w:kern w:val="0"/>
          <w:sz w:val="24"/>
          <w:szCs w:val="24"/>
          <w:lang w:val="ru-RU" w:eastAsia="ru-RU"/>
          <w14:ligatures w14:val="none"/>
        </w:rPr>
        <w:t>19,2 процента выше августа</w:t>
      </w:r>
      <w:r w:rsidRPr="006E19AE">
        <w:rPr>
          <w:rFonts w:ascii="Times New Roman" w:eastAsia="Times New Roman" w:hAnsi="Times New Roman" w:cs="Times New Roman"/>
          <w:kern w:val="0"/>
          <w:sz w:val="24"/>
          <w:szCs w:val="24"/>
          <w:lang w:val="ru-RU" w:eastAsia="ru-RU"/>
          <w14:ligatures w14:val="none"/>
        </w:rPr>
        <w:t xml:space="preserve"> 2023г. В бюджетных организациях заработная плата за январь-август составила </w:t>
      </w:r>
      <w:r w:rsidRPr="006E19AE">
        <w:rPr>
          <w:rFonts w:ascii="Times New Roman" w:eastAsia="Times New Roman" w:hAnsi="Times New Roman" w:cs="Times New Roman"/>
          <w:bCs/>
          <w:color w:val="000000"/>
          <w:kern w:val="0"/>
          <w:sz w:val="24"/>
          <w:szCs w:val="24"/>
          <w:lang w:val="ru-RU" w:eastAsia="ru-RU"/>
          <w14:ligatures w14:val="none"/>
        </w:rPr>
        <w:t>37103</w:t>
      </w:r>
      <w:r w:rsidRPr="006E19AE">
        <w:rPr>
          <w:rFonts w:ascii="Times New Roman" w:eastAsia="Times New Roman" w:hAnsi="Times New Roman" w:cs="Times New Roman"/>
          <w:kern w:val="0"/>
          <w:sz w:val="24"/>
          <w:szCs w:val="24"/>
          <w:lang w:val="ru-RU" w:eastAsia="ru-RU"/>
          <w14:ligatures w14:val="none"/>
        </w:rPr>
        <w:t xml:space="preserve"> сомов</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6E19AE">
        <w:rPr>
          <w:rFonts w:ascii="Times New Roman" w:eastAsia="Times New Roman" w:hAnsi="Times New Roman" w:cs="Times New Roman"/>
          <w:color w:val="000000"/>
          <w:kern w:val="0"/>
          <w:sz w:val="24"/>
          <w:szCs w:val="24"/>
          <w:lang w:val="ru-RU" w:eastAsia="ru-RU"/>
          <w14:ligatures w14:val="none"/>
        </w:rPr>
        <w:t>9,7</w:t>
      </w:r>
      <w:r w:rsidRPr="006E19AE">
        <w:rPr>
          <w:rFonts w:ascii="Times New Roman" w:eastAsia="Times New Roman" w:hAnsi="Times New Roman" w:cs="Times New Roman"/>
          <w:kern w:val="0"/>
          <w:sz w:val="24"/>
          <w:szCs w:val="24"/>
          <w:lang w:val="ru-RU" w:eastAsia="ru-RU"/>
          <w14:ligatures w14:val="none"/>
        </w:rPr>
        <w:t xml:space="preserve"> процента</w:t>
      </w:r>
      <w:r w:rsidRPr="006E19AE">
        <w:rPr>
          <w:rFonts w:ascii="Times New Roman" w:eastAsia="Times New Roman" w:hAnsi="Times New Roman" w:cs="Times New Roman"/>
          <w:kern w:val="0"/>
          <w:sz w:val="24"/>
          <w:szCs w:val="24"/>
          <w:lang w:val="ky-KG" w:eastAsia="ru-RU"/>
          <w14:ligatures w14:val="none"/>
        </w:rPr>
        <w:t>.</w:t>
      </w:r>
    </w:p>
    <w:p w14:paraId="30B91D14"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6E19AE">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6E19AE">
        <w:rPr>
          <w:rFonts w:ascii="Times New Roman" w:eastAsia="Times New Roman" w:hAnsi="Times New Roman" w:cs="Times New Roman"/>
          <w:kern w:val="0"/>
          <w:sz w:val="24"/>
          <w:szCs w:val="24"/>
          <w:lang w:val="ru-RU" w:eastAsia="x-none"/>
          <w14:ligatures w14:val="none"/>
        </w:rPr>
        <w:t xml:space="preserve"> январе-августе </w:t>
      </w:r>
      <w:r w:rsidRPr="006E19AE">
        <w:rPr>
          <w:rFonts w:ascii="Times New Roman" w:eastAsia="Times New Roman" w:hAnsi="Times New Roman" w:cs="Times New Roman"/>
          <w:kern w:val="0"/>
          <w:sz w:val="24"/>
          <w:szCs w:val="24"/>
          <w:lang w:val="x-none" w:eastAsia="x-none"/>
          <w14:ligatures w14:val="none"/>
        </w:rPr>
        <w:t>20</w:t>
      </w:r>
      <w:r w:rsidRPr="006E19AE">
        <w:rPr>
          <w:rFonts w:ascii="Times New Roman" w:eastAsia="Times New Roman" w:hAnsi="Times New Roman" w:cs="Times New Roman"/>
          <w:kern w:val="0"/>
          <w:sz w:val="24"/>
          <w:szCs w:val="24"/>
          <w:lang w:val="ru-RU" w:eastAsia="x-none"/>
          <w14:ligatures w14:val="none"/>
        </w:rPr>
        <w:t>24</w:t>
      </w:r>
      <w:r w:rsidRPr="006E19AE">
        <w:rPr>
          <w:rFonts w:ascii="Times New Roman" w:eastAsia="Times New Roman" w:hAnsi="Times New Roman" w:cs="Times New Roman"/>
          <w:kern w:val="0"/>
          <w:sz w:val="24"/>
          <w:szCs w:val="24"/>
          <w:lang w:val="x-none" w:eastAsia="x-none"/>
          <w14:ligatures w14:val="none"/>
        </w:rPr>
        <w:t xml:space="preserve">г. составила </w:t>
      </w:r>
      <w:r w:rsidRPr="006E19AE">
        <w:rPr>
          <w:rFonts w:ascii="Times New Roman" w:eastAsia="Times New Roman" w:hAnsi="Times New Roman" w:cs="Times New Roman"/>
          <w:kern w:val="0"/>
          <w:sz w:val="24"/>
          <w:szCs w:val="24"/>
          <w:lang w:val="ru-RU" w:eastAsia="x-none"/>
          <w14:ligatures w14:val="none"/>
        </w:rPr>
        <w:t xml:space="preserve">405,6 </w:t>
      </w:r>
      <w:r w:rsidRPr="006E19AE">
        <w:rPr>
          <w:rFonts w:ascii="Times New Roman" w:eastAsia="Times New Roman" w:hAnsi="Times New Roman" w:cs="Times New Roman"/>
          <w:kern w:val="0"/>
          <w:sz w:val="24"/>
          <w:szCs w:val="24"/>
          <w:lang w:val="x-none" w:eastAsia="x-none"/>
          <w14:ligatures w14:val="none"/>
        </w:rPr>
        <w:t>доллар</w:t>
      </w:r>
      <w:r w:rsidRPr="006E19AE">
        <w:rPr>
          <w:rFonts w:ascii="Times New Roman" w:eastAsia="Times New Roman" w:hAnsi="Times New Roman" w:cs="Times New Roman"/>
          <w:kern w:val="0"/>
          <w:sz w:val="24"/>
          <w:szCs w:val="24"/>
          <w:lang w:val="ru-RU" w:eastAsia="x-none"/>
          <w14:ligatures w14:val="none"/>
        </w:rPr>
        <w:t>ов</w:t>
      </w:r>
      <w:r w:rsidRPr="006E19AE">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22,0  процент</w:t>
      </w:r>
      <w:r w:rsidRPr="006E19AE">
        <w:rPr>
          <w:rFonts w:ascii="Times New Roman" w:eastAsia="Times New Roman" w:hAnsi="Times New Roman" w:cs="Times New Roman"/>
          <w:kern w:val="0"/>
          <w:sz w:val="24"/>
          <w:szCs w:val="24"/>
          <w:lang w:val="ru-RU" w:eastAsia="x-none"/>
          <w14:ligatures w14:val="none"/>
        </w:rPr>
        <w:t>а</w:t>
      </w:r>
      <w:r w:rsidRPr="006E19AE">
        <w:rPr>
          <w:rFonts w:ascii="Times New Roman" w:eastAsia="Times New Roman" w:hAnsi="Times New Roman" w:cs="Times New Roman"/>
          <w:kern w:val="0"/>
          <w:sz w:val="24"/>
          <w:szCs w:val="24"/>
          <w:lang w:val="x-none" w:eastAsia="x-none"/>
          <w14:ligatures w14:val="none"/>
        </w:rPr>
        <w:t>.</w:t>
      </w:r>
    </w:p>
    <w:p w14:paraId="489D61F4" w14:textId="77777777" w:rsidR="006E19AE" w:rsidRPr="006E19AE" w:rsidRDefault="006E19AE" w:rsidP="006E19AE">
      <w:pPr>
        <w:spacing w:after="0" w:line="264" w:lineRule="auto"/>
        <w:rPr>
          <w:rFonts w:ascii="Times New Roman" w:eastAsia="Times New Roman" w:hAnsi="Times New Roman" w:cs="Times New Roman"/>
          <w:b/>
          <w:i/>
          <w:kern w:val="0"/>
          <w:sz w:val="24"/>
          <w:szCs w:val="24"/>
          <w:lang w:val="ky-KG" w:eastAsia="x-none"/>
          <w14:ligatures w14:val="none"/>
        </w:rPr>
      </w:pPr>
      <w:r w:rsidRPr="006E19AE">
        <w:rPr>
          <w:rFonts w:ascii="Times New Roman" w:eastAsia="Times New Roman" w:hAnsi="Times New Roman" w:cs="Times New Roman"/>
          <w:b/>
          <w:i/>
          <w:kern w:val="0"/>
          <w:sz w:val="24"/>
          <w:szCs w:val="24"/>
          <w:lang w:val="ky-KG" w:eastAsia="x-none"/>
          <w14:ligatures w14:val="none"/>
        </w:rPr>
        <w:t xml:space="preserve"> </w:t>
      </w:r>
    </w:p>
    <w:p w14:paraId="58C3B7BD" w14:textId="77777777" w:rsidR="006E19AE" w:rsidRPr="006E19AE" w:rsidRDefault="006E19AE" w:rsidP="006E19AE">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6E19AE">
        <w:rPr>
          <w:rFonts w:ascii="Times New Roman" w:eastAsia="Times New Roman" w:hAnsi="Times New Roman" w:cs="Times New Roman"/>
          <w:b/>
          <w:kern w:val="0"/>
          <w:sz w:val="24"/>
          <w:szCs w:val="24"/>
          <w:lang w:val="x-none" w:eastAsia="x-none"/>
          <w14:ligatures w14:val="none"/>
        </w:rPr>
        <w:lastRenderedPageBreak/>
        <w:t>Таблица 31: Среднемесячная номинальная и реальна</w:t>
      </w:r>
      <w:r w:rsidRPr="006E19AE">
        <w:rPr>
          <w:rFonts w:ascii="Times New Roman" w:eastAsia="Times New Roman" w:hAnsi="Times New Roman" w:cs="Times New Roman"/>
          <w:b/>
          <w:kern w:val="0"/>
          <w:sz w:val="24"/>
          <w:szCs w:val="24"/>
          <w:lang w:val="ru-RU" w:eastAsia="x-none"/>
          <w14:ligatures w14:val="none"/>
        </w:rPr>
        <w:t xml:space="preserve">я </w:t>
      </w:r>
      <w:r w:rsidRPr="006E19AE">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6E19AE">
        <w:rPr>
          <w:rFonts w:ascii="Times New Roman" w:eastAsia="Times New Roman" w:hAnsi="Times New Roman" w:cs="Times New Roman"/>
          <w:b/>
          <w:kern w:val="0"/>
          <w:sz w:val="24"/>
          <w:szCs w:val="24"/>
          <w:lang w:val="ru-RU" w:eastAsia="x-none"/>
          <w14:ligatures w14:val="none"/>
        </w:rPr>
        <w:t>январе-августе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6E19AE" w:rsidRPr="006E19AE" w14:paraId="156B2F9F" w14:textId="77777777" w:rsidTr="0020121D">
        <w:trPr>
          <w:trHeight w:val="803"/>
          <w:tblHeader/>
        </w:trPr>
        <w:tc>
          <w:tcPr>
            <w:tcW w:w="2302" w:type="dxa"/>
            <w:vMerge w:val="restart"/>
            <w:tcBorders>
              <w:top w:val="single" w:sz="8" w:space="0" w:color="auto"/>
              <w:left w:val="nil"/>
              <w:bottom w:val="single" w:sz="8" w:space="0" w:color="auto"/>
              <w:right w:val="nil"/>
            </w:tcBorders>
          </w:tcPr>
          <w:p w14:paraId="676CAF4A" w14:textId="77777777" w:rsidR="006E19AE" w:rsidRPr="006E19AE" w:rsidRDefault="006E19AE" w:rsidP="006E19AE">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4F8D9DB9"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06E89502"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23A91631"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В процентах к </w:t>
            </w:r>
          </w:p>
          <w:p w14:paraId="28C50C93"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2A8034C7"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137573D0"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1BE8AAE9"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47F176E6"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периоду предыдущего года</w:t>
            </w:r>
          </w:p>
        </w:tc>
      </w:tr>
      <w:tr w:rsidR="006E19AE" w:rsidRPr="006E19AE" w14:paraId="6683F992" w14:textId="77777777" w:rsidTr="0020121D">
        <w:trPr>
          <w:trHeight w:val="328"/>
          <w:tblHeader/>
        </w:trPr>
        <w:tc>
          <w:tcPr>
            <w:tcW w:w="2302" w:type="dxa"/>
            <w:vMerge/>
            <w:tcBorders>
              <w:top w:val="single" w:sz="8" w:space="0" w:color="auto"/>
              <w:left w:val="nil"/>
              <w:bottom w:val="single" w:sz="8" w:space="0" w:color="auto"/>
              <w:right w:val="nil"/>
            </w:tcBorders>
            <w:vAlign w:val="center"/>
            <w:hideMark/>
          </w:tcPr>
          <w:p w14:paraId="4C0EA6FA"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692891D8"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5470012E" w14:textId="77777777" w:rsidR="006E19AE" w:rsidRPr="006E19AE" w:rsidRDefault="006E19AE" w:rsidP="006E19A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2023</w:t>
            </w:r>
          </w:p>
        </w:tc>
        <w:tc>
          <w:tcPr>
            <w:tcW w:w="1686" w:type="dxa"/>
            <w:tcBorders>
              <w:top w:val="single" w:sz="4" w:space="0" w:color="auto"/>
              <w:left w:val="nil"/>
              <w:bottom w:val="single" w:sz="8" w:space="0" w:color="auto"/>
              <w:right w:val="nil"/>
            </w:tcBorders>
            <w:vAlign w:val="center"/>
            <w:hideMark/>
          </w:tcPr>
          <w:p w14:paraId="67EA2942" w14:textId="77777777" w:rsidR="006E19AE" w:rsidRPr="006E19AE" w:rsidRDefault="006E19AE" w:rsidP="006E19AE">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2024</w:t>
            </w:r>
          </w:p>
        </w:tc>
        <w:tc>
          <w:tcPr>
            <w:tcW w:w="3275" w:type="dxa"/>
            <w:vMerge/>
            <w:tcBorders>
              <w:top w:val="single" w:sz="8" w:space="0" w:color="auto"/>
              <w:left w:val="nil"/>
              <w:bottom w:val="single" w:sz="8" w:space="0" w:color="auto"/>
              <w:right w:val="nil"/>
            </w:tcBorders>
            <w:vAlign w:val="center"/>
            <w:hideMark/>
          </w:tcPr>
          <w:p w14:paraId="1D3DCA3B"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r>
      <w:tr w:rsidR="006E19AE" w:rsidRPr="006E19AE" w14:paraId="678AF582" w14:textId="77777777" w:rsidTr="0020121D">
        <w:trPr>
          <w:trHeight w:val="337"/>
          <w:tblHeader/>
        </w:trPr>
        <w:tc>
          <w:tcPr>
            <w:tcW w:w="2302" w:type="dxa"/>
            <w:tcBorders>
              <w:top w:val="single" w:sz="8" w:space="0" w:color="auto"/>
              <w:left w:val="nil"/>
              <w:bottom w:val="nil"/>
              <w:right w:val="nil"/>
            </w:tcBorders>
            <w:vAlign w:val="bottom"/>
            <w:hideMark/>
          </w:tcPr>
          <w:p w14:paraId="700A4275"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54A47C56" w14:textId="77777777" w:rsidR="006E19AE" w:rsidRPr="006E19AE" w:rsidRDefault="006E19AE" w:rsidP="006E19AE">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43485</w:t>
            </w:r>
          </w:p>
        </w:tc>
        <w:tc>
          <w:tcPr>
            <w:tcW w:w="1158" w:type="dxa"/>
            <w:gridSpan w:val="2"/>
            <w:tcBorders>
              <w:top w:val="single" w:sz="8" w:space="0" w:color="auto"/>
              <w:left w:val="nil"/>
              <w:bottom w:val="nil"/>
              <w:right w:val="nil"/>
            </w:tcBorders>
            <w:vAlign w:val="bottom"/>
            <w:hideMark/>
          </w:tcPr>
          <w:p w14:paraId="4542D691"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127,3                             </w:t>
            </w:r>
          </w:p>
        </w:tc>
        <w:tc>
          <w:tcPr>
            <w:tcW w:w="1686" w:type="dxa"/>
            <w:tcBorders>
              <w:top w:val="single" w:sz="8" w:space="0" w:color="auto"/>
              <w:left w:val="nil"/>
              <w:bottom w:val="nil"/>
              <w:right w:val="nil"/>
            </w:tcBorders>
            <w:vAlign w:val="bottom"/>
            <w:hideMark/>
          </w:tcPr>
          <w:p w14:paraId="302E6506"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114,5</w:t>
            </w:r>
          </w:p>
        </w:tc>
        <w:tc>
          <w:tcPr>
            <w:tcW w:w="3275" w:type="dxa"/>
            <w:tcBorders>
              <w:top w:val="single" w:sz="8" w:space="0" w:color="auto"/>
              <w:left w:val="nil"/>
              <w:bottom w:val="nil"/>
              <w:right w:val="nil"/>
            </w:tcBorders>
            <w:vAlign w:val="bottom"/>
            <w:hideMark/>
          </w:tcPr>
          <w:p w14:paraId="7EE663AE" w14:textId="77777777" w:rsidR="006E19AE" w:rsidRPr="006E19AE" w:rsidRDefault="006E19AE" w:rsidP="006E19AE">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6E19AE">
              <w:rPr>
                <w:rFonts w:ascii="Times New Roman" w:eastAsia="Times New Roman" w:hAnsi="Times New Roman" w:cs="Times New Roman"/>
                <w:b/>
                <w:color w:val="000000"/>
                <w:kern w:val="0"/>
                <w:sz w:val="20"/>
                <w:szCs w:val="20"/>
                <w:lang w:val="ky-KG" w:eastAsia="x-none"/>
                <w14:ligatures w14:val="none"/>
              </w:rPr>
              <w:t>109,7</w:t>
            </w:r>
          </w:p>
        </w:tc>
      </w:tr>
      <w:tr w:rsidR="006E19AE" w:rsidRPr="006E19AE" w14:paraId="6C9B0B43" w14:textId="77777777" w:rsidTr="0020121D">
        <w:trPr>
          <w:trHeight w:val="222"/>
          <w:tblHeader/>
        </w:trPr>
        <w:tc>
          <w:tcPr>
            <w:tcW w:w="2302" w:type="dxa"/>
            <w:vAlign w:val="bottom"/>
            <w:hideMark/>
          </w:tcPr>
          <w:p w14:paraId="58F95A43"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   </w:t>
            </w:r>
            <w:r w:rsidRPr="006E19AE">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7108949A" w14:textId="77777777" w:rsidR="006E19AE" w:rsidRPr="006E19AE" w:rsidRDefault="006E19AE" w:rsidP="006E19A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44296</w:t>
            </w:r>
          </w:p>
        </w:tc>
        <w:tc>
          <w:tcPr>
            <w:tcW w:w="1158" w:type="dxa"/>
            <w:gridSpan w:val="2"/>
            <w:vAlign w:val="bottom"/>
            <w:hideMark/>
          </w:tcPr>
          <w:p w14:paraId="7139D71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124,0</w:t>
            </w:r>
          </w:p>
        </w:tc>
        <w:tc>
          <w:tcPr>
            <w:tcW w:w="1686" w:type="dxa"/>
            <w:vAlign w:val="bottom"/>
            <w:hideMark/>
          </w:tcPr>
          <w:p w14:paraId="52FDBD5C"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117,0</w:t>
            </w:r>
          </w:p>
        </w:tc>
        <w:tc>
          <w:tcPr>
            <w:tcW w:w="3275" w:type="dxa"/>
            <w:vAlign w:val="bottom"/>
            <w:hideMark/>
          </w:tcPr>
          <w:p w14:paraId="6B56662F" w14:textId="77777777" w:rsidR="006E19AE" w:rsidRPr="006E19AE" w:rsidRDefault="006E19AE" w:rsidP="006E19AE">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6E19AE">
              <w:rPr>
                <w:rFonts w:ascii="Times New Roman" w:eastAsia="Times New Roman" w:hAnsi="Times New Roman" w:cs="Times New Roman"/>
                <w:color w:val="000000"/>
                <w:kern w:val="0"/>
                <w:sz w:val="20"/>
                <w:szCs w:val="20"/>
                <w:lang w:val="ru-RU" w:eastAsia="x-none"/>
                <w14:ligatures w14:val="none"/>
              </w:rPr>
              <w:t>112,1</w:t>
            </w:r>
          </w:p>
        </w:tc>
      </w:tr>
      <w:tr w:rsidR="006E19AE" w:rsidRPr="006E19AE" w14:paraId="1FDDAAAB" w14:textId="77777777" w:rsidTr="0020121D">
        <w:trPr>
          <w:trHeight w:val="268"/>
          <w:tblHeader/>
        </w:trPr>
        <w:tc>
          <w:tcPr>
            <w:tcW w:w="2302" w:type="dxa"/>
            <w:vAlign w:val="bottom"/>
            <w:hideMark/>
          </w:tcPr>
          <w:p w14:paraId="130C02A7"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   </w:t>
            </w:r>
            <w:r w:rsidRPr="006E19AE">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4ECE7724" w14:textId="77777777" w:rsidR="006E19AE" w:rsidRPr="006E19AE" w:rsidRDefault="006E19AE" w:rsidP="006E19A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41221</w:t>
            </w:r>
          </w:p>
        </w:tc>
        <w:tc>
          <w:tcPr>
            <w:tcW w:w="1158" w:type="dxa"/>
            <w:gridSpan w:val="2"/>
            <w:vAlign w:val="bottom"/>
            <w:hideMark/>
          </w:tcPr>
          <w:p w14:paraId="61BD7BF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129,2</w:t>
            </w:r>
          </w:p>
        </w:tc>
        <w:tc>
          <w:tcPr>
            <w:tcW w:w="1686" w:type="dxa"/>
            <w:vAlign w:val="bottom"/>
            <w:hideMark/>
          </w:tcPr>
          <w:p w14:paraId="3D489A8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117,9</w:t>
            </w:r>
          </w:p>
        </w:tc>
        <w:tc>
          <w:tcPr>
            <w:tcW w:w="3275" w:type="dxa"/>
            <w:vAlign w:val="bottom"/>
            <w:hideMark/>
          </w:tcPr>
          <w:p w14:paraId="255DF06F" w14:textId="77777777" w:rsidR="006E19AE" w:rsidRPr="006E19AE" w:rsidRDefault="006E19AE" w:rsidP="006E19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6E19AE">
              <w:rPr>
                <w:rFonts w:ascii="Times New Roman" w:eastAsia="Times New Roman" w:hAnsi="Times New Roman" w:cs="Times New Roman"/>
                <w:color w:val="000000"/>
                <w:kern w:val="0"/>
                <w:sz w:val="20"/>
                <w:szCs w:val="20"/>
                <w:lang w:val="ky-KG" w:eastAsia="x-none"/>
                <w14:ligatures w14:val="none"/>
              </w:rPr>
              <w:t>113,0</w:t>
            </w:r>
          </w:p>
        </w:tc>
      </w:tr>
      <w:tr w:rsidR="006E19AE" w:rsidRPr="006E19AE" w14:paraId="308DF542" w14:textId="77777777" w:rsidTr="0020121D">
        <w:trPr>
          <w:trHeight w:val="285"/>
          <w:tblHeader/>
        </w:trPr>
        <w:tc>
          <w:tcPr>
            <w:tcW w:w="2302" w:type="dxa"/>
            <w:vAlign w:val="bottom"/>
            <w:hideMark/>
          </w:tcPr>
          <w:p w14:paraId="15E91B85"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x-none"/>
                <w14:ligatures w14:val="none"/>
              </w:rPr>
            </w:pPr>
            <w:r w:rsidRPr="006E19AE">
              <w:rPr>
                <w:rFonts w:ascii="Times New Roman" w:eastAsia="Times New Roman" w:hAnsi="Times New Roman" w:cs="Times New Roman"/>
                <w:kern w:val="0"/>
                <w:sz w:val="20"/>
                <w:szCs w:val="20"/>
                <w:lang w:val="ky-KG" w:eastAsia="x-none"/>
                <w14:ligatures w14:val="none"/>
              </w:rPr>
              <w:t xml:space="preserve">   Первомайский</w:t>
            </w:r>
          </w:p>
        </w:tc>
        <w:tc>
          <w:tcPr>
            <w:tcW w:w="1218" w:type="dxa"/>
            <w:vAlign w:val="bottom"/>
            <w:hideMark/>
          </w:tcPr>
          <w:p w14:paraId="2AD1760A" w14:textId="77777777" w:rsidR="006E19AE" w:rsidRPr="006E19AE" w:rsidRDefault="006E19AE" w:rsidP="006E19A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45630</w:t>
            </w:r>
          </w:p>
        </w:tc>
        <w:tc>
          <w:tcPr>
            <w:tcW w:w="1158" w:type="dxa"/>
            <w:gridSpan w:val="2"/>
            <w:vAlign w:val="bottom"/>
            <w:hideMark/>
          </w:tcPr>
          <w:p w14:paraId="40AA245E"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127,3</w:t>
            </w:r>
          </w:p>
        </w:tc>
        <w:tc>
          <w:tcPr>
            <w:tcW w:w="1686" w:type="dxa"/>
            <w:vAlign w:val="bottom"/>
            <w:hideMark/>
          </w:tcPr>
          <w:p w14:paraId="5A41EF9B"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113,0</w:t>
            </w:r>
          </w:p>
        </w:tc>
        <w:tc>
          <w:tcPr>
            <w:tcW w:w="3275" w:type="dxa"/>
            <w:vAlign w:val="bottom"/>
            <w:hideMark/>
          </w:tcPr>
          <w:p w14:paraId="2E91F5C3" w14:textId="77777777" w:rsidR="006E19AE" w:rsidRPr="006E19AE" w:rsidRDefault="006E19AE" w:rsidP="006E19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6E19AE">
              <w:rPr>
                <w:rFonts w:ascii="Times New Roman" w:eastAsia="Times New Roman" w:hAnsi="Times New Roman" w:cs="Times New Roman"/>
                <w:color w:val="000000"/>
                <w:kern w:val="0"/>
                <w:sz w:val="20"/>
                <w:szCs w:val="20"/>
                <w:lang w:val="ky-KG" w:eastAsia="x-none"/>
                <w14:ligatures w14:val="none"/>
              </w:rPr>
              <w:t>108,2</w:t>
            </w:r>
          </w:p>
        </w:tc>
      </w:tr>
      <w:tr w:rsidR="006E19AE" w:rsidRPr="006E19AE" w14:paraId="08307567" w14:textId="77777777" w:rsidTr="0020121D">
        <w:trPr>
          <w:trHeight w:val="290"/>
          <w:tblHeader/>
        </w:trPr>
        <w:tc>
          <w:tcPr>
            <w:tcW w:w="2302" w:type="dxa"/>
            <w:vAlign w:val="bottom"/>
            <w:hideMark/>
          </w:tcPr>
          <w:p w14:paraId="5106C063"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   </w:t>
            </w:r>
            <w:r w:rsidRPr="006E19AE">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0B0F86E3" w14:textId="77777777" w:rsidR="006E19AE" w:rsidRPr="006E19AE" w:rsidRDefault="006E19AE" w:rsidP="006E19A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41037</w:t>
            </w:r>
          </w:p>
        </w:tc>
        <w:tc>
          <w:tcPr>
            <w:tcW w:w="1158" w:type="dxa"/>
            <w:gridSpan w:val="2"/>
            <w:vAlign w:val="bottom"/>
            <w:hideMark/>
          </w:tcPr>
          <w:p w14:paraId="6DB65BAC"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128,0</w:t>
            </w:r>
          </w:p>
        </w:tc>
        <w:tc>
          <w:tcPr>
            <w:tcW w:w="1686" w:type="dxa"/>
            <w:vAlign w:val="bottom"/>
            <w:hideMark/>
          </w:tcPr>
          <w:p w14:paraId="07E7D1F2"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111,0</w:t>
            </w:r>
          </w:p>
        </w:tc>
        <w:tc>
          <w:tcPr>
            <w:tcW w:w="3275" w:type="dxa"/>
            <w:vAlign w:val="bottom"/>
            <w:hideMark/>
          </w:tcPr>
          <w:p w14:paraId="636DD926" w14:textId="77777777" w:rsidR="006E19AE" w:rsidRPr="006E19AE" w:rsidRDefault="006E19AE" w:rsidP="006E19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6E19AE">
              <w:rPr>
                <w:rFonts w:ascii="Times New Roman" w:eastAsia="Times New Roman" w:hAnsi="Times New Roman" w:cs="Times New Roman"/>
                <w:color w:val="000000"/>
                <w:kern w:val="0"/>
                <w:sz w:val="20"/>
                <w:szCs w:val="20"/>
                <w:lang w:val="ky-KG" w:eastAsia="x-none"/>
                <w14:ligatures w14:val="none"/>
              </w:rPr>
              <w:t>106,3</w:t>
            </w:r>
          </w:p>
        </w:tc>
      </w:tr>
      <w:tr w:rsidR="006E19AE" w:rsidRPr="006E19AE" w14:paraId="263F7325" w14:textId="77777777" w:rsidTr="0020121D">
        <w:trPr>
          <w:trHeight w:val="158"/>
          <w:tblHeader/>
        </w:trPr>
        <w:tc>
          <w:tcPr>
            <w:tcW w:w="2302" w:type="dxa"/>
            <w:tcBorders>
              <w:top w:val="nil"/>
              <w:left w:val="nil"/>
              <w:bottom w:val="single" w:sz="8" w:space="0" w:color="auto"/>
              <w:right w:val="nil"/>
            </w:tcBorders>
            <w:vAlign w:val="bottom"/>
          </w:tcPr>
          <w:p w14:paraId="4614A7CA" w14:textId="77777777" w:rsidR="006E19AE" w:rsidRPr="006E19AE" w:rsidRDefault="006E19AE" w:rsidP="006E19AE">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2175D324" w14:textId="77777777" w:rsidR="006E19AE" w:rsidRPr="006E19AE" w:rsidRDefault="006E19AE" w:rsidP="006E19AE">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4031CEFD" w14:textId="77777777" w:rsidR="006E19AE" w:rsidRPr="006E19AE" w:rsidRDefault="006E19AE" w:rsidP="006E19A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51DEA19E" w14:textId="77777777" w:rsidR="006E19AE" w:rsidRPr="006E19AE" w:rsidRDefault="006E19AE" w:rsidP="006E19A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64EAFED7" w14:textId="77777777" w:rsidR="006E19AE" w:rsidRPr="006E19AE" w:rsidRDefault="006E19AE" w:rsidP="006E19AE">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6B3121A3" w14:textId="77777777" w:rsidR="006E19AE" w:rsidRPr="006E19AE" w:rsidRDefault="006E19AE" w:rsidP="006E19AE">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56E46A31"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8"/>
          <w:szCs w:val="20"/>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В январе-августе 2024г. соотношение заработной платы работников бюджетной сферы к заработной плате работников небюджетной сферы города составило 77,</w:t>
      </w:r>
      <w:proofErr w:type="gramStart"/>
      <w:r w:rsidRPr="006E19AE">
        <w:rPr>
          <w:rFonts w:ascii="Times New Roman" w:eastAsia="Times New Roman" w:hAnsi="Times New Roman" w:cs="Times New Roman"/>
          <w:kern w:val="0"/>
          <w:sz w:val="24"/>
          <w:szCs w:val="24"/>
          <w:lang w:val="ru-RU" w:eastAsia="ru-RU"/>
          <w14:ligatures w14:val="none"/>
        </w:rPr>
        <w:t>7</w:t>
      </w:r>
      <w:r w:rsidRPr="006E19AE">
        <w:rPr>
          <w:rFonts w:ascii="Times New Roman" w:eastAsia="Times New Roman" w:hAnsi="Times New Roman" w:cs="Times New Roman"/>
          <w:color w:val="FF0000"/>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процента</w:t>
      </w:r>
      <w:proofErr w:type="gramEnd"/>
      <w:r w:rsidRPr="006E19AE">
        <w:rPr>
          <w:rFonts w:ascii="Times New Roman" w:eastAsia="Times New Roman" w:hAnsi="Times New Roman" w:cs="Times New Roman"/>
          <w:kern w:val="0"/>
          <w:sz w:val="24"/>
          <w:szCs w:val="24"/>
          <w:lang w:val="ru-RU" w:eastAsia="ru-RU"/>
          <w14:ligatures w14:val="none"/>
        </w:rPr>
        <w:t>.</w:t>
      </w:r>
    </w:p>
    <w:p w14:paraId="13CABCEF"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p>
    <w:p w14:paraId="63BEDC36" w14:textId="77777777" w:rsidR="006E19AE" w:rsidRPr="006E19AE" w:rsidRDefault="006E19AE" w:rsidP="006E19AE">
      <w:pPr>
        <w:spacing w:after="0" w:line="240" w:lineRule="auto"/>
        <w:jc w:val="both"/>
        <w:rPr>
          <w:rFonts w:ascii="Times New Roman" w:eastAsia="Times New Roman" w:hAnsi="Times New Roman" w:cs="Times New Roman"/>
          <w:kern w:val="0"/>
          <w:sz w:val="10"/>
          <w:szCs w:val="10"/>
          <w:lang w:val="ru-RU" w:eastAsia="ru-RU"/>
          <w14:ligatures w14:val="none"/>
        </w:rPr>
      </w:pPr>
    </w:p>
    <w:p w14:paraId="2C12F715"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Таблица 32: Среднемесячная номинальная заработная плата бюджетной и </w:t>
      </w:r>
    </w:p>
    <w:p w14:paraId="6E9DB6F2"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xml:space="preserve">                       небюджетной сферы в январе-августа</w:t>
      </w:r>
    </w:p>
    <w:p w14:paraId="33804558" w14:textId="77777777" w:rsidR="006E19AE" w:rsidRPr="006E19AE" w:rsidRDefault="006E19AE" w:rsidP="006E19AE">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6E19AE" w:rsidRPr="006E19AE" w14:paraId="0867BDC7" w14:textId="77777777" w:rsidTr="0020121D">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5AF11C4E"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r w:rsidRPr="006E19AE">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6ED7C648"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66DEB236"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6E19AE" w:rsidRPr="006E19AE" w14:paraId="20F03F4A" w14:textId="77777777" w:rsidTr="0020121D">
        <w:trPr>
          <w:trHeight w:val="639"/>
        </w:trPr>
        <w:tc>
          <w:tcPr>
            <w:tcW w:w="2420" w:type="dxa"/>
            <w:vMerge/>
            <w:tcBorders>
              <w:top w:val="single" w:sz="8" w:space="0" w:color="auto"/>
              <w:left w:val="nil"/>
              <w:bottom w:val="single" w:sz="8" w:space="0" w:color="auto"/>
              <w:right w:val="nil"/>
            </w:tcBorders>
            <w:vAlign w:val="center"/>
            <w:hideMark/>
          </w:tcPr>
          <w:p w14:paraId="0EE82DF3"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7C376EA8"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759D29C0"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29579B5E" w14:textId="77777777" w:rsidR="006E19AE" w:rsidRPr="006E19AE" w:rsidRDefault="006E19AE" w:rsidP="006E19AE">
            <w:pPr>
              <w:spacing w:after="0" w:line="240" w:lineRule="auto"/>
              <w:rPr>
                <w:rFonts w:ascii="Times New Roman" w:eastAsia="Times New Roman" w:hAnsi="Times New Roman" w:cs="Times New Roman"/>
                <w:b/>
                <w:bCs/>
                <w:kern w:val="0"/>
                <w:sz w:val="20"/>
                <w:szCs w:val="20"/>
                <w:lang w:val="ru-RU" w:eastAsia="ru-RU"/>
                <w14:ligatures w14:val="none"/>
              </w:rPr>
            </w:pPr>
          </w:p>
        </w:tc>
      </w:tr>
      <w:tr w:rsidR="006E19AE" w:rsidRPr="006E19AE" w14:paraId="480280AC" w14:textId="77777777" w:rsidTr="0020121D">
        <w:trPr>
          <w:trHeight w:val="570"/>
        </w:trPr>
        <w:tc>
          <w:tcPr>
            <w:tcW w:w="2420" w:type="dxa"/>
            <w:vMerge/>
            <w:tcBorders>
              <w:top w:val="single" w:sz="8" w:space="0" w:color="auto"/>
              <w:left w:val="nil"/>
              <w:bottom w:val="single" w:sz="8" w:space="0" w:color="auto"/>
              <w:right w:val="nil"/>
            </w:tcBorders>
            <w:vAlign w:val="center"/>
            <w:hideMark/>
          </w:tcPr>
          <w:p w14:paraId="3BB8C111" w14:textId="77777777" w:rsidR="006E19AE" w:rsidRPr="006E19AE" w:rsidRDefault="006E19AE" w:rsidP="006E19AE">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39D37215"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136" w:type="dxa"/>
            <w:tcBorders>
              <w:top w:val="single" w:sz="4" w:space="0" w:color="auto"/>
              <w:left w:val="nil"/>
              <w:bottom w:val="single" w:sz="8" w:space="0" w:color="auto"/>
              <w:right w:val="nil"/>
            </w:tcBorders>
            <w:vAlign w:val="center"/>
            <w:hideMark/>
          </w:tcPr>
          <w:p w14:paraId="7FCC5F59"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5E72E3B9"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78971CED"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single" w:sz="8" w:space="0" w:color="auto"/>
              <w:right w:val="nil"/>
            </w:tcBorders>
            <w:vAlign w:val="center"/>
            <w:hideMark/>
          </w:tcPr>
          <w:p w14:paraId="583D9F71" w14:textId="77777777" w:rsidR="006E19AE" w:rsidRPr="006E19AE" w:rsidRDefault="006E19AE" w:rsidP="006E19AE">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б</w:t>
            </w:r>
            <w:proofErr w:type="spellStart"/>
            <w:r w:rsidRPr="006E19AE">
              <w:rPr>
                <w:rFonts w:ascii="Times New Roman" w:eastAsia="Times New Roman" w:hAnsi="Times New Roman" w:cs="Times New Roman"/>
                <w:b/>
                <w:bCs/>
                <w:kern w:val="0"/>
                <w:sz w:val="20"/>
                <w:szCs w:val="20"/>
                <w:lang w:val="ru-RU" w:eastAsia="ru-RU"/>
                <w14:ligatures w14:val="none"/>
              </w:rPr>
              <w:t>юджетная</w:t>
            </w:r>
            <w:proofErr w:type="spellEnd"/>
            <w:r w:rsidRPr="006E19AE">
              <w:rPr>
                <w:rFonts w:ascii="Times New Roman" w:eastAsia="Times New Roman" w:hAnsi="Times New Roman" w:cs="Times New Roman"/>
                <w:b/>
                <w:bCs/>
                <w:kern w:val="0"/>
                <w:sz w:val="20"/>
                <w:szCs w:val="20"/>
                <w:lang w:val="ky-KG"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4F1A88E4" w14:textId="77777777" w:rsidR="006E19AE" w:rsidRPr="006E19AE" w:rsidRDefault="006E19AE" w:rsidP="006E19AE">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небюджетная сфера</w:t>
            </w:r>
          </w:p>
        </w:tc>
      </w:tr>
      <w:tr w:rsidR="006E19AE" w:rsidRPr="006E19AE" w14:paraId="28980FFD" w14:textId="77777777" w:rsidTr="0020121D">
        <w:trPr>
          <w:trHeight w:val="394"/>
        </w:trPr>
        <w:tc>
          <w:tcPr>
            <w:tcW w:w="2420" w:type="dxa"/>
            <w:tcBorders>
              <w:top w:val="single" w:sz="8" w:space="0" w:color="auto"/>
              <w:left w:val="nil"/>
              <w:bottom w:val="nil"/>
              <w:right w:val="nil"/>
            </w:tcBorders>
            <w:noWrap/>
            <w:vAlign w:val="bottom"/>
            <w:hideMark/>
          </w:tcPr>
          <w:p w14:paraId="230F2B44"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17FB8EF2"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35276</w:t>
            </w:r>
          </w:p>
        </w:tc>
        <w:tc>
          <w:tcPr>
            <w:tcW w:w="1136" w:type="dxa"/>
            <w:tcBorders>
              <w:top w:val="single" w:sz="8" w:space="0" w:color="auto"/>
              <w:left w:val="nil"/>
              <w:bottom w:val="nil"/>
              <w:right w:val="nil"/>
            </w:tcBorders>
            <w:noWrap/>
            <w:vAlign w:val="bottom"/>
            <w:hideMark/>
          </w:tcPr>
          <w:p w14:paraId="28A79915" w14:textId="77777777" w:rsidR="006E19AE" w:rsidRPr="006E19AE" w:rsidRDefault="006E19AE" w:rsidP="006E19A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37103</w:t>
            </w:r>
          </w:p>
        </w:tc>
        <w:tc>
          <w:tcPr>
            <w:tcW w:w="1134" w:type="dxa"/>
            <w:tcBorders>
              <w:top w:val="single" w:sz="8" w:space="0" w:color="auto"/>
              <w:left w:val="nil"/>
              <w:bottom w:val="nil"/>
              <w:right w:val="nil"/>
            </w:tcBorders>
            <w:noWrap/>
            <w:vAlign w:val="bottom"/>
            <w:hideMark/>
          </w:tcPr>
          <w:p w14:paraId="40A872D3" w14:textId="77777777" w:rsidR="006E19AE" w:rsidRPr="006E19AE" w:rsidRDefault="006E19AE" w:rsidP="006E19A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40054</w:t>
            </w:r>
          </w:p>
        </w:tc>
        <w:tc>
          <w:tcPr>
            <w:tcW w:w="1134" w:type="dxa"/>
            <w:gridSpan w:val="2"/>
            <w:tcBorders>
              <w:top w:val="single" w:sz="8" w:space="0" w:color="auto"/>
              <w:left w:val="nil"/>
              <w:bottom w:val="nil"/>
              <w:right w:val="nil"/>
            </w:tcBorders>
            <w:noWrap/>
            <w:vAlign w:val="bottom"/>
            <w:hideMark/>
          </w:tcPr>
          <w:p w14:paraId="1949EB56" w14:textId="77777777" w:rsidR="006E19AE" w:rsidRPr="006E19AE" w:rsidRDefault="006E19AE" w:rsidP="006E19A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47771</w:t>
            </w:r>
          </w:p>
        </w:tc>
        <w:tc>
          <w:tcPr>
            <w:tcW w:w="1418" w:type="dxa"/>
            <w:tcBorders>
              <w:top w:val="single" w:sz="8" w:space="0" w:color="auto"/>
              <w:left w:val="nil"/>
              <w:bottom w:val="nil"/>
              <w:right w:val="nil"/>
            </w:tcBorders>
            <w:noWrap/>
            <w:vAlign w:val="bottom"/>
            <w:hideMark/>
          </w:tcPr>
          <w:p w14:paraId="43D5FE2F" w14:textId="77777777" w:rsidR="006E19AE" w:rsidRPr="006E19AE" w:rsidRDefault="006E19AE" w:rsidP="006E19AE">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105,2</w:t>
            </w:r>
          </w:p>
        </w:tc>
        <w:tc>
          <w:tcPr>
            <w:tcW w:w="1417" w:type="dxa"/>
            <w:gridSpan w:val="2"/>
            <w:tcBorders>
              <w:top w:val="single" w:sz="8" w:space="0" w:color="auto"/>
              <w:left w:val="nil"/>
              <w:bottom w:val="nil"/>
              <w:right w:val="nil"/>
            </w:tcBorders>
            <w:noWrap/>
            <w:vAlign w:val="bottom"/>
            <w:hideMark/>
          </w:tcPr>
          <w:p w14:paraId="038536E8" w14:textId="77777777" w:rsidR="006E19AE" w:rsidRPr="006E19AE" w:rsidRDefault="006E19AE" w:rsidP="006E19AE">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119,3</w:t>
            </w:r>
          </w:p>
        </w:tc>
      </w:tr>
      <w:tr w:rsidR="006E19AE" w:rsidRPr="006E19AE" w14:paraId="0925A569" w14:textId="77777777" w:rsidTr="0020121D">
        <w:trPr>
          <w:trHeight w:val="300"/>
        </w:trPr>
        <w:tc>
          <w:tcPr>
            <w:tcW w:w="2420" w:type="dxa"/>
            <w:noWrap/>
            <w:vAlign w:val="bottom"/>
            <w:hideMark/>
          </w:tcPr>
          <w:p w14:paraId="6CAA2F1B"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Ленинский</w:t>
            </w:r>
          </w:p>
        </w:tc>
        <w:tc>
          <w:tcPr>
            <w:tcW w:w="992" w:type="dxa"/>
            <w:noWrap/>
            <w:vAlign w:val="bottom"/>
            <w:hideMark/>
          </w:tcPr>
          <w:p w14:paraId="57DE029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30510</w:t>
            </w:r>
          </w:p>
        </w:tc>
        <w:tc>
          <w:tcPr>
            <w:tcW w:w="1136" w:type="dxa"/>
            <w:noWrap/>
            <w:vAlign w:val="bottom"/>
            <w:hideMark/>
          </w:tcPr>
          <w:p w14:paraId="7B1718C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32055</w:t>
            </w:r>
          </w:p>
        </w:tc>
        <w:tc>
          <w:tcPr>
            <w:tcW w:w="1134" w:type="dxa"/>
            <w:noWrap/>
            <w:vAlign w:val="bottom"/>
            <w:hideMark/>
          </w:tcPr>
          <w:p w14:paraId="401E58AB"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43136</w:t>
            </w:r>
          </w:p>
        </w:tc>
        <w:tc>
          <w:tcPr>
            <w:tcW w:w="1134" w:type="dxa"/>
            <w:gridSpan w:val="2"/>
            <w:noWrap/>
            <w:vAlign w:val="bottom"/>
            <w:hideMark/>
          </w:tcPr>
          <w:p w14:paraId="673C71F5"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52213</w:t>
            </w:r>
          </w:p>
        </w:tc>
        <w:tc>
          <w:tcPr>
            <w:tcW w:w="1418" w:type="dxa"/>
            <w:noWrap/>
            <w:vAlign w:val="bottom"/>
            <w:hideMark/>
          </w:tcPr>
          <w:p w14:paraId="14ECBC0B" w14:textId="77777777" w:rsidR="006E19AE" w:rsidRPr="006E19AE" w:rsidRDefault="006E19AE" w:rsidP="006E19A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105,1</w:t>
            </w:r>
          </w:p>
        </w:tc>
        <w:tc>
          <w:tcPr>
            <w:tcW w:w="1417" w:type="dxa"/>
            <w:gridSpan w:val="2"/>
            <w:noWrap/>
            <w:vAlign w:val="bottom"/>
            <w:hideMark/>
          </w:tcPr>
          <w:p w14:paraId="58F6A505" w14:textId="77777777" w:rsidR="006E19AE" w:rsidRPr="006E19AE" w:rsidRDefault="006E19AE" w:rsidP="006E19A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121,0</w:t>
            </w:r>
          </w:p>
        </w:tc>
      </w:tr>
      <w:tr w:rsidR="006E19AE" w:rsidRPr="006E19AE" w14:paraId="61992DE7" w14:textId="77777777" w:rsidTr="0020121D">
        <w:trPr>
          <w:trHeight w:val="131"/>
        </w:trPr>
        <w:tc>
          <w:tcPr>
            <w:tcW w:w="2420" w:type="dxa"/>
            <w:noWrap/>
            <w:vAlign w:val="bottom"/>
            <w:hideMark/>
          </w:tcPr>
          <w:p w14:paraId="0447528A"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Октябрьский</w:t>
            </w:r>
          </w:p>
        </w:tc>
        <w:tc>
          <w:tcPr>
            <w:tcW w:w="992" w:type="dxa"/>
            <w:noWrap/>
            <w:vAlign w:val="bottom"/>
            <w:hideMark/>
          </w:tcPr>
          <w:p w14:paraId="3F361DB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33588</w:t>
            </w:r>
          </w:p>
        </w:tc>
        <w:tc>
          <w:tcPr>
            <w:tcW w:w="1136" w:type="dxa"/>
            <w:noWrap/>
            <w:vAlign w:val="bottom"/>
            <w:hideMark/>
          </w:tcPr>
          <w:p w14:paraId="1A20094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37712</w:t>
            </w:r>
          </w:p>
        </w:tc>
        <w:tc>
          <w:tcPr>
            <w:tcW w:w="1134" w:type="dxa"/>
            <w:noWrap/>
            <w:vAlign w:val="bottom"/>
            <w:hideMark/>
          </w:tcPr>
          <w:p w14:paraId="5A10709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34457</w:t>
            </w:r>
          </w:p>
        </w:tc>
        <w:tc>
          <w:tcPr>
            <w:tcW w:w="1134" w:type="dxa"/>
            <w:gridSpan w:val="2"/>
            <w:noWrap/>
            <w:vAlign w:val="bottom"/>
            <w:hideMark/>
          </w:tcPr>
          <w:p w14:paraId="43BC0023"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42720</w:t>
            </w:r>
          </w:p>
        </w:tc>
        <w:tc>
          <w:tcPr>
            <w:tcW w:w="1418" w:type="dxa"/>
            <w:noWrap/>
            <w:vAlign w:val="bottom"/>
            <w:hideMark/>
          </w:tcPr>
          <w:p w14:paraId="1E5E09CC" w14:textId="77777777" w:rsidR="006E19AE" w:rsidRPr="006E19AE" w:rsidRDefault="006E19AE" w:rsidP="006E19A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105,1</w:t>
            </w:r>
          </w:p>
        </w:tc>
        <w:tc>
          <w:tcPr>
            <w:tcW w:w="1417" w:type="dxa"/>
            <w:gridSpan w:val="2"/>
            <w:noWrap/>
            <w:vAlign w:val="bottom"/>
            <w:hideMark/>
          </w:tcPr>
          <w:p w14:paraId="18AA8ABD" w14:textId="77777777" w:rsidR="006E19AE" w:rsidRPr="006E19AE" w:rsidRDefault="006E19AE" w:rsidP="006E19AE">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124,0</w:t>
            </w:r>
          </w:p>
        </w:tc>
      </w:tr>
      <w:tr w:rsidR="006E19AE" w:rsidRPr="006E19AE" w14:paraId="0E56A8DF" w14:textId="77777777" w:rsidTr="0020121D">
        <w:trPr>
          <w:trHeight w:val="131"/>
        </w:trPr>
        <w:tc>
          <w:tcPr>
            <w:tcW w:w="2420" w:type="dxa"/>
            <w:noWrap/>
            <w:vAlign w:val="bottom"/>
            <w:hideMark/>
          </w:tcPr>
          <w:p w14:paraId="4C82EE6E"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5601C0E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37735</w:t>
            </w:r>
          </w:p>
        </w:tc>
        <w:tc>
          <w:tcPr>
            <w:tcW w:w="1136" w:type="dxa"/>
            <w:noWrap/>
            <w:vAlign w:val="bottom"/>
            <w:hideMark/>
          </w:tcPr>
          <w:p w14:paraId="1C537BE6"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39556</w:t>
            </w:r>
          </w:p>
        </w:tc>
        <w:tc>
          <w:tcPr>
            <w:tcW w:w="1134" w:type="dxa"/>
            <w:noWrap/>
            <w:vAlign w:val="bottom"/>
            <w:hideMark/>
          </w:tcPr>
          <w:p w14:paraId="49C4EFAF"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42827</w:t>
            </w:r>
          </w:p>
        </w:tc>
        <w:tc>
          <w:tcPr>
            <w:tcW w:w="1134" w:type="dxa"/>
            <w:gridSpan w:val="2"/>
            <w:noWrap/>
            <w:vAlign w:val="bottom"/>
            <w:hideMark/>
          </w:tcPr>
          <w:p w14:paraId="232BF134"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50583</w:t>
            </w:r>
          </w:p>
        </w:tc>
        <w:tc>
          <w:tcPr>
            <w:tcW w:w="1418" w:type="dxa"/>
            <w:noWrap/>
            <w:vAlign w:val="bottom"/>
            <w:hideMark/>
          </w:tcPr>
          <w:p w14:paraId="67D12F8E" w14:textId="77777777" w:rsidR="006E19AE" w:rsidRPr="006E19AE" w:rsidRDefault="006E19AE" w:rsidP="006E19A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104,8</w:t>
            </w:r>
          </w:p>
        </w:tc>
        <w:tc>
          <w:tcPr>
            <w:tcW w:w="1417" w:type="dxa"/>
            <w:gridSpan w:val="2"/>
            <w:noWrap/>
            <w:vAlign w:val="bottom"/>
            <w:hideMark/>
          </w:tcPr>
          <w:p w14:paraId="5F1A485B" w14:textId="77777777" w:rsidR="006E19AE" w:rsidRPr="006E19AE" w:rsidRDefault="006E19AE" w:rsidP="006E19A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118,1</w:t>
            </w:r>
          </w:p>
        </w:tc>
      </w:tr>
      <w:tr w:rsidR="006E19AE" w:rsidRPr="006E19AE" w14:paraId="46DC1C5C" w14:textId="77777777" w:rsidTr="0020121D">
        <w:trPr>
          <w:trHeight w:val="229"/>
        </w:trPr>
        <w:tc>
          <w:tcPr>
            <w:tcW w:w="2420" w:type="dxa"/>
            <w:noWrap/>
            <w:vAlign w:val="bottom"/>
            <w:hideMark/>
          </w:tcPr>
          <w:p w14:paraId="2D993660"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69C7BFA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35490</w:t>
            </w:r>
          </w:p>
        </w:tc>
        <w:tc>
          <w:tcPr>
            <w:tcW w:w="1136" w:type="dxa"/>
            <w:noWrap/>
            <w:vAlign w:val="bottom"/>
            <w:hideMark/>
          </w:tcPr>
          <w:p w14:paraId="2F10BED7"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37486</w:t>
            </w:r>
          </w:p>
        </w:tc>
        <w:tc>
          <w:tcPr>
            <w:tcW w:w="1134" w:type="dxa"/>
            <w:noWrap/>
            <w:vAlign w:val="bottom"/>
            <w:hideMark/>
          </w:tcPr>
          <w:p w14:paraId="30760F08"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38408</w:t>
            </w:r>
          </w:p>
        </w:tc>
        <w:tc>
          <w:tcPr>
            <w:tcW w:w="1134" w:type="dxa"/>
            <w:gridSpan w:val="2"/>
            <w:noWrap/>
            <w:vAlign w:val="bottom"/>
            <w:hideMark/>
          </w:tcPr>
          <w:p w14:paraId="3C2B5FFA"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44061</w:t>
            </w:r>
          </w:p>
        </w:tc>
        <w:tc>
          <w:tcPr>
            <w:tcW w:w="1418" w:type="dxa"/>
            <w:noWrap/>
            <w:vAlign w:val="bottom"/>
            <w:hideMark/>
          </w:tcPr>
          <w:p w14:paraId="670DCAE4" w14:textId="77777777" w:rsidR="006E19AE" w:rsidRPr="006E19AE" w:rsidRDefault="006E19AE" w:rsidP="006E19A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105,6</w:t>
            </w:r>
          </w:p>
        </w:tc>
        <w:tc>
          <w:tcPr>
            <w:tcW w:w="1417" w:type="dxa"/>
            <w:gridSpan w:val="2"/>
            <w:noWrap/>
            <w:vAlign w:val="bottom"/>
            <w:hideMark/>
          </w:tcPr>
          <w:p w14:paraId="172D7B33" w14:textId="77777777" w:rsidR="006E19AE" w:rsidRPr="006E19AE" w:rsidRDefault="006E19AE" w:rsidP="006E19A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114,7</w:t>
            </w:r>
          </w:p>
        </w:tc>
      </w:tr>
      <w:tr w:rsidR="006E19AE" w:rsidRPr="006E19AE" w14:paraId="58B9AFCD" w14:textId="77777777" w:rsidTr="0020121D">
        <w:trPr>
          <w:trHeight w:val="96"/>
        </w:trPr>
        <w:tc>
          <w:tcPr>
            <w:tcW w:w="2420" w:type="dxa"/>
            <w:tcBorders>
              <w:top w:val="nil"/>
              <w:left w:val="nil"/>
              <w:bottom w:val="single" w:sz="8" w:space="0" w:color="auto"/>
              <w:right w:val="nil"/>
            </w:tcBorders>
            <w:noWrap/>
            <w:vAlign w:val="bottom"/>
          </w:tcPr>
          <w:p w14:paraId="0538BE2E" w14:textId="77777777" w:rsidR="006E19AE" w:rsidRPr="006E19AE" w:rsidRDefault="006E19AE" w:rsidP="006E19AE">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6CE4AC7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1BBA706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5A7731C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29BC8923"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40E5DD41"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4D65E2C6"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669A3E8F" w14:textId="77777777" w:rsidR="006E19AE" w:rsidRPr="006E19AE" w:rsidRDefault="006E19AE" w:rsidP="006E19AE">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465EF427"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6E19AE">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6E19AE">
        <w:rPr>
          <w:rFonts w:ascii="Times New Roman" w:eastAsia="Times New Roman" w:hAnsi="Times New Roman" w:cs="Times New Roman"/>
          <w:kern w:val="0"/>
          <w:sz w:val="24"/>
          <w:szCs w:val="24"/>
          <w:lang w:val="x-none" w:eastAsia="x-none"/>
          <w14:ligatures w14:val="none"/>
        </w:rPr>
        <w:t xml:space="preserve"> заработной платы в </w:t>
      </w:r>
      <w:r w:rsidRPr="006E19AE">
        <w:rPr>
          <w:rFonts w:ascii="Times New Roman" w:eastAsia="Times New Roman" w:hAnsi="Times New Roman" w:cs="Times New Roman"/>
          <w:kern w:val="0"/>
          <w:sz w:val="24"/>
          <w:szCs w:val="24"/>
          <w:lang w:val="ru-RU" w:eastAsia="x-none"/>
          <w14:ligatures w14:val="none"/>
        </w:rPr>
        <w:t xml:space="preserve">январе-августе </w:t>
      </w:r>
      <w:r w:rsidRPr="006E19AE">
        <w:rPr>
          <w:rFonts w:ascii="Times New Roman" w:eastAsia="Times New Roman" w:hAnsi="Times New Roman" w:cs="Times New Roman"/>
          <w:kern w:val="0"/>
          <w:sz w:val="24"/>
          <w:szCs w:val="24"/>
          <w:lang w:val="x-none" w:eastAsia="x-none"/>
          <w14:ligatures w14:val="none"/>
        </w:rPr>
        <w:t>20</w:t>
      </w:r>
      <w:r w:rsidRPr="006E19AE">
        <w:rPr>
          <w:rFonts w:ascii="Times New Roman" w:eastAsia="Times New Roman" w:hAnsi="Times New Roman" w:cs="Times New Roman"/>
          <w:kern w:val="0"/>
          <w:sz w:val="24"/>
          <w:szCs w:val="24"/>
          <w:lang w:val="ru-RU" w:eastAsia="x-none"/>
          <w14:ligatures w14:val="none"/>
        </w:rPr>
        <w:t>24</w:t>
      </w:r>
      <w:r w:rsidRPr="006E19AE">
        <w:rPr>
          <w:rFonts w:ascii="Times New Roman" w:eastAsia="Times New Roman" w:hAnsi="Times New Roman" w:cs="Times New Roman"/>
          <w:kern w:val="0"/>
          <w:sz w:val="24"/>
          <w:szCs w:val="24"/>
          <w:lang w:val="x-none" w:eastAsia="x-none"/>
          <w14:ligatures w14:val="none"/>
        </w:rPr>
        <w:t xml:space="preserve">г. по сравнению с </w:t>
      </w:r>
      <w:r w:rsidRPr="006E19AE">
        <w:rPr>
          <w:rFonts w:ascii="Times New Roman" w:eastAsia="Times New Roman" w:hAnsi="Times New Roman" w:cs="Times New Roman"/>
          <w:kern w:val="0"/>
          <w:sz w:val="24"/>
          <w:szCs w:val="24"/>
          <w:lang w:val="ru-RU" w:eastAsia="x-none"/>
          <w14:ligatures w14:val="none"/>
        </w:rPr>
        <w:t xml:space="preserve">январем-августом </w:t>
      </w:r>
      <w:r w:rsidRPr="006E19AE">
        <w:rPr>
          <w:rFonts w:ascii="Times New Roman" w:eastAsia="Times New Roman" w:hAnsi="Times New Roman" w:cs="Times New Roman"/>
          <w:kern w:val="0"/>
          <w:sz w:val="24"/>
          <w:szCs w:val="24"/>
          <w:lang w:val="x-none" w:eastAsia="x-none"/>
          <w14:ligatures w14:val="none"/>
        </w:rPr>
        <w:t>20</w:t>
      </w:r>
      <w:r w:rsidRPr="006E19AE">
        <w:rPr>
          <w:rFonts w:ascii="Times New Roman" w:eastAsia="Times New Roman" w:hAnsi="Times New Roman" w:cs="Times New Roman"/>
          <w:kern w:val="0"/>
          <w:sz w:val="24"/>
          <w:szCs w:val="24"/>
          <w:lang w:val="ru-RU" w:eastAsia="x-none"/>
          <w14:ligatures w14:val="none"/>
        </w:rPr>
        <w:t>23</w:t>
      </w:r>
      <w:r w:rsidRPr="006E19AE">
        <w:rPr>
          <w:rFonts w:ascii="Times New Roman" w:eastAsia="Times New Roman" w:hAnsi="Times New Roman" w:cs="Times New Roman"/>
          <w:kern w:val="0"/>
          <w:sz w:val="24"/>
          <w:szCs w:val="24"/>
          <w:lang w:val="x-none" w:eastAsia="x-none"/>
          <w14:ligatures w14:val="none"/>
        </w:rPr>
        <w:t xml:space="preserve">г. наблюдалось </w:t>
      </w:r>
      <w:r w:rsidRPr="006E19AE">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6E19AE">
        <w:rPr>
          <w:rFonts w:ascii="Times New Roman" w:eastAsia="Times New Roman" w:hAnsi="Times New Roman" w:cs="Times New Roman"/>
          <w:kern w:val="0"/>
          <w:sz w:val="24"/>
          <w:szCs w:val="24"/>
          <w:lang w:val="x-none" w:eastAsia="x-none"/>
          <w14:ligatures w14:val="none"/>
        </w:rPr>
        <w:t xml:space="preserve"> вид</w:t>
      </w:r>
      <w:r w:rsidRPr="006E19AE">
        <w:rPr>
          <w:rFonts w:ascii="Times New Roman" w:eastAsia="Times New Roman" w:hAnsi="Times New Roman" w:cs="Times New Roman"/>
          <w:kern w:val="0"/>
          <w:sz w:val="24"/>
          <w:szCs w:val="24"/>
          <w:lang w:val="ru-RU" w:eastAsia="x-none"/>
          <w14:ligatures w14:val="none"/>
        </w:rPr>
        <w:t>ов</w:t>
      </w:r>
      <w:r w:rsidRPr="006E19AE">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6E19AE">
        <w:rPr>
          <w:rFonts w:ascii="Times New Roman" w:eastAsia="Times New Roman" w:hAnsi="Times New Roman" w:cs="Times New Roman"/>
          <w:kern w:val="0"/>
          <w:sz w:val="24"/>
          <w:szCs w:val="24"/>
          <w:lang w:val="ky-KG" w:eastAsia="ru-RU"/>
          <w14:ligatures w14:val="none"/>
        </w:rPr>
        <w:t>.</w:t>
      </w:r>
    </w:p>
    <w:p w14:paraId="43C94DD7"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6E19AE">
        <w:rPr>
          <w:rFonts w:ascii="Times New Roman" w:eastAsia="Times New Roman" w:hAnsi="Times New Roman" w:cs="Times New Roman"/>
          <w:kern w:val="0"/>
          <w:sz w:val="24"/>
          <w:szCs w:val="24"/>
          <w:lang w:val="ru-RU" w:eastAsia="ru-RU"/>
          <w14:ligatures w14:val="none"/>
        </w:rPr>
        <w:t>Н</w:t>
      </w:r>
      <w:r w:rsidRPr="006E19AE">
        <w:rPr>
          <w:rFonts w:ascii="Times New Roman" w:eastAsia="Times New Roman" w:hAnsi="Times New Roman" w:cs="Times New Roman"/>
          <w:kern w:val="0"/>
          <w:sz w:val="24"/>
          <w:szCs w:val="24"/>
          <w:lang w:val="x-none" w:eastAsia="ru-RU"/>
          <w14:ligatures w14:val="none"/>
        </w:rPr>
        <w:t xml:space="preserve">аиболее значительное </w:t>
      </w:r>
      <w:r w:rsidRPr="006E19AE">
        <w:rPr>
          <w:rFonts w:ascii="Times New Roman" w:eastAsia="Times New Roman" w:hAnsi="Times New Roman" w:cs="Times New Roman"/>
          <w:kern w:val="0"/>
          <w:sz w:val="24"/>
          <w:szCs w:val="24"/>
          <w:lang w:val="ru-RU" w:eastAsia="ru-RU"/>
          <w14:ligatures w14:val="none"/>
        </w:rPr>
        <w:t xml:space="preserve">их повышение наблюдалось в прочей обслуживающей деятельности на 32,2 процента, </w:t>
      </w:r>
      <w:r w:rsidRPr="006E19AE">
        <w:rPr>
          <w:rFonts w:ascii="Times New Roman" w:eastAsia="Times New Roman" w:hAnsi="Times New Roman" w:cs="Times New Roman"/>
          <w:kern w:val="0"/>
          <w:sz w:val="24"/>
          <w:szCs w:val="24"/>
          <w:lang w:val="ky-KG" w:eastAsia="ru-RU"/>
          <w14:ligatures w14:val="none"/>
        </w:rPr>
        <w:t xml:space="preserve">оптовой и розничной торговли; ремонта автомобилей  и  мотоциклов на 28,1 </w:t>
      </w:r>
      <w:r w:rsidRPr="006E19AE">
        <w:rPr>
          <w:rFonts w:ascii="Times New Roman" w:eastAsia="Times New Roman" w:hAnsi="Times New Roman" w:cs="Times New Roman"/>
          <w:kern w:val="0"/>
          <w:sz w:val="24"/>
          <w:szCs w:val="24"/>
          <w:lang w:val="ru-RU" w:eastAsia="ru-RU"/>
          <w14:ligatures w14:val="none"/>
        </w:rPr>
        <w:t>процента</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строительстве на</w:t>
      </w:r>
      <w:r w:rsidRPr="006E19AE">
        <w:rPr>
          <w:rFonts w:ascii="Times New Roman" w:eastAsia="Times New Roman" w:hAnsi="Times New Roman" w:cs="Times New Roman"/>
          <w:kern w:val="0"/>
          <w:sz w:val="24"/>
          <w:szCs w:val="24"/>
          <w:lang w:val="ky-KG" w:eastAsia="ru-RU"/>
          <w14:ligatures w14:val="none"/>
        </w:rPr>
        <w:t xml:space="preserve"> 28,0 </w:t>
      </w:r>
      <w:r w:rsidRPr="006E19AE">
        <w:rPr>
          <w:rFonts w:ascii="Times New Roman" w:eastAsia="Times New Roman" w:hAnsi="Times New Roman" w:cs="Times New Roman"/>
          <w:kern w:val="0"/>
          <w:sz w:val="24"/>
          <w:szCs w:val="24"/>
          <w:lang w:val="ru-RU" w:eastAsia="ru-RU"/>
          <w14:ligatures w14:val="none"/>
        </w:rPr>
        <w:t>процента,</w:t>
      </w:r>
      <w:r w:rsidRPr="006E19AE">
        <w:rPr>
          <w:rFonts w:ascii="Times New Roman" w:eastAsia="Times New Roman" w:hAnsi="Times New Roman" w:cs="Times New Roman"/>
          <w:kern w:val="0"/>
          <w:sz w:val="24"/>
          <w:szCs w:val="24"/>
          <w:lang w:val="x-none" w:eastAsia="x-none"/>
          <w14:ligatures w14:val="none"/>
        </w:rPr>
        <w:t xml:space="preserve"> водоснабжени</w:t>
      </w:r>
      <w:r w:rsidRPr="006E19AE">
        <w:rPr>
          <w:rFonts w:ascii="Times New Roman" w:eastAsia="Times New Roman" w:hAnsi="Times New Roman" w:cs="Times New Roman"/>
          <w:kern w:val="0"/>
          <w:sz w:val="24"/>
          <w:szCs w:val="24"/>
          <w:lang w:val="ru-RU" w:eastAsia="x-none"/>
          <w14:ligatures w14:val="none"/>
        </w:rPr>
        <w:t>я</w:t>
      </w:r>
      <w:r w:rsidRPr="006E19AE">
        <w:rPr>
          <w:rFonts w:ascii="Times New Roman" w:eastAsia="Times New Roman" w:hAnsi="Times New Roman" w:cs="Times New Roman"/>
          <w:kern w:val="0"/>
          <w:sz w:val="24"/>
          <w:szCs w:val="24"/>
          <w:lang w:val="x-none" w:eastAsia="x-none"/>
          <w14:ligatures w14:val="none"/>
        </w:rPr>
        <w:t>, очистк</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x-none" w:eastAsia="x-none"/>
          <w14:ligatures w14:val="none"/>
        </w:rPr>
        <w:t>, обработк</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x-none" w:eastAsia="x-none"/>
          <w14:ligatures w14:val="none"/>
        </w:rPr>
        <w:t xml:space="preserve"> отходов и получени</w:t>
      </w:r>
      <w:r w:rsidRPr="006E19AE">
        <w:rPr>
          <w:rFonts w:ascii="Times New Roman" w:eastAsia="Times New Roman" w:hAnsi="Times New Roman" w:cs="Times New Roman"/>
          <w:kern w:val="0"/>
          <w:sz w:val="24"/>
          <w:szCs w:val="24"/>
          <w:lang w:val="ru-RU" w:eastAsia="x-none"/>
          <w14:ligatures w14:val="none"/>
        </w:rPr>
        <w:t>я</w:t>
      </w:r>
      <w:r w:rsidRPr="006E19AE">
        <w:rPr>
          <w:rFonts w:ascii="Times New Roman" w:eastAsia="Times New Roman" w:hAnsi="Times New Roman" w:cs="Times New Roman"/>
          <w:kern w:val="0"/>
          <w:sz w:val="24"/>
          <w:szCs w:val="24"/>
          <w:lang w:val="x-none" w:eastAsia="x-none"/>
          <w14:ligatures w14:val="none"/>
        </w:rPr>
        <w:t xml:space="preserve"> вторичного сырья 24,6</w:t>
      </w:r>
      <w:r w:rsidRPr="006E19AE">
        <w:rPr>
          <w:rFonts w:ascii="Times New Roman" w:eastAsia="Times New Roman" w:hAnsi="Times New Roman" w:cs="Times New Roman"/>
          <w:kern w:val="0"/>
          <w:sz w:val="24"/>
          <w:szCs w:val="24"/>
          <w:lang w:val="x-none"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процента, п</w:t>
      </w:r>
      <w:r w:rsidRPr="006E19AE">
        <w:rPr>
          <w:rFonts w:ascii="Times New Roman" w:eastAsia="Times New Roman" w:hAnsi="Times New Roman" w:cs="Times New Roman"/>
          <w:kern w:val="0"/>
          <w:sz w:val="24"/>
          <w:szCs w:val="24"/>
          <w:lang w:val="x-none" w:eastAsia="x-none"/>
          <w14:ligatures w14:val="none"/>
        </w:rPr>
        <w:t>рофессиональной,</w:t>
      </w:r>
      <w:r w:rsidRPr="006E19AE">
        <w:rPr>
          <w:rFonts w:ascii="Times New Roman" w:eastAsia="Times New Roman" w:hAnsi="Times New Roman" w:cs="Times New Roman"/>
          <w:kern w:val="0"/>
          <w:sz w:val="20"/>
          <w:szCs w:val="20"/>
          <w:lang w:val="x-none" w:eastAsia="x-none"/>
          <w14:ligatures w14:val="none"/>
        </w:rPr>
        <w:t xml:space="preserve"> </w:t>
      </w:r>
      <w:r w:rsidRPr="006E19AE">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ky-KG" w:eastAsia="ru-RU"/>
          <w14:ligatures w14:val="none"/>
        </w:rPr>
        <w:t xml:space="preserve"> и  в сфере </w:t>
      </w:r>
      <w:r w:rsidRPr="006E19AE">
        <w:rPr>
          <w:rFonts w:ascii="Times New Roman" w:eastAsia="Times New Roman" w:hAnsi="Times New Roman" w:cs="Times New Roman"/>
          <w:kern w:val="0"/>
          <w:sz w:val="24"/>
          <w:szCs w:val="24"/>
          <w:lang w:val="ru-RU" w:eastAsia="ru-RU"/>
          <w14:ligatures w14:val="none"/>
        </w:rPr>
        <w:t>операций с недвижимым имуществом 22,3 процента, финансового посредничества и страхования на 21,7 процента, обрабатывающих производствах</w:t>
      </w:r>
      <w:r w:rsidRPr="006E19AE">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6E19AE">
        <w:rPr>
          <w:rFonts w:ascii="Times New Roman" w:eastAsia="Times New Roman" w:hAnsi="Times New Roman" w:cs="Times New Roman"/>
          <w:kern w:val="0"/>
          <w:sz w:val="24"/>
          <w:szCs w:val="24"/>
          <w:lang w:val="ru-RU" w:eastAsia="ru-RU"/>
          <w14:ligatures w14:val="none"/>
        </w:rPr>
        <w:t xml:space="preserve">на 20,7 процента, в сфере добычи полезных ископаемых на 20,5 процента, </w:t>
      </w:r>
      <w:r w:rsidRPr="006E19AE">
        <w:rPr>
          <w:rFonts w:ascii="Times New Roman" w:eastAsia="Times New Roman" w:hAnsi="Times New Roman" w:cs="Times New Roman"/>
          <w:kern w:val="0"/>
          <w:sz w:val="24"/>
          <w:szCs w:val="24"/>
          <w:lang w:val="x-none" w:eastAsia="ru-RU"/>
          <w14:ligatures w14:val="none"/>
        </w:rPr>
        <w:t>транспортн</w:t>
      </w:r>
      <w:r w:rsidRPr="006E19AE">
        <w:rPr>
          <w:rFonts w:ascii="Times New Roman" w:eastAsia="Times New Roman" w:hAnsi="Times New Roman" w:cs="Times New Roman"/>
          <w:kern w:val="0"/>
          <w:sz w:val="24"/>
          <w:szCs w:val="24"/>
          <w:lang w:val="ru-RU" w:eastAsia="ru-RU"/>
          <w14:ligatures w14:val="none"/>
        </w:rPr>
        <w:t>ой</w:t>
      </w:r>
      <w:r w:rsidRPr="006E19AE">
        <w:rPr>
          <w:rFonts w:ascii="Times New Roman" w:eastAsia="Times New Roman" w:hAnsi="Times New Roman" w:cs="Times New Roman"/>
          <w:kern w:val="0"/>
          <w:sz w:val="24"/>
          <w:szCs w:val="24"/>
          <w:lang w:val="x-none" w:eastAsia="ru-RU"/>
          <w14:ligatures w14:val="none"/>
        </w:rPr>
        <w:t xml:space="preserve"> деятельност</w:t>
      </w:r>
      <w:r w:rsidRPr="006E19AE">
        <w:rPr>
          <w:rFonts w:ascii="Times New Roman" w:eastAsia="Times New Roman" w:hAnsi="Times New Roman" w:cs="Times New Roman"/>
          <w:kern w:val="0"/>
          <w:sz w:val="24"/>
          <w:szCs w:val="24"/>
          <w:lang w:val="ru-RU" w:eastAsia="ru-RU"/>
          <w14:ligatures w14:val="none"/>
        </w:rPr>
        <w:t>и</w:t>
      </w:r>
      <w:r w:rsidRPr="006E19AE">
        <w:rPr>
          <w:rFonts w:ascii="Times New Roman" w:eastAsia="Times New Roman" w:hAnsi="Times New Roman" w:cs="Times New Roman"/>
          <w:kern w:val="0"/>
          <w:sz w:val="24"/>
          <w:szCs w:val="24"/>
          <w:lang w:val="x-none"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и</w:t>
      </w:r>
      <w:proofErr w:type="spellEnd"/>
      <w:r w:rsidRPr="006E19AE">
        <w:rPr>
          <w:rFonts w:ascii="Times New Roman" w:eastAsia="Times New Roman" w:hAnsi="Times New Roman" w:cs="Times New Roman"/>
          <w:kern w:val="0"/>
          <w:sz w:val="24"/>
          <w:szCs w:val="24"/>
          <w:lang w:val="x-none" w:eastAsia="ru-RU"/>
          <w14:ligatures w14:val="none"/>
        </w:rPr>
        <w:t xml:space="preserve"> хранени</w:t>
      </w:r>
      <w:r w:rsidRPr="006E19AE">
        <w:rPr>
          <w:rFonts w:ascii="Times New Roman" w:eastAsia="Times New Roman" w:hAnsi="Times New Roman" w:cs="Times New Roman"/>
          <w:kern w:val="0"/>
          <w:sz w:val="24"/>
          <w:szCs w:val="24"/>
          <w:lang w:val="ky-KG" w:eastAsia="ru-RU"/>
          <w14:ligatures w14:val="none"/>
        </w:rPr>
        <w:t>я</w:t>
      </w:r>
      <w:r w:rsidRPr="006E19AE">
        <w:rPr>
          <w:rFonts w:ascii="Times New Roman" w:eastAsia="Times New Roman" w:hAnsi="Times New Roman" w:cs="Times New Roman"/>
          <w:kern w:val="0"/>
          <w:sz w:val="24"/>
          <w:szCs w:val="24"/>
          <w:lang w:val="x-none" w:eastAsia="ru-RU"/>
          <w14:ligatures w14:val="none"/>
        </w:rPr>
        <w:t xml:space="preserve"> грузов</w:t>
      </w:r>
      <w:r w:rsidRPr="006E19AE">
        <w:rPr>
          <w:rFonts w:ascii="Times New Roman" w:eastAsia="Times New Roman" w:hAnsi="Times New Roman" w:cs="Times New Roman"/>
          <w:kern w:val="0"/>
          <w:sz w:val="24"/>
          <w:szCs w:val="24"/>
          <w:lang w:val="ru-RU" w:eastAsia="ru-RU"/>
          <w14:ligatures w14:val="none"/>
        </w:rPr>
        <w:t xml:space="preserve"> на 16,7 процента,</w:t>
      </w:r>
      <w:r w:rsidRPr="006E19AE">
        <w:rPr>
          <w:rFonts w:ascii="Times New Roman" w:eastAsia="Times New Roman" w:hAnsi="Times New Roman" w:cs="Times New Roman"/>
          <w:kern w:val="0"/>
          <w:sz w:val="24"/>
          <w:szCs w:val="24"/>
          <w:lang w:val="ru-RU" w:eastAsia="x-none"/>
          <w14:ligatures w14:val="none"/>
        </w:rPr>
        <w:t xml:space="preserve"> а</w:t>
      </w:r>
      <w:r w:rsidRPr="006E19AE">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6E19AE">
        <w:rPr>
          <w:rFonts w:ascii="Times New Roman" w:eastAsia="Times New Roman" w:hAnsi="Times New Roman" w:cs="Times New Roman"/>
          <w:kern w:val="0"/>
          <w:sz w:val="24"/>
          <w:szCs w:val="24"/>
          <w:lang w:val="ru-RU" w:eastAsia="x-none"/>
          <w14:ligatures w14:val="none"/>
        </w:rPr>
        <w:t>и  на 14,1 процента,</w:t>
      </w: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x-none" w:eastAsia="ru-RU"/>
          <w14:ligatures w14:val="none"/>
        </w:rPr>
        <w:t>обеспечении (снабжени</w:t>
      </w:r>
      <w:r w:rsidRPr="006E19AE">
        <w:rPr>
          <w:rFonts w:ascii="Times New Roman" w:eastAsia="Times New Roman" w:hAnsi="Times New Roman" w:cs="Times New Roman"/>
          <w:kern w:val="0"/>
          <w:sz w:val="24"/>
          <w:szCs w:val="24"/>
          <w:lang w:val="ru-RU" w:eastAsia="ru-RU"/>
          <w14:ligatures w14:val="none"/>
        </w:rPr>
        <w:t>и</w:t>
      </w:r>
      <w:r w:rsidRPr="006E19AE">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6E19AE">
        <w:rPr>
          <w:rFonts w:ascii="Times New Roman" w:eastAsia="Times New Roman" w:hAnsi="Times New Roman" w:cs="Times New Roman"/>
          <w:kern w:val="0"/>
          <w:sz w:val="24"/>
          <w:szCs w:val="24"/>
          <w:lang w:val="ru-RU" w:eastAsia="ru-RU"/>
          <w14:ligatures w14:val="none"/>
        </w:rPr>
        <w:t xml:space="preserve"> на 11,8  процента, образование на 7,1 процента,</w:t>
      </w:r>
      <w:r w:rsidRPr="006E19AE">
        <w:rPr>
          <w:rFonts w:ascii="Times New Roman" w:eastAsia="Times New Roman" w:hAnsi="Times New Roman" w:cs="Times New Roman"/>
          <w:kern w:val="0"/>
          <w:sz w:val="24"/>
          <w:szCs w:val="24"/>
          <w:lang w:val="ky-KG" w:eastAsia="ru-RU"/>
          <w14:ligatures w14:val="none"/>
        </w:rPr>
        <w:t xml:space="preserve"> информация и </w:t>
      </w:r>
      <w:proofErr w:type="spellStart"/>
      <w:r w:rsidRPr="006E19AE">
        <w:rPr>
          <w:rFonts w:ascii="Times New Roman" w:eastAsia="Times New Roman" w:hAnsi="Times New Roman" w:cs="Times New Roman"/>
          <w:kern w:val="0"/>
          <w:sz w:val="24"/>
          <w:szCs w:val="24"/>
          <w:lang w:val="ky-KG" w:eastAsia="ru-RU"/>
          <w14:ligatures w14:val="none"/>
        </w:rPr>
        <w:t>связь</w:t>
      </w:r>
      <w:proofErr w:type="spellEnd"/>
      <w:r w:rsidRPr="006E19AE">
        <w:rPr>
          <w:rFonts w:ascii="Times New Roman" w:eastAsia="Times New Roman" w:hAnsi="Times New Roman" w:cs="Times New Roman"/>
          <w:kern w:val="0"/>
          <w:sz w:val="24"/>
          <w:szCs w:val="24"/>
          <w:lang w:val="ky-KG" w:eastAsia="ru-RU"/>
          <w14:ligatures w14:val="none"/>
        </w:rPr>
        <w:t xml:space="preserve"> на 6,2 </w:t>
      </w:r>
      <w:proofErr w:type="spellStart"/>
      <w:r w:rsidRPr="006E19AE">
        <w:rPr>
          <w:rFonts w:ascii="Times New Roman" w:eastAsia="Times New Roman" w:hAnsi="Times New Roman" w:cs="Times New Roman"/>
          <w:kern w:val="0"/>
          <w:sz w:val="24"/>
          <w:szCs w:val="24"/>
          <w:lang w:val="ky-KG" w:eastAsia="ru-RU"/>
          <w14:ligatures w14:val="none"/>
        </w:rPr>
        <w:t>процента</w:t>
      </w:r>
      <w:proofErr w:type="spellEnd"/>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г</w:t>
      </w:r>
      <w:r w:rsidRPr="006E19AE">
        <w:rPr>
          <w:rFonts w:ascii="Times New Roman" w:eastAsia="Times New Roman" w:hAnsi="Times New Roman" w:cs="Times New Roman"/>
          <w:kern w:val="0"/>
          <w:sz w:val="24"/>
          <w:szCs w:val="24"/>
          <w:lang w:val="x-none" w:eastAsia="ru-RU"/>
          <w14:ligatures w14:val="none"/>
        </w:rPr>
        <w:t>осударственно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управлени</w:t>
      </w:r>
      <w:r w:rsidRPr="006E19AE">
        <w:rPr>
          <w:rFonts w:ascii="Times New Roman" w:eastAsia="Times New Roman" w:hAnsi="Times New Roman" w:cs="Times New Roman"/>
          <w:kern w:val="0"/>
          <w:sz w:val="24"/>
          <w:szCs w:val="24"/>
          <w:lang w:val="ru-RU" w:eastAsia="ru-RU"/>
          <w14:ligatures w14:val="none"/>
        </w:rPr>
        <w:t>я</w:t>
      </w:r>
      <w:r w:rsidRPr="006E19AE">
        <w:rPr>
          <w:rFonts w:ascii="Times New Roman" w:eastAsia="Times New Roman" w:hAnsi="Times New Roman" w:cs="Times New Roman"/>
          <w:kern w:val="0"/>
          <w:sz w:val="24"/>
          <w:szCs w:val="24"/>
          <w:lang w:val="x-none" w:eastAsia="ru-RU"/>
          <w14:ligatures w14:val="none"/>
        </w:rPr>
        <w:t xml:space="preserve"> и оборон</w:t>
      </w:r>
      <w:r w:rsidRPr="006E19AE">
        <w:rPr>
          <w:rFonts w:ascii="Times New Roman" w:eastAsia="Times New Roman" w:hAnsi="Times New Roman" w:cs="Times New Roman"/>
          <w:kern w:val="0"/>
          <w:sz w:val="24"/>
          <w:szCs w:val="24"/>
          <w:lang w:val="ru-RU" w:eastAsia="ru-RU"/>
          <w14:ligatures w14:val="none"/>
        </w:rPr>
        <w:t>ы</w:t>
      </w:r>
      <w:r w:rsidRPr="006E19AE">
        <w:rPr>
          <w:rFonts w:ascii="Times New Roman" w:eastAsia="Times New Roman" w:hAnsi="Times New Roman" w:cs="Times New Roman"/>
          <w:kern w:val="0"/>
          <w:sz w:val="24"/>
          <w:szCs w:val="24"/>
          <w:lang w:val="x-none" w:eastAsia="ru-RU"/>
          <w14:ligatures w14:val="none"/>
        </w:rPr>
        <w:t>; обязательно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социально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обеспечени</w:t>
      </w:r>
      <w:r w:rsidRPr="006E19AE">
        <w:rPr>
          <w:rFonts w:ascii="Times New Roman" w:eastAsia="Times New Roman" w:hAnsi="Times New Roman" w:cs="Times New Roman"/>
          <w:kern w:val="0"/>
          <w:sz w:val="24"/>
          <w:szCs w:val="24"/>
          <w:lang w:val="ru-RU" w:eastAsia="ru-RU"/>
          <w14:ligatures w14:val="none"/>
        </w:rPr>
        <w:t xml:space="preserve">я на 5,7 процента, здравоохранения и социального обслуживания населения </w:t>
      </w:r>
      <w:r w:rsidRPr="006E19AE">
        <w:rPr>
          <w:rFonts w:ascii="Times New Roman" w:eastAsia="Times New Roman" w:hAnsi="Times New Roman" w:cs="Times New Roman"/>
          <w:kern w:val="0"/>
          <w:sz w:val="24"/>
          <w:szCs w:val="24"/>
          <w:lang w:val="ky-KG" w:eastAsia="ru-RU"/>
          <w14:ligatures w14:val="none"/>
        </w:rPr>
        <w:t xml:space="preserve">на 5,4 </w:t>
      </w:r>
      <w:proofErr w:type="spellStart"/>
      <w:r w:rsidRPr="006E19AE">
        <w:rPr>
          <w:rFonts w:ascii="Times New Roman" w:eastAsia="Times New Roman" w:hAnsi="Times New Roman" w:cs="Times New Roman"/>
          <w:kern w:val="0"/>
          <w:sz w:val="24"/>
          <w:szCs w:val="24"/>
          <w:lang w:val="ky-KG" w:eastAsia="ru-RU"/>
          <w14:ligatures w14:val="none"/>
        </w:rPr>
        <w:t>процента</w:t>
      </w:r>
      <w:proofErr w:type="spellEnd"/>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ky-KG" w:eastAsia="x-none"/>
          <w14:ligatures w14:val="none"/>
        </w:rPr>
        <w:t xml:space="preserve"> </w:t>
      </w:r>
      <w:r w:rsidRPr="006E19AE">
        <w:rPr>
          <w:rFonts w:ascii="Times New Roman" w:eastAsia="Times New Roman" w:hAnsi="Times New Roman" w:cs="Times New Roman"/>
          <w:kern w:val="0"/>
          <w:sz w:val="24"/>
          <w:szCs w:val="24"/>
          <w:lang w:val="ky-KG" w:eastAsia="ru-RU"/>
          <w14:ligatures w14:val="none"/>
        </w:rPr>
        <w:t xml:space="preserve"> </w:t>
      </w:r>
      <w:bookmarkStart w:id="72" w:name="_Hlk179535587"/>
      <w:r w:rsidRPr="006E19AE">
        <w:rPr>
          <w:rFonts w:ascii="Times New Roman" w:eastAsia="Times New Roman" w:hAnsi="Times New Roman" w:cs="Times New Roman"/>
          <w:kern w:val="0"/>
          <w:sz w:val="24"/>
          <w:szCs w:val="24"/>
          <w:lang w:val="ru-RU" w:eastAsia="x-none"/>
          <w14:ligatures w14:val="none"/>
        </w:rPr>
        <w:t>искусства и развлечения отдыха на 4,7 процента,</w:t>
      </w:r>
      <w:bookmarkEnd w:id="72"/>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деятельности гостиниц и</w:t>
      </w:r>
      <w:r w:rsidRPr="006E19AE">
        <w:rPr>
          <w:rFonts w:ascii="Times New Roman" w:eastAsia="Times New Roman" w:hAnsi="Times New Roman" w:cs="Times New Roman"/>
          <w:color w:val="000000"/>
          <w:kern w:val="0"/>
          <w:sz w:val="24"/>
          <w:szCs w:val="24"/>
          <w:lang w:val="x-none"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ресторанов</w:t>
      </w:r>
      <w:r w:rsidRPr="006E19AE">
        <w:rPr>
          <w:rFonts w:ascii="Times New Roman" w:eastAsia="Times New Roman" w:hAnsi="Times New Roman" w:cs="Times New Roman"/>
          <w:color w:val="FF0000"/>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на</w:t>
      </w:r>
      <w:r w:rsidRPr="006E19AE">
        <w:rPr>
          <w:rFonts w:ascii="Times New Roman" w:eastAsia="Times New Roman" w:hAnsi="Times New Roman" w:cs="Times New Roman"/>
          <w:color w:val="FF0000"/>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 xml:space="preserve">3,6 </w:t>
      </w:r>
      <w:proofErr w:type="spellStart"/>
      <w:r w:rsidRPr="006E19AE">
        <w:rPr>
          <w:rFonts w:ascii="Times New Roman" w:eastAsia="Times New Roman" w:hAnsi="Times New Roman" w:cs="Times New Roman"/>
          <w:kern w:val="0"/>
          <w:sz w:val="24"/>
          <w:szCs w:val="24"/>
          <w:lang w:val="ky-KG" w:eastAsia="ru-RU"/>
          <w14:ligatures w14:val="none"/>
        </w:rPr>
        <w:t>процента</w:t>
      </w:r>
      <w:proofErr w:type="spellEnd"/>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ky-KG" w:eastAsia="x-none"/>
          <w14:ligatures w14:val="none"/>
        </w:rPr>
        <w:t xml:space="preserve"> </w:t>
      </w:r>
      <w:r w:rsidRPr="006E19AE">
        <w:rPr>
          <w:rFonts w:ascii="Times New Roman" w:eastAsia="Times New Roman" w:hAnsi="Times New Roman" w:cs="Times New Roman"/>
          <w:kern w:val="0"/>
          <w:sz w:val="24"/>
          <w:szCs w:val="24"/>
          <w:lang w:val="ru-RU" w:eastAsia="ru-RU"/>
          <w14:ligatures w14:val="none"/>
        </w:rPr>
        <w:t>сельском хозяйстве, лесном хозяйстве и рыболовстве</w:t>
      </w:r>
      <w:r w:rsidRPr="006E19AE">
        <w:rPr>
          <w:rFonts w:ascii="Times New Roman" w:eastAsia="Times New Roman" w:hAnsi="Times New Roman" w:cs="Times New Roman"/>
          <w:kern w:val="0"/>
          <w:sz w:val="24"/>
          <w:szCs w:val="24"/>
          <w:lang w:val="ru-RU" w:eastAsia="x-none"/>
          <w14:ligatures w14:val="none"/>
        </w:rPr>
        <w:t xml:space="preserve"> на 3,2 процента.</w:t>
      </w:r>
    </w:p>
    <w:p w14:paraId="1CBC0A7F"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6E19AE">
        <w:rPr>
          <w:rFonts w:ascii="Times New Roman" w:eastAsia="Times New Roman" w:hAnsi="Times New Roman" w:cs="Times New Roman"/>
          <w:kern w:val="0"/>
          <w:sz w:val="24"/>
          <w:szCs w:val="24"/>
          <w:lang w:val="ru-RU" w:eastAsia="ru-RU"/>
          <w14:ligatures w14:val="none"/>
        </w:rPr>
        <w:t xml:space="preserve">                                                                                                                                                                                                                                                                                                                                                                                                                                                                                                                                                                                                                                                                                                                                                                                                                                                                                                                                                                                                                                                                                                               </w:t>
      </w:r>
    </w:p>
    <w:p w14:paraId="74EB785C"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p>
    <w:p w14:paraId="0875538B" w14:textId="77777777" w:rsidR="006E19AE" w:rsidRPr="006E19AE" w:rsidRDefault="006E19AE" w:rsidP="006E19AE">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6E19AE">
        <w:rPr>
          <w:rFonts w:ascii="Times New Roman" w:eastAsia="Times New Roman" w:hAnsi="Times New Roman" w:cs="Times New Roman"/>
          <w:b/>
          <w:kern w:val="0"/>
          <w:sz w:val="24"/>
          <w:szCs w:val="24"/>
          <w:lang w:val="x-none" w:eastAsia="x-none"/>
          <w14:ligatures w14:val="none"/>
        </w:rPr>
        <w:lastRenderedPageBreak/>
        <w:t>Таблица 33: Среднемесячная номинальная заработная плата работников предприятий</w:t>
      </w:r>
      <w:r w:rsidRPr="006E19AE">
        <w:rPr>
          <w:rFonts w:ascii="Times New Roman" w:eastAsia="Times New Roman" w:hAnsi="Times New Roman" w:cs="Times New Roman"/>
          <w:b/>
          <w:kern w:val="0"/>
          <w:sz w:val="24"/>
          <w:szCs w:val="24"/>
          <w:lang w:val="ky-KG" w:eastAsia="x-none"/>
          <w14:ligatures w14:val="none"/>
        </w:rPr>
        <w:t xml:space="preserve"> </w:t>
      </w:r>
      <w:r w:rsidRPr="006E19AE">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1812A130" w14:textId="77777777" w:rsidR="006E19AE" w:rsidRPr="006E19AE" w:rsidRDefault="006E19AE" w:rsidP="006E19AE">
      <w:pPr>
        <w:spacing w:after="0" w:line="240" w:lineRule="auto"/>
        <w:rPr>
          <w:rFonts w:ascii="Times New Roman" w:eastAsia="Times New Roman" w:hAnsi="Times New Roman" w:cs="Times New Roman"/>
          <w:kern w:val="0"/>
          <w:sz w:val="24"/>
          <w:szCs w:val="24"/>
          <w:lang w:val="ru-RU" w:eastAsia="x-none"/>
          <w14:ligatures w14:val="none"/>
        </w:rPr>
      </w:pPr>
      <w:r w:rsidRPr="006E19AE">
        <w:rPr>
          <w:rFonts w:ascii="Times New Roman" w:eastAsia="Times New Roman" w:hAnsi="Times New Roman" w:cs="Times New Roman"/>
          <w:b/>
          <w:kern w:val="0"/>
          <w:sz w:val="24"/>
          <w:szCs w:val="24"/>
          <w:lang w:val="ru-RU" w:eastAsia="x-none"/>
          <w14:ligatures w14:val="none"/>
        </w:rPr>
        <w:t xml:space="preserve">                        </w:t>
      </w:r>
      <w:r w:rsidRPr="006E19AE">
        <w:rPr>
          <w:rFonts w:ascii="Times New Roman" w:eastAsia="Times New Roman" w:hAnsi="Times New Roman" w:cs="Times New Roman"/>
          <w:b/>
          <w:kern w:val="0"/>
          <w:sz w:val="24"/>
          <w:szCs w:val="24"/>
          <w:lang w:val="x-none" w:eastAsia="x-none"/>
          <w14:ligatures w14:val="none"/>
        </w:rPr>
        <w:t>в январе-августе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6E19AE" w:rsidRPr="006E19AE" w14:paraId="3C008B17" w14:textId="77777777" w:rsidTr="0020121D">
        <w:trPr>
          <w:trHeight w:val="509"/>
          <w:tblHeader/>
        </w:trPr>
        <w:tc>
          <w:tcPr>
            <w:tcW w:w="5286" w:type="dxa"/>
            <w:vMerge w:val="restart"/>
            <w:tcBorders>
              <w:top w:val="single" w:sz="8" w:space="0" w:color="auto"/>
              <w:left w:val="nil"/>
              <w:bottom w:val="single" w:sz="8" w:space="0" w:color="auto"/>
              <w:right w:val="nil"/>
            </w:tcBorders>
          </w:tcPr>
          <w:p w14:paraId="1DBE6FED"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2DD8A77F"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en-US" w:eastAsia="x-none"/>
                <w14:ligatures w14:val="none"/>
              </w:rPr>
            </w:pPr>
            <w:r w:rsidRPr="006E19AE">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6B9E8927" w14:textId="77777777" w:rsidR="006E19AE" w:rsidRPr="006E19AE" w:rsidRDefault="006E19AE" w:rsidP="006E19AE">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6E19AE" w:rsidRPr="006E19AE" w14:paraId="7D5813E3" w14:textId="77777777" w:rsidTr="0020121D">
        <w:trPr>
          <w:trHeight w:val="213"/>
          <w:tblHeader/>
        </w:trPr>
        <w:tc>
          <w:tcPr>
            <w:tcW w:w="5286" w:type="dxa"/>
            <w:vMerge/>
            <w:tcBorders>
              <w:top w:val="single" w:sz="8" w:space="0" w:color="auto"/>
              <w:left w:val="nil"/>
              <w:bottom w:val="single" w:sz="8" w:space="0" w:color="auto"/>
              <w:right w:val="nil"/>
            </w:tcBorders>
            <w:vAlign w:val="center"/>
            <w:hideMark/>
          </w:tcPr>
          <w:p w14:paraId="7BE4B6D0"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10463204" w14:textId="77777777" w:rsidR="006E19AE" w:rsidRPr="006E19AE" w:rsidRDefault="006E19AE" w:rsidP="006E19AE">
            <w:pPr>
              <w:spacing w:after="0" w:line="240" w:lineRule="auto"/>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 xml:space="preserve"> </w:t>
            </w:r>
            <w:r w:rsidRPr="006E19AE">
              <w:rPr>
                <w:rFonts w:ascii="Times New Roman" w:eastAsia="Times New Roman" w:hAnsi="Times New Roman" w:cs="Times New Roman"/>
                <w:b/>
                <w:kern w:val="0"/>
                <w:sz w:val="20"/>
                <w:szCs w:val="20"/>
                <w:lang w:val="en-US" w:eastAsia="x-none"/>
                <w14:ligatures w14:val="none"/>
              </w:rPr>
              <w:t>20</w:t>
            </w:r>
            <w:r w:rsidRPr="006E19AE">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6FF97F05" w14:textId="77777777" w:rsidR="006E19AE" w:rsidRPr="006E19AE" w:rsidRDefault="006E19AE" w:rsidP="006E19AE">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en-US" w:eastAsia="x-none"/>
                <w14:ligatures w14:val="none"/>
              </w:rPr>
              <w:t>20</w:t>
            </w:r>
            <w:r w:rsidRPr="006E19AE">
              <w:rPr>
                <w:rFonts w:ascii="Times New Roman" w:eastAsia="Times New Roman" w:hAnsi="Times New Roman" w:cs="Times New Roman"/>
                <w:b/>
                <w:kern w:val="0"/>
                <w:sz w:val="20"/>
                <w:szCs w:val="20"/>
                <w:lang w:val="ru-RU" w:eastAsia="x-none"/>
                <w14:ligatures w14:val="none"/>
              </w:rPr>
              <w:t>24</w:t>
            </w:r>
          </w:p>
        </w:tc>
        <w:tc>
          <w:tcPr>
            <w:tcW w:w="1085" w:type="dxa"/>
            <w:tcBorders>
              <w:top w:val="single" w:sz="4" w:space="0" w:color="auto"/>
              <w:left w:val="nil"/>
              <w:bottom w:val="single" w:sz="8" w:space="0" w:color="auto"/>
              <w:right w:val="nil"/>
            </w:tcBorders>
            <w:vAlign w:val="center"/>
            <w:hideMark/>
          </w:tcPr>
          <w:p w14:paraId="518ACC2A" w14:textId="77777777" w:rsidR="006E19AE" w:rsidRPr="006E19AE" w:rsidRDefault="006E19AE" w:rsidP="006E19AE">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en-US" w:eastAsia="x-none"/>
                <w14:ligatures w14:val="none"/>
              </w:rPr>
              <w:t>20</w:t>
            </w:r>
            <w:r w:rsidRPr="006E19AE">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54C75015" w14:textId="77777777" w:rsidR="006E19AE" w:rsidRPr="006E19AE" w:rsidRDefault="006E19AE" w:rsidP="006E19AE">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en-US" w:eastAsia="x-none"/>
                <w14:ligatures w14:val="none"/>
              </w:rPr>
              <w:t>20</w:t>
            </w:r>
            <w:r w:rsidRPr="006E19AE">
              <w:rPr>
                <w:rFonts w:ascii="Times New Roman" w:eastAsia="Times New Roman" w:hAnsi="Times New Roman" w:cs="Times New Roman"/>
                <w:b/>
                <w:kern w:val="0"/>
                <w:sz w:val="20"/>
                <w:szCs w:val="20"/>
                <w:lang w:val="ru-RU" w:eastAsia="x-none"/>
                <w14:ligatures w14:val="none"/>
              </w:rPr>
              <w:t>24</w:t>
            </w:r>
          </w:p>
        </w:tc>
      </w:tr>
      <w:tr w:rsidR="006E19AE" w:rsidRPr="006E19AE" w14:paraId="03BF2B73" w14:textId="77777777" w:rsidTr="0020121D">
        <w:trPr>
          <w:trHeight w:val="225"/>
        </w:trPr>
        <w:tc>
          <w:tcPr>
            <w:tcW w:w="5286" w:type="dxa"/>
            <w:tcBorders>
              <w:top w:val="single" w:sz="8" w:space="0" w:color="auto"/>
              <w:left w:val="nil"/>
              <w:bottom w:val="nil"/>
              <w:right w:val="nil"/>
            </w:tcBorders>
            <w:hideMark/>
          </w:tcPr>
          <w:p w14:paraId="36FFD8A3" w14:textId="77777777" w:rsidR="006E19AE" w:rsidRPr="006E19AE" w:rsidRDefault="006E19AE" w:rsidP="006E19AE">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1026B1B8"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37969</w:t>
            </w:r>
          </w:p>
        </w:tc>
        <w:tc>
          <w:tcPr>
            <w:tcW w:w="1086" w:type="dxa"/>
            <w:tcBorders>
              <w:top w:val="single" w:sz="8" w:space="0" w:color="auto"/>
              <w:left w:val="nil"/>
              <w:bottom w:val="nil"/>
              <w:right w:val="nil"/>
            </w:tcBorders>
            <w:vAlign w:val="bottom"/>
            <w:hideMark/>
          </w:tcPr>
          <w:p w14:paraId="377CA4C7"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43485</w:t>
            </w:r>
          </w:p>
        </w:tc>
        <w:tc>
          <w:tcPr>
            <w:tcW w:w="1085" w:type="dxa"/>
            <w:tcBorders>
              <w:top w:val="single" w:sz="8" w:space="0" w:color="auto"/>
              <w:left w:val="nil"/>
              <w:bottom w:val="nil"/>
              <w:right w:val="nil"/>
            </w:tcBorders>
            <w:vAlign w:val="bottom"/>
            <w:hideMark/>
          </w:tcPr>
          <w:p w14:paraId="43CA4454"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127,3</w:t>
            </w:r>
          </w:p>
        </w:tc>
        <w:tc>
          <w:tcPr>
            <w:tcW w:w="1086" w:type="dxa"/>
            <w:tcBorders>
              <w:top w:val="single" w:sz="8" w:space="0" w:color="auto"/>
              <w:left w:val="nil"/>
              <w:bottom w:val="nil"/>
              <w:right w:val="nil"/>
            </w:tcBorders>
            <w:vAlign w:val="bottom"/>
            <w:hideMark/>
          </w:tcPr>
          <w:p w14:paraId="41AC22C8"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114,5</w:t>
            </w:r>
          </w:p>
        </w:tc>
      </w:tr>
      <w:tr w:rsidR="006E19AE" w:rsidRPr="006E19AE" w14:paraId="747E0E7C" w14:textId="77777777" w:rsidTr="0020121D">
        <w:trPr>
          <w:trHeight w:val="252"/>
        </w:trPr>
        <w:tc>
          <w:tcPr>
            <w:tcW w:w="5286" w:type="dxa"/>
            <w:hideMark/>
          </w:tcPr>
          <w:p w14:paraId="57F2979E"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10AF751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39909</w:t>
            </w:r>
          </w:p>
        </w:tc>
        <w:tc>
          <w:tcPr>
            <w:tcW w:w="1086" w:type="dxa"/>
            <w:vAlign w:val="bottom"/>
            <w:hideMark/>
          </w:tcPr>
          <w:p w14:paraId="362CEF3E"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41177</w:t>
            </w:r>
          </w:p>
        </w:tc>
        <w:tc>
          <w:tcPr>
            <w:tcW w:w="1085" w:type="dxa"/>
            <w:vAlign w:val="bottom"/>
            <w:hideMark/>
          </w:tcPr>
          <w:p w14:paraId="74E2F436"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131,5</w:t>
            </w:r>
          </w:p>
        </w:tc>
        <w:tc>
          <w:tcPr>
            <w:tcW w:w="1086" w:type="dxa"/>
            <w:vAlign w:val="bottom"/>
            <w:hideMark/>
          </w:tcPr>
          <w:p w14:paraId="41BFC1E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103,2</w:t>
            </w:r>
          </w:p>
        </w:tc>
      </w:tr>
      <w:tr w:rsidR="006E19AE" w:rsidRPr="006E19AE" w14:paraId="41D7C924" w14:textId="77777777" w:rsidTr="0020121D">
        <w:trPr>
          <w:trHeight w:val="225"/>
        </w:trPr>
        <w:tc>
          <w:tcPr>
            <w:tcW w:w="5286" w:type="dxa"/>
            <w:hideMark/>
          </w:tcPr>
          <w:p w14:paraId="22FE8FE7"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1AE35747"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79814</w:t>
            </w:r>
          </w:p>
        </w:tc>
        <w:tc>
          <w:tcPr>
            <w:tcW w:w="1086" w:type="dxa"/>
            <w:vAlign w:val="bottom"/>
            <w:hideMark/>
          </w:tcPr>
          <w:p w14:paraId="1E9807C7"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96178</w:t>
            </w:r>
          </w:p>
        </w:tc>
        <w:tc>
          <w:tcPr>
            <w:tcW w:w="1085" w:type="dxa"/>
            <w:vAlign w:val="bottom"/>
            <w:hideMark/>
          </w:tcPr>
          <w:p w14:paraId="496F0D9F"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в1,6 р</w:t>
            </w:r>
          </w:p>
        </w:tc>
        <w:tc>
          <w:tcPr>
            <w:tcW w:w="1086" w:type="dxa"/>
            <w:vAlign w:val="bottom"/>
            <w:hideMark/>
          </w:tcPr>
          <w:p w14:paraId="446A6CAC"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120,5</w:t>
            </w:r>
          </w:p>
        </w:tc>
      </w:tr>
      <w:tr w:rsidR="006E19AE" w:rsidRPr="006E19AE" w14:paraId="034CB4AF" w14:textId="77777777" w:rsidTr="0020121D">
        <w:trPr>
          <w:trHeight w:val="305"/>
        </w:trPr>
        <w:tc>
          <w:tcPr>
            <w:tcW w:w="5286" w:type="dxa"/>
            <w:hideMark/>
          </w:tcPr>
          <w:p w14:paraId="0E4C4EEF" w14:textId="77777777" w:rsidR="006E19AE" w:rsidRPr="006E19AE" w:rsidRDefault="006E19AE" w:rsidP="006E19A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6E19AE">
              <w:rPr>
                <w:rFonts w:ascii="Times New Roman" w:eastAsia="Times New Roman" w:hAnsi="Times New Roman" w:cs="Times New Roman"/>
                <w:kern w:val="0"/>
                <w:sz w:val="20"/>
                <w:szCs w:val="20"/>
                <w:lang w:val="en-US" w:eastAsia="x-none"/>
                <w14:ligatures w14:val="none"/>
              </w:rPr>
              <w:t xml:space="preserve">                </w:t>
            </w:r>
            <w:r w:rsidRPr="006E19AE">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207CED0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30923</w:t>
            </w:r>
          </w:p>
        </w:tc>
        <w:tc>
          <w:tcPr>
            <w:tcW w:w="1086" w:type="dxa"/>
            <w:vAlign w:val="bottom"/>
            <w:hideMark/>
          </w:tcPr>
          <w:p w14:paraId="739E2D4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37325</w:t>
            </w:r>
          </w:p>
        </w:tc>
        <w:tc>
          <w:tcPr>
            <w:tcW w:w="1085" w:type="dxa"/>
            <w:vAlign w:val="bottom"/>
            <w:hideMark/>
          </w:tcPr>
          <w:p w14:paraId="163D350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123,5</w:t>
            </w:r>
          </w:p>
        </w:tc>
        <w:tc>
          <w:tcPr>
            <w:tcW w:w="1086" w:type="dxa"/>
            <w:vAlign w:val="bottom"/>
            <w:hideMark/>
          </w:tcPr>
          <w:p w14:paraId="4526F9D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120,7</w:t>
            </w:r>
          </w:p>
        </w:tc>
      </w:tr>
      <w:tr w:rsidR="006E19AE" w:rsidRPr="006E19AE" w14:paraId="6380B220" w14:textId="77777777" w:rsidTr="0020121D">
        <w:trPr>
          <w:cantSplit/>
          <w:trHeight w:val="465"/>
        </w:trPr>
        <w:tc>
          <w:tcPr>
            <w:tcW w:w="5286" w:type="dxa"/>
            <w:hideMark/>
          </w:tcPr>
          <w:p w14:paraId="30BC5ACB" w14:textId="77777777" w:rsidR="006E19AE" w:rsidRPr="006E19AE" w:rsidRDefault="006E19AE" w:rsidP="006E19A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44F3E096" w14:textId="77777777" w:rsidR="006E19AE" w:rsidRPr="006E19AE" w:rsidRDefault="006E19AE" w:rsidP="006E19A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49305</w:t>
            </w:r>
          </w:p>
        </w:tc>
        <w:tc>
          <w:tcPr>
            <w:tcW w:w="1086" w:type="dxa"/>
            <w:vAlign w:val="bottom"/>
            <w:hideMark/>
          </w:tcPr>
          <w:p w14:paraId="5AFBA5DE"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55140</w:t>
            </w:r>
          </w:p>
        </w:tc>
        <w:tc>
          <w:tcPr>
            <w:tcW w:w="1085" w:type="dxa"/>
            <w:vAlign w:val="bottom"/>
            <w:hideMark/>
          </w:tcPr>
          <w:p w14:paraId="03172B8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128,3</w:t>
            </w:r>
          </w:p>
        </w:tc>
        <w:tc>
          <w:tcPr>
            <w:tcW w:w="1086" w:type="dxa"/>
            <w:vAlign w:val="bottom"/>
            <w:hideMark/>
          </w:tcPr>
          <w:p w14:paraId="2AED0FB7"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111,8</w:t>
            </w:r>
          </w:p>
        </w:tc>
      </w:tr>
      <w:tr w:rsidR="006E19AE" w:rsidRPr="006E19AE" w14:paraId="4471AE72" w14:textId="77777777" w:rsidTr="0020121D">
        <w:trPr>
          <w:trHeight w:val="450"/>
        </w:trPr>
        <w:tc>
          <w:tcPr>
            <w:tcW w:w="5286" w:type="dxa"/>
            <w:hideMark/>
          </w:tcPr>
          <w:p w14:paraId="5B3E73E1" w14:textId="77777777" w:rsidR="006E19AE" w:rsidRPr="006E19AE" w:rsidRDefault="006E19AE" w:rsidP="006E19A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05F05B0E"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37033</w:t>
            </w:r>
          </w:p>
        </w:tc>
        <w:tc>
          <w:tcPr>
            <w:tcW w:w="1086" w:type="dxa"/>
            <w:vAlign w:val="bottom"/>
            <w:hideMark/>
          </w:tcPr>
          <w:p w14:paraId="70E1D32B"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46153</w:t>
            </w:r>
          </w:p>
        </w:tc>
        <w:tc>
          <w:tcPr>
            <w:tcW w:w="1085" w:type="dxa"/>
            <w:vAlign w:val="bottom"/>
            <w:hideMark/>
          </w:tcPr>
          <w:p w14:paraId="226F0379"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138,4</w:t>
            </w:r>
          </w:p>
        </w:tc>
        <w:tc>
          <w:tcPr>
            <w:tcW w:w="1086" w:type="dxa"/>
            <w:vAlign w:val="bottom"/>
            <w:hideMark/>
          </w:tcPr>
          <w:p w14:paraId="17E4ED56"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124,6</w:t>
            </w:r>
          </w:p>
        </w:tc>
      </w:tr>
      <w:tr w:rsidR="006E19AE" w:rsidRPr="006E19AE" w14:paraId="77E9EE96" w14:textId="77777777" w:rsidTr="0020121D">
        <w:trPr>
          <w:trHeight w:val="240"/>
        </w:trPr>
        <w:tc>
          <w:tcPr>
            <w:tcW w:w="5286" w:type="dxa"/>
            <w:hideMark/>
          </w:tcPr>
          <w:p w14:paraId="583E19B7"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616D5433"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30470</w:t>
            </w:r>
          </w:p>
        </w:tc>
        <w:tc>
          <w:tcPr>
            <w:tcW w:w="1086" w:type="dxa"/>
            <w:vAlign w:val="bottom"/>
            <w:hideMark/>
          </w:tcPr>
          <w:p w14:paraId="3A4416B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38985</w:t>
            </w:r>
          </w:p>
        </w:tc>
        <w:tc>
          <w:tcPr>
            <w:tcW w:w="1085" w:type="dxa"/>
            <w:vAlign w:val="bottom"/>
            <w:hideMark/>
          </w:tcPr>
          <w:p w14:paraId="61297EA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124,6</w:t>
            </w:r>
          </w:p>
        </w:tc>
        <w:tc>
          <w:tcPr>
            <w:tcW w:w="1086" w:type="dxa"/>
            <w:vAlign w:val="bottom"/>
            <w:hideMark/>
          </w:tcPr>
          <w:p w14:paraId="0FEC50F1"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128,0</w:t>
            </w:r>
          </w:p>
        </w:tc>
      </w:tr>
      <w:tr w:rsidR="006E19AE" w:rsidRPr="006E19AE" w14:paraId="716F6541" w14:textId="77777777" w:rsidTr="0020121D">
        <w:trPr>
          <w:trHeight w:val="450"/>
        </w:trPr>
        <w:tc>
          <w:tcPr>
            <w:tcW w:w="5286" w:type="dxa"/>
            <w:hideMark/>
          </w:tcPr>
          <w:p w14:paraId="6472E3CE" w14:textId="77777777" w:rsidR="006E19AE" w:rsidRPr="006E19AE" w:rsidRDefault="006E19AE" w:rsidP="006E19A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269A44A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31204</w:t>
            </w:r>
          </w:p>
        </w:tc>
        <w:tc>
          <w:tcPr>
            <w:tcW w:w="1086" w:type="dxa"/>
            <w:vAlign w:val="bottom"/>
            <w:hideMark/>
          </w:tcPr>
          <w:p w14:paraId="0748AD5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39973</w:t>
            </w:r>
          </w:p>
        </w:tc>
        <w:tc>
          <w:tcPr>
            <w:tcW w:w="1085" w:type="dxa"/>
            <w:vAlign w:val="bottom"/>
            <w:hideMark/>
          </w:tcPr>
          <w:p w14:paraId="0A2D861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127,8</w:t>
            </w:r>
          </w:p>
        </w:tc>
        <w:tc>
          <w:tcPr>
            <w:tcW w:w="1086" w:type="dxa"/>
            <w:vAlign w:val="bottom"/>
            <w:hideMark/>
          </w:tcPr>
          <w:p w14:paraId="0F7E0AC2"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128,1</w:t>
            </w:r>
          </w:p>
        </w:tc>
      </w:tr>
      <w:tr w:rsidR="006E19AE" w:rsidRPr="006E19AE" w14:paraId="50D1EC08" w14:textId="77777777" w:rsidTr="0020121D">
        <w:trPr>
          <w:trHeight w:val="240"/>
        </w:trPr>
        <w:tc>
          <w:tcPr>
            <w:tcW w:w="5286" w:type="dxa"/>
            <w:hideMark/>
          </w:tcPr>
          <w:p w14:paraId="598C51F8"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77316B8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45583</w:t>
            </w:r>
          </w:p>
        </w:tc>
        <w:tc>
          <w:tcPr>
            <w:tcW w:w="1086" w:type="dxa"/>
            <w:vAlign w:val="bottom"/>
            <w:hideMark/>
          </w:tcPr>
          <w:p w14:paraId="3DF75BC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53197</w:t>
            </w:r>
          </w:p>
        </w:tc>
        <w:tc>
          <w:tcPr>
            <w:tcW w:w="1085" w:type="dxa"/>
            <w:vAlign w:val="bottom"/>
            <w:hideMark/>
          </w:tcPr>
          <w:p w14:paraId="5589E38C"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123,2</w:t>
            </w:r>
          </w:p>
        </w:tc>
        <w:tc>
          <w:tcPr>
            <w:tcW w:w="1086" w:type="dxa"/>
            <w:vAlign w:val="bottom"/>
            <w:hideMark/>
          </w:tcPr>
          <w:p w14:paraId="25EB596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116,7</w:t>
            </w:r>
          </w:p>
        </w:tc>
      </w:tr>
      <w:tr w:rsidR="006E19AE" w:rsidRPr="006E19AE" w14:paraId="3F4E3D05" w14:textId="77777777" w:rsidTr="0020121D">
        <w:trPr>
          <w:trHeight w:val="225"/>
        </w:trPr>
        <w:tc>
          <w:tcPr>
            <w:tcW w:w="5286" w:type="dxa"/>
            <w:hideMark/>
          </w:tcPr>
          <w:p w14:paraId="2058D569"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0AFFE335"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28458</w:t>
            </w:r>
          </w:p>
        </w:tc>
        <w:tc>
          <w:tcPr>
            <w:tcW w:w="1086" w:type="dxa"/>
            <w:vAlign w:val="bottom"/>
            <w:hideMark/>
          </w:tcPr>
          <w:p w14:paraId="15BC155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29479</w:t>
            </w:r>
          </w:p>
        </w:tc>
        <w:tc>
          <w:tcPr>
            <w:tcW w:w="1085" w:type="dxa"/>
            <w:vAlign w:val="bottom"/>
            <w:hideMark/>
          </w:tcPr>
          <w:p w14:paraId="6B8C519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130,5</w:t>
            </w:r>
          </w:p>
        </w:tc>
        <w:tc>
          <w:tcPr>
            <w:tcW w:w="1086" w:type="dxa"/>
            <w:vAlign w:val="bottom"/>
            <w:hideMark/>
          </w:tcPr>
          <w:p w14:paraId="012338F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103,6</w:t>
            </w:r>
          </w:p>
        </w:tc>
      </w:tr>
      <w:tr w:rsidR="006E19AE" w:rsidRPr="006E19AE" w14:paraId="182423ED" w14:textId="77777777" w:rsidTr="0020121D">
        <w:trPr>
          <w:trHeight w:val="225"/>
        </w:trPr>
        <w:tc>
          <w:tcPr>
            <w:tcW w:w="5286" w:type="dxa"/>
            <w:hideMark/>
          </w:tcPr>
          <w:p w14:paraId="3787AD01"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6B04C98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67621</w:t>
            </w:r>
          </w:p>
        </w:tc>
        <w:tc>
          <w:tcPr>
            <w:tcW w:w="1086" w:type="dxa"/>
            <w:vAlign w:val="bottom"/>
            <w:hideMark/>
          </w:tcPr>
          <w:p w14:paraId="31B4AC9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71838</w:t>
            </w:r>
          </w:p>
        </w:tc>
        <w:tc>
          <w:tcPr>
            <w:tcW w:w="1085" w:type="dxa"/>
            <w:vAlign w:val="bottom"/>
            <w:hideMark/>
          </w:tcPr>
          <w:p w14:paraId="7B4E07A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126,1</w:t>
            </w:r>
          </w:p>
        </w:tc>
        <w:tc>
          <w:tcPr>
            <w:tcW w:w="1086" w:type="dxa"/>
            <w:vAlign w:val="bottom"/>
            <w:hideMark/>
          </w:tcPr>
          <w:p w14:paraId="7B877F1B"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106,2</w:t>
            </w:r>
          </w:p>
        </w:tc>
      </w:tr>
      <w:tr w:rsidR="006E19AE" w:rsidRPr="006E19AE" w14:paraId="5E843B95" w14:textId="77777777" w:rsidTr="0020121D">
        <w:trPr>
          <w:trHeight w:val="69"/>
        </w:trPr>
        <w:tc>
          <w:tcPr>
            <w:tcW w:w="5286" w:type="dxa"/>
            <w:hideMark/>
          </w:tcPr>
          <w:p w14:paraId="3D82EAFA"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73" w:name="_Hlk71631972"/>
            <w:r w:rsidRPr="006E19AE">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627D554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64338</w:t>
            </w:r>
          </w:p>
        </w:tc>
        <w:tc>
          <w:tcPr>
            <w:tcW w:w="1086" w:type="dxa"/>
            <w:vAlign w:val="bottom"/>
            <w:hideMark/>
          </w:tcPr>
          <w:p w14:paraId="7D3D8A8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78291</w:t>
            </w:r>
          </w:p>
        </w:tc>
        <w:tc>
          <w:tcPr>
            <w:tcW w:w="1085" w:type="dxa"/>
            <w:vAlign w:val="bottom"/>
            <w:hideMark/>
          </w:tcPr>
          <w:p w14:paraId="3CF8B2B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116,4</w:t>
            </w:r>
          </w:p>
        </w:tc>
        <w:tc>
          <w:tcPr>
            <w:tcW w:w="1086" w:type="dxa"/>
            <w:vAlign w:val="bottom"/>
            <w:hideMark/>
          </w:tcPr>
          <w:p w14:paraId="2BEDD80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121,7</w:t>
            </w:r>
          </w:p>
        </w:tc>
        <w:bookmarkEnd w:id="73"/>
      </w:tr>
      <w:tr w:rsidR="006E19AE" w:rsidRPr="006E19AE" w14:paraId="76DDC85D" w14:textId="77777777" w:rsidTr="0020121D">
        <w:trPr>
          <w:trHeight w:val="225"/>
        </w:trPr>
        <w:tc>
          <w:tcPr>
            <w:tcW w:w="5286" w:type="dxa"/>
            <w:hideMark/>
          </w:tcPr>
          <w:p w14:paraId="11EEBD31"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0EDCB02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27538</w:t>
            </w:r>
          </w:p>
        </w:tc>
        <w:tc>
          <w:tcPr>
            <w:tcW w:w="1086" w:type="dxa"/>
            <w:vAlign w:val="bottom"/>
            <w:hideMark/>
          </w:tcPr>
          <w:p w14:paraId="435EC09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33678</w:t>
            </w:r>
          </w:p>
        </w:tc>
        <w:tc>
          <w:tcPr>
            <w:tcW w:w="1085" w:type="dxa"/>
            <w:vAlign w:val="bottom"/>
            <w:hideMark/>
          </w:tcPr>
          <w:p w14:paraId="250EC3A3"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127,9</w:t>
            </w:r>
          </w:p>
        </w:tc>
        <w:tc>
          <w:tcPr>
            <w:tcW w:w="1086" w:type="dxa"/>
            <w:vAlign w:val="bottom"/>
            <w:hideMark/>
          </w:tcPr>
          <w:p w14:paraId="4273FDD6"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122,3</w:t>
            </w:r>
          </w:p>
        </w:tc>
      </w:tr>
      <w:tr w:rsidR="006E19AE" w:rsidRPr="006E19AE" w14:paraId="5A0958FD" w14:textId="77777777" w:rsidTr="0020121D">
        <w:trPr>
          <w:trHeight w:val="225"/>
        </w:trPr>
        <w:tc>
          <w:tcPr>
            <w:tcW w:w="5286" w:type="dxa"/>
            <w:hideMark/>
          </w:tcPr>
          <w:p w14:paraId="355C9EE2"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3D480AC2"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36861</w:t>
            </w:r>
          </w:p>
        </w:tc>
        <w:tc>
          <w:tcPr>
            <w:tcW w:w="1086" w:type="dxa"/>
            <w:vAlign w:val="bottom"/>
            <w:hideMark/>
          </w:tcPr>
          <w:p w14:paraId="0FD19955"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45064</w:t>
            </w:r>
          </w:p>
        </w:tc>
        <w:tc>
          <w:tcPr>
            <w:tcW w:w="1085" w:type="dxa"/>
            <w:vAlign w:val="bottom"/>
            <w:hideMark/>
          </w:tcPr>
          <w:p w14:paraId="76F41815"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117,4</w:t>
            </w:r>
          </w:p>
        </w:tc>
        <w:tc>
          <w:tcPr>
            <w:tcW w:w="1086" w:type="dxa"/>
            <w:vAlign w:val="bottom"/>
            <w:hideMark/>
          </w:tcPr>
          <w:p w14:paraId="0D4CE567"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122,3</w:t>
            </w:r>
          </w:p>
        </w:tc>
      </w:tr>
      <w:tr w:rsidR="006E19AE" w:rsidRPr="006E19AE" w14:paraId="4E62541D" w14:textId="77777777" w:rsidTr="0020121D">
        <w:trPr>
          <w:trHeight w:val="240"/>
        </w:trPr>
        <w:tc>
          <w:tcPr>
            <w:tcW w:w="5286" w:type="dxa"/>
            <w:hideMark/>
          </w:tcPr>
          <w:p w14:paraId="33A7C112"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w:t>
            </w:r>
            <w:r w:rsidRPr="006E19AE">
              <w:rPr>
                <w:rFonts w:ascii="Times New Roman" w:eastAsia="Times New Roman" w:hAnsi="Times New Roman" w:cs="Times New Roman"/>
                <w:kern w:val="0"/>
                <w:sz w:val="20"/>
                <w:szCs w:val="20"/>
                <w:lang w:val="en-US" w:eastAsia="x-none"/>
                <w14:ligatures w14:val="none"/>
              </w:rPr>
              <w:t xml:space="preserve">  </w:t>
            </w:r>
            <w:r w:rsidRPr="006E19AE">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45A69D3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26539</w:t>
            </w:r>
          </w:p>
        </w:tc>
        <w:tc>
          <w:tcPr>
            <w:tcW w:w="1086" w:type="dxa"/>
            <w:vAlign w:val="bottom"/>
            <w:hideMark/>
          </w:tcPr>
          <w:p w14:paraId="23EB14DD"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30288</w:t>
            </w:r>
          </w:p>
        </w:tc>
        <w:tc>
          <w:tcPr>
            <w:tcW w:w="1085" w:type="dxa"/>
            <w:vAlign w:val="bottom"/>
            <w:hideMark/>
          </w:tcPr>
          <w:p w14:paraId="0C8C24C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128,4</w:t>
            </w:r>
          </w:p>
        </w:tc>
        <w:tc>
          <w:tcPr>
            <w:tcW w:w="1086" w:type="dxa"/>
            <w:vAlign w:val="bottom"/>
            <w:hideMark/>
          </w:tcPr>
          <w:p w14:paraId="776A91A5"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114,1</w:t>
            </w:r>
          </w:p>
        </w:tc>
      </w:tr>
      <w:tr w:rsidR="006E19AE" w:rsidRPr="006E19AE" w14:paraId="26DE3C21" w14:textId="77777777" w:rsidTr="0020121D">
        <w:trPr>
          <w:trHeight w:val="450"/>
        </w:trPr>
        <w:tc>
          <w:tcPr>
            <w:tcW w:w="5286" w:type="dxa"/>
            <w:hideMark/>
          </w:tcPr>
          <w:p w14:paraId="2D41A90A"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4AFEA991" w14:textId="77777777" w:rsidR="006E19AE" w:rsidRPr="006E19AE" w:rsidRDefault="006E19AE" w:rsidP="006E19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26BBFDB6"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54116</w:t>
            </w:r>
          </w:p>
        </w:tc>
        <w:tc>
          <w:tcPr>
            <w:tcW w:w="1086" w:type="dxa"/>
            <w:vAlign w:val="bottom"/>
            <w:hideMark/>
          </w:tcPr>
          <w:p w14:paraId="15010763"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57176</w:t>
            </w:r>
          </w:p>
        </w:tc>
        <w:tc>
          <w:tcPr>
            <w:tcW w:w="1085" w:type="dxa"/>
            <w:vAlign w:val="bottom"/>
            <w:hideMark/>
          </w:tcPr>
          <w:p w14:paraId="6385136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в1,6 р</w:t>
            </w:r>
          </w:p>
        </w:tc>
        <w:tc>
          <w:tcPr>
            <w:tcW w:w="1086" w:type="dxa"/>
            <w:vAlign w:val="bottom"/>
            <w:hideMark/>
          </w:tcPr>
          <w:p w14:paraId="0345C68A" w14:textId="77777777" w:rsidR="006E19AE" w:rsidRPr="006E19AE" w:rsidRDefault="006E19AE" w:rsidP="006E19A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105,7</w:t>
            </w:r>
          </w:p>
        </w:tc>
      </w:tr>
      <w:tr w:rsidR="006E19AE" w:rsidRPr="006E19AE" w14:paraId="2459167F" w14:textId="77777777" w:rsidTr="0020121D">
        <w:trPr>
          <w:trHeight w:val="191"/>
        </w:trPr>
        <w:tc>
          <w:tcPr>
            <w:tcW w:w="5286" w:type="dxa"/>
            <w:hideMark/>
          </w:tcPr>
          <w:p w14:paraId="36B586F9"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6D07C5C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28273</w:t>
            </w:r>
          </w:p>
        </w:tc>
        <w:tc>
          <w:tcPr>
            <w:tcW w:w="1086" w:type="dxa"/>
            <w:vAlign w:val="bottom"/>
            <w:hideMark/>
          </w:tcPr>
          <w:p w14:paraId="5E3BAD39"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30284</w:t>
            </w:r>
          </w:p>
        </w:tc>
        <w:tc>
          <w:tcPr>
            <w:tcW w:w="1085" w:type="dxa"/>
            <w:vAlign w:val="bottom"/>
            <w:hideMark/>
          </w:tcPr>
          <w:p w14:paraId="327151A1"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115,1</w:t>
            </w:r>
          </w:p>
        </w:tc>
        <w:tc>
          <w:tcPr>
            <w:tcW w:w="1086" w:type="dxa"/>
            <w:vAlign w:val="bottom"/>
            <w:hideMark/>
          </w:tcPr>
          <w:p w14:paraId="405552DF"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107,1</w:t>
            </w:r>
          </w:p>
        </w:tc>
      </w:tr>
      <w:tr w:rsidR="006E19AE" w:rsidRPr="006E19AE" w14:paraId="0E1D2B4B" w14:textId="77777777" w:rsidTr="0020121D">
        <w:trPr>
          <w:trHeight w:val="225"/>
        </w:trPr>
        <w:tc>
          <w:tcPr>
            <w:tcW w:w="5286" w:type="dxa"/>
            <w:hideMark/>
          </w:tcPr>
          <w:p w14:paraId="08C0C5AE"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666C58E2"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23770</w:t>
            </w:r>
          </w:p>
        </w:tc>
        <w:tc>
          <w:tcPr>
            <w:tcW w:w="1086" w:type="dxa"/>
            <w:vAlign w:val="bottom"/>
            <w:hideMark/>
          </w:tcPr>
          <w:p w14:paraId="659ACA8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25049</w:t>
            </w:r>
          </w:p>
        </w:tc>
        <w:tc>
          <w:tcPr>
            <w:tcW w:w="1085" w:type="dxa"/>
            <w:vAlign w:val="bottom"/>
            <w:hideMark/>
          </w:tcPr>
          <w:p w14:paraId="7E58F44F"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115,7</w:t>
            </w:r>
          </w:p>
        </w:tc>
        <w:tc>
          <w:tcPr>
            <w:tcW w:w="1086" w:type="dxa"/>
            <w:vAlign w:val="bottom"/>
            <w:hideMark/>
          </w:tcPr>
          <w:p w14:paraId="35A1754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105,4</w:t>
            </w:r>
          </w:p>
        </w:tc>
      </w:tr>
      <w:tr w:rsidR="006E19AE" w:rsidRPr="006E19AE" w14:paraId="0A04E220" w14:textId="77777777" w:rsidTr="0020121D">
        <w:trPr>
          <w:trHeight w:val="225"/>
        </w:trPr>
        <w:tc>
          <w:tcPr>
            <w:tcW w:w="5286" w:type="dxa"/>
            <w:hideMark/>
          </w:tcPr>
          <w:p w14:paraId="10129173"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74" w:name="_Hlk71632220"/>
            <w:r w:rsidRPr="006E19AE">
              <w:rPr>
                <w:rFonts w:ascii="Times New Roman" w:eastAsia="Times New Roman" w:hAnsi="Times New Roman" w:cs="Times New Roman"/>
                <w:kern w:val="0"/>
                <w:sz w:val="20"/>
                <w:szCs w:val="20"/>
                <w:lang w:val="x-none" w:eastAsia="x-none"/>
                <w14:ligatures w14:val="none"/>
              </w:rPr>
              <w:t xml:space="preserve">    </w:t>
            </w:r>
            <w:bookmarkStart w:id="75" w:name="_Hlk174452348"/>
            <w:r w:rsidRPr="006E19AE">
              <w:rPr>
                <w:rFonts w:ascii="Times New Roman" w:eastAsia="Times New Roman" w:hAnsi="Times New Roman" w:cs="Times New Roman"/>
                <w:kern w:val="0"/>
                <w:sz w:val="20"/>
                <w:szCs w:val="20"/>
                <w:lang w:val="x-none" w:eastAsia="x-none"/>
                <w14:ligatures w14:val="none"/>
              </w:rPr>
              <w:t>Искусство, развлечения и отдых</w:t>
            </w:r>
            <w:bookmarkEnd w:id="75"/>
          </w:p>
        </w:tc>
        <w:tc>
          <w:tcPr>
            <w:tcW w:w="1084" w:type="dxa"/>
            <w:vAlign w:val="bottom"/>
            <w:hideMark/>
          </w:tcPr>
          <w:p w14:paraId="33629AE8"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24376</w:t>
            </w:r>
          </w:p>
        </w:tc>
        <w:tc>
          <w:tcPr>
            <w:tcW w:w="1086" w:type="dxa"/>
            <w:vAlign w:val="bottom"/>
            <w:hideMark/>
          </w:tcPr>
          <w:p w14:paraId="68DD7D9C"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25528</w:t>
            </w:r>
          </w:p>
        </w:tc>
        <w:tc>
          <w:tcPr>
            <w:tcW w:w="1085" w:type="dxa"/>
            <w:vAlign w:val="bottom"/>
            <w:hideMark/>
          </w:tcPr>
          <w:p w14:paraId="1428C6E1" w14:textId="77777777" w:rsidR="006E19AE" w:rsidRPr="006E19AE" w:rsidRDefault="006E19AE" w:rsidP="006E19AE">
            <w:pPr>
              <w:spacing w:after="0" w:line="240"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125,1</w:t>
            </w:r>
          </w:p>
        </w:tc>
        <w:tc>
          <w:tcPr>
            <w:tcW w:w="1086" w:type="dxa"/>
            <w:vAlign w:val="bottom"/>
            <w:hideMark/>
          </w:tcPr>
          <w:p w14:paraId="7B626D37" w14:textId="77777777" w:rsidR="006E19AE" w:rsidRPr="006E19AE" w:rsidRDefault="006E19AE" w:rsidP="006E19A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104,7</w:t>
            </w:r>
          </w:p>
        </w:tc>
        <w:bookmarkEnd w:id="74"/>
      </w:tr>
      <w:tr w:rsidR="006E19AE" w:rsidRPr="006E19AE" w14:paraId="4EC9155E" w14:textId="77777777" w:rsidTr="0020121D">
        <w:trPr>
          <w:trHeight w:val="240"/>
        </w:trPr>
        <w:tc>
          <w:tcPr>
            <w:tcW w:w="5286" w:type="dxa"/>
            <w:hideMark/>
          </w:tcPr>
          <w:p w14:paraId="7863A4F0"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21BB77B0"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20246</w:t>
            </w:r>
          </w:p>
        </w:tc>
        <w:tc>
          <w:tcPr>
            <w:tcW w:w="1086" w:type="dxa"/>
            <w:vAlign w:val="bottom"/>
            <w:hideMark/>
          </w:tcPr>
          <w:p w14:paraId="2FEB4F0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26762</w:t>
            </w:r>
          </w:p>
        </w:tc>
        <w:tc>
          <w:tcPr>
            <w:tcW w:w="1085" w:type="dxa"/>
            <w:vAlign w:val="bottom"/>
            <w:hideMark/>
          </w:tcPr>
          <w:p w14:paraId="71430924"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113,3</w:t>
            </w:r>
          </w:p>
        </w:tc>
        <w:tc>
          <w:tcPr>
            <w:tcW w:w="1086" w:type="dxa"/>
            <w:vAlign w:val="bottom"/>
            <w:hideMark/>
          </w:tcPr>
          <w:p w14:paraId="33C2AF3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132,2</w:t>
            </w:r>
          </w:p>
        </w:tc>
      </w:tr>
      <w:tr w:rsidR="006E19AE" w:rsidRPr="006E19AE" w14:paraId="09208654" w14:textId="77777777" w:rsidTr="0020121D">
        <w:trPr>
          <w:trHeight w:val="225"/>
        </w:trPr>
        <w:tc>
          <w:tcPr>
            <w:tcW w:w="5286" w:type="dxa"/>
          </w:tcPr>
          <w:p w14:paraId="13459410" w14:textId="77777777" w:rsidR="006E19AE" w:rsidRPr="006E19AE" w:rsidRDefault="006E19AE" w:rsidP="006E19AE">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6F4DE647"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1A88220A" w14:textId="77777777" w:rsidR="006E19AE" w:rsidRPr="006E19AE" w:rsidRDefault="006E19AE" w:rsidP="006E19A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738E9101" w14:textId="77777777" w:rsidR="006E19AE" w:rsidRPr="006E19AE" w:rsidRDefault="006E19AE" w:rsidP="006E19A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3F5DB61F" w14:textId="77777777" w:rsidR="006E19AE" w:rsidRPr="006E19AE" w:rsidRDefault="006E19AE" w:rsidP="006E19AE">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3FCDE76F" w14:textId="77777777" w:rsidR="006E19AE" w:rsidRPr="006E19AE" w:rsidRDefault="006E19AE" w:rsidP="006E19AE">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59345986"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Сумма</w:t>
      </w:r>
      <w:r w:rsidRPr="006E19AE">
        <w:rPr>
          <w:rFonts w:ascii="Times New Roman" w:eastAsia="Times New Roman" w:hAnsi="Times New Roman" w:cs="Times New Roman"/>
          <w:color w:val="FF0000"/>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сентября 2024г. составила </w:t>
      </w:r>
      <w:r w:rsidRPr="006E19AE">
        <w:rPr>
          <w:rFonts w:ascii="Times New Roman" w:eastAsia="Times New Roman" w:hAnsi="Times New Roman" w:cs="Times New Roman"/>
          <w:color w:val="000000"/>
          <w:kern w:val="0"/>
          <w:sz w:val="24"/>
          <w:szCs w:val="24"/>
          <w:lang w:val="ru-RU" w:eastAsia="ru-RU"/>
          <w14:ligatures w14:val="none"/>
        </w:rPr>
        <w:t>24,0</w:t>
      </w:r>
      <w:r w:rsidRPr="006E19AE">
        <w:rPr>
          <w:rFonts w:ascii="Times New Roman" w:eastAsia="Times New Roman" w:hAnsi="Times New Roman" w:cs="Times New Roman"/>
          <w:kern w:val="0"/>
          <w:sz w:val="24"/>
          <w:szCs w:val="24"/>
          <w:lang w:val="ru-RU" w:eastAsia="ru-RU"/>
          <w14:ligatures w14:val="none"/>
        </w:rPr>
        <w:t xml:space="preserve"> млн. сомов</w:t>
      </w:r>
      <w:r w:rsidRPr="006E19AE">
        <w:rPr>
          <w:rFonts w:ascii="Times New Roman" w:eastAsia="Times New Roman" w:hAnsi="Times New Roman" w:cs="Times New Roman"/>
          <w:kern w:val="0"/>
          <w:sz w:val="24"/>
          <w:szCs w:val="24"/>
          <w:lang w:val="ky-KG" w:eastAsia="ru-RU"/>
          <w14:ligatures w14:val="none"/>
        </w:rPr>
        <w:t xml:space="preserve">, а задолженность в расчете на одного работающего – </w:t>
      </w:r>
      <w:r w:rsidRPr="006E19AE">
        <w:rPr>
          <w:rFonts w:ascii="Times New Roman" w:eastAsia="Times New Roman" w:hAnsi="Times New Roman" w:cs="Times New Roman"/>
          <w:color w:val="000000"/>
          <w:kern w:val="0"/>
          <w:sz w:val="24"/>
          <w:szCs w:val="24"/>
          <w:lang w:val="ky-KG" w:eastAsia="ru-RU"/>
          <w14:ligatures w14:val="none"/>
        </w:rPr>
        <w:t>110,4 сом</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По сравнению с началом августа </w:t>
      </w:r>
      <w:r w:rsidRPr="006E19AE">
        <w:rPr>
          <w:rFonts w:ascii="Times New Roman" w:eastAsia="Times New Roman" w:hAnsi="Times New Roman" w:cs="Times New Roman"/>
          <w:spacing w:val="-4"/>
          <w:kern w:val="0"/>
          <w:sz w:val="24"/>
          <w:szCs w:val="24"/>
          <w:lang w:val="ru-RU" w:eastAsia="ru-RU"/>
          <w14:ligatures w14:val="none"/>
        </w:rPr>
        <w:t xml:space="preserve">2024г. </w:t>
      </w:r>
      <w:r w:rsidRPr="006E19AE">
        <w:rPr>
          <w:rFonts w:ascii="Times New Roman" w:eastAsia="Times New Roman" w:hAnsi="Times New Roman" w:cs="Times New Roman"/>
          <w:kern w:val="0"/>
          <w:sz w:val="24"/>
          <w:szCs w:val="24"/>
          <w:lang w:val="ru-RU" w:eastAsia="ru-RU"/>
          <w14:ligatures w14:val="none"/>
        </w:rPr>
        <w:t xml:space="preserve">общая </w:t>
      </w:r>
      <w:r w:rsidRPr="006E19AE">
        <w:rPr>
          <w:rFonts w:ascii="Times New Roman" w:eastAsia="Times New Roman" w:hAnsi="Times New Roman" w:cs="Times New Roman"/>
          <w:color w:val="000000"/>
          <w:kern w:val="0"/>
          <w:sz w:val="24"/>
          <w:szCs w:val="24"/>
          <w:lang w:val="ru-RU" w:eastAsia="ru-RU"/>
          <w14:ligatures w14:val="none"/>
        </w:rPr>
        <w:t>задолженность</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 xml:space="preserve">уменьшилась на 23,0 процента. </w:t>
      </w:r>
      <w:r w:rsidRPr="006E19AE">
        <w:rPr>
          <w:rFonts w:ascii="Times New Roman" w:eastAsia="Times New Roman" w:hAnsi="Times New Roman" w:cs="Times New Roman"/>
          <w:kern w:val="0"/>
          <w:sz w:val="24"/>
          <w:szCs w:val="24"/>
          <w:lang w:val="ru-RU" w:eastAsia="ru-RU"/>
          <w14:ligatures w14:val="none"/>
        </w:rPr>
        <w:t xml:space="preserve">Так, </w:t>
      </w:r>
      <w:r w:rsidRPr="006E19AE">
        <w:rPr>
          <w:rFonts w:ascii="Times New Roman" w:eastAsia="Times New Roman" w:hAnsi="Times New Roman" w:cs="Times New Roman"/>
          <w:kern w:val="0"/>
          <w:sz w:val="24"/>
          <w:szCs w:val="24"/>
          <w:lang w:val="ky-KG" w:eastAsia="ru-RU"/>
          <w14:ligatures w14:val="none"/>
        </w:rPr>
        <w:t xml:space="preserve">в </w:t>
      </w:r>
      <w:r w:rsidRPr="006E19AE">
        <w:rPr>
          <w:rFonts w:ascii="Times New Roman" w:eastAsia="Times New Roman" w:hAnsi="Times New Roman" w:cs="Times New Roman"/>
          <w:kern w:val="0"/>
          <w:sz w:val="24"/>
          <w:szCs w:val="24"/>
          <w:lang w:val="ru-RU" w:eastAsia="ru-RU"/>
          <w14:ligatures w14:val="none"/>
        </w:rPr>
        <w:t>профессиональной, научной и технической деятельности она составила 16,8 млн.</w:t>
      </w:r>
      <w:r w:rsidRPr="006E19AE">
        <w:rPr>
          <w:rFonts w:ascii="Times New Roman" w:eastAsia="Times New Roman" w:hAnsi="Times New Roman" w:cs="Times New Roman"/>
          <w:kern w:val="0"/>
          <w:sz w:val="24"/>
          <w:szCs w:val="24"/>
          <w:lang w:val="ky-KG" w:eastAsia="ru-RU"/>
          <w14:ligatures w14:val="none"/>
        </w:rPr>
        <w:t xml:space="preserve"> сомов, </w:t>
      </w:r>
      <w:r w:rsidRPr="006E19AE">
        <w:rPr>
          <w:rFonts w:ascii="Times New Roman" w:eastAsia="Times New Roman" w:hAnsi="Times New Roman" w:cs="Times New Roman"/>
          <w:kern w:val="0"/>
          <w:sz w:val="24"/>
          <w:szCs w:val="24"/>
          <w:lang w:val="ru-RU" w:eastAsia="ru-RU"/>
          <w14:ligatures w14:val="none"/>
        </w:rPr>
        <w:t>в строительстве 5,1 млн. сомов, обрабатывающих производствах</w:t>
      </w:r>
      <w:r w:rsidRPr="006E19AE">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6E19AE">
        <w:rPr>
          <w:rFonts w:ascii="Times New Roman" w:eastAsia="Times New Roman" w:hAnsi="Times New Roman" w:cs="Times New Roman"/>
          <w:kern w:val="0"/>
          <w:sz w:val="24"/>
          <w:szCs w:val="24"/>
          <w:lang w:val="ru-RU" w:eastAsia="ru-RU"/>
          <w14:ligatures w14:val="none"/>
        </w:rPr>
        <w:t xml:space="preserve"> 2,1 млн. сомов.</w:t>
      </w:r>
    </w:p>
    <w:p w14:paraId="485B5F77"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x-none" w:eastAsia="x-none"/>
          <w14:ligatures w14:val="none"/>
        </w:rPr>
      </w:pPr>
    </w:p>
    <w:p w14:paraId="746A46BF" w14:textId="77777777" w:rsidR="006E19AE" w:rsidRPr="006E19AE" w:rsidRDefault="006E19AE" w:rsidP="006E19AE">
      <w:pPr>
        <w:spacing w:after="0" w:line="240" w:lineRule="auto"/>
        <w:jc w:val="both"/>
        <w:rPr>
          <w:rFonts w:ascii="Times New Roman" w:eastAsia="Times New Roman" w:hAnsi="Times New Roman" w:cs="Times New Roman"/>
          <w:b/>
          <w:kern w:val="0"/>
          <w:sz w:val="24"/>
          <w:szCs w:val="24"/>
          <w:lang w:val="x-none" w:eastAsia="x-none"/>
          <w14:ligatures w14:val="none"/>
        </w:rPr>
      </w:pPr>
      <w:r w:rsidRPr="006E19AE">
        <w:rPr>
          <w:rFonts w:ascii="Times New Roman" w:eastAsia="Times New Roman" w:hAnsi="Times New Roman" w:cs="Times New Roman"/>
          <w:b/>
          <w:kern w:val="0"/>
          <w:sz w:val="24"/>
          <w:szCs w:val="24"/>
          <w:lang w:val="x-none" w:eastAsia="x-none"/>
          <w14:ligatures w14:val="none"/>
        </w:rPr>
        <w:t xml:space="preserve">Таблица </w:t>
      </w:r>
      <w:r w:rsidRPr="006E19AE">
        <w:rPr>
          <w:rFonts w:ascii="Times New Roman" w:eastAsia="Times New Roman" w:hAnsi="Times New Roman" w:cs="Times New Roman"/>
          <w:b/>
          <w:kern w:val="0"/>
          <w:sz w:val="24"/>
          <w:szCs w:val="24"/>
          <w:lang w:val="ru-RU" w:eastAsia="x-none"/>
          <w14:ligatures w14:val="none"/>
        </w:rPr>
        <w:t>34</w:t>
      </w:r>
      <w:r w:rsidRPr="006E19AE">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2C290A85" w14:textId="77777777" w:rsidR="006E19AE" w:rsidRPr="006E19AE" w:rsidRDefault="006E19AE" w:rsidP="006E19AE">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6E19AE">
        <w:rPr>
          <w:rFonts w:ascii="Times New Roman" w:eastAsia="Times New Roman" w:hAnsi="Times New Roman" w:cs="Times New Roman"/>
          <w:b/>
          <w:kern w:val="0"/>
          <w:sz w:val="24"/>
          <w:szCs w:val="24"/>
          <w:lang w:val="x-none" w:eastAsia="x-none"/>
          <w14:ligatures w14:val="none"/>
        </w:rPr>
        <w:tab/>
        <w:t xml:space="preserve"> на 1 </w:t>
      </w:r>
      <w:r w:rsidRPr="006E19AE">
        <w:rPr>
          <w:rFonts w:ascii="Times New Roman" w:eastAsia="Times New Roman" w:hAnsi="Times New Roman" w:cs="Times New Roman"/>
          <w:b/>
          <w:kern w:val="0"/>
          <w:sz w:val="24"/>
          <w:szCs w:val="24"/>
          <w:lang w:val="ru-RU" w:eastAsia="x-none"/>
          <w14:ligatures w14:val="none"/>
        </w:rPr>
        <w:t xml:space="preserve">сентября </w:t>
      </w:r>
      <w:r w:rsidRPr="006E19AE">
        <w:rPr>
          <w:rFonts w:ascii="Times New Roman" w:eastAsia="Times New Roman" w:hAnsi="Times New Roman" w:cs="Times New Roman"/>
          <w:b/>
          <w:kern w:val="0"/>
          <w:sz w:val="24"/>
          <w:szCs w:val="24"/>
          <w:lang w:val="ky-KG" w:eastAsia="x-none"/>
          <w14:ligatures w14:val="none"/>
        </w:rPr>
        <w:t>2024г.</w:t>
      </w:r>
    </w:p>
    <w:tbl>
      <w:tblPr>
        <w:tblW w:w="9747" w:type="dxa"/>
        <w:tblInd w:w="108" w:type="dxa"/>
        <w:tblLook w:val="01E0" w:firstRow="1" w:lastRow="1" w:firstColumn="1" w:lastColumn="1" w:noHBand="0" w:noVBand="0"/>
      </w:tblPr>
      <w:tblGrid>
        <w:gridCol w:w="3369"/>
        <w:gridCol w:w="2268"/>
        <w:gridCol w:w="1984"/>
        <w:gridCol w:w="2126"/>
      </w:tblGrid>
      <w:tr w:rsidR="006E19AE" w:rsidRPr="006E19AE" w14:paraId="4F864A40" w14:textId="77777777" w:rsidTr="0020121D">
        <w:trPr>
          <w:trHeight w:val="266"/>
          <w:tblHeader/>
        </w:trPr>
        <w:tc>
          <w:tcPr>
            <w:tcW w:w="3369" w:type="dxa"/>
            <w:vMerge w:val="restart"/>
            <w:tcBorders>
              <w:top w:val="single" w:sz="8" w:space="0" w:color="auto"/>
              <w:left w:val="nil"/>
              <w:bottom w:val="single" w:sz="8" w:space="0" w:color="auto"/>
              <w:right w:val="nil"/>
            </w:tcBorders>
          </w:tcPr>
          <w:p w14:paraId="3D8550FB" w14:textId="77777777" w:rsidR="006E19AE" w:rsidRPr="006E19AE" w:rsidRDefault="006E19AE" w:rsidP="006E19AE">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bottom w:val="nil"/>
              <w:right w:val="nil"/>
            </w:tcBorders>
            <w:hideMark/>
          </w:tcPr>
          <w:p w14:paraId="3E807DA8" w14:textId="77777777" w:rsidR="006E19AE" w:rsidRPr="006E19AE" w:rsidRDefault="006E19AE" w:rsidP="006E19AE">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62617304" w14:textId="77777777" w:rsidR="006E19AE" w:rsidRPr="006E19AE" w:rsidRDefault="006E19AE" w:rsidP="006E19AE">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6E19AE" w:rsidRPr="006E19AE" w14:paraId="530B7F4A" w14:textId="77777777" w:rsidTr="0020121D">
        <w:trPr>
          <w:tblHeader/>
        </w:trPr>
        <w:tc>
          <w:tcPr>
            <w:tcW w:w="0" w:type="auto"/>
            <w:vMerge/>
            <w:tcBorders>
              <w:top w:val="single" w:sz="8" w:space="0" w:color="auto"/>
              <w:left w:val="nil"/>
              <w:bottom w:val="single" w:sz="8" w:space="0" w:color="auto"/>
              <w:right w:val="nil"/>
            </w:tcBorders>
            <w:vAlign w:val="center"/>
            <w:hideMark/>
          </w:tcPr>
          <w:p w14:paraId="6DDB655E"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2268" w:type="dxa"/>
            <w:tcBorders>
              <w:top w:val="nil"/>
              <w:left w:val="nil"/>
              <w:bottom w:val="single" w:sz="8" w:space="0" w:color="auto"/>
              <w:right w:val="nil"/>
            </w:tcBorders>
            <w:vAlign w:val="center"/>
          </w:tcPr>
          <w:p w14:paraId="14CCCB7A" w14:textId="77777777" w:rsidR="006E19AE" w:rsidRPr="006E19AE" w:rsidRDefault="006E19AE" w:rsidP="006E19AE">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hideMark/>
          </w:tcPr>
          <w:p w14:paraId="0FA6B268"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09170445"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предыдущего месяца</w:t>
            </w:r>
          </w:p>
        </w:tc>
      </w:tr>
      <w:tr w:rsidR="006E19AE" w:rsidRPr="006E19AE" w14:paraId="3FB01684" w14:textId="77777777" w:rsidTr="0020121D">
        <w:trPr>
          <w:trHeight w:val="123"/>
        </w:trPr>
        <w:tc>
          <w:tcPr>
            <w:tcW w:w="3369" w:type="dxa"/>
            <w:tcBorders>
              <w:top w:val="single" w:sz="8" w:space="0" w:color="auto"/>
              <w:left w:val="nil"/>
              <w:bottom w:val="nil"/>
              <w:right w:val="nil"/>
            </w:tcBorders>
          </w:tcPr>
          <w:p w14:paraId="7B1F2ADF"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75BCA9EA"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61CF6E6A"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6DCBD4D0"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6E19AE" w:rsidRPr="006E19AE" w14:paraId="3067B8BA" w14:textId="77777777" w:rsidTr="0020121D">
        <w:trPr>
          <w:trHeight w:val="220"/>
        </w:trPr>
        <w:tc>
          <w:tcPr>
            <w:tcW w:w="3369" w:type="dxa"/>
            <w:vAlign w:val="bottom"/>
            <w:hideMark/>
          </w:tcPr>
          <w:p w14:paraId="615C8F9B"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36FE1C5A"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24,0</w:t>
            </w:r>
          </w:p>
        </w:tc>
        <w:tc>
          <w:tcPr>
            <w:tcW w:w="1984" w:type="dxa"/>
            <w:vAlign w:val="bottom"/>
            <w:hideMark/>
          </w:tcPr>
          <w:p w14:paraId="4D9289E0"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103,4</w:t>
            </w:r>
          </w:p>
        </w:tc>
        <w:tc>
          <w:tcPr>
            <w:tcW w:w="2126" w:type="dxa"/>
            <w:vAlign w:val="bottom"/>
            <w:hideMark/>
          </w:tcPr>
          <w:p w14:paraId="09C046C5"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77,1</w:t>
            </w:r>
          </w:p>
        </w:tc>
      </w:tr>
      <w:tr w:rsidR="006E19AE" w:rsidRPr="006E19AE" w14:paraId="5EBD5C2E" w14:textId="77777777" w:rsidTr="0020121D">
        <w:trPr>
          <w:trHeight w:val="254"/>
        </w:trPr>
        <w:tc>
          <w:tcPr>
            <w:tcW w:w="3369" w:type="dxa"/>
            <w:vAlign w:val="bottom"/>
            <w:hideMark/>
          </w:tcPr>
          <w:p w14:paraId="16268426" w14:textId="77777777" w:rsidR="006E19AE" w:rsidRPr="006E19AE" w:rsidRDefault="006E19AE" w:rsidP="006E19AE">
            <w:pPr>
              <w:spacing w:after="0" w:line="240" w:lineRule="auto"/>
              <w:ind w:firstLine="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hideMark/>
          </w:tcPr>
          <w:p w14:paraId="5EA871B5"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14,6</w:t>
            </w:r>
          </w:p>
        </w:tc>
        <w:tc>
          <w:tcPr>
            <w:tcW w:w="1984" w:type="dxa"/>
            <w:vAlign w:val="bottom"/>
            <w:hideMark/>
          </w:tcPr>
          <w:p w14:paraId="7F1F06AA"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96,0</w:t>
            </w:r>
          </w:p>
        </w:tc>
        <w:tc>
          <w:tcPr>
            <w:tcW w:w="2126" w:type="dxa"/>
            <w:vAlign w:val="bottom"/>
            <w:hideMark/>
          </w:tcPr>
          <w:p w14:paraId="644FA6C2"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100,0</w:t>
            </w:r>
          </w:p>
        </w:tc>
      </w:tr>
      <w:tr w:rsidR="006E19AE" w:rsidRPr="006E19AE" w14:paraId="11FA8FB5" w14:textId="77777777" w:rsidTr="0020121D">
        <w:trPr>
          <w:trHeight w:val="156"/>
        </w:trPr>
        <w:tc>
          <w:tcPr>
            <w:tcW w:w="3369" w:type="dxa"/>
            <w:vAlign w:val="bottom"/>
            <w:hideMark/>
          </w:tcPr>
          <w:p w14:paraId="21864CA5" w14:textId="77777777" w:rsidR="006E19AE" w:rsidRPr="006E19AE" w:rsidRDefault="006E19AE" w:rsidP="006E19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38371A0D" w14:textId="77777777" w:rsidR="006E19AE" w:rsidRPr="006E19AE" w:rsidRDefault="006E19AE" w:rsidP="006E19AE">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hideMark/>
          </w:tcPr>
          <w:p w14:paraId="34EF42D5" w14:textId="77777777" w:rsidR="006E19AE" w:rsidRPr="006E19AE" w:rsidRDefault="006E19AE" w:rsidP="006E19AE">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hideMark/>
          </w:tcPr>
          <w:p w14:paraId="59E3C49D"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0,0</w:t>
            </w:r>
          </w:p>
        </w:tc>
      </w:tr>
      <w:tr w:rsidR="006E19AE" w:rsidRPr="006E19AE" w14:paraId="145C3FD7" w14:textId="77777777" w:rsidTr="0020121D">
        <w:trPr>
          <w:trHeight w:val="215"/>
        </w:trPr>
        <w:tc>
          <w:tcPr>
            <w:tcW w:w="3369" w:type="dxa"/>
            <w:vAlign w:val="bottom"/>
            <w:hideMark/>
          </w:tcPr>
          <w:p w14:paraId="5467CFF8" w14:textId="77777777" w:rsidR="006E19AE" w:rsidRPr="006E19AE" w:rsidRDefault="006E19AE" w:rsidP="006E19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hideMark/>
          </w:tcPr>
          <w:p w14:paraId="2DA2464B"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5,1</w:t>
            </w:r>
          </w:p>
        </w:tc>
        <w:tc>
          <w:tcPr>
            <w:tcW w:w="1984" w:type="dxa"/>
            <w:vAlign w:val="bottom"/>
            <w:hideMark/>
          </w:tcPr>
          <w:p w14:paraId="456F85FC"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85,9</w:t>
            </w:r>
          </w:p>
        </w:tc>
        <w:tc>
          <w:tcPr>
            <w:tcW w:w="2126" w:type="dxa"/>
            <w:vAlign w:val="bottom"/>
            <w:hideMark/>
          </w:tcPr>
          <w:p w14:paraId="6273ED1C"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57,6</w:t>
            </w:r>
          </w:p>
        </w:tc>
      </w:tr>
      <w:tr w:rsidR="006E19AE" w:rsidRPr="006E19AE" w14:paraId="0BE3FD5E" w14:textId="77777777" w:rsidTr="0020121D">
        <w:trPr>
          <w:trHeight w:val="120"/>
        </w:trPr>
        <w:tc>
          <w:tcPr>
            <w:tcW w:w="3369" w:type="dxa"/>
            <w:vAlign w:val="bottom"/>
            <w:hideMark/>
          </w:tcPr>
          <w:p w14:paraId="3209C777" w14:textId="77777777" w:rsidR="006E19AE" w:rsidRPr="006E19AE" w:rsidRDefault="006E19AE" w:rsidP="006E19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hideMark/>
          </w:tcPr>
          <w:p w14:paraId="3C35E816" w14:textId="77777777" w:rsidR="006E19AE" w:rsidRPr="006E19AE" w:rsidRDefault="006E19AE" w:rsidP="006E19AE">
            <w:pPr>
              <w:spacing w:after="0" w:line="240" w:lineRule="auto"/>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 xml:space="preserve">                  4,3</w:t>
            </w:r>
          </w:p>
        </w:tc>
        <w:tc>
          <w:tcPr>
            <w:tcW w:w="1984" w:type="dxa"/>
            <w:vAlign w:val="bottom"/>
            <w:hideMark/>
          </w:tcPr>
          <w:p w14:paraId="7B15753F" w14:textId="77777777" w:rsidR="006E19AE" w:rsidRPr="006E19AE" w:rsidRDefault="006E19AE" w:rsidP="006E19AE">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в 2,1р</w:t>
            </w:r>
          </w:p>
        </w:tc>
        <w:tc>
          <w:tcPr>
            <w:tcW w:w="2126" w:type="dxa"/>
            <w:vAlign w:val="bottom"/>
            <w:hideMark/>
          </w:tcPr>
          <w:p w14:paraId="013FE940" w14:textId="77777777" w:rsidR="006E19AE" w:rsidRPr="006E19AE" w:rsidRDefault="006E19AE" w:rsidP="006E19A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ru-RU" w:eastAsia="ru-RU"/>
                <w14:ligatures w14:val="none"/>
              </w:rPr>
              <w:t>85,6</w:t>
            </w:r>
          </w:p>
        </w:tc>
      </w:tr>
      <w:tr w:rsidR="006E19AE" w:rsidRPr="006E19AE" w14:paraId="57F2593E" w14:textId="77777777" w:rsidTr="0020121D">
        <w:tc>
          <w:tcPr>
            <w:tcW w:w="3369" w:type="dxa"/>
            <w:tcBorders>
              <w:top w:val="nil"/>
              <w:left w:val="nil"/>
              <w:bottom w:val="single" w:sz="8" w:space="0" w:color="auto"/>
              <w:right w:val="nil"/>
            </w:tcBorders>
          </w:tcPr>
          <w:p w14:paraId="447BACB5" w14:textId="77777777" w:rsidR="006E19AE" w:rsidRPr="006E19AE" w:rsidRDefault="006E19AE" w:rsidP="006E19AE">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top w:val="nil"/>
              <w:left w:val="nil"/>
              <w:bottom w:val="single" w:sz="8" w:space="0" w:color="auto"/>
              <w:right w:val="nil"/>
            </w:tcBorders>
            <w:vAlign w:val="bottom"/>
          </w:tcPr>
          <w:p w14:paraId="579D6B84" w14:textId="77777777" w:rsidR="006E19AE" w:rsidRPr="006E19AE" w:rsidRDefault="006E19AE" w:rsidP="006E19AE">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4D327B52" w14:textId="77777777" w:rsidR="006E19AE" w:rsidRPr="006E19AE" w:rsidRDefault="006E19AE" w:rsidP="006E19AE">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24B1E6DC" w14:textId="77777777" w:rsidR="006E19AE" w:rsidRPr="006E19AE" w:rsidRDefault="006E19AE" w:rsidP="006E19AE">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075678C4"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x-none"/>
          <w14:ligatures w14:val="none"/>
        </w:rPr>
      </w:pPr>
    </w:p>
    <w:p w14:paraId="1B63B77F" w14:textId="368551CD"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6E19AE">
        <w:rPr>
          <w:rFonts w:ascii="Times New Roman" w:eastAsia="Times New Roman" w:hAnsi="Times New Roman" w:cs="Times New Roman"/>
          <w:kern w:val="0"/>
          <w:sz w:val="24"/>
          <w:szCs w:val="24"/>
          <w:lang w:val="x-none" w:eastAsia="x-none"/>
          <w14:ligatures w14:val="none"/>
        </w:rPr>
        <w:t>На 1 октябрь</w:t>
      </w:r>
      <w:r w:rsidRPr="006E19AE">
        <w:rPr>
          <w:rFonts w:ascii="Times New Roman" w:eastAsia="Times New Roman" w:hAnsi="Times New Roman" w:cs="Times New Roman"/>
          <w:kern w:val="0"/>
          <w:sz w:val="24"/>
          <w:szCs w:val="24"/>
          <w:lang w:val="ru-RU" w:eastAsia="x-none"/>
          <w14:ligatures w14:val="none"/>
        </w:rPr>
        <w:t xml:space="preserve"> 2</w:t>
      </w:r>
      <w:r w:rsidRPr="006E19AE">
        <w:rPr>
          <w:rFonts w:ascii="Times New Roman" w:eastAsia="Times New Roman" w:hAnsi="Times New Roman" w:cs="Times New Roman"/>
          <w:kern w:val="0"/>
          <w:sz w:val="24"/>
          <w:szCs w:val="24"/>
          <w:lang w:val="x-none" w:eastAsia="x-none"/>
          <w14:ligatures w14:val="none"/>
        </w:rPr>
        <w:t>0</w:t>
      </w:r>
      <w:r w:rsidRPr="006E19AE">
        <w:rPr>
          <w:rFonts w:ascii="Times New Roman" w:eastAsia="Times New Roman" w:hAnsi="Times New Roman" w:cs="Times New Roman"/>
          <w:kern w:val="0"/>
          <w:sz w:val="24"/>
          <w:szCs w:val="24"/>
          <w:lang w:val="ru-RU" w:eastAsia="x-none"/>
          <w14:ligatures w14:val="none"/>
        </w:rPr>
        <w:t>24</w:t>
      </w:r>
      <w:r w:rsidRPr="006E19AE">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6E19AE">
        <w:rPr>
          <w:rFonts w:ascii="Times New Roman" w:eastAsia="Times New Roman" w:hAnsi="Times New Roman" w:cs="Times New Roman"/>
          <w:kern w:val="0"/>
          <w:sz w:val="24"/>
          <w:szCs w:val="24"/>
          <w:lang w:val="ky-KG" w:eastAsia="x-none"/>
          <w14:ligatures w14:val="none"/>
        </w:rPr>
        <w:t xml:space="preserve">по </w:t>
      </w:r>
      <w:proofErr w:type="spellStart"/>
      <w:r w:rsidRPr="006E19AE">
        <w:rPr>
          <w:rFonts w:ascii="Times New Roman" w:eastAsia="Times New Roman" w:hAnsi="Times New Roman" w:cs="Times New Roman"/>
          <w:kern w:val="0"/>
          <w:sz w:val="24"/>
          <w:szCs w:val="24"/>
          <w:lang w:val="ky-KG" w:eastAsia="x-none"/>
          <w14:ligatures w14:val="none"/>
        </w:rPr>
        <w:t>содействию</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занятости</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Министерства</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труда</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социального</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обеспечения</w:t>
      </w:r>
      <w:proofErr w:type="spellEnd"/>
      <w:r w:rsidRPr="006E19AE">
        <w:rPr>
          <w:rFonts w:ascii="Times New Roman" w:eastAsia="Times New Roman" w:hAnsi="Times New Roman" w:cs="Times New Roman"/>
          <w:kern w:val="0"/>
          <w:sz w:val="24"/>
          <w:szCs w:val="24"/>
          <w:lang w:val="ky-KG" w:eastAsia="x-none"/>
          <w14:ligatures w14:val="none"/>
        </w:rPr>
        <w:t xml:space="preserve"> и </w:t>
      </w:r>
      <w:proofErr w:type="spellStart"/>
      <w:r w:rsidRPr="006E19AE">
        <w:rPr>
          <w:rFonts w:ascii="Times New Roman" w:eastAsia="Times New Roman" w:hAnsi="Times New Roman" w:cs="Times New Roman"/>
          <w:kern w:val="0"/>
          <w:sz w:val="24"/>
          <w:szCs w:val="24"/>
          <w:lang w:val="ky-KG" w:eastAsia="x-none"/>
          <w14:ligatures w14:val="none"/>
        </w:rPr>
        <w:t>миграции</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Кыргызской</w:t>
      </w:r>
      <w:proofErr w:type="spellEnd"/>
      <w:r w:rsidRPr="006E19AE">
        <w:rPr>
          <w:rFonts w:ascii="Times New Roman" w:eastAsia="Times New Roman" w:hAnsi="Times New Roman" w:cs="Times New Roman"/>
          <w:kern w:val="0"/>
          <w:sz w:val="24"/>
          <w:szCs w:val="24"/>
          <w:lang w:val="ky-KG" w:eastAsia="x-none"/>
          <w14:ligatures w14:val="none"/>
        </w:rPr>
        <w:t xml:space="preserve"> </w:t>
      </w:r>
      <w:proofErr w:type="spellStart"/>
      <w:r w:rsidRPr="006E19AE">
        <w:rPr>
          <w:rFonts w:ascii="Times New Roman" w:eastAsia="Times New Roman" w:hAnsi="Times New Roman" w:cs="Times New Roman"/>
          <w:kern w:val="0"/>
          <w:sz w:val="24"/>
          <w:szCs w:val="24"/>
          <w:lang w:val="ky-KG" w:eastAsia="x-none"/>
          <w14:ligatures w14:val="none"/>
        </w:rPr>
        <w:t>Республики</w:t>
      </w:r>
      <w:proofErr w:type="spellEnd"/>
      <w:r w:rsidRPr="006E19AE">
        <w:rPr>
          <w:rFonts w:ascii="Times New Roman" w:eastAsia="Times New Roman" w:hAnsi="Times New Roman" w:cs="Times New Roman"/>
          <w:kern w:val="0"/>
          <w:sz w:val="24"/>
          <w:szCs w:val="24"/>
          <w:lang w:val="x-none" w:eastAsia="x-none"/>
          <w14:ligatures w14:val="none"/>
        </w:rPr>
        <w:t xml:space="preserve">, составила </w:t>
      </w:r>
      <w:r w:rsidRPr="006E19AE">
        <w:rPr>
          <w:rFonts w:ascii="Times New Roman" w:eastAsia="Times New Roman" w:hAnsi="Times New Roman" w:cs="Times New Roman"/>
          <w:kern w:val="0"/>
          <w:sz w:val="24"/>
          <w:szCs w:val="24"/>
          <w:lang w:val="ru-RU" w:eastAsia="x-none"/>
          <w14:ligatures w14:val="none"/>
        </w:rPr>
        <w:t xml:space="preserve">5196 </w:t>
      </w:r>
      <w:r w:rsidRPr="006E19AE">
        <w:rPr>
          <w:rFonts w:ascii="Times New Roman" w:eastAsia="Times New Roman" w:hAnsi="Times New Roman" w:cs="Times New Roman"/>
          <w:kern w:val="0"/>
          <w:sz w:val="24"/>
          <w:szCs w:val="24"/>
          <w:lang w:val="x-none" w:eastAsia="x-none"/>
          <w14:ligatures w14:val="none"/>
        </w:rPr>
        <w:t xml:space="preserve">человек и </w:t>
      </w:r>
      <w:proofErr w:type="spellStart"/>
      <w:r w:rsidR="00C16A8E">
        <w:rPr>
          <w:rFonts w:ascii="Times New Roman" w:eastAsia="Times New Roman" w:hAnsi="Times New Roman" w:cs="Times New Roman"/>
          <w:kern w:val="0"/>
          <w:sz w:val="24"/>
          <w:szCs w:val="24"/>
          <w:lang w:val="ru-RU" w:eastAsia="x-none"/>
          <w14:ligatures w14:val="none"/>
        </w:rPr>
        <w:t>увеличлась</w:t>
      </w:r>
      <w:proofErr w:type="spellEnd"/>
      <w:r w:rsidRPr="006E19AE">
        <w:rPr>
          <w:rFonts w:ascii="Times New Roman" w:eastAsia="Times New Roman" w:hAnsi="Times New Roman" w:cs="Times New Roman"/>
          <w:kern w:val="0"/>
          <w:sz w:val="24"/>
          <w:szCs w:val="24"/>
          <w:lang w:val="x-none" w:eastAsia="x-none"/>
          <w14:ligatures w14:val="none"/>
        </w:rPr>
        <w:t xml:space="preserve"> по сравнению с соответствующим </w:t>
      </w:r>
      <w:r w:rsidRPr="006E19AE">
        <w:rPr>
          <w:rFonts w:ascii="Times New Roman" w:eastAsia="Times New Roman" w:hAnsi="Times New Roman" w:cs="Times New Roman"/>
          <w:kern w:val="0"/>
          <w:sz w:val="24"/>
          <w:szCs w:val="24"/>
          <w:lang w:val="x-none" w:eastAsia="x-none"/>
          <w14:ligatures w14:val="none"/>
        </w:rPr>
        <w:lastRenderedPageBreak/>
        <w:t xml:space="preserve">периодом </w:t>
      </w:r>
      <w:r w:rsidRPr="006E19AE">
        <w:rPr>
          <w:rFonts w:ascii="Times New Roman" w:eastAsia="Times New Roman" w:hAnsi="Times New Roman" w:cs="Times New Roman"/>
          <w:kern w:val="0"/>
          <w:sz w:val="24"/>
          <w:szCs w:val="24"/>
          <w:lang w:val="ru-RU" w:eastAsia="x-none"/>
          <w14:ligatures w14:val="none"/>
        </w:rPr>
        <w:t xml:space="preserve">прошлого года </w:t>
      </w:r>
      <w:r w:rsidRPr="006E19AE">
        <w:rPr>
          <w:rFonts w:ascii="Times New Roman" w:eastAsia="Times New Roman" w:hAnsi="Times New Roman" w:cs="Times New Roman"/>
          <w:kern w:val="0"/>
          <w:sz w:val="24"/>
          <w:szCs w:val="24"/>
          <w:lang w:val="x-none" w:eastAsia="x-none"/>
          <w14:ligatures w14:val="none"/>
        </w:rPr>
        <w:t xml:space="preserve">на </w:t>
      </w:r>
      <w:r w:rsidRPr="006E19AE">
        <w:rPr>
          <w:rFonts w:ascii="Times New Roman" w:eastAsia="Times New Roman" w:hAnsi="Times New Roman" w:cs="Times New Roman"/>
          <w:color w:val="000000"/>
          <w:kern w:val="0"/>
          <w:sz w:val="24"/>
          <w:szCs w:val="24"/>
          <w:lang w:val="ru-RU" w:eastAsia="x-none"/>
          <w14:ligatures w14:val="none"/>
        </w:rPr>
        <w:t>13,1</w:t>
      </w:r>
      <w:r w:rsidRPr="006E19AE">
        <w:rPr>
          <w:rFonts w:ascii="Times New Roman" w:eastAsia="Times New Roman" w:hAnsi="Times New Roman" w:cs="Times New Roman"/>
          <w:kern w:val="0"/>
          <w:sz w:val="24"/>
          <w:szCs w:val="24"/>
          <w:lang w:val="ru-RU" w:eastAsia="x-none"/>
          <w14:ligatures w14:val="none"/>
        </w:rPr>
        <w:t xml:space="preserve"> </w:t>
      </w:r>
      <w:r w:rsidRPr="006E19AE">
        <w:rPr>
          <w:rFonts w:ascii="Times New Roman" w:eastAsia="Times New Roman" w:hAnsi="Times New Roman" w:cs="Times New Roman"/>
          <w:kern w:val="0"/>
          <w:sz w:val="24"/>
          <w:szCs w:val="24"/>
          <w:lang w:val="x-none" w:eastAsia="x-none"/>
          <w14:ligatures w14:val="none"/>
        </w:rPr>
        <w:t>процент</w:t>
      </w:r>
      <w:r w:rsidRPr="006E19AE">
        <w:rPr>
          <w:rFonts w:ascii="Times New Roman" w:eastAsia="Times New Roman" w:hAnsi="Times New Roman" w:cs="Times New Roman"/>
          <w:kern w:val="0"/>
          <w:sz w:val="24"/>
          <w:szCs w:val="24"/>
          <w:lang w:val="ru-RU" w:eastAsia="x-none"/>
          <w14:ligatures w14:val="none"/>
        </w:rPr>
        <w:t>а</w:t>
      </w:r>
      <w:r w:rsidRPr="006E19AE">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6E19AE">
        <w:rPr>
          <w:rFonts w:ascii="Times New Roman" w:eastAsia="Times New Roman" w:hAnsi="Times New Roman" w:cs="Times New Roman"/>
          <w:kern w:val="0"/>
          <w:sz w:val="24"/>
          <w:szCs w:val="24"/>
          <w:lang w:val="ky-KG" w:eastAsia="x-none"/>
          <w14:ligatures w14:val="none"/>
        </w:rPr>
        <w:t xml:space="preserve">63,8 </w:t>
      </w:r>
      <w:r w:rsidRPr="006E19AE">
        <w:rPr>
          <w:rFonts w:ascii="Times New Roman" w:eastAsia="Times New Roman" w:hAnsi="Times New Roman" w:cs="Times New Roman"/>
          <w:kern w:val="0"/>
          <w:sz w:val="24"/>
          <w:szCs w:val="24"/>
          <w:lang w:val="x-none" w:eastAsia="x-none"/>
          <w14:ligatures w14:val="none"/>
        </w:rPr>
        <w:t>процен</w:t>
      </w:r>
      <w:r w:rsidRPr="006E19AE">
        <w:rPr>
          <w:rFonts w:ascii="Times New Roman" w:eastAsia="Times New Roman" w:hAnsi="Times New Roman" w:cs="Times New Roman"/>
          <w:kern w:val="0"/>
          <w:sz w:val="24"/>
          <w:szCs w:val="24"/>
          <w:lang w:val="ky-KG" w:eastAsia="x-none"/>
          <w14:ligatures w14:val="none"/>
        </w:rPr>
        <w:t>та</w:t>
      </w:r>
      <w:r w:rsidRPr="006E19AE">
        <w:rPr>
          <w:rFonts w:ascii="Times New Roman" w:eastAsia="Times New Roman" w:hAnsi="Times New Roman" w:cs="Times New Roman"/>
          <w:kern w:val="0"/>
          <w:sz w:val="24"/>
          <w:szCs w:val="24"/>
          <w:lang w:val="x-none" w:eastAsia="x-none"/>
          <w14:ligatures w14:val="none"/>
        </w:rPr>
        <w:t xml:space="preserve"> составляют женщины</w:t>
      </w:r>
      <w:r w:rsidRPr="006E19AE">
        <w:rPr>
          <w:rFonts w:ascii="Times New Roman" w:eastAsia="Times New Roman" w:hAnsi="Times New Roman" w:cs="Times New Roman"/>
          <w:kern w:val="0"/>
          <w:sz w:val="24"/>
          <w:szCs w:val="24"/>
          <w:lang w:val="ky-KG" w:eastAsia="x-none"/>
          <w14:ligatures w14:val="none"/>
        </w:rPr>
        <w:t>.</w:t>
      </w:r>
    </w:p>
    <w:p w14:paraId="5B8330C4"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6E19AE">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6E19AE">
        <w:rPr>
          <w:rFonts w:ascii="Times New Roman" w:eastAsia="Times New Roman" w:hAnsi="Times New Roman" w:cs="Times New Roman"/>
          <w:kern w:val="0"/>
          <w:sz w:val="24"/>
          <w:szCs w:val="24"/>
          <w:lang w:val="ru-RU" w:eastAsia="x-none"/>
          <w14:ligatures w14:val="none"/>
        </w:rPr>
        <w:t xml:space="preserve">4650 </w:t>
      </w:r>
      <w:r w:rsidRPr="006E19AE">
        <w:rPr>
          <w:rFonts w:ascii="Times New Roman" w:eastAsia="Times New Roman" w:hAnsi="Times New Roman" w:cs="Times New Roman"/>
          <w:kern w:val="0"/>
          <w:sz w:val="24"/>
          <w:szCs w:val="24"/>
          <w:lang w:val="x-none" w:eastAsia="x-none"/>
          <w14:ligatures w14:val="none"/>
        </w:rPr>
        <w:t>человек</w:t>
      </w:r>
      <w:r w:rsidRPr="006E19AE">
        <w:rPr>
          <w:rFonts w:ascii="Times New Roman" w:eastAsia="Times New Roman" w:hAnsi="Times New Roman" w:cs="Times New Roman"/>
          <w:kern w:val="0"/>
          <w:sz w:val="24"/>
          <w:szCs w:val="24"/>
          <w:lang w:val="ky-KG" w:eastAsia="x-none"/>
          <w14:ligatures w14:val="none"/>
        </w:rPr>
        <w:t xml:space="preserve"> </w:t>
      </w:r>
      <w:r w:rsidRPr="006E19AE">
        <w:rPr>
          <w:rFonts w:ascii="Times New Roman" w:eastAsia="Times New Roman" w:hAnsi="Times New Roman" w:cs="Times New Roman"/>
          <w:color w:val="000000"/>
          <w:kern w:val="0"/>
          <w:sz w:val="24"/>
          <w:szCs w:val="24"/>
          <w:lang w:val="ky-KG" w:eastAsia="x-none"/>
          <w14:ligatures w14:val="none"/>
        </w:rPr>
        <w:t>(</w:t>
      </w:r>
      <w:r w:rsidRPr="006E19AE">
        <w:rPr>
          <w:rFonts w:ascii="Times New Roman" w:eastAsia="Times New Roman" w:hAnsi="Times New Roman" w:cs="Times New Roman"/>
          <w:kern w:val="0"/>
          <w:sz w:val="24"/>
          <w:szCs w:val="24"/>
          <w:lang w:val="ky-KG" w:eastAsia="x-none"/>
          <w14:ligatures w14:val="none"/>
        </w:rPr>
        <w:t xml:space="preserve">0,8 процента </w:t>
      </w:r>
      <w:r w:rsidRPr="006E19AE">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52F2C0CB" w14:textId="77777777" w:rsidR="006E19AE" w:rsidRPr="006E19AE" w:rsidRDefault="006E19AE" w:rsidP="006E19AE">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45DB13AC" w14:textId="77777777" w:rsidR="006E19AE" w:rsidRPr="006E19AE" w:rsidRDefault="006E19AE" w:rsidP="006E19AE">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Таблица 35: Численность зарегистрированных безработных в органах  </w:t>
      </w:r>
    </w:p>
    <w:p w14:paraId="008E84DB" w14:textId="77777777" w:rsidR="006E19AE" w:rsidRPr="006E19AE" w:rsidRDefault="006E19AE" w:rsidP="006E19AE">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государственной службы занятости на 1 октября 2024г.</w:t>
      </w:r>
    </w:p>
    <w:p w14:paraId="768B7117" w14:textId="77777777" w:rsidR="006E19AE" w:rsidRPr="006E19AE" w:rsidRDefault="006E19AE" w:rsidP="006E19AE">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                        </w:t>
      </w:r>
    </w:p>
    <w:tbl>
      <w:tblPr>
        <w:tblW w:w="9639" w:type="dxa"/>
        <w:tblInd w:w="108" w:type="dxa"/>
        <w:tblLook w:val="01E0" w:firstRow="1" w:lastRow="1" w:firstColumn="1" w:lastColumn="1" w:noHBand="0" w:noVBand="0"/>
      </w:tblPr>
      <w:tblGrid>
        <w:gridCol w:w="3261"/>
        <w:gridCol w:w="2268"/>
        <w:gridCol w:w="1984"/>
        <w:gridCol w:w="2126"/>
      </w:tblGrid>
      <w:tr w:rsidR="006E19AE" w:rsidRPr="006E19AE" w14:paraId="180C298F" w14:textId="77777777" w:rsidTr="0020121D">
        <w:trPr>
          <w:trHeight w:val="335"/>
          <w:tblHeader/>
        </w:trPr>
        <w:tc>
          <w:tcPr>
            <w:tcW w:w="3261" w:type="dxa"/>
            <w:vMerge w:val="restart"/>
            <w:tcBorders>
              <w:top w:val="single" w:sz="8" w:space="0" w:color="auto"/>
              <w:left w:val="nil"/>
              <w:bottom w:val="single" w:sz="8" w:space="0" w:color="auto"/>
              <w:right w:val="nil"/>
            </w:tcBorders>
          </w:tcPr>
          <w:p w14:paraId="5E7E6DA6"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33416D12"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Всего, </w:t>
            </w:r>
          </w:p>
          <w:p w14:paraId="7002175D" w14:textId="77777777" w:rsidR="006E19AE" w:rsidRPr="006E19AE" w:rsidRDefault="006E19AE" w:rsidP="006E19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1B474419"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r w:rsidRPr="006E19AE">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6E19AE" w:rsidRPr="006E19AE" w14:paraId="61191FA6" w14:textId="77777777" w:rsidTr="0020121D">
        <w:trPr>
          <w:trHeight w:val="146"/>
          <w:tblHeader/>
        </w:trPr>
        <w:tc>
          <w:tcPr>
            <w:tcW w:w="0" w:type="auto"/>
            <w:vMerge/>
            <w:tcBorders>
              <w:top w:val="single" w:sz="8" w:space="0" w:color="auto"/>
              <w:left w:val="nil"/>
              <w:bottom w:val="single" w:sz="8" w:space="0" w:color="auto"/>
              <w:right w:val="nil"/>
            </w:tcBorders>
            <w:vAlign w:val="center"/>
            <w:hideMark/>
          </w:tcPr>
          <w:p w14:paraId="25A30873"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7A87F1C6" w14:textId="77777777" w:rsidR="006E19AE" w:rsidRPr="006E19AE" w:rsidRDefault="006E19AE" w:rsidP="006E19AE">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4C533C81"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3044F934" w14:textId="77777777" w:rsidR="006E19AE" w:rsidRPr="006E19AE" w:rsidRDefault="006E19AE" w:rsidP="006E19A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ru-RU" w:eastAsia="ru-RU"/>
                <w14:ligatures w14:val="none"/>
              </w:rPr>
              <w:t xml:space="preserve">предыдущего </w:t>
            </w:r>
            <w:r w:rsidRPr="006E19AE">
              <w:rPr>
                <w:rFonts w:ascii="Times New Roman" w:eastAsia="Times New Roman" w:hAnsi="Times New Roman" w:cs="Times New Roman"/>
                <w:b/>
                <w:bCs/>
                <w:kern w:val="0"/>
                <w:sz w:val="20"/>
                <w:szCs w:val="20"/>
                <w:lang w:val="ky-KG" w:eastAsia="ru-RU"/>
                <w14:ligatures w14:val="none"/>
              </w:rPr>
              <w:t>месяц</w:t>
            </w:r>
            <w:r w:rsidRPr="006E19AE">
              <w:rPr>
                <w:rFonts w:ascii="Times New Roman" w:eastAsia="Times New Roman" w:hAnsi="Times New Roman" w:cs="Times New Roman"/>
                <w:b/>
                <w:bCs/>
                <w:kern w:val="0"/>
                <w:sz w:val="20"/>
                <w:szCs w:val="20"/>
                <w:lang w:val="ru-RU" w:eastAsia="ru-RU"/>
                <w14:ligatures w14:val="none"/>
              </w:rPr>
              <w:t>а</w:t>
            </w:r>
          </w:p>
        </w:tc>
      </w:tr>
      <w:tr w:rsidR="006E19AE" w:rsidRPr="006E19AE" w14:paraId="0029A09C" w14:textId="77777777" w:rsidTr="0020121D">
        <w:trPr>
          <w:trHeight w:val="74"/>
        </w:trPr>
        <w:tc>
          <w:tcPr>
            <w:tcW w:w="3261" w:type="dxa"/>
            <w:tcBorders>
              <w:top w:val="single" w:sz="8" w:space="0" w:color="auto"/>
              <w:left w:val="nil"/>
              <w:bottom w:val="nil"/>
              <w:right w:val="nil"/>
            </w:tcBorders>
          </w:tcPr>
          <w:p w14:paraId="1BE00264"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7BC87D0F"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55729445"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27AF0398" w14:textId="77777777" w:rsidR="006E19AE" w:rsidRPr="006E19AE" w:rsidRDefault="006E19AE" w:rsidP="006E19A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6E19AE" w:rsidRPr="006E19AE" w14:paraId="401FFC2F" w14:textId="77777777" w:rsidTr="0020121D">
        <w:trPr>
          <w:trHeight w:val="168"/>
        </w:trPr>
        <w:tc>
          <w:tcPr>
            <w:tcW w:w="3261" w:type="dxa"/>
            <w:vAlign w:val="bottom"/>
            <w:hideMark/>
          </w:tcPr>
          <w:p w14:paraId="58033199" w14:textId="77777777" w:rsidR="006E19AE" w:rsidRPr="006E19AE" w:rsidRDefault="006E19AE" w:rsidP="006E19AE">
            <w:pPr>
              <w:spacing w:after="0" w:line="264" w:lineRule="auto"/>
              <w:rPr>
                <w:rFonts w:ascii="Times New Roman" w:eastAsia="Times New Roman" w:hAnsi="Times New Roman" w:cs="Times New Roman"/>
                <w:b/>
                <w:kern w:val="0"/>
                <w:sz w:val="20"/>
                <w:szCs w:val="20"/>
                <w:lang w:val="x-none" w:eastAsia="x-none"/>
                <w14:ligatures w14:val="none"/>
              </w:rPr>
            </w:pPr>
            <w:r w:rsidRPr="006E19A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0D92ABE1" w14:textId="77777777" w:rsidR="006E19AE" w:rsidRPr="006E19AE" w:rsidRDefault="006E19AE" w:rsidP="006E19AE">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4650</w:t>
            </w:r>
          </w:p>
        </w:tc>
        <w:tc>
          <w:tcPr>
            <w:tcW w:w="1984" w:type="dxa"/>
            <w:vAlign w:val="bottom"/>
            <w:hideMark/>
          </w:tcPr>
          <w:p w14:paraId="4ED88AD0" w14:textId="77777777" w:rsidR="006E19AE" w:rsidRPr="006E19AE" w:rsidRDefault="006E19AE" w:rsidP="006E19AE">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85,1</w:t>
            </w:r>
          </w:p>
        </w:tc>
        <w:tc>
          <w:tcPr>
            <w:tcW w:w="2126" w:type="dxa"/>
            <w:vAlign w:val="bottom"/>
            <w:hideMark/>
          </w:tcPr>
          <w:p w14:paraId="6452309E" w14:textId="77777777" w:rsidR="006E19AE" w:rsidRPr="006E19AE" w:rsidRDefault="006E19AE" w:rsidP="006E19AE">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6E19AE">
              <w:rPr>
                <w:rFonts w:ascii="Times New Roman" w:eastAsia="Times New Roman" w:hAnsi="Times New Roman" w:cs="Times New Roman"/>
                <w:b/>
                <w:kern w:val="0"/>
                <w:sz w:val="20"/>
                <w:szCs w:val="20"/>
                <w:lang w:val="ru-RU" w:eastAsia="x-none"/>
                <w14:ligatures w14:val="none"/>
              </w:rPr>
              <w:t>96,4</w:t>
            </w:r>
          </w:p>
        </w:tc>
      </w:tr>
      <w:tr w:rsidR="006E19AE" w:rsidRPr="006E19AE" w14:paraId="6757E44D" w14:textId="77777777" w:rsidTr="0020121D">
        <w:trPr>
          <w:trHeight w:val="270"/>
        </w:trPr>
        <w:tc>
          <w:tcPr>
            <w:tcW w:w="3261" w:type="dxa"/>
            <w:vAlign w:val="bottom"/>
            <w:hideMark/>
          </w:tcPr>
          <w:p w14:paraId="261A684C"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5E20018D" w14:textId="77777777" w:rsidR="006E19AE" w:rsidRPr="006E19AE" w:rsidRDefault="006E19AE" w:rsidP="006E19AE">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1427                                                                                                                                                                                                                                                                                                                                                                                                                                  </w:t>
            </w:r>
          </w:p>
        </w:tc>
        <w:tc>
          <w:tcPr>
            <w:tcW w:w="1984" w:type="dxa"/>
            <w:vAlign w:val="bottom"/>
            <w:hideMark/>
          </w:tcPr>
          <w:p w14:paraId="0CE8652D" w14:textId="77777777" w:rsidR="006E19AE" w:rsidRPr="006E19AE" w:rsidRDefault="006E19AE" w:rsidP="006E19A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95,9</w:t>
            </w:r>
          </w:p>
        </w:tc>
        <w:tc>
          <w:tcPr>
            <w:tcW w:w="2126" w:type="dxa"/>
            <w:vAlign w:val="bottom"/>
            <w:hideMark/>
          </w:tcPr>
          <w:p w14:paraId="4A7E38DA" w14:textId="77777777" w:rsidR="006E19AE" w:rsidRPr="006E19AE" w:rsidRDefault="006E19AE" w:rsidP="006E19AE">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99,4</w:t>
            </w:r>
          </w:p>
        </w:tc>
      </w:tr>
      <w:tr w:rsidR="006E19AE" w:rsidRPr="006E19AE" w14:paraId="03E38C44" w14:textId="77777777" w:rsidTr="0020121D">
        <w:trPr>
          <w:trHeight w:val="145"/>
        </w:trPr>
        <w:tc>
          <w:tcPr>
            <w:tcW w:w="3261" w:type="dxa"/>
            <w:vAlign w:val="bottom"/>
            <w:hideMark/>
          </w:tcPr>
          <w:p w14:paraId="31DE4766"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3765DD56" w14:textId="77777777" w:rsidR="006E19AE" w:rsidRPr="006E19AE" w:rsidRDefault="006E19AE" w:rsidP="006E19AE">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                  616</w:t>
            </w:r>
          </w:p>
        </w:tc>
        <w:tc>
          <w:tcPr>
            <w:tcW w:w="1984" w:type="dxa"/>
            <w:vAlign w:val="bottom"/>
            <w:hideMark/>
          </w:tcPr>
          <w:p w14:paraId="59E8F871" w14:textId="77777777" w:rsidR="006E19AE" w:rsidRPr="006E19AE" w:rsidRDefault="006E19AE" w:rsidP="006E19A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70,6</w:t>
            </w:r>
          </w:p>
        </w:tc>
        <w:tc>
          <w:tcPr>
            <w:tcW w:w="2126" w:type="dxa"/>
            <w:vAlign w:val="bottom"/>
            <w:hideMark/>
          </w:tcPr>
          <w:p w14:paraId="598FFCD6" w14:textId="77777777" w:rsidR="006E19AE" w:rsidRPr="006E19AE" w:rsidRDefault="006E19AE" w:rsidP="006E19AE">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 xml:space="preserve">                87,7</w:t>
            </w:r>
          </w:p>
        </w:tc>
      </w:tr>
      <w:tr w:rsidR="006E19AE" w:rsidRPr="006E19AE" w14:paraId="2D493820" w14:textId="77777777" w:rsidTr="0020121D">
        <w:trPr>
          <w:trHeight w:val="164"/>
        </w:trPr>
        <w:tc>
          <w:tcPr>
            <w:tcW w:w="3261" w:type="dxa"/>
            <w:vAlign w:val="bottom"/>
            <w:hideMark/>
          </w:tcPr>
          <w:p w14:paraId="4B88BD1B"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57CB9BAF" w14:textId="77777777" w:rsidR="006E19AE" w:rsidRPr="006E19AE" w:rsidRDefault="006E19AE" w:rsidP="006E19A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6E19AE">
              <w:rPr>
                <w:rFonts w:ascii="Times New Roman" w:eastAsia="Times New Roman" w:hAnsi="Times New Roman" w:cs="Times New Roman"/>
                <w:kern w:val="0"/>
                <w:sz w:val="20"/>
                <w:szCs w:val="20"/>
                <w:lang w:val="ky-KG" w:eastAsia="x-none"/>
                <w14:ligatures w14:val="none"/>
              </w:rPr>
              <w:t>1102</w:t>
            </w:r>
          </w:p>
        </w:tc>
        <w:tc>
          <w:tcPr>
            <w:tcW w:w="1984" w:type="dxa"/>
            <w:vAlign w:val="bottom"/>
            <w:hideMark/>
          </w:tcPr>
          <w:p w14:paraId="39207179" w14:textId="77777777" w:rsidR="006E19AE" w:rsidRPr="006E19AE" w:rsidRDefault="006E19AE" w:rsidP="006E19A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85,0</w:t>
            </w:r>
          </w:p>
        </w:tc>
        <w:tc>
          <w:tcPr>
            <w:tcW w:w="2126" w:type="dxa"/>
            <w:vAlign w:val="bottom"/>
            <w:hideMark/>
          </w:tcPr>
          <w:p w14:paraId="2CAE1430" w14:textId="77777777" w:rsidR="006E19AE" w:rsidRPr="006E19AE" w:rsidRDefault="006E19AE" w:rsidP="006E19AE">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97,7</w:t>
            </w:r>
          </w:p>
        </w:tc>
      </w:tr>
      <w:tr w:rsidR="006E19AE" w:rsidRPr="006E19AE" w14:paraId="26489B84" w14:textId="77777777" w:rsidTr="0020121D">
        <w:trPr>
          <w:trHeight w:val="196"/>
        </w:trPr>
        <w:tc>
          <w:tcPr>
            <w:tcW w:w="3261" w:type="dxa"/>
            <w:tcBorders>
              <w:top w:val="nil"/>
              <w:left w:val="nil"/>
              <w:bottom w:val="single" w:sz="8" w:space="0" w:color="auto"/>
              <w:right w:val="nil"/>
            </w:tcBorders>
            <w:vAlign w:val="bottom"/>
            <w:hideMark/>
          </w:tcPr>
          <w:p w14:paraId="6CFAF06D" w14:textId="77777777" w:rsidR="006E19AE" w:rsidRPr="006E19AE" w:rsidRDefault="006E19AE" w:rsidP="006E19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6E19AE">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71E66667" w14:textId="77777777" w:rsidR="006E19AE" w:rsidRPr="006E19AE" w:rsidRDefault="006E19AE" w:rsidP="006E19A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6E19AE">
              <w:rPr>
                <w:rFonts w:ascii="Times New Roman" w:eastAsia="Times New Roman" w:hAnsi="Times New Roman" w:cs="Times New Roman"/>
                <w:kern w:val="0"/>
                <w:sz w:val="20"/>
                <w:szCs w:val="20"/>
                <w:lang w:val="ky-KG" w:eastAsia="x-none"/>
                <w14:ligatures w14:val="none"/>
              </w:rPr>
              <w:t xml:space="preserve">1505                                                                                                                                                                                                                                                </w:t>
            </w:r>
          </w:p>
        </w:tc>
        <w:tc>
          <w:tcPr>
            <w:tcW w:w="1984" w:type="dxa"/>
            <w:tcBorders>
              <w:top w:val="nil"/>
              <w:left w:val="nil"/>
              <w:bottom w:val="single" w:sz="8" w:space="0" w:color="auto"/>
              <w:right w:val="nil"/>
            </w:tcBorders>
            <w:vAlign w:val="bottom"/>
            <w:hideMark/>
          </w:tcPr>
          <w:p w14:paraId="2EF37155" w14:textId="77777777" w:rsidR="006E19AE" w:rsidRPr="006E19AE" w:rsidRDefault="006E19AE" w:rsidP="006E19A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6E19AE">
              <w:rPr>
                <w:rFonts w:ascii="Times New Roman" w:eastAsia="Times New Roman" w:hAnsi="Times New Roman" w:cs="Times New Roman"/>
                <w:kern w:val="0"/>
                <w:sz w:val="20"/>
                <w:szCs w:val="20"/>
                <w:lang w:val="ru-RU" w:eastAsia="x-none"/>
                <w14:ligatures w14:val="none"/>
              </w:rPr>
              <w:t>83,3</w:t>
            </w:r>
          </w:p>
        </w:tc>
        <w:tc>
          <w:tcPr>
            <w:tcW w:w="2126" w:type="dxa"/>
            <w:tcBorders>
              <w:top w:val="nil"/>
              <w:left w:val="nil"/>
              <w:bottom w:val="single" w:sz="8" w:space="0" w:color="auto"/>
              <w:right w:val="nil"/>
            </w:tcBorders>
            <w:vAlign w:val="bottom"/>
            <w:hideMark/>
          </w:tcPr>
          <w:p w14:paraId="4C4FA3B8" w14:textId="77777777" w:rsidR="006E19AE" w:rsidRPr="006E19AE" w:rsidRDefault="006E19AE" w:rsidP="006E19AE">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6E19AE">
              <w:rPr>
                <w:rFonts w:ascii="Times New Roman" w:eastAsia="Times New Roman" w:hAnsi="Times New Roman" w:cs="Times New Roman"/>
                <w:kern w:val="0"/>
                <w:sz w:val="20"/>
                <w:szCs w:val="20"/>
                <w:lang w:val="ky-KG" w:eastAsia="x-none"/>
                <w14:ligatures w14:val="none"/>
              </w:rPr>
              <w:t xml:space="preserve">                96,5</w:t>
            </w:r>
          </w:p>
        </w:tc>
      </w:tr>
    </w:tbl>
    <w:p w14:paraId="4A82F058"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1C4B2E32"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6E19AE">
        <w:rPr>
          <w:rFonts w:ascii="Times New Roman" w:eastAsia="Times New Roman" w:hAnsi="Times New Roman" w:cs="Times New Roman"/>
          <w:kern w:val="0"/>
          <w:sz w:val="24"/>
          <w:szCs w:val="24"/>
          <w:lang w:val="x-none" w:eastAsia="x-none"/>
          <w14:ligatures w14:val="none"/>
        </w:rPr>
        <w:t>На 1</w:t>
      </w:r>
      <w:r w:rsidRPr="006E19AE">
        <w:rPr>
          <w:rFonts w:ascii="Times New Roman" w:eastAsia="Times New Roman" w:hAnsi="Times New Roman" w:cs="Times New Roman"/>
          <w:kern w:val="0"/>
          <w:sz w:val="24"/>
          <w:szCs w:val="24"/>
          <w:lang w:val="ky-KG" w:eastAsia="x-none"/>
          <w14:ligatures w14:val="none"/>
        </w:rPr>
        <w:t xml:space="preserve"> октября  </w:t>
      </w:r>
      <w:r w:rsidRPr="006E19AE">
        <w:rPr>
          <w:rFonts w:ascii="Times New Roman" w:eastAsia="Times New Roman" w:hAnsi="Times New Roman" w:cs="Times New Roman"/>
          <w:kern w:val="0"/>
          <w:sz w:val="24"/>
          <w:szCs w:val="24"/>
          <w:lang w:val="x-none" w:eastAsia="x-none"/>
          <w14:ligatures w14:val="none"/>
        </w:rPr>
        <w:t>20</w:t>
      </w:r>
      <w:r w:rsidRPr="006E19AE">
        <w:rPr>
          <w:rFonts w:ascii="Times New Roman" w:eastAsia="Times New Roman" w:hAnsi="Times New Roman" w:cs="Times New Roman"/>
          <w:kern w:val="0"/>
          <w:sz w:val="24"/>
          <w:szCs w:val="24"/>
          <w:lang w:val="ru-RU" w:eastAsia="x-none"/>
          <w14:ligatures w14:val="none"/>
        </w:rPr>
        <w:t>24</w:t>
      </w:r>
      <w:r w:rsidRPr="006E19AE">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6E19AE">
        <w:rPr>
          <w:rFonts w:ascii="Times New Roman" w:eastAsia="Times New Roman" w:hAnsi="Times New Roman" w:cs="Times New Roman"/>
          <w:kern w:val="0"/>
          <w:sz w:val="24"/>
          <w:szCs w:val="24"/>
          <w:lang w:val="ru-RU" w:eastAsia="x-none"/>
          <w14:ligatures w14:val="none"/>
        </w:rPr>
        <w:t xml:space="preserve">                    </w:t>
      </w:r>
      <w:r w:rsidRPr="006E19AE">
        <w:rPr>
          <w:rFonts w:ascii="Times New Roman" w:eastAsia="Times New Roman" w:hAnsi="Times New Roman" w:cs="Times New Roman"/>
          <w:kern w:val="0"/>
          <w:sz w:val="24"/>
          <w:szCs w:val="24"/>
          <w:lang w:val="x-none" w:eastAsia="x-none"/>
          <w14:ligatures w14:val="none"/>
        </w:rPr>
        <w:t xml:space="preserve">(вакансий) составило </w:t>
      </w:r>
      <w:r w:rsidRPr="006E19AE">
        <w:rPr>
          <w:rFonts w:ascii="Times New Roman" w:eastAsia="Times New Roman" w:hAnsi="Times New Roman" w:cs="Times New Roman"/>
          <w:kern w:val="0"/>
          <w:sz w:val="24"/>
          <w:szCs w:val="24"/>
          <w:lang w:val="ru-RU" w:eastAsia="x-none"/>
          <w14:ligatures w14:val="none"/>
        </w:rPr>
        <w:t>4396 единиц.</w:t>
      </w:r>
    </w:p>
    <w:p w14:paraId="0B37FFEC"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x-none"/>
          <w14:ligatures w14:val="none"/>
        </w:rPr>
      </w:pPr>
      <w:r w:rsidRPr="006E19AE">
        <w:rPr>
          <w:rFonts w:ascii="Times New Roman" w:eastAsia="Times New Roman" w:hAnsi="Times New Roman" w:cs="Times New Roman"/>
          <w:kern w:val="0"/>
          <w:sz w:val="24"/>
          <w:szCs w:val="24"/>
          <w:lang w:val="ru-RU" w:eastAsia="x-none"/>
          <w14:ligatures w14:val="none"/>
        </w:rPr>
        <w:t xml:space="preserve">            </w:t>
      </w:r>
      <w:r w:rsidRPr="006E19AE">
        <w:rPr>
          <w:rFonts w:ascii="Times New Roman" w:eastAsia="Times New Roman" w:hAnsi="Times New Roman" w:cs="Times New Roman"/>
          <w:kern w:val="0"/>
          <w:sz w:val="24"/>
          <w:szCs w:val="24"/>
          <w:lang w:val="ru-RU" w:eastAsia="ru-RU"/>
          <w14:ligatures w14:val="none"/>
        </w:rPr>
        <w:t>Основную потребность в работниках испытывают предприятия обрабатывающей промышленности (33,5 процента), т</w:t>
      </w:r>
      <w:r w:rsidRPr="006E19AE">
        <w:rPr>
          <w:rFonts w:ascii="Times New Roman" w:eastAsia="Times New Roman" w:hAnsi="Times New Roman" w:cs="Times New Roman"/>
          <w:kern w:val="0"/>
          <w:sz w:val="24"/>
          <w:szCs w:val="24"/>
          <w:lang w:val="ru-RU" w:eastAsia="x-none"/>
          <w14:ligatures w14:val="none"/>
        </w:rPr>
        <w:t>ранспортной</w:t>
      </w:r>
      <w:r w:rsidRPr="006E19AE">
        <w:rPr>
          <w:rFonts w:ascii="Times New Roman" w:eastAsia="Times New Roman" w:hAnsi="Times New Roman" w:cs="Times New Roman"/>
          <w:kern w:val="0"/>
          <w:sz w:val="24"/>
          <w:szCs w:val="24"/>
          <w:lang w:val="x-none" w:eastAsia="x-none"/>
          <w14:ligatures w14:val="none"/>
        </w:rPr>
        <w:t xml:space="preserve"> деятельност</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x-none" w:eastAsia="x-none"/>
          <w14:ligatures w14:val="none"/>
        </w:rPr>
        <w:t xml:space="preserve"> и хранени</w:t>
      </w:r>
      <w:r w:rsidRPr="006E19AE">
        <w:rPr>
          <w:rFonts w:ascii="Times New Roman" w:eastAsia="Times New Roman" w:hAnsi="Times New Roman" w:cs="Times New Roman"/>
          <w:kern w:val="0"/>
          <w:sz w:val="24"/>
          <w:szCs w:val="24"/>
          <w:lang w:val="ru-RU" w:eastAsia="x-none"/>
          <w14:ligatures w14:val="none"/>
        </w:rPr>
        <w:t>я</w:t>
      </w:r>
      <w:r w:rsidRPr="006E19AE">
        <w:rPr>
          <w:rFonts w:ascii="Times New Roman" w:eastAsia="Times New Roman" w:hAnsi="Times New Roman" w:cs="Times New Roman"/>
          <w:kern w:val="0"/>
          <w:sz w:val="24"/>
          <w:szCs w:val="24"/>
          <w:lang w:val="x-none" w:eastAsia="x-none"/>
          <w14:ligatures w14:val="none"/>
        </w:rPr>
        <w:t xml:space="preserve"> грузов</w:t>
      </w:r>
      <w:r w:rsidRPr="006E19AE">
        <w:rPr>
          <w:rFonts w:ascii="Times New Roman" w:eastAsia="Times New Roman" w:hAnsi="Times New Roman" w:cs="Times New Roman"/>
          <w:kern w:val="0"/>
          <w:sz w:val="24"/>
          <w:szCs w:val="24"/>
          <w:lang w:val="ru-RU" w:eastAsia="ru-RU"/>
          <w14:ligatures w14:val="none"/>
        </w:rPr>
        <w:t xml:space="preserve"> (13,6 процента), образования (9,1 процента), сферы торговли; ремонта автомобилей и мотоциклов (7,5 процента), деятельность гостиниц и ресторанов (7,1 процента),  прочей обслуживающей деятельности (6,2 процента), информации и связи (6,1 процента), финансовой деятельности (5,3 процента), здравоохранения и социального обслуживания населения (4,5 процента), строительства (3,2 процента),</w:t>
      </w:r>
      <w:r w:rsidRPr="006E19AE">
        <w:rPr>
          <w:rFonts w:ascii="Times New Roman" w:eastAsia="Times New Roman" w:hAnsi="Times New Roman" w:cs="Times New Roman"/>
          <w:kern w:val="0"/>
          <w:sz w:val="24"/>
          <w:szCs w:val="24"/>
          <w:lang w:val="x-none" w:eastAsia="x-none"/>
          <w14:ligatures w14:val="none"/>
        </w:rPr>
        <w:t xml:space="preserve"> водоснабжени</w:t>
      </w:r>
      <w:r w:rsidRPr="006E19AE">
        <w:rPr>
          <w:rFonts w:ascii="Times New Roman" w:eastAsia="Times New Roman" w:hAnsi="Times New Roman" w:cs="Times New Roman"/>
          <w:kern w:val="0"/>
          <w:sz w:val="24"/>
          <w:szCs w:val="24"/>
          <w:lang w:val="ru-RU" w:eastAsia="x-none"/>
          <w14:ligatures w14:val="none"/>
        </w:rPr>
        <w:t>я</w:t>
      </w:r>
      <w:r w:rsidRPr="006E19AE">
        <w:rPr>
          <w:rFonts w:ascii="Times New Roman" w:eastAsia="Times New Roman" w:hAnsi="Times New Roman" w:cs="Times New Roman"/>
          <w:kern w:val="0"/>
          <w:sz w:val="24"/>
          <w:szCs w:val="24"/>
          <w:lang w:val="x-none" w:eastAsia="x-none"/>
          <w14:ligatures w14:val="none"/>
        </w:rPr>
        <w:t>, очистк</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x-none" w:eastAsia="x-none"/>
          <w14:ligatures w14:val="none"/>
        </w:rPr>
        <w:t>, обработк</w:t>
      </w:r>
      <w:r w:rsidRPr="006E19AE">
        <w:rPr>
          <w:rFonts w:ascii="Times New Roman" w:eastAsia="Times New Roman" w:hAnsi="Times New Roman" w:cs="Times New Roman"/>
          <w:kern w:val="0"/>
          <w:sz w:val="24"/>
          <w:szCs w:val="24"/>
          <w:lang w:val="ru-RU" w:eastAsia="x-none"/>
          <w14:ligatures w14:val="none"/>
        </w:rPr>
        <w:t>и</w:t>
      </w:r>
      <w:r w:rsidRPr="006E19AE">
        <w:rPr>
          <w:rFonts w:ascii="Times New Roman" w:eastAsia="Times New Roman" w:hAnsi="Times New Roman" w:cs="Times New Roman"/>
          <w:kern w:val="0"/>
          <w:sz w:val="24"/>
          <w:szCs w:val="24"/>
          <w:lang w:val="x-none" w:eastAsia="x-none"/>
          <w14:ligatures w14:val="none"/>
        </w:rPr>
        <w:t xml:space="preserve"> отходов и получени</w:t>
      </w:r>
      <w:r w:rsidRPr="006E19AE">
        <w:rPr>
          <w:rFonts w:ascii="Times New Roman" w:eastAsia="Times New Roman" w:hAnsi="Times New Roman" w:cs="Times New Roman"/>
          <w:kern w:val="0"/>
          <w:sz w:val="24"/>
          <w:szCs w:val="24"/>
          <w:lang w:val="ru-RU" w:eastAsia="x-none"/>
          <w14:ligatures w14:val="none"/>
        </w:rPr>
        <w:t>я</w:t>
      </w:r>
      <w:r w:rsidRPr="006E19AE">
        <w:rPr>
          <w:rFonts w:ascii="Times New Roman" w:eastAsia="Times New Roman" w:hAnsi="Times New Roman" w:cs="Times New Roman"/>
          <w:kern w:val="0"/>
          <w:sz w:val="24"/>
          <w:szCs w:val="24"/>
          <w:lang w:val="x-none" w:eastAsia="x-none"/>
          <w14:ligatures w14:val="none"/>
        </w:rPr>
        <w:t xml:space="preserve"> вторичного сырья </w:t>
      </w:r>
      <w:r w:rsidRPr="006E19AE">
        <w:rPr>
          <w:rFonts w:ascii="Times New Roman" w:eastAsia="Times New Roman" w:hAnsi="Times New Roman" w:cs="Times New Roman"/>
          <w:kern w:val="0"/>
          <w:sz w:val="24"/>
          <w:szCs w:val="24"/>
          <w:lang w:val="ru-RU" w:eastAsia="ru-RU"/>
          <w14:ligatures w14:val="none"/>
        </w:rPr>
        <w:t>(2,5 процента), г</w:t>
      </w:r>
      <w:r w:rsidRPr="006E19AE">
        <w:rPr>
          <w:rFonts w:ascii="Times New Roman" w:eastAsia="Times New Roman" w:hAnsi="Times New Roman" w:cs="Times New Roman"/>
          <w:kern w:val="0"/>
          <w:sz w:val="24"/>
          <w:szCs w:val="24"/>
          <w:lang w:val="x-none" w:eastAsia="ru-RU"/>
          <w14:ligatures w14:val="none"/>
        </w:rPr>
        <w:t>осударственно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управлени</w:t>
      </w:r>
      <w:r w:rsidRPr="006E19AE">
        <w:rPr>
          <w:rFonts w:ascii="Times New Roman" w:eastAsia="Times New Roman" w:hAnsi="Times New Roman" w:cs="Times New Roman"/>
          <w:kern w:val="0"/>
          <w:sz w:val="24"/>
          <w:szCs w:val="24"/>
          <w:lang w:val="ru-RU" w:eastAsia="ru-RU"/>
          <w14:ligatures w14:val="none"/>
        </w:rPr>
        <w:t>я</w:t>
      </w:r>
      <w:r w:rsidRPr="006E19AE">
        <w:rPr>
          <w:rFonts w:ascii="Times New Roman" w:eastAsia="Times New Roman" w:hAnsi="Times New Roman" w:cs="Times New Roman"/>
          <w:kern w:val="0"/>
          <w:sz w:val="24"/>
          <w:szCs w:val="24"/>
          <w:lang w:val="x-none" w:eastAsia="ru-RU"/>
          <w14:ligatures w14:val="none"/>
        </w:rPr>
        <w:t xml:space="preserve"> и оборон</w:t>
      </w:r>
      <w:r w:rsidRPr="006E19AE">
        <w:rPr>
          <w:rFonts w:ascii="Times New Roman" w:eastAsia="Times New Roman" w:hAnsi="Times New Roman" w:cs="Times New Roman"/>
          <w:kern w:val="0"/>
          <w:sz w:val="24"/>
          <w:szCs w:val="24"/>
          <w:lang w:val="ru-RU" w:eastAsia="ru-RU"/>
          <w14:ligatures w14:val="none"/>
        </w:rPr>
        <w:t>ы</w:t>
      </w:r>
      <w:r w:rsidRPr="006E19AE">
        <w:rPr>
          <w:rFonts w:ascii="Times New Roman" w:eastAsia="Times New Roman" w:hAnsi="Times New Roman" w:cs="Times New Roman"/>
          <w:kern w:val="0"/>
          <w:sz w:val="24"/>
          <w:szCs w:val="24"/>
          <w:lang w:val="x-none" w:eastAsia="ru-RU"/>
          <w14:ligatures w14:val="none"/>
        </w:rPr>
        <w:t>; обязательно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социально</w:t>
      </w:r>
      <w:r w:rsidRPr="006E19AE">
        <w:rPr>
          <w:rFonts w:ascii="Times New Roman" w:eastAsia="Times New Roman" w:hAnsi="Times New Roman" w:cs="Times New Roman"/>
          <w:kern w:val="0"/>
          <w:sz w:val="24"/>
          <w:szCs w:val="24"/>
          <w:lang w:val="ru-RU" w:eastAsia="ru-RU"/>
          <w14:ligatures w14:val="none"/>
        </w:rPr>
        <w:t>го</w:t>
      </w:r>
      <w:r w:rsidRPr="006E19AE">
        <w:rPr>
          <w:rFonts w:ascii="Times New Roman" w:eastAsia="Times New Roman" w:hAnsi="Times New Roman" w:cs="Times New Roman"/>
          <w:kern w:val="0"/>
          <w:sz w:val="24"/>
          <w:szCs w:val="24"/>
          <w:lang w:val="x-none" w:eastAsia="ru-RU"/>
          <w14:ligatures w14:val="none"/>
        </w:rPr>
        <w:t xml:space="preserve"> обеспечени</w:t>
      </w:r>
      <w:r w:rsidRPr="006E19AE">
        <w:rPr>
          <w:rFonts w:ascii="Times New Roman" w:eastAsia="Times New Roman" w:hAnsi="Times New Roman" w:cs="Times New Roman"/>
          <w:kern w:val="0"/>
          <w:sz w:val="24"/>
          <w:szCs w:val="24"/>
          <w:lang w:val="ru-RU" w:eastAsia="ru-RU"/>
          <w14:ligatures w14:val="none"/>
        </w:rPr>
        <w:t xml:space="preserve">я 0,5 процента), обеспечение электроэнергией, газом, паром и кондиционированным воздухом, </w:t>
      </w:r>
      <w:proofErr w:type="spellStart"/>
      <w:r w:rsidRPr="006E19AE">
        <w:rPr>
          <w:rFonts w:ascii="Times New Roman" w:eastAsia="Times New Roman" w:hAnsi="Times New Roman" w:cs="Times New Roman"/>
          <w:kern w:val="0"/>
          <w:sz w:val="24"/>
          <w:szCs w:val="24"/>
          <w:lang w:val="ru-RU" w:eastAsia="x-none"/>
          <w14:ligatures w14:val="none"/>
        </w:rPr>
        <w:t>исскуства</w:t>
      </w:r>
      <w:proofErr w:type="spellEnd"/>
      <w:r w:rsidRPr="006E19AE">
        <w:rPr>
          <w:rFonts w:ascii="Times New Roman" w:eastAsia="Times New Roman" w:hAnsi="Times New Roman" w:cs="Times New Roman"/>
          <w:kern w:val="0"/>
          <w:sz w:val="24"/>
          <w:szCs w:val="24"/>
          <w:lang w:val="ru-RU" w:eastAsia="x-none"/>
          <w14:ligatures w14:val="none"/>
        </w:rPr>
        <w:t xml:space="preserve"> и развлечения отдыха </w:t>
      </w:r>
      <w:r w:rsidRPr="006E19AE">
        <w:rPr>
          <w:rFonts w:ascii="Times New Roman" w:eastAsia="Times New Roman" w:hAnsi="Times New Roman" w:cs="Times New Roman"/>
          <w:kern w:val="0"/>
          <w:sz w:val="24"/>
          <w:szCs w:val="24"/>
          <w:lang w:val="ru-RU" w:eastAsia="ru-RU"/>
          <w14:ligatures w14:val="none"/>
        </w:rPr>
        <w:t xml:space="preserve"> и других отраслей (0,3 процента).</w:t>
      </w:r>
    </w:p>
    <w:p w14:paraId="7E61A65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x-none" w:eastAsia="x-none"/>
          <w14:ligatures w14:val="none"/>
        </w:rPr>
        <w:t xml:space="preserve">            Профессиональное обучение новым смежным профессиям проходят 387 человек</w:t>
      </w:r>
      <w:r w:rsidRPr="006E19AE">
        <w:rPr>
          <w:rFonts w:ascii="Times New Roman" w:eastAsia="Times New Roman" w:hAnsi="Times New Roman" w:cs="Times New Roman"/>
          <w:kern w:val="0"/>
          <w:sz w:val="24"/>
          <w:szCs w:val="24"/>
          <w:lang w:val="ru-RU" w:eastAsia="x-none"/>
          <w14:ligatures w14:val="none"/>
        </w:rPr>
        <w:t>.</w:t>
      </w:r>
    </w:p>
    <w:p w14:paraId="03378538"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x-none"/>
          <w14:ligatures w14:val="none"/>
        </w:rPr>
      </w:pPr>
    </w:p>
    <w:p w14:paraId="03FE6394"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Индекс цен и тарифов.</w:t>
      </w:r>
      <w:r w:rsidRPr="006E19AE">
        <w:rPr>
          <w:rFonts w:ascii="Times New Roman" w:eastAsia="Times New Roman" w:hAnsi="Times New Roman" w:cs="Times New Roman"/>
          <w:kern w:val="0"/>
          <w:sz w:val="24"/>
          <w:szCs w:val="24"/>
          <w:lang w:val="ru-RU" w:eastAsia="ru-RU"/>
          <w14:ligatures w14:val="none"/>
        </w:rPr>
        <w:t xml:space="preserve"> По г. Бишкек </w:t>
      </w:r>
      <w:r w:rsidRPr="006E19AE">
        <w:rPr>
          <w:rFonts w:ascii="Times New Roman" w:eastAsia="Times New Roman" w:hAnsi="Times New Roman" w:cs="Times New Roman"/>
          <w:i/>
          <w:kern w:val="0"/>
          <w:sz w:val="24"/>
          <w:szCs w:val="24"/>
          <w:lang w:val="ru-RU" w:eastAsia="ru-RU"/>
          <w14:ligatures w14:val="none"/>
        </w:rPr>
        <w:t>индекс потребительских цен</w:t>
      </w:r>
      <w:r w:rsidRPr="006E19AE">
        <w:rPr>
          <w:rFonts w:ascii="Times New Roman" w:eastAsia="Times New Roman" w:hAnsi="Times New Roman" w:cs="Times New Roman"/>
          <w:i/>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сентябре 2024</w:t>
      </w:r>
      <w:r w:rsidRPr="006E19AE">
        <w:rPr>
          <w:rFonts w:ascii="Times New Roman" w:eastAsia="Times New Roman" w:hAnsi="Times New Roman" w:cs="Times New Roman"/>
          <w:spacing w:val="-4"/>
          <w:kern w:val="0"/>
          <w:sz w:val="24"/>
          <w:szCs w:val="24"/>
          <w:lang w:val="ru-RU" w:eastAsia="ru-RU"/>
          <w14:ligatures w14:val="none"/>
        </w:rPr>
        <w:t>г.</w:t>
      </w:r>
      <w:r w:rsidRPr="006E19AE">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101,5 процента, по сравнению с </w:t>
      </w:r>
      <w:r w:rsidRPr="006E19AE">
        <w:rPr>
          <w:rFonts w:ascii="Times New Roman" w:eastAsia="Times New Roman" w:hAnsi="Times New Roman" w:cs="Times New Roman"/>
          <w:kern w:val="0"/>
          <w:sz w:val="24"/>
          <w:szCs w:val="24"/>
          <w:lang w:val="ky-KG" w:eastAsia="ru-RU"/>
          <w14:ligatures w14:val="none"/>
        </w:rPr>
        <w:t xml:space="preserve">сентябрем </w:t>
      </w:r>
      <w:r w:rsidRPr="006E19AE">
        <w:rPr>
          <w:rFonts w:ascii="Times New Roman" w:eastAsia="Times New Roman" w:hAnsi="Times New Roman" w:cs="Times New Roman"/>
          <w:kern w:val="0"/>
          <w:sz w:val="24"/>
          <w:szCs w:val="24"/>
          <w:lang w:val="ru-RU" w:eastAsia="ru-RU"/>
          <w14:ligatures w14:val="none"/>
        </w:rPr>
        <w:t xml:space="preserve">2023г. составил </w:t>
      </w:r>
      <w:r w:rsidRPr="006E19AE">
        <w:rPr>
          <w:rFonts w:ascii="Times New Roman" w:eastAsia="Times New Roman" w:hAnsi="Times New Roman" w:cs="Times New Roman"/>
          <w:kern w:val="0"/>
          <w:sz w:val="24"/>
          <w:szCs w:val="24"/>
          <w:lang w:val="ky-KG" w:eastAsia="ru-RU"/>
          <w14:ligatures w14:val="none"/>
        </w:rPr>
        <w:t>10</w:t>
      </w:r>
      <w:r w:rsidRPr="006E19AE">
        <w:rPr>
          <w:rFonts w:ascii="Times New Roman" w:eastAsia="Times New Roman" w:hAnsi="Times New Roman" w:cs="Times New Roman"/>
          <w:kern w:val="0"/>
          <w:sz w:val="24"/>
          <w:szCs w:val="24"/>
          <w:lang w:val="ru-RU" w:eastAsia="ru-RU"/>
          <w14:ligatures w14:val="none"/>
        </w:rPr>
        <w:t>5,1 процента.</w:t>
      </w:r>
    </w:p>
    <w:p w14:paraId="513EDB04" w14:textId="6D8C3077" w:rsidR="006E19AE" w:rsidRPr="006E19AE" w:rsidRDefault="006E19AE" w:rsidP="006E19AE">
      <w:pPr>
        <w:spacing w:after="0" w:line="240" w:lineRule="auto"/>
        <w:jc w:val="both"/>
        <w:rPr>
          <w:rFonts w:ascii="Times New Roman" w:eastAsia="Times New Roman" w:hAnsi="Times New Roman" w:cs="Times New Roman"/>
          <w:b/>
          <w:kern w:val="0"/>
          <w:sz w:val="10"/>
          <w:szCs w:val="10"/>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ab/>
        <w:t xml:space="preserve">Цены на </w:t>
      </w:r>
      <w:r w:rsidRPr="006E19AE">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6E19AE">
        <w:rPr>
          <w:rFonts w:ascii="Times New Roman" w:eastAsia="Times New Roman" w:hAnsi="Times New Roman" w:cs="Times New Roman"/>
          <w:kern w:val="0"/>
          <w:sz w:val="24"/>
          <w:szCs w:val="24"/>
          <w:lang w:val="ru-RU" w:eastAsia="ru-RU"/>
          <w14:ligatures w14:val="none"/>
        </w:rPr>
        <w:t xml:space="preserve"> в </w:t>
      </w:r>
      <w:r w:rsidRPr="006E19AE">
        <w:rPr>
          <w:rFonts w:ascii="Times New Roman" w:eastAsia="Times New Roman" w:hAnsi="Times New Roman" w:cs="Times New Roman"/>
          <w:kern w:val="0"/>
          <w:sz w:val="24"/>
          <w:szCs w:val="24"/>
          <w:lang w:val="ky-KG" w:eastAsia="ru-RU"/>
          <w14:ligatures w14:val="none"/>
        </w:rPr>
        <w:t xml:space="preserve">сентябре </w:t>
      </w:r>
      <w:r w:rsidRPr="006E19A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r w:rsidRPr="006E19AE">
        <w:rPr>
          <w:rFonts w:ascii="Times New Roman" w:eastAsia="Times New Roman" w:hAnsi="Times New Roman" w:cs="Times New Roman"/>
          <w:kern w:val="0"/>
          <w:sz w:val="24"/>
          <w:szCs w:val="24"/>
          <w:lang w:val="ky-KG" w:eastAsia="ru-RU"/>
          <w14:ligatures w14:val="none"/>
        </w:rPr>
        <w:t>повысил</w:t>
      </w:r>
      <w:r w:rsidRPr="006E19AE">
        <w:rPr>
          <w:rFonts w:ascii="Times New Roman" w:eastAsia="Times New Roman" w:hAnsi="Times New Roman" w:cs="Times New Roman"/>
          <w:kern w:val="0"/>
          <w:sz w:val="24"/>
          <w:szCs w:val="24"/>
          <w:lang w:val="ru-RU" w:eastAsia="ru-RU"/>
          <w14:ligatures w14:val="none"/>
        </w:rPr>
        <w:t>и</w:t>
      </w:r>
      <w:r w:rsidRPr="006E19AE">
        <w:rPr>
          <w:rFonts w:ascii="Times New Roman" w:eastAsia="Times New Roman" w:hAnsi="Times New Roman" w:cs="Times New Roman"/>
          <w:kern w:val="0"/>
          <w:sz w:val="24"/>
          <w:szCs w:val="24"/>
          <w:lang w:val="ky-KG" w:eastAsia="ru-RU"/>
          <w14:ligatures w14:val="none"/>
        </w:rPr>
        <w:t>сь на 1,9 процента</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Повысились цены на мясо – на 7,3 процент</w:t>
      </w:r>
      <w:r w:rsidRPr="006E19AE">
        <w:rPr>
          <w:rFonts w:ascii="Times New Roman" w:eastAsia="Times New Roman" w:hAnsi="Times New Roman" w:cs="Times New Roman"/>
          <w:kern w:val="0"/>
          <w:sz w:val="24"/>
          <w:szCs w:val="24"/>
          <w:lang w:val="ru-RU" w:eastAsia="ru-RU"/>
          <w14:ligatures w14:val="none"/>
        </w:rPr>
        <w:t>а,</w:t>
      </w:r>
      <w:r w:rsidRPr="006E19AE">
        <w:rPr>
          <w:rFonts w:ascii="Times New Roman" w:eastAsia="Times New Roman" w:hAnsi="Times New Roman" w:cs="Times New Roman"/>
          <w:kern w:val="0"/>
          <w:sz w:val="24"/>
          <w:szCs w:val="24"/>
          <w:lang w:val="ky-KG" w:eastAsia="ru-RU"/>
          <w14:ligatures w14:val="none"/>
        </w:rPr>
        <w:t xml:space="preserve"> рыбу – на 4 процентов, масла и жиры – на 2,3 процента, молочные изделия, сыр и яйца – на 0,3</w:t>
      </w:r>
      <w:r w:rsidRPr="006E19AE">
        <w:rPr>
          <w:rFonts w:ascii="Times New Roman" w:eastAsia="Times New Roman" w:hAnsi="Times New Roman" w:cs="Times New Roman"/>
          <w:kern w:val="0"/>
          <w:sz w:val="24"/>
          <w:szCs w:val="24"/>
          <w:lang w:val="ru-RU" w:eastAsia="ru-RU"/>
          <w14:ligatures w14:val="none"/>
        </w:rPr>
        <w:t xml:space="preserve"> процента</w:t>
      </w:r>
      <w:r w:rsidRPr="006E19AE">
        <w:rPr>
          <w:rFonts w:ascii="Times New Roman" w:eastAsia="Times New Roman" w:hAnsi="Times New Roman" w:cs="Times New Roman"/>
          <w:kern w:val="0"/>
          <w:sz w:val="24"/>
          <w:szCs w:val="24"/>
          <w:lang w:val="ky-KG" w:eastAsia="ru-RU"/>
          <w14:ligatures w14:val="none"/>
        </w:rPr>
        <w:t>, сахар, джем, мед, шоколад и конфеты – на 0,2 процента. Снизились цены на хлебобулочные изделия и крупы – на 0,3 процента</w:t>
      </w:r>
      <w:r w:rsidR="009A36FE">
        <w:rPr>
          <w:rFonts w:ascii="Times New Roman" w:eastAsia="Times New Roman" w:hAnsi="Times New Roman" w:cs="Times New Roman"/>
          <w:kern w:val="0"/>
          <w:sz w:val="24"/>
          <w:szCs w:val="24"/>
          <w:lang w:val="ky-KG" w:eastAsia="ru-RU"/>
          <w14:ligatures w14:val="none"/>
        </w:rPr>
        <w:t>, фрукты и овощи подешевели на 1,0 процент.</w:t>
      </w:r>
    </w:p>
    <w:p w14:paraId="73650667"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ky-KG" w:eastAsia="ru-RU"/>
          <w14:ligatures w14:val="none"/>
        </w:rPr>
      </w:pPr>
    </w:p>
    <w:p w14:paraId="05B385CC" w14:textId="77777777" w:rsidR="006E19AE" w:rsidRPr="006E19AE" w:rsidRDefault="006E19AE" w:rsidP="006E19AE">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36: Индексы потребительских цен на отдельные группы продовольственных товаров</w:t>
      </w:r>
    </w:p>
    <w:p w14:paraId="532097A2" w14:textId="77777777" w:rsidR="006E19AE" w:rsidRPr="006E19AE" w:rsidRDefault="006E19AE" w:rsidP="006E19AE">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i/>
          <w:kern w:val="0"/>
          <w:sz w:val="24"/>
          <w:szCs w:val="24"/>
          <w:lang w:val="ru-RU" w:eastAsia="ru-RU"/>
          <w14:ligatures w14:val="none"/>
        </w:rPr>
        <w:t>(в процентах)</w:t>
      </w:r>
    </w:p>
    <w:tbl>
      <w:tblPr>
        <w:tblW w:w="9810" w:type="dxa"/>
        <w:tblLayout w:type="fixed"/>
        <w:tblLook w:val="04A0" w:firstRow="1" w:lastRow="0" w:firstColumn="1" w:lastColumn="0" w:noHBand="0" w:noVBand="1"/>
      </w:tblPr>
      <w:tblGrid>
        <w:gridCol w:w="3924"/>
        <w:gridCol w:w="1427"/>
        <w:gridCol w:w="1276"/>
        <w:gridCol w:w="1276"/>
        <w:gridCol w:w="1907"/>
      </w:tblGrid>
      <w:tr w:rsidR="006E19AE" w:rsidRPr="006E19AE" w14:paraId="2511607A" w14:textId="77777777" w:rsidTr="009A36FE">
        <w:trPr>
          <w:trHeight w:val="334"/>
          <w:tblHeader/>
        </w:trPr>
        <w:tc>
          <w:tcPr>
            <w:tcW w:w="3926" w:type="dxa"/>
            <w:vMerge w:val="restart"/>
            <w:tcBorders>
              <w:top w:val="single" w:sz="12" w:space="0" w:color="auto"/>
              <w:left w:val="nil"/>
              <w:bottom w:val="single" w:sz="12" w:space="0" w:color="auto"/>
              <w:right w:val="nil"/>
            </w:tcBorders>
          </w:tcPr>
          <w:p w14:paraId="2466085B" w14:textId="77777777" w:rsidR="006E19AE" w:rsidRPr="006E19AE" w:rsidRDefault="006E19AE" w:rsidP="006E19AE">
            <w:pPr>
              <w:spacing w:line="252" w:lineRule="auto"/>
              <w:rPr>
                <w:rFonts w:ascii="Times New Roman" w:eastAsia="Times New Roman" w:hAnsi="Times New Roman" w:cs="Times New Roman"/>
                <w:kern w:val="0"/>
                <w:sz w:val="24"/>
                <w:szCs w:val="24"/>
                <w:lang w:val="ru-RU" w:eastAsia="ru-RU"/>
                <w14:ligatures w14:val="none"/>
              </w:rPr>
            </w:pPr>
          </w:p>
        </w:tc>
        <w:tc>
          <w:tcPr>
            <w:tcW w:w="3979" w:type="dxa"/>
            <w:gridSpan w:val="3"/>
            <w:tcBorders>
              <w:top w:val="single" w:sz="12" w:space="0" w:color="auto"/>
              <w:left w:val="nil"/>
              <w:bottom w:val="single" w:sz="4" w:space="0" w:color="auto"/>
              <w:right w:val="nil"/>
            </w:tcBorders>
            <w:vAlign w:val="center"/>
            <w:hideMark/>
          </w:tcPr>
          <w:p w14:paraId="795B511D" w14:textId="77777777" w:rsidR="006E19AE" w:rsidRPr="006E19AE" w:rsidRDefault="006E19AE" w:rsidP="006E19AE">
            <w:pPr>
              <w:spacing w:line="252" w:lineRule="auto"/>
              <w:jc w:val="center"/>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Сентябрь </w:t>
            </w:r>
            <w:r w:rsidRPr="006E19AE">
              <w:rPr>
                <w:rFonts w:ascii="Times New Roman" w:eastAsia="Times New Roman" w:hAnsi="Times New Roman" w:cs="Times New Roman"/>
                <w:b/>
                <w:kern w:val="0"/>
                <w:sz w:val="20"/>
                <w:szCs w:val="20"/>
                <w:lang w:val="ru-RU" w:eastAsia="ru-RU"/>
                <w14:ligatures w14:val="none"/>
              </w:rPr>
              <w:t>2024</w:t>
            </w:r>
          </w:p>
        </w:tc>
        <w:tc>
          <w:tcPr>
            <w:tcW w:w="1907" w:type="dxa"/>
            <w:vMerge w:val="restart"/>
            <w:tcBorders>
              <w:top w:val="single" w:sz="12" w:space="0" w:color="auto"/>
              <w:left w:val="nil"/>
              <w:bottom w:val="single" w:sz="12" w:space="0" w:color="auto"/>
              <w:right w:val="nil"/>
            </w:tcBorders>
            <w:vAlign w:val="center"/>
            <w:hideMark/>
          </w:tcPr>
          <w:p w14:paraId="3F43BF5E" w14:textId="77777777" w:rsidR="006E19AE" w:rsidRPr="006E19AE" w:rsidRDefault="006E19AE" w:rsidP="006E19AE">
            <w:pPr>
              <w:spacing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Январь-</w:t>
            </w:r>
            <w:r w:rsidRPr="006E19AE">
              <w:rPr>
                <w:rFonts w:ascii="Times New Roman" w:eastAsia="Times New Roman" w:hAnsi="Times New Roman" w:cs="Times New Roman"/>
                <w:b/>
                <w:kern w:val="0"/>
                <w:sz w:val="20"/>
                <w:szCs w:val="20"/>
                <w:lang w:val="ky-KG" w:eastAsia="ru-RU"/>
                <w14:ligatures w14:val="none"/>
              </w:rPr>
              <w:t xml:space="preserve">сентябрь </w:t>
            </w:r>
            <w:r w:rsidRPr="006E19AE">
              <w:rPr>
                <w:rFonts w:ascii="Times New Roman" w:eastAsia="Times New Roman" w:hAnsi="Times New Roman" w:cs="Times New Roman"/>
                <w:b/>
                <w:kern w:val="0"/>
                <w:sz w:val="20"/>
                <w:szCs w:val="20"/>
                <w:lang w:val="ru-RU" w:eastAsia="ru-RU"/>
                <w14:ligatures w14:val="none"/>
              </w:rPr>
              <w:t>2024 к январю-</w:t>
            </w:r>
            <w:r w:rsidRPr="006E19AE">
              <w:rPr>
                <w:rFonts w:ascii="Times New Roman" w:eastAsia="Times New Roman" w:hAnsi="Times New Roman" w:cs="Times New Roman"/>
                <w:b/>
                <w:kern w:val="0"/>
                <w:sz w:val="20"/>
                <w:szCs w:val="20"/>
                <w:lang w:val="ky-KG" w:eastAsia="ru-RU"/>
                <w14:ligatures w14:val="none"/>
              </w:rPr>
              <w:t xml:space="preserve">сентябрю </w:t>
            </w:r>
            <w:r w:rsidRPr="006E19AE">
              <w:rPr>
                <w:rFonts w:ascii="Times New Roman" w:eastAsia="Times New Roman" w:hAnsi="Times New Roman" w:cs="Times New Roman"/>
                <w:b/>
                <w:kern w:val="0"/>
                <w:sz w:val="20"/>
                <w:szCs w:val="20"/>
                <w:lang w:val="ru-RU" w:eastAsia="ru-RU"/>
                <w14:ligatures w14:val="none"/>
              </w:rPr>
              <w:t>2023</w:t>
            </w:r>
          </w:p>
        </w:tc>
      </w:tr>
      <w:tr w:rsidR="006E19AE" w:rsidRPr="006E19AE" w14:paraId="7A3EE104" w14:textId="77777777" w:rsidTr="0020121D">
        <w:trPr>
          <w:trHeight w:val="568"/>
        </w:trPr>
        <w:tc>
          <w:tcPr>
            <w:tcW w:w="3926" w:type="dxa"/>
            <w:vMerge/>
            <w:tcBorders>
              <w:top w:val="single" w:sz="12" w:space="0" w:color="auto"/>
              <w:left w:val="nil"/>
              <w:bottom w:val="single" w:sz="12" w:space="0" w:color="auto"/>
              <w:right w:val="nil"/>
            </w:tcBorders>
            <w:vAlign w:val="center"/>
            <w:hideMark/>
          </w:tcPr>
          <w:p w14:paraId="26AEEE4E" w14:textId="77777777" w:rsidR="006E19AE" w:rsidRPr="006E19AE" w:rsidRDefault="006E19AE" w:rsidP="006E19AE">
            <w:pPr>
              <w:rPr>
                <w:rFonts w:ascii="Times New Roman" w:eastAsia="Times New Roman" w:hAnsi="Times New Roman" w:cs="Times New Roman"/>
                <w:kern w:val="0"/>
                <w:sz w:val="24"/>
                <w:szCs w:val="24"/>
                <w:lang w:val="ru-RU" w:eastAsia="ru-RU"/>
                <w14:ligatures w14:val="none"/>
              </w:rPr>
            </w:pPr>
          </w:p>
        </w:tc>
        <w:tc>
          <w:tcPr>
            <w:tcW w:w="1427" w:type="dxa"/>
            <w:tcBorders>
              <w:top w:val="single" w:sz="4" w:space="0" w:color="auto"/>
              <w:left w:val="nil"/>
              <w:bottom w:val="single" w:sz="12" w:space="0" w:color="auto"/>
              <w:right w:val="nil"/>
            </w:tcBorders>
            <w:vAlign w:val="center"/>
            <w:hideMark/>
          </w:tcPr>
          <w:p w14:paraId="1FF8F2D7" w14:textId="77777777" w:rsidR="006E19AE" w:rsidRPr="006E19AE" w:rsidRDefault="006E19AE" w:rsidP="006E19AE">
            <w:pPr>
              <w:spacing w:line="252"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r w:rsidRPr="006E19AE">
              <w:rPr>
                <w:rFonts w:ascii="Times New Roman" w:eastAsia="Times New Roman" w:hAnsi="Times New Roman" w:cs="Times New Roman"/>
                <w:b/>
                <w:kern w:val="0"/>
                <w:sz w:val="20"/>
                <w:szCs w:val="20"/>
                <w:lang w:val="ky-KG" w:eastAsia="ru-RU"/>
                <w14:ligatures w14:val="none"/>
              </w:rPr>
              <w:t>августу</w:t>
            </w:r>
          </w:p>
          <w:p w14:paraId="2C88E70A" w14:textId="77777777" w:rsidR="006E19AE" w:rsidRPr="006E19AE" w:rsidRDefault="006E19AE" w:rsidP="006E19AE">
            <w:pPr>
              <w:spacing w:line="252" w:lineRule="auto"/>
              <w:jc w:val="center"/>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2024</w:t>
            </w:r>
          </w:p>
        </w:tc>
        <w:tc>
          <w:tcPr>
            <w:tcW w:w="1276" w:type="dxa"/>
            <w:tcBorders>
              <w:top w:val="single" w:sz="4" w:space="0" w:color="auto"/>
              <w:left w:val="nil"/>
              <w:bottom w:val="single" w:sz="12" w:space="0" w:color="auto"/>
              <w:right w:val="nil"/>
            </w:tcBorders>
            <w:vAlign w:val="center"/>
            <w:hideMark/>
          </w:tcPr>
          <w:p w14:paraId="1B1448AC" w14:textId="77777777" w:rsidR="006E19AE" w:rsidRPr="006E19AE" w:rsidRDefault="006E19AE" w:rsidP="006E19AE">
            <w:pPr>
              <w:spacing w:line="252" w:lineRule="auto"/>
              <w:jc w:val="center"/>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r w:rsidRPr="006E19AE">
              <w:rPr>
                <w:rFonts w:ascii="Times New Roman" w:eastAsia="Times New Roman" w:hAnsi="Times New Roman" w:cs="Times New Roman"/>
                <w:b/>
                <w:kern w:val="0"/>
                <w:sz w:val="20"/>
                <w:szCs w:val="20"/>
                <w:lang w:val="ky-KG" w:eastAsia="ru-RU"/>
                <w14:ligatures w14:val="none"/>
              </w:rPr>
              <w:t xml:space="preserve">декабрю </w:t>
            </w:r>
            <w:r w:rsidRPr="006E19AE">
              <w:rPr>
                <w:rFonts w:ascii="Times New Roman" w:eastAsia="Times New Roman" w:hAnsi="Times New Roman" w:cs="Times New Roman"/>
                <w:b/>
                <w:kern w:val="0"/>
                <w:sz w:val="20"/>
                <w:szCs w:val="20"/>
                <w:lang w:val="ru-RU" w:eastAsia="ru-RU"/>
                <w14:ligatures w14:val="none"/>
              </w:rPr>
              <w:t>2023</w:t>
            </w:r>
          </w:p>
        </w:tc>
        <w:tc>
          <w:tcPr>
            <w:tcW w:w="1276" w:type="dxa"/>
            <w:tcBorders>
              <w:top w:val="single" w:sz="4" w:space="0" w:color="auto"/>
              <w:left w:val="nil"/>
              <w:bottom w:val="single" w:sz="12" w:space="0" w:color="auto"/>
              <w:right w:val="nil"/>
            </w:tcBorders>
            <w:vAlign w:val="center"/>
            <w:hideMark/>
          </w:tcPr>
          <w:p w14:paraId="7434A062" w14:textId="77777777" w:rsidR="006E19AE" w:rsidRPr="006E19AE" w:rsidRDefault="006E19AE" w:rsidP="006E19AE">
            <w:pPr>
              <w:spacing w:line="252"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r w:rsidRPr="006E19AE">
              <w:rPr>
                <w:rFonts w:ascii="Times New Roman" w:eastAsia="Times New Roman" w:hAnsi="Times New Roman" w:cs="Times New Roman"/>
                <w:b/>
                <w:kern w:val="0"/>
                <w:sz w:val="20"/>
                <w:szCs w:val="20"/>
                <w:lang w:val="ky-KG" w:eastAsia="ru-RU"/>
                <w14:ligatures w14:val="none"/>
              </w:rPr>
              <w:t>сентябрю</w:t>
            </w:r>
          </w:p>
          <w:p w14:paraId="21F9CEC2" w14:textId="77777777" w:rsidR="006E19AE" w:rsidRPr="006E19AE" w:rsidRDefault="006E19AE" w:rsidP="006E19AE">
            <w:pPr>
              <w:spacing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2023</w:t>
            </w:r>
          </w:p>
        </w:tc>
        <w:tc>
          <w:tcPr>
            <w:tcW w:w="1907" w:type="dxa"/>
            <w:vMerge/>
            <w:tcBorders>
              <w:top w:val="single" w:sz="12" w:space="0" w:color="auto"/>
              <w:left w:val="nil"/>
              <w:bottom w:val="single" w:sz="12" w:space="0" w:color="auto"/>
              <w:right w:val="nil"/>
            </w:tcBorders>
            <w:vAlign w:val="center"/>
            <w:hideMark/>
          </w:tcPr>
          <w:p w14:paraId="077DA566" w14:textId="77777777" w:rsidR="006E19AE" w:rsidRPr="006E19AE" w:rsidRDefault="006E19AE" w:rsidP="006E19AE">
            <w:pPr>
              <w:rPr>
                <w:rFonts w:ascii="Times New Roman" w:eastAsia="Times New Roman" w:hAnsi="Times New Roman" w:cs="Times New Roman"/>
                <w:b/>
                <w:kern w:val="0"/>
                <w:sz w:val="20"/>
                <w:szCs w:val="20"/>
                <w:lang w:val="ru-RU" w:eastAsia="ru-RU"/>
                <w14:ligatures w14:val="none"/>
              </w:rPr>
            </w:pPr>
          </w:p>
        </w:tc>
      </w:tr>
      <w:tr w:rsidR="006E19AE" w:rsidRPr="006E19AE" w14:paraId="40B6381A" w14:textId="77777777" w:rsidTr="0020121D">
        <w:trPr>
          <w:trHeight w:val="197"/>
        </w:trPr>
        <w:tc>
          <w:tcPr>
            <w:tcW w:w="3926" w:type="dxa"/>
            <w:tcBorders>
              <w:top w:val="single" w:sz="12" w:space="0" w:color="auto"/>
              <w:left w:val="nil"/>
              <w:bottom w:val="nil"/>
              <w:right w:val="nil"/>
            </w:tcBorders>
            <w:vAlign w:val="bottom"/>
          </w:tcPr>
          <w:p w14:paraId="594B41AD" w14:textId="77777777" w:rsidR="006E19AE" w:rsidRPr="006E19AE" w:rsidRDefault="006E19AE" w:rsidP="006E19AE">
            <w:pPr>
              <w:spacing w:line="252" w:lineRule="auto"/>
              <w:rPr>
                <w:rFonts w:ascii="Times New Roman" w:eastAsia="Times New Roman" w:hAnsi="Times New Roman" w:cs="Times New Roman"/>
                <w:kern w:val="0"/>
                <w:sz w:val="16"/>
                <w:szCs w:val="16"/>
                <w:lang w:val="ru-RU" w:eastAsia="ru-RU"/>
                <w14:ligatures w14:val="none"/>
              </w:rPr>
            </w:pPr>
          </w:p>
        </w:tc>
        <w:tc>
          <w:tcPr>
            <w:tcW w:w="1427" w:type="dxa"/>
            <w:tcBorders>
              <w:top w:val="single" w:sz="12" w:space="0" w:color="auto"/>
              <w:left w:val="nil"/>
              <w:bottom w:val="nil"/>
              <w:right w:val="nil"/>
            </w:tcBorders>
          </w:tcPr>
          <w:p w14:paraId="372360FD" w14:textId="77777777" w:rsidR="006E19AE" w:rsidRPr="006E19AE" w:rsidRDefault="006E19AE" w:rsidP="006E19AE">
            <w:pPr>
              <w:spacing w:line="252" w:lineRule="auto"/>
              <w:jc w:val="center"/>
              <w:rPr>
                <w:rFonts w:ascii="Times New Roman" w:eastAsia="Times New Roman" w:hAnsi="Times New Roman" w:cs="Times New Roman"/>
                <w:kern w:val="0"/>
                <w:sz w:val="16"/>
                <w:szCs w:val="16"/>
                <w:lang w:val="ru-RU" w:eastAsia="ru-RU"/>
                <w14:ligatures w14:val="none"/>
              </w:rPr>
            </w:pPr>
          </w:p>
        </w:tc>
        <w:tc>
          <w:tcPr>
            <w:tcW w:w="1276" w:type="dxa"/>
            <w:tcBorders>
              <w:top w:val="single" w:sz="12" w:space="0" w:color="auto"/>
              <w:left w:val="nil"/>
              <w:bottom w:val="nil"/>
              <w:right w:val="nil"/>
            </w:tcBorders>
          </w:tcPr>
          <w:p w14:paraId="634CAD43" w14:textId="77777777" w:rsidR="006E19AE" w:rsidRPr="006E19AE" w:rsidRDefault="006E19AE" w:rsidP="006E19AE">
            <w:pPr>
              <w:spacing w:line="252" w:lineRule="auto"/>
              <w:jc w:val="center"/>
              <w:rPr>
                <w:rFonts w:ascii="Times New Roman" w:eastAsia="Times New Roman" w:hAnsi="Times New Roman" w:cs="Times New Roman"/>
                <w:kern w:val="0"/>
                <w:sz w:val="16"/>
                <w:szCs w:val="16"/>
                <w:lang w:val="ru-RU" w:eastAsia="ru-RU"/>
                <w14:ligatures w14:val="none"/>
              </w:rPr>
            </w:pPr>
          </w:p>
        </w:tc>
        <w:tc>
          <w:tcPr>
            <w:tcW w:w="1276" w:type="dxa"/>
            <w:tcBorders>
              <w:top w:val="single" w:sz="12" w:space="0" w:color="auto"/>
              <w:left w:val="nil"/>
              <w:bottom w:val="nil"/>
              <w:right w:val="nil"/>
            </w:tcBorders>
          </w:tcPr>
          <w:p w14:paraId="0F9FDE00" w14:textId="77777777" w:rsidR="006E19AE" w:rsidRPr="006E19AE" w:rsidRDefault="006E19AE" w:rsidP="006E19AE">
            <w:pPr>
              <w:spacing w:line="252" w:lineRule="auto"/>
              <w:jc w:val="center"/>
              <w:rPr>
                <w:rFonts w:ascii="Times New Roman" w:eastAsia="Times New Roman" w:hAnsi="Times New Roman" w:cs="Times New Roman"/>
                <w:kern w:val="0"/>
                <w:sz w:val="16"/>
                <w:szCs w:val="16"/>
                <w:lang w:val="ru-RU" w:eastAsia="ru-RU"/>
                <w14:ligatures w14:val="none"/>
              </w:rPr>
            </w:pPr>
          </w:p>
        </w:tc>
        <w:tc>
          <w:tcPr>
            <w:tcW w:w="1907" w:type="dxa"/>
            <w:tcBorders>
              <w:top w:val="single" w:sz="12" w:space="0" w:color="auto"/>
              <w:left w:val="nil"/>
              <w:bottom w:val="nil"/>
              <w:right w:val="nil"/>
            </w:tcBorders>
          </w:tcPr>
          <w:p w14:paraId="031466BE" w14:textId="77777777" w:rsidR="006E19AE" w:rsidRPr="006E19AE" w:rsidRDefault="006E19AE" w:rsidP="006E19AE">
            <w:pPr>
              <w:spacing w:line="252" w:lineRule="auto"/>
              <w:jc w:val="center"/>
              <w:rPr>
                <w:rFonts w:ascii="Times New Roman" w:eastAsia="Times New Roman" w:hAnsi="Times New Roman" w:cs="Times New Roman"/>
                <w:kern w:val="0"/>
                <w:sz w:val="16"/>
                <w:szCs w:val="16"/>
                <w:lang w:val="ru-RU" w:eastAsia="ru-RU"/>
                <w14:ligatures w14:val="none"/>
              </w:rPr>
            </w:pPr>
          </w:p>
        </w:tc>
      </w:tr>
      <w:tr w:rsidR="006E19AE" w:rsidRPr="006E19AE" w14:paraId="01F10017" w14:textId="77777777" w:rsidTr="0020121D">
        <w:trPr>
          <w:trHeight w:val="243"/>
        </w:trPr>
        <w:tc>
          <w:tcPr>
            <w:tcW w:w="3926" w:type="dxa"/>
            <w:vAlign w:val="bottom"/>
            <w:hideMark/>
          </w:tcPr>
          <w:p w14:paraId="29931650" w14:textId="77777777" w:rsidR="006E19AE" w:rsidRPr="006E19AE" w:rsidRDefault="006E19AE" w:rsidP="006E19AE">
            <w:pPr>
              <w:spacing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Хлебобулочные изделия и крупы</w:t>
            </w:r>
          </w:p>
        </w:tc>
        <w:tc>
          <w:tcPr>
            <w:tcW w:w="1427" w:type="dxa"/>
            <w:hideMark/>
          </w:tcPr>
          <w:p w14:paraId="0ACBD5E1"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99,7</w:t>
            </w:r>
          </w:p>
        </w:tc>
        <w:tc>
          <w:tcPr>
            <w:tcW w:w="1276" w:type="dxa"/>
            <w:hideMark/>
          </w:tcPr>
          <w:p w14:paraId="48D8D1E9"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102,0</w:t>
            </w:r>
          </w:p>
        </w:tc>
        <w:tc>
          <w:tcPr>
            <w:tcW w:w="1276" w:type="dxa"/>
            <w:hideMark/>
          </w:tcPr>
          <w:p w14:paraId="40F9A1D3"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103,0</w:t>
            </w:r>
          </w:p>
        </w:tc>
        <w:tc>
          <w:tcPr>
            <w:tcW w:w="1907" w:type="dxa"/>
            <w:hideMark/>
          </w:tcPr>
          <w:p w14:paraId="43C1EEBF"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105,2</w:t>
            </w:r>
          </w:p>
        </w:tc>
      </w:tr>
      <w:tr w:rsidR="006E19AE" w:rsidRPr="006E19AE" w14:paraId="419C9610" w14:textId="77777777" w:rsidTr="0020121D">
        <w:trPr>
          <w:trHeight w:val="243"/>
        </w:trPr>
        <w:tc>
          <w:tcPr>
            <w:tcW w:w="3926" w:type="dxa"/>
            <w:vAlign w:val="bottom"/>
            <w:hideMark/>
          </w:tcPr>
          <w:p w14:paraId="159D18A6" w14:textId="77777777" w:rsidR="006E19AE" w:rsidRPr="006E19AE" w:rsidRDefault="006E19AE" w:rsidP="006E19AE">
            <w:pPr>
              <w:spacing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 xml:space="preserve">Мясо   </w:t>
            </w:r>
          </w:p>
        </w:tc>
        <w:tc>
          <w:tcPr>
            <w:tcW w:w="1427" w:type="dxa"/>
            <w:hideMark/>
          </w:tcPr>
          <w:p w14:paraId="46C744D0"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107,3</w:t>
            </w:r>
          </w:p>
        </w:tc>
        <w:tc>
          <w:tcPr>
            <w:tcW w:w="1276" w:type="dxa"/>
            <w:hideMark/>
          </w:tcPr>
          <w:p w14:paraId="65A7CC5B"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112,8</w:t>
            </w:r>
          </w:p>
        </w:tc>
        <w:tc>
          <w:tcPr>
            <w:tcW w:w="1276" w:type="dxa"/>
            <w:hideMark/>
          </w:tcPr>
          <w:p w14:paraId="7157B55E"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110,5</w:t>
            </w:r>
          </w:p>
        </w:tc>
        <w:tc>
          <w:tcPr>
            <w:tcW w:w="1907" w:type="dxa"/>
            <w:hideMark/>
          </w:tcPr>
          <w:p w14:paraId="4CD5D015"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101,6</w:t>
            </w:r>
          </w:p>
        </w:tc>
      </w:tr>
      <w:tr w:rsidR="006E19AE" w:rsidRPr="006E19AE" w14:paraId="412B786D" w14:textId="77777777" w:rsidTr="0020121D">
        <w:trPr>
          <w:trHeight w:val="243"/>
        </w:trPr>
        <w:tc>
          <w:tcPr>
            <w:tcW w:w="3926" w:type="dxa"/>
            <w:vAlign w:val="bottom"/>
            <w:hideMark/>
          </w:tcPr>
          <w:p w14:paraId="2F35B4E3" w14:textId="77777777" w:rsidR="006E19AE" w:rsidRPr="006E19AE" w:rsidRDefault="006E19AE" w:rsidP="006E19AE">
            <w:pP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Рыба                                                </w:t>
            </w:r>
          </w:p>
        </w:tc>
        <w:tc>
          <w:tcPr>
            <w:tcW w:w="1427" w:type="dxa"/>
            <w:hideMark/>
          </w:tcPr>
          <w:p w14:paraId="3A693079"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104,0</w:t>
            </w:r>
          </w:p>
        </w:tc>
        <w:tc>
          <w:tcPr>
            <w:tcW w:w="1276" w:type="dxa"/>
            <w:hideMark/>
          </w:tcPr>
          <w:p w14:paraId="70755AC9"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105,5</w:t>
            </w:r>
          </w:p>
        </w:tc>
        <w:tc>
          <w:tcPr>
            <w:tcW w:w="1276" w:type="dxa"/>
            <w:hideMark/>
          </w:tcPr>
          <w:p w14:paraId="6128C023"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106,0</w:t>
            </w:r>
          </w:p>
        </w:tc>
        <w:tc>
          <w:tcPr>
            <w:tcW w:w="1907" w:type="dxa"/>
            <w:hideMark/>
          </w:tcPr>
          <w:p w14:paraId="735FE6F0"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105,7</w:t>
            </w:r>
          </w:p>
        </w:tc>
      </w:tr>
      <w:tr w:rsidR="006E19AE" w:rsidRPr="006E19AE" w14:paraId="462EFA1A" w14:textId="77777777" w:rsidTr="0020121D">
        <w:trPr>
          <w:trHeight w:val="243"/>
        </w:trPr>
        <w:tc>
          <w:tcPr>
            <w:tcW w:w="3926" w:type="dxa"/>
            <w:vAlign w:val="bottom"/>
            <w:hideMark/>
          </w:tcPr>
          <w:p w14:paraId="3BB7D586"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Молочные изделия, сыр и яйца      </w:t>
            </w:r>
          </w:p>
        </w:tc>
        <w:tc>
          <w:tcPr>
            <w:tcW w:w="1427" w:type="dxa"/>
            <w:hideMark/>
          </w:tcPr>
          <w:p w14:paraId="16874D0D"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100,3</w:t>
            </w:r>
          </w:p>
        </w:tc>
        <w:tc>
          <w:tcPr>
            <w:tcW w:w="1276" w:type="dxa"/>
            <w:hideMark/>
          </w:tcPr>
          <w:p w14:paraId="5FA39741"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97,0</w:t>
            </w:r>
          </w:p>
        </w:tc>
        <w:tc>
          <w:tcPr>
            <w:tcW w:w="1276" w:type="dxa"/>
            <w:hideMark/>
          </w:tcPr>
          <w:p w14:paraId="21EE86E9"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101,7</w:t>
            </w:r>
          </w:p>
        </w:tc>
        <w:tc>
          <w:tcPr>
            <w:tcW w:w="1907" w:type="dxa"/>
            <w:hideMark/>
          </w:tcPr>
          <w:p w14:paraId="56BA5A81"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104,6</w:t>
            </w:r>
          </w:p>
        </w:tc>
      </w:tr>
      <w:tr w:rsidR="006E19AE" w:rsidRPr="006E19AE" w14:paraId="46F7AE2F" w14:textId="77777777" w:rsidTr="0020121D">
        <w:trPr>
          <w:trHeight w:val="243"/>
        </w:trPr>
        <w:tc>
          <w:tcPr>
            <w:tcW w:w="3926" w:type="dxa"/>
            <w:vAlign w:val="bottom"/>
            <w:hideMark/>
          </w:tcPr>
          <w:p w14:paraId="133D9F39"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Масла и жиры</w:t>
            </w:r>
          </w:p>
        </w:tc>
        <w:tc>
          <w:tcPr>
            <w:tcW w:w="1427" w:type="dxa"/>
            <w:hideMark/>
          </w:tcPr>
          <w:p w14:paraId="3E121723"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102,3</w:t>
            </w:r>
          </w:p>
        </w:tc>
        <w:tc>
          <w:tcPr>
            <w:tcW w:w="1276" w:type="dxa"/>
            <w:hideMark/>
          </w:tcPr>
          <w:p w14:paraId="570E73DA"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102,9</w:t>
            </w:r>
          </w:p>
        </w:tc>
        <w:tc>
          <w:tcPr>
            <w:tcW w:w="1276" w:type="dxa"/>
            <w:hideMark/>
          </w:tcPr>
          <w:p w14:paraId="607F5FBD"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102,5</w:t>
            </w:r>
          </w:p>
        </w:tc>
        <w:tc>
          <w:tcPr>
            <w:tcW w:w="1907" w:type="dxa"/>
            <w:hideMark/>
          </w:tcPr>
          <w:p w14:paraId="1188C4EF"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94,8</w:t>
            </w:r>
          </w:p>
        </w:tc>
      </w:tr>
      <w:tr w:rsidR="006E19AE" w:rsidRPr="006E19AE" w14:paraId="13D242EB" w14:textId="77777777" w:rsidTr="0020121D">
        <w:trPr>
          <w:trHeight w:val="243"/>
        </w:trPr>
        <w:tc>
          <w:tcPr>
            <w:tcW w:w="3926" w:type="dxa"/>
            <w:vAlign w:val="bottom"/>
            <w:hideMark/>
          </w:tcPr>
          <w:p w14:paraId="26E2251B"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Фрукты и овощи                              </w:t>
            </w:r>
          </w:p>
        </w:tc>
        <w:tc>
          <w:tcPr>
            <w:tcW w:w="1427" w:type="dxa"/>
            <w:hideMark/>
          </w:tcPr>
          <w:p w14:paraId="4CB64317"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99,0</w:t>
            </w:r>
          </w:p>
        </w:tc>
        <w:tc>
          <w:tcPr>
            <w:tcW w:w="1276" w:type="dxa"/>
            <w:hideMark/>
          </w:tcPr>
          <w:p w14:paraId="0738B1BC"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86,6</w:t>
            </w:r>
          </w:p>
        </w:tc>
        <w:tc>
          <w:tcPr>
            <w:tcW w:w="1276" w:type="dxa"/>
            <w:hideMark/>
          </w:tcPr>
          <w:p w14:paraId="25072DC0"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89,1</w:t>
            </w:r>
          </w:p>
        </w:tc>
        <w:tc>
          <w:tcPr>
            <w:tcW w:w="1907" w:type="dxa"/>
            <w:hideMark/>
          </w:tcPr>
          <w:p w14:paraId="1F72D7EC"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94,4</w:t>
            </w:r>
          </w:p>
        </w:tc>
      </w:tr>
      <w:tr w:rsidR="006E19AE" w:rsidRPr="006E19AE" w14:paraId="0CE2A853" w14:textId="77777777" w:rsidTr="0020121D">
        <w:trPr>
          <w:trHeight w:val="243"/>
        </w:trPr>
        <w:tc>
          <w:tcPr>
            <w:tcW w:w="3926" w:type="dxa"/>
            <w:vAlign w:val="bottom"/>
            <w:hideMark/>
          </w:tcPr>
          <w:p w14:paraId="045DDE1B" w14:textId="77777777" w:rsidR="006E19AE" w:rsidRPr="006E19AE" w:rsidRDefault="006E19AE" w:rsidP="006E19AE">
            <w:pPr>
              <w:ind w:left="142" w:hanging="142"/>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Сахар, джем, мед, шоколад и конфеты </w:t>
            </w:r>
          </w:p>
        </w:tc>
        <w:tc>
          <w:tcPr>
            <w:tcW w:w="1427" w:type="dxa"/>
            <w:hideMark/>
          </w:tcPr>
          <w:p w14:paraId="201E7625"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100,2</w:t>
            </w:r>
          </w:p>
        </w:tc>
        <w:tc>
          <w:tcPr>
            <w:tcW w:w="1276" w:type="dxa"/>
            <w:hideMark/>
          </w:tcPr>
          <w:p w14:paraId="4BA73618"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104,6</w:t>
            </w:r>
          </w:p>
        </w:tc>
        <w:tc>
          <w:tcPr>
            <w:tcW w:w="1276" w:type="dxa"/>
            <w:hideMark/>
          </w:tcPr>
          <w:p w14:paraId="68D30996"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101,5</w:t>
            </w:r>
          </w:p>
        </w:tc>
        <w:tc>
          <w:tcPr>
            <w:tcW w:w="1907" w:type="dxa"/>
            <w:hideMark/>
          </w:tcPr>
          <w:p w14:paraId="0323BBA7"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97,4</w:t>
            </w:r>
          </w:p>
        </w:tc>
      </w:tr>
      <w:tr w:rsidR="006E19AE" w:rsidRPr="006E19AE" w14:paraId="3C1CA28A" w14:textId="77777777" w:rsidTr="0020121D">
        <w:trPr>
          <w:trHeight w:val="243"/>
        </w:trPr>
        <w:tc>
          <w:tcPr>
            <w:tcW w:w="3926" w:type="dxa"/>
            <w:vAlign w:val="bottom"/>
            <w:hideMark/>
          </w:tcPr>
          <w:p w14:paraId="6E602389"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Безалкогольные напитки                </w:t>
            </w:r>
          </w:p>
        </w:tc>
        <w:tc>
          <w:tcPr>
            <w:tcW w:w="1427" w:type="dxa"/>
            <w:hideMark/>
          </w:tcPr>
          <w:p w14:paraId="7940361E"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100,2</w:t>
            </w:r>
          </w:p>
        </w:tc>
        <w:tc>
          <w:tcPr>
            <w:tcW w:w="1276" w:type="dxa"/>
            <w:hideMark/>
          </w:tcPr>
          <w:p w14:paraId="2F691B74"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104,5</w:t>
            </w:r>
          </w:p>
        </w:tc>
        <w:tc>
          <w:tcPr>
            <w:tcW w:w="1276" w:type="dxa"/>
            <w:hideMark/>
          </w:tcPr>
          <w:p w14:paraId="6E4F0309"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103,9</w:t>
            </w:r>
          </w:p>
        </w:tc>
        <w:tc>
          <w:tcPr>
            <w:tcW w:w="1907" w:type="dxa"/>
            <w:hideMark/>
          </w:tcPr>
          <w:p w14:paraId="68345E90"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104,1</w:t>
            </w:r>
          </w:p>
        </w:tc>
      </w:tr>
      <w:tr w:rsidR="006E19AE" w:rsidRPr="006E19AE" w14:paraId="1ED04DDD" w14:textId="77777777" w:rsidTr="0020121D">
        <w:trPr>
          <w:trHeight w:val="258"/>
        </w:trPr>
        <w:tc>
          <w:tcPr>
            <w:tcW w:w="3926" w:type="dxa"/>
            <w:vAlign w:val="bottom"/>
            <w:hideMark/>
          </w:tcPr>
          <w:p w14:paraId="31945503"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Алкогольные напитки                     </w:t>
            </w:r>
          </w:p>
        </w:tc>
        <w:tc>
          <w:tcPr>
            <w:tcW w:w="1427" w:type="dxa"/>
            <w:hideMark/>
          </w:tcPr>
          <w:p w14:paraId="228E1581"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101,3</w:t>
            </w:r>
          </w:p>
        </w:tc>
        <w:tc>
          <w:tcPr>
            <w:tcW w:w="1276" w:type="dxa"/>
            <w:hideMark/>
          </w:tcPr>
          <w:p w14:paraId="3FDBBF4B"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112,3</w:t>
            </w:r>
          </w:p>
        </w:tc>
        <w:tc>
          <w:tcPr>
            <w:tcW w:w="1276" w:type="dxa"/>
            <w:hideMark/>
          </w:tcPr>
          <w:p w14:paraId="6C467A62"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112,6</w:t>
            </w:r>
          </w:p>
        </w:tc>
        <w:tc>
          <w:tcPr>
            <w:tcW w:w="1907" w:type="dxa"/>
            <w:hideMark/>
          </w:tcPr>
          <w:p w14:paraId="66D1EF25"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107,3</w:t>
            </w:r>
          </w:p>
        </w:tc>
      </w:tr>
      <w:tr w:rsidR="006E19AE" w:rsidRPr="006E19AE" w14:paraId="400B4CE8" w14:textId="77777777" w:rsidTr="0020121D">
        <w:trPr>
          <w:trHeight w:val="471"/>
        </w:trPr>
        <w:tc>
          <w:tcPr>
            <w:tcW w:w="3926" w:type="dxa"/>
            <w:tcBorders>
              <w:top w:val="nil"/>
              <w:left w:val="nil"/>
              <w:bottom w:val="single" w:sz="12" w:space="0" w:color="auto"/>
              <w:right w:val="nil"/>
            </w:tcBorders>
            <w:vAlign w:val="bottom"/>
            <w:hideMark/>
          </w:tcPr>
          <w:p w14:paraId="3847CE95"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Табачные изделия   </w:t>
            </w:r>
          </w:p>
          <w:p w14:paraId="35CD05EB" w14:textId="77777777" w:rsidR="006E19AE" w:rsidRPr="006E19AE" w:rsidRDefault="006E19AE" w:rsidP="006E19AE">
            <w:pPr>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w:t>
            </w:r>
          </w:p>
        </w:tc>
        <w:tc>
          <w:tcPr>
            <w:tcW w:w="1427" w:type="dxa"/>
            <w:tcBorders>
              <w:top w:val="nil"/>
              <w:left w:val="nil"/>
              <w:bottom w:val="single" w:sz="12" w:space="0" w:color="auto"/>
              <w:right w:val="nil"/>
            </w:tcBorders>
            <w:hideMark/>
          </w:tcPr>
          <w:p w14:paraId="1568CF68"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100,7</w:t>
            </w:r>
          </w:p>
        </w:tc>
        <w:tc>
          <w:tcPr>
            <w:tcW w:w="1276" w:type="dxa"/>
            <w:tcBorders>
              <w:top w:val="nil"/>
              <w:left w:val="nil"/>
              <w:bottom w:val="single" w:sz="12" w:space="0" w:color="auto"/>
              <w:right w:val="nil"/>
            </w:tcBorders>
            <w:hideMark/>
          </w:tcPr>
          <w:p w14:paraId="70E983BF" w14:textId="77777777" w:rsidR="006E19AE" w:rsidRPr="006E19AE" w:rsidRDefault="006E19AE" w:rsidP="006E19AE">
            <w:pPr>
              <w:spacing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107,4</w:t>
            </w:r>
          </w:p>
        </w:tc>
        <w:tc>
          <w:tcPr>
            <w:tcW w:w="1276" w:type="dxa"/>
            <w:tcBorders>
              <w:top w:val="nil"/>
              <w:left w:val="nil"/>
              <w:bottom w:val="single" w:sz="12" w:space="0" w:color="auto"/>
              <w:right w:val="nil"/>
            </w:tcBorders>
            <w:hideMark/>
          </w:tcPr>
          <w:p w14:paraId="497034B7" w14:textId="77777777" w:rsidR="006E19AE" w:rsidRPr="006E19AE" w:rsidRDefault="006E19AE" w:rsidP="006E19AE">
            <w:pPr>
              <w:spacing w:line="252" w:lineRule="auto"/>
              <w:ind w:right="14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108,1</w:t>
            </w:r>
          </w:p>
        </w:tc>
        <w:tc>
          <w:tcPr>
            <w:tcW w:w="1907" w:type="dxa"/>
            <w:tcBorders>
              <w:top w:val="nil"/>
              <w:left w:val="nil"/>
              <w:bottom w:val="single" w:sz="12" w:space="0" w:color="auto"/>
              <w:right w:val="nil"/>
            </w:tcBorders>
            <w:hideMark/>
          </w:tcPr>
          <w:p w14:paraId="70A333E8" w14:textId="77777777" w:rsidR="006E19AE" w:rsidRPr="006E19AE" w:rsidRDefault="006E19AE" w:rsidP="006E19AE">
            <w:pPr>
              <w:spacing w:line="252" w:lineRule="auto"/>
              <w:ind w:right="63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114,5</w:t>
            </w:r>
          </w:p>
        </w:tc>
      </w:tr>
    </w:tbl>
    <w:p w14:paraId="0C92436A" w14:textId="77777777" w:rsidR="006E19AE" w:rsidRPr="006E19AE" w:rsidRDefault="006E19AE" w:rsidP="006E19AE">
      <w:pPr>
        <w:spacing w:after="0" w:line="252" w:lineRule="auto"/>
        <w:rPr>
          <w:rFonts w:ascii="Times New Roman" w:eastAsia="Times New Roman" w:hAnsi="Times New Roman" w:cs="Times New Roman"/>
          <w:kern w:val="0"/>
          <w:sz w:val="24"/>
          <w:szCs w:val="24"/>
          <w:lang w:val="ru-RU" w:eastAsia="ru-RU"/>
          <w14:ligatures w14:val="none"/>
        </w:rPr>
      </w:pPr>
    </w:p>
    <w:p w14:paraId="6230F8E5" w14:textId="77777777" w:rsidR="006E19AE" w:rsidRPr="006E19AE" w:rsidRDefault="006E19AE" w:rsidP="006E19AE">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37: Индексы потребительских цен на основные виды продовольственных</w:t>
      </w:r>
    </w:p>
    <w:p w14:paraId="0BC95CA9" w14:textId="77777777" w:rsidR="006E19AE" w:rsidRPr="006E19AE" w:rsidRDefault="006E19AE" w:rsidP="006E19AE">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товаров в 2024г.</w:t>
      </w:r>
    </w:p>
    <w:p w14:paraId="46F46F59" w14:textId="77777777" w:rsidR="006E19AE" w:rsidRPr="006E19AE" w:rsidRDefault="006E19AE" w:rsidP="006E19AE">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2A608CC3" w14:textId="77777777" w:rsidR="006E19AE" w:rsidRPr="006E19AE" w:rsidRDefault="006E19AE" w:rsidP="006E19AE">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ayout w:type="fixed"/>
        <w:tblLook w:val="01E0" w:firstRow="1" w:lastRow="1" w:firstColumn="1" w:lastColumn="1" w:noHBand="0" w:noVBand="0"/>
      </w:tblPr>
      <w:tblGrid>
        <w:gridCol w:w="1018"/>
        <w:gridCol w:w="1018"/>
        <w:gridCol w:w="1085"/>
        <w:gridCol w:w="666"/>
        <w:gridCol w:w="925"/>
        <w:gridCol w:w="783"/>
        <w:gridCol w:w="666"/>
        <w:gridCol w:w="933"/>
        <w:gridCol w:w="691"/>
        <w:gridCol w:w="839"/>
        <w:gridCol w:w="874"/>
      </w:tblGrid>
      <w:tr w:rsidR="006E19AE" w:rsidRPr="006E19AE" w14:paraId="5BFE2084" w14:textId="77777777" w:rsidTr="0020121D">
        <w:trPr>
          <w:trHeight w:val="249"/>
        </w:trPr>
        <w:tc>
          <w:tcPr>
            <w:tcW w:w="1018" w:type="dxa"/>
            <w:vMerge w:val="restart"/>
            <w:tcBorders>
              <w:top w:val="single" w:sz="12" w:space="0" w:color="auto"/>
              <w:left w:val="nil"/>
              <w:bottom w:val="single" w:sz="12" w:space="0" w:color="auto"/>
              <w:right w:val="nil"/>
            </w:tcBorders>
          </w:tcPr>
          <w:p w14:paraId="5504F01A"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2103" w:type="dxa"/>
            <w:gridSpan w:val="2"/>
            <w:tcBorders>
              <w:top w:val="single" w:sz="12" w:space="0" w:color="auto"/>
              <w:left w:val="nil"/>
              <w:bottom w:val="single" w:sz="4" w:space="0" w:color="auto"/>
              <w:right w:val="nil"/>
            </w:tcBorders>
            <w:hideMark/>
          </w:tcPr>
          <w:p w14:paraId="397BF86D"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63F64569"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Хлеб</w:t>
            </w:r>
          </w:p>
        </w:tc>
        <w:tc>
          <w:tcPr>
            <w:tcW w:w="925" w:type="dxa"/>
            <w:vMerge w:val="restart"/>
            <w:tcBorders>
              <w:top w:val="single" w:sz="12" w:space="0" w:color="auto"/>
              <w:left w:val="nil"/>
              <w:bottom w:val="single" w:sz="12" w:space="0" w:color="auto"/>
              <w:right w:val="nil"/>
            </w:tcBorders>
            <w:hideMark/>
          </w:tcPr>
          <w:p w14:paraId="79D1C8D9"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Лепешка</w:t>
            </w:r>
          </w:p>
        </w:tc>
        <w:tc>
          <w:tcPr>
            <w:tcW w:w="783" w:type="dxa"/>
            <w:vMerge w:val="restart"/>
            <w:tcBorders>
              <w:top w:val="single" w:sz="12" w:space="0" w:color="auto"/>
              <w:left w:val="nil"/>
              <w:bottom w:val="single" w:sz="12" w:space="0" w:color="auto"/>
              <w:right w:val="nil"/>
            </w:tcBorders>
            <w:hideMark/>
          </w:tcPr>
          <w:p w14:paraId="001328C5"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6E19AE">
              <w:rPr>
                <w:rFonts w:ascii="Times New Roman" w:eastAsia="Times New Roman" w:hAnsi="Times New Roman" w:cs="Times New Roman"/>
                <w:b/>
                <w:kern w:val="0"/>
                <w:sz w:val="20"/>
                <w:szCs w:val="20"/>
                <w:lang w:val="ru-RU" w:eastAsia="ru-RU"/>
                <w14:ligatures w14:val="none"/>
              </w:rPr>
              <w:t>Говя</w:t>
            </w:r>
            <w:proofErr w:type="spellEnd"/>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дина</w:t>
            </w:r>
          </w:p>
        </w:tc>
        <w:tc>
          <w:tcPr>
            <w:tcW w:w="666" w:type="dxa"/>
            <w:vMerge w:val="restart"/>
            <w:tcBorders>
              <w:top w:val="single" w:sz="12" w:space="0" w:color="auto"/>
              <w:left w:val="nil"/>
              <w:bottom w:val="single" w:sz="12" w:space="0" w:color="auto"/>
              <w:right w:val="nil"/>
            </w:tcBorders>
            <w:hideMark/>
          </w:tcPr>
          <w:p w14:paraId="7A0FAB76"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Бара</w:t>
            </w:r>
            <w:r w:rsidRPr="006E19AE">
              <w:rPr>
                <w:rFonts w:ascii="Times New Roman" w:eastAsia="Times New Roman" w:hAnsi="Times New Roman" w:cs="Times New Roman"/>
                <w:b/>
                <w:kern w:val="0"/>
                <w:sz w:val="20"/>
                <w:szCs w:val="20"/>
                <w:lang w:val="ky-KG" w:eastAsia="ru-RU"/>
                <w14:ligatures w14:val="none"/>
              </w:rPr>
              <w:t xml:space="preserve"> </w:t>
            </w:r>
            <w:proofErr w:type="spellStart"/>
            <w:r w:rsidRPr="006E19AE">
              <w:rPr>
                <w:rFonts w:ascii="Times New Roman" w:eastAsia="Times New Roman" w:hAnsi="Times New Roman" w:cs="Times New Roman"/>
                <w:b/>
                <w:kern w:val="0"/>
                <w:sz w:val="20"/>
                <w:szCs w:val="20"/>
                <w:lang w:val="ru-RU" w:eastAsia="ru-RU"/>
                <w14:ligatures w14:val="none"/>
              </w:rPr>
              <w:t>нина</w:t>
            </w:r>
            <w:proofErr w:type="spellEnd"/>
          </w:p>
        </w:tc>
        <w:tc>
          <w:tcPr>
            <w:tcW w:w="933" w:type="dxa"/>
            <w:vMerge w:val="restart"/>
            <w:tcBorders>
              <w:top w:val="single" w:sz="12" w:space="0" w:color="auto"/>
              <w:left w:val="nil"/>
              <w:bottom w:val="single" w:sz="12" w:space="0" w:color="auto"/>
              <w:right w:val="nil"/>
            </w:tcBorders>
            <w:hideMark/>
          </w:tcPr>
          <w:p w14:paraId="4631B9EA"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6E19AE">
              <w:rPr>
                <w:rFonts w:ascii="Times New Roman" w:eastAsia="Times New Roman" w:hAnsi="Times New Roman" w:cs="Times New Roman"/>
                <w:b/>
                <w:kern w:val="0"/>
                <w:sz w:val="20"/>
                <w:szCs w:val="20"/>
                <w:lang w:val="ru-RU" w:eastAsia="ru-RU"/>
                <w14:ligatures w14:val="none"/>
              </w:rPr>
              <w:t>ное</w:t>
            </w:r>
            <w:proofErr w:type="spellEnd"/>
          </w:p>
        </w:tc>
        <w:tc>
          <w:tcPr>
            <w:tcW w:w="691" w:type="dxa"/>
            <w:vMerge w:val="restart"/>
            <w:tcBorders>
              <w:top w:val="single" w:sz="12" w:space="0" w:color="auto"/>
              <w:left w:val="nil"/>
              <w:bottom w:val="single" w:sz="12" w:space="0" w:color="auto"/>
              <w:right w:val="nil"/>
            </w:tcBorders>
            <w:hideMark/>
          </w:tcPr>
          <w:p w14:paraId="7CB62AC8"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Яйца</w:t>
            </w:r>
          </w:p>
        </w:tc>
        <w:tc>
          <w:tcPr>
            <w:tcW w:w="839" w:type="dxa"/>
            <w:vMerge w:val="restart"/>
            <w:tcBorders>
              <w:top w:val="single" w:sz="12" w:space="0" w:color="auto"/>
              <w:left w:val="nil"/>
              <w:bottom w:val="single" w:sz="12" w:space="0" w:color="auto"/>
              <w:right w:val="nil"/>
            </w:tcBorders>
            <w:hideMark/>
          </w:tcPr>
          <w:p w14:paraId="7394469F"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1A66274B"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Подсол</w:t>
            </w:r>
            <w:r w:rsidRPr="006E19AE">
              <w:rPr>
                <w:rFonts w:ascii="Times New Roman" w:eastAsia="Times New Roman" w:hAnsi="Times New Roman" w:cs="Times New Roman"/>
                <w:b/>
                <w:kern w:val="0"/>
                <w:sz w:val="20"/>
                <w:szCs w:val="20"/>
                <w:lang w:val="ky-KG" w:eastAsia="ru-RU"/>
                <w14:ligatures w14:val="none"/>
              </w:rPr>
              <w:t xml:space="preserve"> </w:t>
            </w:r>
            <w:proofErr w:type="spellStart"/>
            <w:r w:rsidRPr="006E19AE">
              <w:rPr>
                <w:rFonts w:ascii="Times New Roman" w:eastAsia="Times New Roman" w:hAnsi="Times New Roman" w:cs="Times New Roman"/>
                <w:b/>
                <w:kern w:val="0"/>
                <w:sz w:val="20"/>
                <w:szCs w:val="20"/>
                <w:lang w:val="ru-RU" w:eastAsia="ru-RU"/>
                <w14:ligatures w14:val="none"/>
              </w:rPr>
              <w:t>нечное</w:t>
            </w:r>
            <w:proofErr w:type="spellEnd"/>
            <w:r w:rsidRPr="006E19AE">
              <w:rPr>
                <w:rFonts w:ascii="Times New Roman" w:eastAsia="Times New Roman" w:hAnsi="Times New Roman" w:cs="Times New Roman"/>
                <w:b/>
                <w:kern w:val="0"/>
                <w:sz w:val="20"/>
                <w:szCs w:val="20"/>
                <w:lang w:val="ru-RU" w:eastAsia="ru-RU"/>
                <w14:ligatures w14:val="none"/>
              </w:rPr>
              <w:t xml:space="preserve"> масло</w:t>
            </w:r>
          </w:p>
        </w:tc>
      </w:tr>
      <w:tr w:rsidR="006E19AE" w:rsidRPr="006E19AE" w14:paraId="33D89A4A" w14:textId="77777777" w:rsidTr="0020121D">
        <w:trPr>
          <w:trHeight w:val="513"/>
        </w:trPr>
        <w:tc>
          <w:tcPr>
            <w:tcW w:w="1018" w:type="dxa"/>
            <w:vMerge/>
            <w:tcBorders>
              <w:top w:val="single" w:sz="12" w:space="0" w:color="auto"/>
              <w:left w:val="nil"/>
              <w:bottom w:val="single" w:sz="12" w:space="0" w:color="auto"/>
              <w:right w:val="nil"/>
            </w:tcBorders>
            <w:vAlign w:val="center"/>
            <w:hideMark/>
          </w:tcPr>
          <w:p w14:paraId="3F32519A"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08715F22" w14:textId="77777777" w:rsidR="006E19AE" w:rsidRPr="006E19AE" w:rsidRDefault="006E19AE" w:rsidP="006E19AE">
            <w:pPr>
              <w:spacing w:after="0" w:line="252"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высшег</w:t>
            </w:r>
            <w:r w:rsidRPr="006E19AE">
              <w:rPr>
                <w:rFonts w:ascii="Times New Roman" w:eastAsia="Times New Roman" w:hAnsi="Times New Roman" w:cs="Times New Roman"/>
                <w:b/>
                <w:kern w:val="0"/>
                <w:sz w:val="20"/>
                <w:szCs w:val="20"/>
                <w:lang w:val="ru-RU" w:eastAsia="ru-RU"/>
                <w14:ligatures w14:val="none"/>
              </w:rPr>
              <w:t>о сорта</w:t>
            </w:r>
          </w:p>
        </w:tc>
        <w:tc>
          <w:tcPr>
            <w:tcW w:w="1085" w:type="dxa"/>
            <w:tcBorders>
              <w:top w:val="single" w:sz="4" w:space="0" w:color="auto"/>
              <w:left w:val="nil"/>
              <w:bottom w:val="single" w:sz="12" w:space="0" w:color="auto"/>
              <w:right w:val="nil"/>
            </w:tcBorders>
            <w:hideMark/>
          </w:tcPr>
          <w:p w14:paraId="005B5B32"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первого сорта</w:t>
            </w:r>
          </w:p>
        </w:tc>
        <w:tc>
          <w:tcPr>
            <w:tcW w:w="666" w:type="dxa"/>
            <w:vMerge/>
            <w:tcBorders>
              <w:top w:val="single" w:sz="12" w:space="0" w:color="auto"/>
              <w:left w:val="nil"/>
              <w:bottom w:val="single" w:sz="12" w:space="0" w:color="auto"/>
              <w:right w:val="nil"/>
            </w:tcBorders>
            <w:vAlign w:val="center"/>
            <w:hideMark/>
          </w:tcPr>
          <w:p w14:paraId="4BC63759"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925" w:type="dxa"/>
            <w:vMerge/>
            <w:tcBorders>
              <w:top w:val="single" w:sz="12" w:space="0" w:color="auto"/>
              <w:left w:val="nil"/>
              <w:bottom w:val="single" w:sz="12" w:space="0" w:color="auto"/>
              <w:right w:val="nil"/>
            </w:tcBorders>
            <w:vAlign w:val="center"/>
            <w:hideMark/>
          </w:tcPr>
          <w:p w14:paraId="0E46354B"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783" w:type="dxa"/>
            <w:vMerge/>
            <w:tcBorders>
              <w:top w:val="single" w:sz="12" w:space="0" w:color="auto"/>
              <w:left w:val="nil"/>
              <w:bottom w:val="single" w:sz="12" w:space="0" w:color="auto"/>
              <w:right w:val="nil"/>
            </w:tcBorders>
            <w:vAlign w:val="center"/>
            <w:hideMark/>
          </w:tcPr>
          <w:p w14:paraId="36772596"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666" w:type="dxa"/>
            <w:vMerge/>
            <w:tcBorders>
              <w:top w:val="single" w:sz="12" w:space="0" w:color="auto"/>
              <w:left w:val="nil"/>
              <w:bottom w:val="single" w:sz="12" w:space="0" w:color="auto"/>
              <w:right w:val="nil"/>
            </w:tcBorders>
            <w:vAlign w:val="center"/>
            <w:hideMark/>
          </w:tcPr>
          <w:p w14:paraId="13E9ACD5"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933" w:type="dxa"/>
            <w:vMerge/>
            <w:tcBorders>
              <w:top w:val="single" w:sz="12" w:space="0" w:color="auto"/>
              <w:left w:val="nil"/>
              <w:bottom w:val="single" w:sz="12" w:space="0" w:color="auto"/>
              <w:right w:val="nil"/>
            </w:tcBorders>
            <w:vAlign w:val="center"/>
            <w:hideMark/>
          </w:tcPr>
          <w:p w14:paraId="069829D8"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691" w:type="dxa"/>
            <w:vMerge/>
            <w:tcBorders>
              <w:top w:val="single" w:sz="12" w:space="0" w:color="auto"/>
              <w:left w:val="nil"/>
              <w:bottom w:val="single" w:sz="12" w:space="0" w:color="auto"/>
              <w:right w:val="nil"/>
            </w:tcBorders>
            <w:vAlign w:val="center"/>
            <w:hideMark/>
          </w:tcPr>
          <w:p w14:paraId="1689FB5E"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839" w:type="dxa"/>
            <w:vMerge/>
            <w:tcBorders>
              <w:top w:val="single" w:sz="12" w:space="0" w:color="auto"/>
              <w:left w:val="nil"/>
              <w:bottom w:val="single" w:sz="12" w:space="0" w:color="auto"/>
              <w:right w:val="nil"/>
            </w:tcBorders>
            <w:vAlign w:val="center"/>
            <w:hideMark/>
          </w:tcPr>
          <w:p w14:paraId="467D0BF5"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874" w:type="dxa"/>
            <w:vMerge/>
            <w:tcBorders>
              <w:top w:val="single" w:sz="12" w:space="0" w:color="auto"/>
              <w:left w:val="nil"/>
              <w:bottom w:val="single" w:sz="12" w:space="0" w:color="auto"/>
              <w:right w:val="nil"/>
            </w:tcBorders>
            <w:vAlign w:val="center"/>
            <w:hideMark/>
          </w:tcPr>
          <w:p w14:paraId="4640826E"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r>
      <w:tr w:rsidR="006E19AE" w:rsidRPr="006E19AE" w14:paraId="3F96723B" w14:textId="77777777" w:rsidTr="0020121D">
        <w:trPr>
          <w:trHeight w:val="139"/>
        </w:trPr>
        <w:tc>
          <w:tcPr>
            <w:tcW w:w="1018" w:type="dxa"/>
            <w:tcBorders>
              <w:top w:val="single" w:sz="12" w:space="0" w:color="auto"/>
              <w:left w:val="nil"/>
              <w:bottom w:val="nil"/>
              <w:right w:val="nil"/>
            </w:tcBorders>
          </w:tcPr>
          <w:p w14:paraId="17A3EB0B" w14:textId="77777777" w:rsidR="006E19AE" w:rsidRPr="006E19AE" w:rsidRDefault="006E19AE" w:rsidP="006E19AE">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067CB687"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85" w:type="dxa"/>
            <w:tcBorders>
              <w:top w:val="single" w:sz="12" w:space="0" w:color="auto"/>
              <w:left w:val="nil"/>
              <w:bottom w:val="nil"/>
              <w:right w:val="nil"/>
            </w:tcBorders>
          </w:tcPr>
          <w:p w14:paraId="79730EFD"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4E12F7B8"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925" w:type="dxa"/>
            <w:tcBorders>
              <w:top w:val="single" w:sz="12" w:space="0" w:color="auto"/>
              <w:left w:val="nil"/>
              <w:bottom w:val="nil"/>
              <w:right w:val="nil"/>
            </w:tcBorders>
          </w:tcPr>
          <w:p w14:paraId="48B638C4"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783" w:type="dxa"/>
            <w:tcBorders>
              <w:top w:val="single" w:sz="12" w:space="0" w:color="auto"/>
              <w:left w:val="nil"/>
              <w:bottom w:val="nil"/>
              <w:right w:val="nil"/>
            </w:tcBorders>
          </w:tcPr>
          <w:p w14:paraId="11AC98C3"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256D3759"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933" w:type="dxa"/>
            <w:tcBorders>
              <w:top w:val="single" w:sz="12" w:space="0" w:color="auto"/>
              <w:left w:val="nil"/>
              <w:bottom w:val="nil"/>
              <w:right w:val="nil"/>
            </w:tcBorders>
          </w:tcPr>
          <w:p w14:paraId="69F1283F"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91" w:type="dxa"/>
            <w:tcBorders>
              <w:top w:val="single" w:sz="12" w:space="0" w:color="auto"/>
              <w:left w:val="nil"/>
              <w:bottom w:val="nil"/>
              <w:right w:val="nil"/>
            </w:tcBorders>
          </w:tcPr>
          <w:p w14:paraId="63A1EDB3"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39" w:type="dxa"/>
            <w:tcBorders>
              <w:top w:val="single" w:sz="12" w:space="0" w:color="auto"/>
              <w:left w:val="nil"/>
              <w:bottom w:val="nil"/>
              <w:right w:val="nil"/>
            </w:tcBorders>
          </w:tcPr>
          <w:p w14:paraId="5628CCAF"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76413B8C" w14:textId="77777777" w:rsidR="006E19AE" w:rsidRPr="006E19AE" w:rsidRDefault="006E19AE" w:rsidP="006E19AE">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6E19AE" w:rsidRPr="006E19AE" w14:paraId="5372FEF3" w14:textId="77777777" w:rsidTr="0020121D">
        <w:trPr>
          <w:trHeight w:val="294"/>
        </w:trPr>
        <w:tc>
          <w:tcPr>
            <w:tcW w:w="1018" w:type="dxa"/>
            <w:vAlign w:val="bottom"/>
            <w:hideMark/>
          </w:tcPr>
          <w:p w14:paraId="09A90B64"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3526B985"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101,4</w:t>
            </w:r>
          </w:p>
        </w:tc>
        <w:tc>
          <w:tcPr>
            <w:tcW w:w="1085" w:type="dxa"/>
            <w:vAlign w:val="bottom"/>
            <w:hideMark/>
          </w:tcPr>
          <w:p w14:paraId="29A7F404" w14:textId="77777777" w:rsidR="006E19AE" w:rsidRPr="006E19AE" w:rsidRDefault="006E19AE" w:rsidP="006E19AE">
            <w:pPr>
              <w:spacing w:after="0" w:line="252" w:lineRule="auto"/>
              <w:ind w:left="-108" w:right="14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666" w:type="dxa"/>
            <w:vAlign w:val="bottom"/>
            <w:hideMark/>
          </w:tcPr>
          <w:p w14:paraId="2B4908F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925" w:type="dxa"/>
            <w:vAlign w:val="bottom"/>
            <w:hideMark/>
          </w:tcPr>
          <w:p w14:paraId="2BEA629F"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98,8</w:t>
            </w:r>
          </w:p>
        </w:tc>
        <w:tc>
          <w:tcPr>
            <w:tcW w:w="783" w:type="dxa"/>
            <w:vAlign w:val="bottom"/>
            <w:hideMark/>
          </w:tcPr>
          <w:p w14:paraId="59D634A5"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100,1</w:t>
            </w:r>
          </w:p>
        </w:tc>
        <w:tc>
          <w:tcPr>
            <w:tcW w:w="666" w:type="dxa"/>
            <w:vAlign w:val="bottom"/>
            <w:hideMark/>
          </w:tcPr>
          <w:p w14:paraId="09AE7157"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99,4</w:t>
            </w:r>
          </w:p>
        </w:tc>
        <w:tc>
          <w:tcPr>
            <w:tcW w:w="933" w:type="dxa"/>
            <w:vAlign w:val="bottom"/>
            <w:hideMark/>
          </w:tcPr>
          <w:p w14:paraId="043ED074"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106,3</w:t>
            </w:r>
          </w:p>
        </w:tc>
        <w:tc>
          <w:tcPr>
            <w:tcW w:w="691" w:type="dxa"/>
            <w:vAlign w:val="bottom"/>
            <w:hideMark/>
          </w:tcPr>
          <w:p w14:paraId="78CFAE4E"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102,7</w:t>
            </w:r>
          </w:p>
        </w:tc>
        <w:tc>
          <w:tcPr>
            <w:tcW w:w="839" w:type="dxa"/>
            <w:vAlign w:val="bottom"/>
            <w:hideMark/>
          </w:tcPr>
          <w:p w14:paraId="525EE111"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98,2</w:t>
            </w:r>
          </w:p>
        </w:tc>
        <w:tc>
          <w:tcPr>
            <w:tcW w:w="874" w:type="dxa"/>
            <w:vAlign w:val="bottom"/>
            <w:hideMark/>
          </w:tcPr>
          <w:p w14:paraId="1CED3766"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100,9</w:t>
            </w:r>
          </w:p>
        </w:tc>
      </w:tr>
      <w:tr w:rsidR="006E19AE" w:rsidRPr="006E19AE" w14:paraId="70BE8218" w14:textId="77777777" w:rsidTr="0020121D">
        <w:trPr>
          <w:trHeight w:val="294"/>
        </w:trPr>
        <w:tc>
          <w:tcPr>
            <w:tcW w:w="1018" w:type="dxa"/>
            <w:vAlign w:val="bottom"/>
            <w:hideMark/>
          </w:tcPr>
          <w:p w14:paraId="7DAB8145"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Февраль</w:t>
            </w:r>
          </w:p>
        </w:tc>
        <w:tc>
          <w:tcPr>
            <w:tcW w:w="1018" w:type="dxa"/>
            <w:vAlign w:val="bottom"/>
            <w:hideMark/>
          </w:tcPr>
          <w:p w14:paraId="378B41D5"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103,9</w:t>
            </w:r>
          </w:p>
        </w:tc>
        <w:tc>
          <w:tcPr>
            <w:tcW w:w="1085" w:type="dxa"/>
            <w:vAlign w:val="bottom"/>
            <w:hideMark/>
          </w:tcPr>
          <w:p w14:paraId="74695554" w14:textId="77777777" w:rsidR="006E19AE" w:rsidRPr="006E19AE" w:rsidRDefault="006E19AE" w:rsidP="006E19AE">
            <w:pPr>
              <w:spacing w:after="0" w:line="252" w:lineRule="auto"/>
              <w:ind w:left="-108" w:right="14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101,6</w:t>
            </w:r>
          </w:p>
        </w:tc>
        <w:tc>
          <w:tcPr>
            <w:tcW w:w="666" w:type="dxa"/>
            <w:vAlign w:val="bottom"/>
            <w:hideMark/>
          </w:tcPr>
          <w:p w14:paraId="07FB664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925" w:type="dxa"/>
            <w:vAlign w:val="bottom"/>
            <w:hideMark/>
          </w:tcPr>
          <w:p w14:paraId="528EDDCC"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99,6</w:t>
            </w:r>
          </w:p>
        </w:tc>
        <w:tc>
          <w:tcPr>
            <w:tcW w:w="783" w:type="dxa"/>
            <w:vAlign w:val="bottom"/>
            <w:hideMark/>
          </w:tcPr>
          <w:p w14:paraId="4DDFC38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101,0</w:t>
            </w:r>
          </w:p>
        </w:tc>
        <w:tc>
          <w:tcPr>
            <w:tcW w:w="666" w:type="dxa"/>
            <w:vAlign w:val="bottom"/>
            <w:hideMark/>
          </w:tcPr>
          <w:p w14:paraId="1C5E26B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100,5</w:t>
            </w:r>
          </w:p>
        </w:tc>
        <w:tc>
          <w:tcPr>
            <w:tcW w:w="933" w:type="dxa"/>
            <w:vAlign w:val="bottom"/>
            <w:hideMark/>
          </w:tcPr>
          <w:p w14:paraId="6300AF58"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691" w:type="dxa"/>
            <w:vAlign w:val="bottom"/>
            <w:hideMark/>
          </w:tcPr>
          <w:p w14:paraId="2C53B3E3"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101,1</w:t>
            </w:r>
          </w:p>
        </w:tc>
        <w:tc>
          <w:tcPr>
            <w:tcW w:w="839" w:type="dxa"/>
            <w:vAlign w:val="bottom"/>
            <w:hideMark/>
          </w:tcPr>
          <w:p w14:paraId="2228DB0A"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99,9</w:t>
            </w:r>
          </w:p>
        </w:tc>
        <w:tc>
          <w:tcPr>
            <w:tcW w:w="874" w:type="dxa"/>
            <w:vAlign w:val="bottom"/>
            <w:hideMark/>
          </w:tcPr>
          <w:p w14:paraId="1467E4BA"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99,5</w:t>
            </w:r>
          </w:p>
        </w:tc>
      </w:tr>
      <w:tr w:rsidR="006E19AE" w:rsidRPr="006E19AE" w14:paraId="037FE954" w14:textId="77777777" w:rsidTr="0020121D">
        <w:trPr>
          <w:trHeight w:val="294"/>
        </w:trPr>
        <w:tc>
          <w:tcPr>
            <w:tcW w:w="1018" w:type="dxa"/>
            <w:vAlign w:val="bottom"/>
            <w:hideMark/>
          </w:tcPr>
          <w:p w14:paraId="5791BA58"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Март</w:t>
            </w:r>
          </w:p>
        </w:tc>
        <w:tc>
          <w:tcPr>
            <w:tcW w:w="1018" w:type="dxa"/>
            <w:vAlign w:val="bottom"/>
            <w:hideMark/>
          </w:tcPr>
          <w:p w14:paraId="0CA6A3E7"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101,0</w:t>
            </w:r>
          </w:p>
        </w:tc>
        <w:tc>
          <w:tcPr>
            <w:tcW w:w="1085" w:type="dxa"/>
            <w:vAlign w:val="bottom"/>
            <w:hideMark/>
          </w:tcPr>
          <w:p w14:paraId="6FEA97E7" w14:textId="77777777" w:rsidR="006E19AE" w:rsidRPr="006E19AE" w:rsidRDefault="006E19AE" w:rsidP="006E19AE">
            <w:pPr>
              <w:spacing w:after="0" w:line="252" w:lineRule="auto"/>
              <w:ind w:left="-108" w:right="14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99,8</w:t>
            </w:r>
          </w:p>
        </w:tc>
        <w:tc>
          <w:tcPr>
            <w:tcW w:w="666" w:type="dxa"/>
            <w:vAlign w:val="bottom"/>
            <w:hideMark/>
          </w:tcPr>
          <w:p w14:paraId="15D26198"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925" w:type="dxa"/>
            <w:vAlign w:val="bottom"/>
            <w:hideMark/>
          </w:tcPr>
          <w:p w14:paraId="42F6D49E"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c>
          <w:tcPr>
            <w:tcW w:w="783" w:type="dxa"/>
            <w:vAlign w:val="bottom"/>
            <w:hideMark/>
          </w:tcPr>
          <w:p w14:paraId="1247876B"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100,2</w:t>
            </w:r>
          </w:p>
        </w:tc>
        <w:tc>
          <w:tcPr>
            <w:tcW w:w="666" w:type="dxa"/>
            <w:vAlign w:val="bottom"/>
            <w:hideMark/>
          </w:tcPr>
          <w:p w14:paraId="5D22DB6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100,3</w:t>
            </w:r>
          </w:p>
        </w:tc>
        <w:tc>
          <w:tcPr>
            <w:tcW w:w="933" w:type="dxa"/>
            <w:vAlign w:val="bottom"/>
            <w:hideMark/>
          </w:tcPr>
          <w:p w14:paraId="1D48D059"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97,8</w:t>
            </w:r>
          </w:p>
        </w:tc>
        <w:tc>
          <w:tcPr>
            <w:tcW w:w="691" w:type="dxa"/>
            <w:vAlign w:val="bottom"/>
            <w:hideMark/>
          </w:tcPr>
          <w:p w14:paraId="0D6DA174"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99,8</w:t>
            </w:r>
          </w:p>
        </w:tc>
        <w:tc>
          <w:tcPr>
            <w:tcW w:w="839" w:type="dxa"/>
            <w:vAlign w:val="bottom"/>
            <w:hideMark/>
          </w:tcPr>
          <w:p w14:paraId="41D79EAE" w14:textId="77777777" w:rsidR="006E19AE" w:rsidRPr="006E19AE" w:rsidRDefault="006E19AE" w:rsidP="006E19A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101,7</w:t>
            </w:r>
          </w:p>
        </w:tc>
        <w:tc>
          <w:tcPr>
            <w:tcW w:w="874" w:type="dxa"/>
            <w:vAlign w:val="bottom"/>
            <w:hideMark/>
          </w:tcPr>
          <w:p w14:paraId="07EF5441" w14:textId="77777777" w:rsidR="006E19AE" w:rsidRPr="006E19AE" w:rsidRDefault="006E19AE" w:rsidP="006E19AE">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98,2</w:t>
            </w:r>
          </w:p>
        </w:tc>
      </w:tr>
      <w:tr w:rsidR="006E19AE" w:rsidRPr="006E19AE" w14:paraId="711407B0" w14:textId="77777777" w:rsidTr="0020121D">
        <w:trPr>
          <w:trHeight w:val="124"/>
        </w:trPr>
        <w:tc>
          <w:tcPr>
            <w:tcW w:w="1018" w:type="dxa"/>
            <w:hideMark/>
          </w:tcPr>
          <w:p w14:paraId="5D26F954" w14:textId="77777777" w:rsidR="006E19AE" w:rsidRPr="006E19AE" w:rsidRDefault="006E19AE" w:rsidP="006E19AE">
            <w:pPr>
              <w:spacing w:after="0" w:line="252"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3B380619"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100,7</w:t>
            </w:r>
          </w:p>
        </w:tc>
        <w:tc>
          <w:tcPr>
            <w:tcW w:w="1085" w:type="dxa"/>
            <w:hideMark/>
          </w:tcPr>
          <w:p w14:paraId="6F4ECD36" w14:textId="77777777" w:rsidR="006E19AE" w:rsidRPr="006E19AE" w:rsidRDefault="006E19AE" w:rsidP="006E19AE">
            <w:pPr>
              <w:tabs>
                <w:tab w:val="left" w:pos="601"/>
              </w:tabs>
              <w:spacing w:after="0" w:line="252" w:lineRule="auto"/>
              <w:ind w:right="1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99,1</w:t>
            </w:r>
          </w:p>
        </w:tc>
        <w:tc>
          <w:tcPr>
            <w:tcW w:w="666" w:type="dxa"/>
            <w:hideMark/>
          </w:tcPr>
          <w:p w14:paraId="3D23928B"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98,6</w:t>
            </w:r>
          </w:p>
        </w:tc>
        <w:tc>
          <w:tcPr>
            <w:tcW w:w="925" w:type="dxa"/>
            <w:hideMark/>
          </w:tcPr>
          <w:p w14:paraId="18B9B724"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783" w:type="dxa"/>
            <w:hideMark/>
          </w:tcPr>
          <w:p w14:paraId="27B38EF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100,9</w:t>
            </w:r>
          </w:p>
        </w:tc>
        <w:tc>
          <w:tcPr>
            <w:tcW w:w="666" w:type="dxa"/>
            <w:hideMark/>
          </w:tcPr>
          <w:p w14:paraId="2E812826"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101,0</w:t>
            </w:r>
          </w:p>
        </w:tc>
        <w:tc>
          <w:tcPr>
            <w:tcW w:w="933" w:type="dxa"/>
            <w:hideMark/>
          </w:tcPr>
          <w:p w14:paraId="2BEE020A"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96,4</w:t>
            </w:r>
          </w:p>
        </w:tc>
        <w:tc>
          <w:tcPr>
            <w:tcW w:w="691" w:type="dxa"/>
            <w:hideMark/>
          </w:tcPr>
          <w:p w14:paraId="64D0F101"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100,7</w:t>
            </w:r>
          </w:p>
        </w:tc>
        <w:tc>
          <w:tcPr>
            <w:tcW w:w="839" w:type="dxa"/>
            <w:hideMark/>
          </w:tcPr>
          <w:p w14:paraId="3EBA961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101,1</w:t>
            </w:r>
          </w:p>
        </w:tc>
        <w:tc>
          <w:tcPr>
            <w:tcW w:w="874" w:type="dxa"/>
            <w:hideMark/>
          </w:tcPr>
          <w:p w14:paraId="171DE62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98,5</w:t>
            </w:r>
          </w:p>
        </w:tc>
      </w:tr>
      <w:tr w:rsidR="006E19AE" w:rsidRPr="006E19AE" w14:paraId="207BB5B8" w14:textId="77777777" w:rsidTr="0020121D">
        <w:trPr>
          <w:trHeight w:val="124"/>
        </w:trPr>
        <w:tc>
          <w:tcPr>
            <w:tcW w:w="1018" w:type="dxa"/>
            <w:hideMark/>
          </w:tcPr>
          <w:p w14:paraId="2877E5BF"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Май </w:t>
            </w:r>
          </w:p>
        </w:tc>
        <w:tc>
          <w:tcPr>
            <w:tcW w:w="1018" w:type="dxa"/>
            <w:hideMark/>
          </w:tcPr>
          <w:p w14:paraId="1AB59F24"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99,6</w:t>
            </w:r>
          </w:p>
        </w:tc>
        <w:tc>
          <w:tcPr>
            <w:tcW w:w="1085" w:type="dxa"/>
            <w:hideMark/>
          </w:tcPr>
          <w:p w14:paraId="44A6D7E2" w14:textId="77777777" w:rsidR="006E19AE" w:rsidRPr="006E19AE" w:rsidRDefault="006E19AE" w:rsidP="006E19AE">
            <w:pPr>
              <w:tabs>
                <w:tab w:val="left" w:pos="601"/>
              </w:tabs>
              <w:spacing w:after="0" w:line="252" w:lineRule="auto"/>
              <w:ind w:right="143"/>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ky-KG" w:eastAsia="ru-RU"/>
                <w14:ligatures w14:val="none"/>
              </w:rPr>
              <w:t>99,3</w:t>
            </w:r>
          </w:p>
        </w:tc>
        <w:tc>
          <w:tcPr>
            <w:tcW w:w="666" w:type="dxa"/>
            <w:hideMark/>
          </w:tcPr>
          <w:p w14:paraId="4FB4CE98"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99,9</w:t>
            </w:r>
          </w:p>
        </w:tc>
        <w:tc>
          <w:tcPr>
            <w:tcW w:w="925" w:type="dxa"/>
            <w:hideMark/>
          </w:tcPr>
          <w:p w14:paraId="666680B9"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783" w:type="dxa"/>
            <w:hideMark/>
          </w:tcPr>
          <w:p w14:paraId="05651B71"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100,1</w:t>
            </w:r>
          </w:p>
        </w:tc>
        <w:tc>
          <w:tcPr>
            <w:tcW w:w="666" w:type="dxa"/>
            <w:hideMark/>
          </w:tcPr>
          <w:p w14:paraId="12DA768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933" w:type="dxa"/>
            <w:hideMark/>
          </w:tcPr>
          <w:p w14:paraId="6202B10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en-US"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97,4</w:t>
            </w:r>
          </w:p>
        </w:tc>
        <w:tc>
          <w:tcPr>
            <w:tcW w:w="691" w:type="dxa"/>
            <w:hideMark/>
          </w:tcPr>
          <w:p w14:paraId="1C4F118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96,8</w:t>
            </w:r>
          </w:p>
        </w:tc>
        <w:tc>
          <w:tcPr>
            <w:tcW w:w="839" w:type="dxa"/>
            <w:hideMark/>
          </w:tcPr>
          <w:p w14:paraId="2060E8D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40D0ACA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en-US"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99,5</w:t>
            </w:r>
          </w:p>
        </w:tc>
      </w:tr>
      <w:tr w:rsidR="006E19AE" w:rsidRPr="006E19AE" w14:paraId="24F21B21" w14:textId="77777777" w:rsidTr="0020121D">
        <w:trPr>
          <w:trHeight w:val="124"/>
        </w:trPr>
        <w:tc>
          <w:tcPr>
            <w:tcW w:w="1018" w:type="dxa"/>
            <w:hideMark/>
          </w:tcPr>
          <w:p w14:paraId="44F718C7"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Июнь</w:t>
            </w:r>
          </w:p>
        </w:tc>
        <w:tc>
          <w:tcPr>
            <w:tcW w:w="1018" w:type="dxa"/>
            <w:hideMark/>
          </w:tcPr>
          <w:p w14:paraId="567E6854"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98,6</w:t>
            </w:r>
          </w:p>
        </w:tc>
        <w:tc>
          <w:tcPr>
            <w:tcW w:w="1085" w:type="dxa"/>
            <w:hideMark/>
          </w:tcPr>
          <w:p w14:paraId="4A7536C8" w14:textId="77777777" w:rsidR="006E19AE" w:rsidRPr="006E19AE" w:rsidRDefault="006E19AE" w:rsidP="006E19AE">
            <w:pPr>
              <w:tabs>
                <w:tab w:val="left" w:pos="601"/>
              </w:tabs>
              <w:spacing w:after="0" w:line="252" w:lineRule="auto"/>
              <w:ind w:right="1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99,8</w:t>
            </w:r>
          </w:p>
        </w:tc>
        <w:tc>
          <w:tcPr>
            <w:tcW w:w="666" w:type="dxa"/>
            <w:hideMark/>
          </w:tcPr>
          <w:p w14:paraId="0DC36F7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925" w:type="dxa"/>
            <w:hideMark/>
          </w:tcPr>
          <w:p w14:paraId="1D974B9F"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783" w:type="dxa"/>
            <w:hideMark/>
          </w:tcPr>
          <w:p w14:paraId="503CD91E"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99,9</w:t>
            </w:r>
          </w:p>
        </w:tc>
        <w:tc>
          <w:tcPr>
            <w:tcW w:w="666" w:type="dxa"/>
            <w:hideMark/>
          </w:tcPr>
          <w:p w14:paraId="4962433E"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101,4</w:t>
            </w:r>
          </w:p>
        </w:tc>
        <w:tc>
          <w:tcPr>
            <w:tcW w:w="933" w:type="dxa"/>
            <w:hideMark/>
          </w:tcPr>
          <w:p w14:paraId="59BA7837"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96,6</w:t>
            </w:r>
          </w:p>
        </w:tc>
        <w:tc>
          <w:tcPr>
            <w:tcW w:w="691" w:type="dxa"/>
            <w:hideMark/>
          </w:tcPr>
          <w:p w14:paraId="61A2B5E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93,7</w:t>
            </w:r>
          </w:p>
        </w:tc>
        <w:tc>
          <w:tcPr>
            <w:tcW w:w="839" w:type="dxa"/>
            <w:hideMark/>
          </w:tcPr>
          <w:p w14:paraId="3A28B27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101,9</w:t>
            </w:r>
          </w:p>
        </w:tc>
        <w:tc>
          <w:tcPr>
            <w:tcW w:w="874" w:type="dxa"/>
            <w:hideMark/>
          </w:tcPr>
          <w:p w14:paraId="465423E6"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100,2</w:t>
            </w:r>
          </w:p>
        </w:tc>
      </w:tr>
      <w:tr w:rsidR="006E19AE" w:rsidRPr="006E19AE" w14:paraId="0E4D14DF" w14:textId="77777777" w:rsidTr="0020121D">
        <w:trPr>
          <w:trHeight w:val="124"/>
        </w:trPr>
        <w:tc>
          <w:tcPr>
            <w:tcW w:w="1018" w:type="dxa"/>
            <w:hideMark/>
          </w:tcPr>
          <w:p w14:paraId="77077C07"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Июль</w:t>
            </w:r>
          </w:p>
        </w:tc>
        <w:tc>
          <w:tcPr>
            <w:tcW w:w="1018" w:type="dxa"/>
            <w:hideMark/>
          </w:tcPr>
          <w:p w14:paraId="752E1DD6"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101,5</w:t>
            </w:r>
          </w:p>
        </w:tc>
        <w:tc>
          <w:tcPr>
            <w:tcW w:w="1085" w:type="dxa"/>
            <w:hideMark/>
          </w:tcPr>
          <w:p w14:paraId="053BA058" w14:textId="77777777" w:rsidR="006E19AE" w:rsidRPr="006E19AE" w:rsidRDefault="006E19AE" w:rsidP="006E19AE">
            <w:pPr>
              <w:spacing w:after="0" w:line="252" w:lineRule="auto"/>
              <w:ind w:right="143"/>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ky-KG" w:eastAsia="ru-RU"/>
                <w14:ligatures w14:val="none"/>
              </w:rPr>
              <w:t>99,</w:t>
            </w:r>
            <w:r w:rsidRPr="006E19AE">
              <w:rPr>
                <w:rFonts w:ascii="Times New Roman" w:eastAsia="Times New Roman" w:hAnsi="Times New Roman" w:cs="Times New Roman"/>
                <w:kern w:val="0"/>
                <w:sz w:val="20"/>
                <w:szCs w:val="20"/>
                <w:lang w:val="en-US" w:eastAsia="ru-RU"/>
                <w14:ligatures w14:val="none"/>
              </w:rPr>
              <w:t>4</w:t>
            </w:r>
          </w:p>
        </w:tc>
        <w:tc>
          <w:tcPr>
            <w:tcW w:w="666" w:type="dxa"/>
            <w:hideMark/>
          </w:tcPr>
          <w:p w14:paraId="5B82FE59"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925" w:type="dxa"/>
            <w:hideMark/>
          </w:tcPr>
          <w:p w14:paraId="4B6486E1"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783" w:type="dxa"/>
            <w:hideMark/>
          </w:tcPr>
          <w:p w14:paraId="6A974AD0"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102,1</w:t>
            </w:r>
          </w:p>
        </w:tc>
        <w:tc>
          <w:tcPr>
            <w:tcW w:w="666" w:type="dxa"/>
            <w:hideMark/>
          </w:tcPr>
          <w:p w14:paraId="491E0F0A"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100,8</w:t>
            </w:r>
          </w:p>
        </w:tc>
        <w:tc>
          <w:tcPr>
            <w:tcW w:w="933" w:type="dxa"/>
            <w:hideMark/>
          </w:tcPr>
          <w:p w14:paraId="2133C7AE"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96,7</w:t>
            </w:r>
          </w:p>
        </w:tc>
        <w:tc>
          <w:tcPr>
            <w:tcW w:w="691" w:type="dxa"/>
            <w:hideMark/>
          </w:tcPr>
          <w:p w14:paraId="5A8017E8"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98,0</w:t>
            </w:r>
          </w:p>
        </w:tc>
        <w:tc>
          <w:tcPr>
            <w:tcW w:w="839" w:type="dxa"/>
            <w:hideMark/>
          </w:tcPr>
          <w:p w14:paraId="7F21F3D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100,8</w:t>
            </w:r>
          </w:p>
        </w:tc>
        <w:tc>
          <w:tcPr>
            <w:tcW w:w="874" w:type="dxa"/>
            <w:hideMark/>
          </w:tcPr>
          <w:p w14:paraId="5495B4FC"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100,5</w:t>
            </w:r>
          </w:p>
        </w:tc>
      </w:tr>
      <w:tr w:rsidR="006E19AE" w:rsidRPr="006E19AE" w14:paraId="412A5F82" w14:textId="77777777" w:rsidTr="0020121D">
        <w:trPr>
          <w:trHeight w:val="124"/>
        </w:trPr>
        <w:tc>
          <w:tcPr>
            <w:tcW w:w="1018" w:type="dxa"/>
            <w:hideMark/>
          </w:tcPr>
          <w:p w14:paraId="3E266303"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Август</w:t>
            </w:r>
          </w:p>
        </w:tc>
        <w:tc>
          <w:tcPr>
            <w:tcW w:w="1018" w:type="dxa"/>
            <w:hideMark/>
          </w:tcPr>
          <w:p w14:paraId="61B1462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100,5</w:t>
            </w:r>
          </w:p>
        </w:tc>
        <w:tc>
          <w:tcPr>
            <w:tcW w:w="1085" w:type="dxa"/>
            <w:hideMark/>
          </w:tcPr>
          <w:p w14:paraId="68DE0F40" w14:textId="77777777" w:rsidR="006E19AE" w:rsidRPr="006E19AE" w:rsidRDefault="006E19AE" w:rsidP="006E19AE">
            <w:pPr>
              <w:spacing w:after="0" w:line="252" w:lineRule="auto"/>
              <w:ind w:right="1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99,2</w:t>
            </w:r>
          </w:p>
        </w:tc>
        <w:tc>
          <w:tcPr>
            <w:tcW w:w="666" w:type="dxa"/>
            <w:hideMark/>
          </w:tcPr>
          <w:p w14:paraId="29FC0176"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925" w:type="dxa"/>
            <w:hideMark/>
          </w:tcPr>
          <w:p w14:paraId="43D0E555"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783" w:type="dxa"/>
            <w:hideMark/>
          </w:tcPr>
          <w:p w14:paraId="3FFAC31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666" w:type="dxa"/>
            <w:hideMark/>
          </w:tcPr>
          <w:p w14:paraId="121A7789"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933" w:type="dxa"/>
            <w:hideMark/>
          </w:tcPr>
          <w:p w14:paraId="1C688F20"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100,0</w:t>
            </w:r>
          </w:p>
        </w:tc>
        <w:tc>
          <w:tcPr>
            <w:tcW w:w="691" w:type="dxa"/>
            <w:hideMark/>
          </w:tcPr>
          <w:p w14:paraId="7247759F"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98,5</w:t>
            </w:r>
          </w:p>
        </w:tc>
        <w:tc>
          <w:tcPr>
            <w:tcW w:w="839" w:type="dxa"/>
            <w:hideMark/>
          </w:tcPr>
          <w:p w14:paraId="3A783B0A"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317DC63A"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105,1</w:t>
            </w:r>
          </w:p>
        </w:tc>
      </w:tr>
      <w:tr w:rsidR="006E19AE" w:rsidRPr="006E19AE" w14:paraId="4001B0D5" w14:textId="77777777" w:rsidTr="0020121D">
        <w:trPr>
          <w:trHeight w:val="124"/>
        </w:trPr>
        <w:tc>
          <w:tcPr>
            <w:tcW w:w="1018" w:type="dxa"/>
            <w:tcBorders>
              <w:top w:val="nil"/>
              <w:left w:val="nil"/>
              <w:bottom w:val="single" w:sz="12" w:space="0" w:color="auto"/>
              <w:right w:val="nil"/>
            </w:tcBorders>
            <w:hideMark/>
          </w:tcPr>
          <w:p w14:paraId="119EE029"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Сентябрь</w:t>
            </w:r>
          </w:p>
        </w:tc>
        <w:tc>
          <w:tcPr>
            <w:tcW w:w="1018" w:type="dxa"/>
            <w:tcBorders>
              <w:top w:val="nil"/>
              <w:left w:val="nil"/>
              <w:bottom w:val="single" w:sz="12" w:space="0" w:color="auto"/>
              <w:right w:val="nil"/>
            </w:tcBorders>
            <w:hideMark/>
          </w:tcPr>
          <w:p w14:paraId="170A47E2"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99,1</w:t>
            </w:r>
          </w:p>
        </w:tc>
        <w:tc>
          <w:tcPr>
            <w:tcW w:w="1085" w:type="dxa"/>
            <w:tcBorders>
              <w:top w:val="nil"/>
              <w:left w:val="nil"/>
              <w:bottom w:val="single" w:sz="12" w:space="0" w:color="auto"/>
              <w:right w:val="nil"/>
            </w:tcBorders>
            <w:hideMark/>
          </w:tcPr>
          <w:p w14:paraId="00746B6B" w14:textId="77777777" w:rsidR="006E19AE" w:rsidRPr="006E19AE" w:rsidRDefault="006E19AE" w:rsidP="006E19AE">
            <w:pPr>
              <w:spacing w:after="0" w:line="252" w:lineRule="auto"/>
              <w:ind w:right="1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99,9</w:t>
            </w:r>
          </w:p>
        </w:tc>
        <w:tc>
          <w:tcPr>
            <w:tcW w:w="666" w:type="dxa"/>
            <w:tcBorders>
              <w:top w:val="nil"/>
              <w:left w:val="nil"/>
              <w:bottom w:val="single" w:sz="12" w:space="0" w:color="auto"/>
              <w:right w:val="nil"/>
            </w:tcBorders>
            <w:hideMark/>
          </w:tcPr>
          <w:p w14:paraId="0D4991D6"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102,0</w:t>
            </w:r>
          </w:p>
        </w:tc>
        <w:tc>
          <w:tcPr>
            <w:tcW w:w="925" w:type="dxa"/>
            <w:tcBorders>
              <w:top w:val="nil"/>
              <w:left w:val="nil"/>
              <w:bottom w:val="single" w:sz="12" w:space="0" w:color="auto"/>
              <w:right w:val="nil"/>
            </w:tcBorders>
            <w:hideMark/>
          </w:tcPr>
          <w:p w14:paraId="5A6C676E" w14:textId="77777777" w:rsidR="006E19AE" w:rsidRPr="006E19AE" w:rsidRDefault="006E19AE" w:rsidP="006E19AE">
            <w:pPr>
              <w:spacing w:after="0" w:line="252" w:lineRule="auto"/>
              <w:ind w:right="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102,0</w:t>
            </w:r>
          </w:p>
        </w:tc>
        <w:tc>
          <w:tcPr>
            <w:tcW w:w="783" w:type="dxa"/>
            <w:tcBorders>
              <w:top w:val="nil"/>
              <w:left w:val="nil"/>
              <w:bottom w:val="single" w:sz="12" w:space="0" w:color="auto"/>
              <w:right w:val="nil"/>
            </w:tcBorders>
            <w:hideMark/>
          </w:tcPr>
          <w:p w14:paraId="0BC8BE25"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109,7</w:t>
            </w:r>
          </w:p>
        </w:tc>
        <w:tc>
          <w:tcPr>
            <w:tcW w:w="666" w:type="dxa"/>
            <w:tcBorders>
              <w:top w:val="nil"/>
              <w:left w:val="nil"/>
              <w:bottom w:val="single" w:sz="12" w:space="0" w:color="auto"/>
              <w:right w:val="nil"/>
            </w:tcBorders>
            <w:hideMark/>
          </w:tcPr>
          <w:p w14:paraId="2F333EB3"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101,1</w:t>
            </w:r>
          </w:p>
        </w:tc>
        <w:tc>
          <w:tcPr>
            <w:tcW w:w="933" w:type="dxa"/>
            <w:tcBorders>
              <w:top w:val="nil"/>
              <w:left w:val="nil"/>
              <w:bottom w:val="single" w:sz="12" w:space="0" w:color="auto"/>
              <w:right w:val="nil"/>
            </w:tcBorders>
            <w:hideMark/>
          </w:tcPr>
          <w:p w14:paraId="5BF927C7"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100,0</w:t>
            </w:r>
          </w:p>
        </w:tc>
        <w:tc>
          <w:tcPr>
            <w:tcW w:w="691" w:type="dxa"/>
            <w:tcBorders>
              <w:top w:val="nil"/>
              <w:left w:val="nil"/>
              <w:bottom w:val="single" w:sz="12" w:space="0" w:color="auto"/>
              <w:right w:val="nil"/>
            </w:tcBorders>
            <w:hideMark/>
          </w:tcPr>
          <w:p w14:paraId="0077D377"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839" w:type="dxa"/>
            <w:tcBorders>
              <w:top w:val="nil"/>
              <w:left w:val="nil"/>
              <w:bottom w:val="single" w:sz="12" w:space="0" w:color="auto"/>
              <w:right w:val="nil"/>
            </w:tcBorders>
            <w:hideMark/>
          </w:tcPr>
          <w:p w14:paraId="0FF82B5D"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99,6</w:t>
            </w:r>
          </w:p>
        </w:tc>
        <w:tc>
          <w:tcPr>
            <w:tcW w:w="874" w:type="dxa"/>
            <w:tcBorders>
              <w:top w:val="nil"/>
              <w:left w:val="nil"/>
              <w:bottom w:val="single" w:sz="12" w:space="0" w:color="auto"/>
              <w:right w:val="nil"/>
            </w:tcBorders>
            <w:hideMark/>
          </w:tcPr>
          <w:p w14:paraId="3EA44BEE" w14:textId="77777777" w:rsidR="006E19AE" w:rsidRPr="006E19AE" w:rsidRDefault="006E19AE" w:rsidP="006E19AE">
            <w:pPr>
              <w:spacing w:after="0" w:line="252" w:lineRule="auto"/>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102,8</w:t>
            </w:r>
          </w:p>
        </w:tc>
      </w:tr>
    </w:tbl>
    <w:p w14:paraId="1BE9A290"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ru-RU" w:eastAsia="ru-RU"/>
          <w14:ligatures w14:val="none"/>
        </w:rPr>
      </w:pPr>
    </w:p>
    <w:p w14:paraId="6D0E3737"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w:t>
      </w:r>
      <w:r w:rsidRPr="006E19AE">
        <w:rPr>
          <w:rFonts w:ascii="Times New Roman" w:eastAsia="Times New Roman" w:hAnsi="Times New Roman" w:cs="Times New Roman"/>
          <w:kern w:val="0"/>
          <w:sz w:val="24"/>
          <w:szCs w:val="24"/>
          <w:lang w:val="ky-KG" w:eastAsia="ru-RU"/>
          <w14:ligatures w14:val="none"/>
        </w:rPr>
        <w:t>сентябре</w:t>
      </w:r>
      <w:r w:rsidRPr="006E19A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w:t>
      </w:r>
      <w:r w:rsidRPr="006E19AE">
        <w:rPr>
          <w:rFonts w:ascii="Times New Roman" w:eastAsia="Times New Roman" w:hAnsi="Times New Roman" w:cs="Times New Roman"/>
          <w:kern w:val="0"/>
          <w:sz w:val="24"/>
          <w:szCs w:val="24"/>
          <w:lang w:val="ky-KG" w:eastAsia="ru-RU"/>
          <w14:ligatures w14:val="none"/>
        </w:rPr>
        <w:t xml:space="preserve"> наблюдалось снижение </w:t>
      </w:r>
      <w:r w:rsidRPr="006E19AE">
        <w:rPr>
          <w:rFonts w:ascii="Times New Roman" w:eastAsia="Times New Roman" w:hAnsi="Times New Roman" w:cs="Times New Roman"/>
          <w:kern w:val="0"/>
          <w:sz w:val="24"/>
          <w:szCs w:val="24"/>
          <w:lang w:val="ru-RU" w:eastAsia="ru-RU"/>
          <w14:ligatures w14:val="none"/>
        </w:rPr>
        <w:t>цен на фрукты – 6,2 процента</w:t>
      </w:r>
      <w:r w:rsidRPr="006E19AE">
        <w:rPr>
          <w:rFonts w:ascii="Times New Roman" w:eastAsia="Times New Roman" w:hAnsi="Times New Roman" w:cs="Times New Roman"/>
          <w:kern w:val="0"/>
          <w:sz w:val="24"/>
          <w:szCs w:val="24"/>
          <w:lang w:val="ky-KG" w:eastAsia="ru-RU"/>
          <w14:ligatures w14:val="none"/>
        </w:rPr>
        <w:t xml:space="preserve">. Снизились цены на яблоки – 10,5 процента, дыни – на 7,1 процента, груши – на 4,7 процента, лимоны – на 3,8 процента. Повысились цены на апельсины – 7,5 процента, арбузы – на 1,3 процента. </w:t>
      </w:r>
    </w:p>
    <w:p w14:paraId="55692F11" w14:textId="39E8D7C6" w:rsidR="006E19AE" w:rsidRPr="006E19AE" w:rsidRDefault="009A36FE" w:rsidP="006E19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Цены на о</w:t>
      </w:r>
      <w:r w:rsidR="006E19AE" w:rsidRPr="006E19AE">
        <w:rPr>
          <w:rFonts w:ascii="Times New Roman" w:eastAsia="Times New Roman" w:hAnsi="Times New Roman" w:cs="Times New Roman"/>
          <w:kern w:val="0"/>
          <w:sz w:val="24"/>
          <w:szCs w:val="24"/>
          <w:lang w:val="ky-KG" w:eastAsia="ru-RU"/>
          <w14:ligatures w14:val="none"/>
        </w:rPr>
        <w:t xml:space="preserve">вощи повысились на 0,6 процента (баклажаны – на 29,1 процента, огурцы – на 25,2 процента, редька – на 4,2 процента, морковка – на 2,7 процента). Наряду с этим снизились цены на картофель – 2,1 процента, свекла – на 1,5 процента, лук – на 1,3 процента, помидоры – на 1,2 процента. </w:t>
      </w:r>
    </w:p>
    <w:p w14:paraId="3F3F8335" w14:textId="77777777" w:rsidR="006E19AE" w:rsidRPr="006E19AE" w:rsidRDefault="006E19AE" w:rsidP="006E19AE">
      <w:pPr>
        <w:spacing w:after="0" w:line="240" w:lineRule="auto"/>
        <w:jc w:val="both"/>
        <w:rPr>
          <w:rFonts w:ascii="Times New Roman" w:eastAsia="Times New Roman" w:hAnsi="Times New Roman" w:cs="Times New Roman"/>
          <w:kern w:val="0"/>
          <w:sz w:val="24"/>
          <w:szCs w:val="24"/>
          <w:lang w:val="ky-KG" w:eastAsia="ru-RU"/>
          <w14:ligatures w14:val="none"/>
        </w:rPr>
      </w:pPr>
    </w:p>
    <w:p w14:paraId="02994E8A" w14:textId="77777777" w:rsidR="006E19AE" w:rsidRPr="006E19AE" w:rsidRDefault="006E19AE" w:rsidP="006E19AE">
      <w:pPr>
        <w:spacing w:after="0" w:line="240" w:lineRule="auto"/>
        <w:ind w:left="1418" w:hanging="1418"/>
        <w:jc w:val="both"/>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38: Индексы потребительских цен на отдельные виды плодоовощной</w:t>
      </w:r>
    </w:p>
    <w:p w14:paraId="4E66C625" w14:textId="77777777" w:rsidR="006E19AE" w:rsidRPr="006E19AE" w:rsidRDefault="006E19AE" w:rsidP="006E19AE">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ky-KG" w:eastAsia="ru-RU"/>
          <w14:ligatures w14:val="none"/>
        </w:rPr>
        <w:t>продукции</w:t>
      </w:r>
      <w:r w:rsidRPr="006E19AE">
        <w:rPr>
          <w:rFonts w:ascii="Times New Roman" w:eastAsia="Times New Roman" w:hAnsi="Times New Roman" w:cs="Times New Roman"/>
          <w:b/>
          <w:kern w:val="0"/>
          <w:sz w:val="24"/>
          <w:szCs w:val="24"/>
          <w:lang w:val="ru-RU" w:eastAsia="ru-RU"/>
          <w14:ligatures w14:val="none"/>
        </w:rPr>
        <w:t xml:space="preserve"> в 2024г.</w:t>
      </w:r>
    </w:p>
    <w:p w14:paraId="57CC5441" w14:textId="77777777" w:rsidR="006E19AE" w:rsidRPr="006E19AE" w:rsidRDefault="006E19AE" w:rsidP="006E19AE">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54C93826" w14:textId="77777777" w:rsidR="006E19AE" w:rsidRPr="006E19AE" w:rsidRDefault="006E19AE" w:rsidP="006E19AE">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467BF148" w14:textId="77777777" w:rsidR="006E19AE" w:rsidRPr="006E19AE" w:rsidRDefault="006E19AE" w:rsidP="006E19AE">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6E19AE" w:rsidRPr="006E19AE" w14:paraId="36924348" w14:textId="77777777" w:rsidTr="0020121D">
        <w:tc>
          <w:tcPr>
            <w:tcW w:w="1019" w:type="dxa"/>
            <w:tcBorders>
              <w:top w:val="single" w:sz="12" w:space="0" w:color="auto"/>
              <w:left w:val="nil"/>
              <w:bottom w:val="single" w:sz="12" w:space="0" w:color="auto"/>
              <w:right w:val="nil"/>
            </w:tcBorders>
          </w:tcPr>
          <w:p w14:paraId="1BE42B14"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1B556287"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35B19ABA"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7989A88F"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311471BB"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785BEF78"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79FEB4F1"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3B70868D"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66E69295"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Картофель</w:t>
            </w:r>
          </w:p>
        </w:tc>
      </w:tr>
      <w:tr w:rsidR="006E19AE" w:rsidRPr="006E19AE" w14:paraId="2C4BE74D" w14:textId="77777777" w:rsidTr="0020121D">
        <w:tc>
          <w:tcPr>
            <w:tcW w:w="1019" w:type="dxa"/>
            <w:tcBorders>
              <w:top w:val="single" w:sz="12" w:space="0" w:color="auto"/>
              <w:left w:val="nil"/>
              <w:bottom w:val="nil"/>
              <w:right w:val="nil"/>
            </w:tcBorders>
          </w:tcPr>
          <w:p w14:paraId="242C033D" w14:textId="77777777" w:rsidR="006E19AE" w:rsidRPr="006E19AE" w:rsidRDefault="006E19AE" w:rsidP="006E19AE">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47850C15"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562D6210"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2617D0E3"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7AB55C78"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1AA956CA"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6D734C23"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7B3CC2DD"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650C84B4" w14:textId="77777777" w:rsidR="006E19AE" w:rsidRPr="006E19AE" w:rsidRDefault="006E19AE" w:rsidP="006E19AE">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6E19AE" w:rsidRPr="006E19AE" w14:paraId="42C57E96" w14:textId="77777777" w:rsidTr="0020121D">
        <w:trPr>
          <w:trHeight w:val="284"/>
        </w:trPr>
        <w:tc>
          <w:tcPr>
            <w:tcW w:w="1019" w:type="dxa"/>
            <w:vAlign w:val="bottom"/>
            <w:hideMark/>
          </w:tcPr>
          <w:p w14:paraId="76F53CC0"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Январь</w:t>
            </w:r>
          </w:p>
        </w:tc>
        <w:tc>
          <w:tcPr>
            <w:tcW w:w="1046" w:type="dxa"/>
            <w:vAlign w:val="bottom"/>
            <w:hideMark/>
          </w:tcPr>
          <w:p w14:paraId="39289267"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100,3</w:t>
            </w:r>
          </w:p>
        </w:tc>
        <w:tc>
          <w:tcPr>
            <w:tcW w:w="918" w:type="dxa"/>
            <w:vAlign w:val="bottom"/>
            <w:hideMark/>
          </w:tcPr>
          <w:p w14:paraId="64854E9C"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97,9</w:t>
            </w:r>
          </w:p>
        </w:tc>
        <w:tc>
          <w:tcPr>
            <w:tcW w:w="991" w:type="dxa"/>
            <w:vAlign w:val="bottom"/>
            <w:hideMark/>
          </w:tcPr>
          <w:p w14:paraId="6925A4AA"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101,5</w:t>
            </w:r>
          </w:p>
        </w:tc>
        <w:tc>
          <w:tcPr>
            <w:tcW w:w="986" w:type="dxa"/>
            <w:vAlign w:val="bottom"/>
            <w:hideMark/>
          </w:tcPr>
          <w:p w14:paraId="642B0079"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100,3</w:t>
            </w:r>
          </w:p>
        </w:tc>
        <w:tc>
          <w:tcPr>
            <w:tcW w:w="1123" w:type="dxa"/>
            <w:vAlign w:val="bottom"/>
            <w:hideMark/>
          </w:tcPr>
          <w:p w14:paraId="60BDFF51"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101,2</w:t>
            </w:r>
          </w:p>
        </w:tc>
        <w:tc>
          <w:tcPr>
            <w:tcW w:w="1271" w:type="dxa"/>
            <w:vAlign w:val="bottom"/>
            <w:hideMark/>
          </w:tcPr>
          <w:p w14:paraId="73F8ACB3"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118,8</w:t>
            </w:r>
          </w:p>
        </w:tc>
        <w:tc>
          <w:tcPr>
            <w:tcW w:w="1121" w:type="dxa"/>
            <w:vAlign w:val="bottom"/>
            <w:hideMark/>
          </w:tcPr>
          <w:p w14:paraId="26064CE9"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97,2</w:t>
            </w:r>
          </w:p>
        </w:tc>
        <w:tc>
          <w:tcPr>
            <w:tcW w:w="1272" w:type="dxa"/>
            <w:vAlign w:val="bottom"/>
            <w:hideMark/>
          </w:tcPr>
          <w:p w14:paraId="5AC1401D"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r>
      <w:tr w:rsidR="006E19AE" w:rsidRPr="006E19AE" w14:paraId="24F6C085" w14:textId="77777777" w:rsidTr="0020121D">
        <w:trPr>
          <w:trHeight w:val="284"/>
        </w:trPr>
        <w:tc>
          <w:tcPr>
            <w:tcW w:w="1019" w:type="dxa"/>
            <w:vAlign w:val="bottom"/>
            <w:hideMark/>
          </w:tcPr>
          <w:p w14:paraId="2D962978"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Февраль</w:t>
            </w:r>
          </w:p>
        </w:tc>
        <w:tc>
          <w:tcPr>
            <w:tcW w:w="1046" w:type="dxa"/>
            <w:vAlign w:val="bottom"/>
            <w:hideMark/>
          </w:tcPr>
          <w:p w14:paraId="74C1A66D"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103,0</w:t>
            </w:r>
          </w:p>
        </w:tc>
        <w:tc>
          <w:tcPr>
            <w:tcW w:w="918" w:type="dxa"/>
            <w:vAlign w:val="bottom"/>
            <w:hideMark/>
          </w:tcPr>
          <w:p w14:paraId="441A8887"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100,4</w:t>
            </w:r>
          </w:p>
        </w:tc>
        <w:tc>
          <w:tcPr>
            <w:tcW w:w="991" w:type="dxa"/>
            <w:vAlign w:val="bottom"/>
            <w:hideMark/>
          </w:tcPr>
          <w:p w14:paraId="48F4704B"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98,2</w:t>
            </w:r>
          </w:p>
        </w:tc>
        <w:tc>
          <w:tcPr>
            <w:tcW w:w="986" w:type="dxa"/>
            <w:vAlign w:val="bottom"/>
            <w:hideMark/>
          </w:tcPr>
          <w:p w14:paraId="6484D180"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106,1</w:t>
            </w:r>
          </w:p>
        </w:tc>
        <w:tc>
          <w:tcPr>
            <w:tcW w:w="1123" w:type="dxa"/>
            <w:vAlign w:val="bottom"/>
            <w:hideMark/>
          </w:tcPr>
          <w:p w14:paraId="5665F6B0"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119,2</w:t>
            </w:r>
          </w:p>
        </w:tc>
        <w:tc>
          <w:tcPr>
            <w:tcW w:w="1271" w:type="dxa"/>
            <w:vAlign w:val="bottom"/>
            <w:hideMark/>
          </w:tcPr>
          <w:p w14:paraId="20B599F4"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108,0</w:t>
            </w:r>
          </w:p>
        </w:tc>
        <w:tc>
          <w:tcPr>
            <w:tcW w:w="1121" w:type="dxa"/>
            <w:vAlign w:val="bottom"/>
            <w:hideMark/>
          </w:tcPr>
          <w:p w14:paraId="71DFDB36"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99,9</w:t>
            </w:r>
          </w:p>
        </w:tc>
        <w:tc>
          <w:tcPr>
            <w:tcW w:w="1272" w:type="dxa"/>
            <w:vAlign w:val="bottom"/>
            <w:hideMark/>
          </w:tcPr>
          <w:p w14:paraId="33E9A1F3"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98,0</w:t>
            </w:r>
          </w:p>
        </w:tc>
      </w:tr>
      <w:tr w:rsidR="006E19AE" w:rsidRPr="006E19AE" w14:paraId="215D3218" w14:textId="77777777" w:rsidTr="0020121D">
        <w:trPr>
          <w:trHeight w:val="284"/>
        </w:trPr>
        <w:tc>
          <w:tcPr>
            <w:tcW w:w="1019" w:type="dxa"/>
            <w:vAlign w:val="bottom"/>
            <w:hideMark/>
          </w:tcPr>
          <w:p w14:paraId="29446E9B"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Март</w:t>
            </w:r>
          </w:p>
        </w:tc>
        <w:tc>
          <w:tcPr>
            <w:tcW w:w="1046" w:type="dxa"/>
            <w:vAlign w:val="bottom"/>
            <w:hideMark/>
          </w:tcPr>
          <w:p w14:paraId="4154044E"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103,7</w:t>
            </w:r>
          </w:p>
        </w:tc>
        <w:tc>
          <w:tcPr>
            <w:tcW w:w="918" w:type="dxa"/>
            <w:vAlign w:val="bottom"/>
            <w:hideMark/>
          </w:tcPr>
          <w:p w14:paraId="4F35EF90"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99,1</w:t>
            </w:r>
          </w:p>
        </w:tc>
        <w:tc>
          <w:tcPr>
            <w:tcW w:w="991" w:type="dxa"/>
            <w:vAlign w:val="bottom"/>
            <w:hideMark/>
          </w:tcPr>
          <w:p w14:paraId="63344F3C"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108,6</w:t>
            </w:r>
          </w:p>
        </w:tc>
        <w:tc>
          <w:tcPr>
            <w:tcW w:w="986" w:type="dxa"/>
            <w:vAlign w:val="bottom"/>
            <w:hideMark/>
          </w:tcPr>
          <w:p w14:paraId="68D0AE86"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107,1</w:t>
            </w:r>
          </w:p>
        </w:tc>
        <w:tc>
          <w:tcPr>
            <w:tcW w:w="1123" w:type="dxa"/>
            <w:vAlign w:val="bottom"/>
            <w:hideMark/>
          </w:tcPr>
          <w:p w14:paraId="28C442F1"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91,8</w:t>
            </w:r>
          </w:p>
        </w:tc>
        <w:tc>
          <w:tcPr>
            <w:tcW w:w="1271" w:type="dxa"/>
            <w:vAlign w:val="bottom"/>
            <w:hideMark/>
          </w:tcPr>
          <w:p w14:paraId="0C48DF7C"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103,1</w:t>
            </w:r>
          </w:p>
        </w:tc>
        <w:tc>
          <w:tcPr>
            <w:tcW w:w="1121" w:type="dxa"/>
            <w:vAlign w:val="bottom"/>
            <w:hideMark/>
          </w:tcPr>
          <w:p w14:paraId="62B259E8"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108,4</w:t>
            </w:r>
          </w:p>
        </w:tc>
        <w:tc>
          <w:tcPr>
            <w:tcW w:w="1272" w:type="dxa"/>
            <w:vAlign w:val="bottom"/>
            <w:hideMark/>
          </w:tcPr>
          <w:p w14:paraId="6F300C85"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103,7</w:t>
            </w:r>
          </w:p>
        </w:tc>
      </w:tr>
      <w:tr w:rsidR="006E19AE" w:rsidRPr="006E19AE" w14:paraId="62848B4B" w14:textId="77777777" w:rsidTr="0020121D">
        <w:trPr>
          <w:trHeight w:val="134"/>
        </w:trPr>
        <w:tc>
          <w:tcPr>
            <w:tcW w:w="1019" w:type="dxa"/>
            <w:vAlign w:val="bottom"/>
            <w:hideMark/>
          </w:tcPr>
          <w:p w14:paraId="0F578C3A"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Апрель</w:t>
            </w:r>
          </w:p>
        </w:tc>
        <w:tc>
          <w:tcPr>
            <w:tcW w:w="1046" w:type="dxa"/>
            <w:vAlign w:val="bottom"/>
            <w:hideMark/>
          </w:tcPr>
          <w:p w14:paraId="2CAB47D1"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101,3</w:t>
            </w:r>
          </w:p>
        </w:tc>
        <w:tc>
          <w:tcPr>
            <w:tcW w:w="918" w:type="dxa"/>
            <w:vAlign w:val="bottom"/>
            <w:hideMark/>
          </w:tcPr>
          <w:p w14:paraId="41EEDFFD"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89,9</w:t>
            </w:r>
          </w:p>
        </w:tc>
        <w:tc>
          <w:tcPr>
            <w:tcW w:w="991" w:type="dxa"/>
            <w:vAlign w:val="bottom"/>
            <w:hideMark/>
          </w:tcPr>
          <w:p w14:paraId="0413B632"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93,9</w:t>
            </w:r>
          </w:p>
        </w:tc>
        <w:tc>
          <w:tcPr>
            <w:tcW w:w="986" w:type="dxa"/>
            <w:vAlign w:val="bottom"/>
            <w:hideMark/>
          </w:tcPr>
          <w:p w14:paraId="03414202"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99,4</w:t>
            </w:r>
          </w:p>
        </w:tc>
        <w:tc>
          <w:tcPr>
            <w:tcW w:w="1123" w:type="dxa"/>
            <w:vAlign w:val="bottom"/>
            <w:hideMark/>
          </w:tcPr>
          <w:p w14:paraId="798DEFC9"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76,0</w:t>
            </w:r>
          </w:p>
        </w:tc>
        <w:tc>
          <w:tcPr>
            <w:tcW w:w="1271" w:type="dxa"/>
            <w:vAlign w:val="bottom"/>
            <w:hideMark/>
          </w:tcPr>
          <w:p w14:paraId="5534E08A"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103,3</w:t>
            </w:r>
          </w:p>
        </w:tc>
        <w:tc>
          <w:tcPr>
            <w:tcW w:w="1121" w:type="dxa"/>
            <w:vAlign w:val="bottom"/>
            <w:hideMark/>
          </w:tcPr>
          <w:p w14:paraId="6896FBE7"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034AAABB"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102,7</w:t>
            </w:r>
          </w:p>
        </w:tc>
      </w:tr>
      <w:tr w:rsidR="006E19AE" w:rsidRPr="006E19AE" w14:paraId="04789D4C" w14:textId="77777777" w:rsidTr="0020121D">
        <w:trPr>
          <w:trHeight w:val="134"/>
        </w:trPr>
        <w:tc>
          <w:tcPr>
            <w:tcW w:w="1019" w:type="dxa"/>
            <w:vAlign w:val="bottom"/>
            <w:hideMark/>
          </w:tcPr>
          <w:p w14:paraId="11E0A168"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Май</w:t>
            </w:r>
          </w:p>
        </w:tc>
        <w:tc>
          <w:tcPr>
            <w:tcW w:w="1046" w:type="dxa"/>
            <w:vAlign w:val="bottom"/>
            <w:hideMark/>
          </w:tcPr>
          <w:p w14:paraId="719CBF23"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97,2</w:t>
            </w:r>
          </w:p>
        </w:tc>
        <w:tc>
          <w:tcPr>
            <w:tcW w:w="918" w:type="dxa"/>
            <w:vAlign w:val="bottom"/>
            <w:hideMark/>
          </w:tcPr>
          <w:p w14:paraId="255D8FF0"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94,9</w:t>
            </w:r>
          </w:p>
        </w:tc>
        <w:tc>
          <w:tcPr>
            <w:tcW w:w="991" w:type="dxa"/>
            <w:vAlign w:val="bottom"/>
            <w:hideMark/>
          </w:tcPr>
          <w:p w14:paraId="1167A529"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97,1</w:t>
            </w:r>
          </w:p>
        </w:tc>
        <w:tc>
          <w:tcPr>
            <w:tcW w:w="986" w:type="dxa"/>
            <w:vAlign w:val="bottom"/>
            <w:hideMark/>
          </w:tcPr>
          <w:p w14:paraId="5037C77F"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97,5</w:t>
            </w:r>
          </w:p>
        </w:tc>
        <w:tc>
          <w:tcPr>
            <w:tcW w:w="1123" w:type="dxa"/>
            <w:vAlign w:val="bottom"/>
            <w:hideMark/>
          </w:tcPr>
          <w:p w14:paraId="06ED366C"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53,1</w:t>
            </w:r>
          </w:p>
        </w:tc>
        <w:tc>
          <w:tcPr>
            <w:tcW w:w="1271" w:type="dxa"/>
            <w:vAlign w:val="bottom"/>
            <w:hideMark/>
          </w:tcPr>
          <w:p w14:paraId="554D7432"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88,6</w:t>
            </w:r>
          </w:p>
        </w:tc>
        <w:tc>
          <w:tcPr>
            <w:tcW w:w="1121" w:type="dxa"/>
            <w:vAlign w:val="bottom"/>
            <w:hideMark/>
          </w:tcPr>
          <w:p w14:paraId="176F8D64"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119,7</w:t>
            </w:r>
          </w:p>
        </w:tc>
        <w:tc>
          <w:tcPr>
            <w:tcW w:w="1272" w:type="dxa"/>
            <w:vAlign w:val="bottom"/>
            <w:hideMark/>
          </w:tcPr>
          <w:p w14:paraId="2D8FE608"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105,3</w:t>
            </w:r>
          </w:p>
        </w:tc>
      </w:tr>
      <w:tr w:rsidR="006E19AE" w:rsidRPr="006E19AE" w14:paraId="4C37E263" w14:textId="77777777" w:rsidTr="0020121D">
        <w:trPr>
          <w:trHeight w:val="134"/>
        </w:trPr>
        <w:tc>
          <w:tcPr>
            <w:tcW w:w="1019" w:type="dxa"/>
            <w:vAlign w:val="bottom"/>
            <w:hideMark/>
          </w:tcPr>
          <w:p w14:paraId="22371EAA"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Июнь</w:t>
            </w:r>
          </w:p>
        </w:tc>
        <w:tc>
          <w:tcPr>
            <w:tcW w:w="1046" w:type="dxa"/>
            <w:vAlign w:val="bottom"/>
            <w:hideMark/>
          </w:tcPr>
          <w:p w14:paraId="37A0201F"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97,0</w:t>
            </w:r>
          </w:p>
        </w:tc>
        <w:tc>
          <w:tcPr>
            <w:tcW w:w="918" w:type="dxa"/>
            <w:vAlign w:val="bottom"/>
            <w:hideMark/>
          </w:tcPr>
          <w:p w14:paraId="14FD203A"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129,9</w:t>
            </w:r>
          </w:p>
        </w:tc>
        <w:tc>
          <w:tcPr>
            <w:tcW w:w="991" w:type="dxa"/>
            <w:vAlign w:val="bottom"/>
            <w:hideMark/>
          </w:tcPr>
          <w:p w14:paraId="4DCA182D"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94,1</w:t>
            </w:r>
          </w:p>
        </w:tc>
        <w:tc>
          <w:tcPr>
            <w:tcW w:w="986" w:type="dxa"/>
            <w:vAlign w:val="bottom"/>
            <w:hideMark/>
          </w:tcPr>
          <w:p w14:paraId="5D0E5EA5"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128,1</w:t>
            </w:r>
          </w:p>
        </w:tc>
        <w:tc>
          <w:tcPr>
            <w:tcW w:w="1123" w:type="dxa"/>
            <w:vAlign w:val="bottom"/>
            <w:hideMark/>
          </w:tcPr>
          <w:p w14:paraId="0B51DA27"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54,8</w:t>
            </w:r>
          </w:p>
        </w:tc>
        <w:tc>
          <w:tcPr>
            <w:tcW w:w="1271" w:type="dxa"/>
            <w:vAlign w:val="bottom"/>
            <w:hideMark/>
          </w:tcPr>
          <w:p w14:paraId="5E2AC775"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84,0</w:t>
            </w:r>
          </w:p>
        </w:tc>
        <w:tc>
          <w:tcPr>
            <w:tcW w:w="1121" w:type="dxa"/>
            <w:vAlign w:val="bottom"/>
            <w:hideMark/>
          </w:tcPr>
          <w:p w14:paraId="2A32C3AC"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78897419"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137,5</w:t>
            </w:r>
          </w:p>
        </w:tc>
      </w:tr>
      <w:tr w:rsidR="006E19AE" w:rsidRPr="006E19AE" w14:paraId="22BA468D" w14:textId="77777777" w:rsidTr="0020121D">
        <w:trPr>
          <w:trHeight w:val="134"/>
        </w:trPr>
        <w:tc>
          <w:tcPr>
            <w:tcW w:w="1019" w:type="dxa"/>
            <w:vAlign w:val="bottom"/>
            <w:hideMark/>
          </w:tcPr>
          <w:p w14:paraId="16F4BAD2"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Июль</w:t>
            </w:r>
          </w:p>
        </w:tc>
        <w:tc>
          <w:tcPr>
            <w:tcW w:w="1046" w:type="dxa"/>
            <w:vAlign w:val="bottom"/>
            <w:hideMark/>
          </w:tcPr>
          <w:p w14:paraId="45AFCF5F"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c>
          <w:tcPr>
            <w:tcW w:w="918" w:type="dxa"/>
            <w:vAlign w:val="bottom"/>
            <w:hideMark/>
          </w:tcPr>
          <w:p w14:paraId="04B35B7D"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91,4</w:t>
            </w:r>
          </w:p>
        </w:tc>
        <w:tc>
          <w:tcPr>
            <w:tcW w:w="991" w:type="dxa"/>
            <w:vAlign w:val="bottom"/>
            <w:hideMark/>
          </w:tcPr>
          <w:p w14:paraId="6FC97411"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85,2</w:t>
            </w:r>
          </w:p>
        </w:tc>
        <w:tc>
          <w:tcPr>
            <w:tcW w:w="986" w:type="dxa"/>
            <w:vAlign w:val="bottom"/>
            <w:hideMark/>
          </w:tcPr>
          <w:p w14:paraId="1E76B015"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1123" w:type="dxa"/>
            <w:vAlign w:val="bottom"/>
            <w:hideMark/>
          </w:tcPr>
          <w:p w14:paraId="4A4DCB81"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98,8</w:t>
            </w:r>
          </w:p>
        </w:tc>
        <w:tc>
          <w:tcPr>
            <w:tcW w:w="1271" w:type="dxa"/>
            <w:vAlign w:val="bottom"/>
            <w:hideMark/>
          </w:tcPr>
          <w:p w14:paraId="2584DE58"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67,0</w:t>
            </w:r>
          </w:p>
        </w:tc>
        <w:tc>
          <w:tcPr>
            <w:tcW w:w="1121" w:type="dxa"/>
            <w:vAlign w:val="bottom"/>
            <w:hideMark/>
          </w:tcPr>
          <w:p w14:paraId="75529E92"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96,1</w:t>
            </w:r>
          </w:p>
        </w:tc>
        <w:tc>
          <w:tcPr>
            <w:tcW w:w="1272" w:type="dxa"/>
            <w:vAlign w:val="bottom"/>
            <w:hideMark/>
          </w:tcPr>
          <w:p w14:paraId="7D9A479D"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81,2</w:t>
            </w:r>
          </w:p>
        </w:tc>
      </w:tr>
      <w:tr w:rsidR="006E19AE" w:rsidRPr="006E19AE" w14:paraId="798AB8A6" w14:textId="77777777" w:rsidTr="0020121D">
        <w:trPr>
          <w:trHeight w:val="134"/>
        </w:trPr>
        <w:tc>
          <w:tcPr>
            <w:tcW w:w="1019" w:type="dxa"/>
            <w:vAlign w:val="bottom"/>
            <w:hideMark/>
          </w:tcPr>
          <w:p w14:paraId="5F315415"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Август</w:t>
            </w:r>
          </w:p>
        </w:tc>
        <w:tc>
          <w:tcPr>
            <w:tcW w:w="1046" w:type="dxa"/>
            <w:vAlign w:val="bottom"/>
            <w:hideMark/>
          </w:tcPr>
          <w:p w14:paraId="027380B3"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98,9</w:t>
            </w:r>
          </w:p>
        </w:tc>
        <w:tc>
          <w:tcPr>
            <w:tcW w:w="918" w:type="dxa"/>
            <w:vAlign w:val="bottom"/>
            <w:hideMark/>
          </w:tcPr>
          <w:p w14:paraId="241D090D"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96,3</w:t>
            </w:r>
          </w:p>
        </w:tc>
        <w:tc>
          <w:tcPr>
            <w:tcW w:w="991" w:type="dxa"/>
            <w:vAlign w:val="bottom"/>
            <w:hideMark/>
          </w:tcPr>
          <w:p w14:paraId="08F11025"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91,3</w:t>
            </w:r>
          </w:p>
        </w:tc>
        <w:tc>
          <w:tcPr>
            <w:tcW w:w="986" w:type="dxa"/>
            <w:vAlign w:val="bottom"/>
            <w:hideMark/>
          </w:tcPr>
          <w:p w14:paraId="23050C72"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96,1</w:t>
            </w:r>
          </w:p>
        </w:tc>
        <w:tc>
          <w:tcPr>
            <w:tcW w:w="1123" w:type="dxa"/>
            <w:vAlign w:val="bottom"/>
            <w:hideMark/>
          </w:tcPr>
          <w:p w14:paraId="13BB4350"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103,5</w:t>
            </w:r>
          </w:p>
        </w:tc>
        <w:tc>
          <w:tcPr>
            <w:tcW w:w="1271" w:type="dxa"/>
            <w:vAlign w:val="bottom"/>
            <w:hideMark/>
          </w:tcPr>
          <w:p w14:paraId="12121BFF"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67,8</w:t>
            </w:r>
          </w:p>
        </w:tc>
        <w:tc>
          <w:tcPr>
            <w:tcW w:w="1121" w:type="dxa"/>
            <w:vAlign w:val="bottom"/>
            <w:hideMark/>
          </w:tcPr>
          <w:p w14:paraId="5BC8C77F"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65,2</w:t>
            </w:r>
          </w:p>
        </w:tc>
        <w:tc>
          <w:tcPr>
            <w:tcW w:w="1272" w:type="dxa"/>
            <w:vAlign w:val="bottom"/>
            <w:hideMark/>
          </w:tcPr>
          <w:p w14:paraId="409A4660"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88,8 </w:t>
            </w:r>
          </w:p>
        </w:tc>
      </w:tr>
      <w:tr w:rsidR="006E19AE" w:rsidRPr="006E19AE" w14:paraId="7F85B009" w14:textId="77777777" w:rsidTr="0020121D">
        <w:trPr>
          <w:trHeight w:val="134"/>
        </w:trPr>
        <w:tc>
          <w:tcPr>
            <w:tcW w:w="1019" w:type="dxa"/>
            <w:tcBorders>
              <w:top w:val="nil"/>
              <w:left w:val="nil"/>
              <w:bottom w:val="single" w:sz="12" w:space="0" w:color="auto"/>
              <w:right w:val="nil"/>
            </w:tcBorders>
            <w:vAlign w:val="bottom"/>
            <w:hideMark/>
          </w:tcPr>
          <w:p w14:paraId="59DAA819"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Сентябрь</w:t>
            </w:r>
          </w:p>
        </w:tc>
        <w:tc>
          <w:tcPr>
            <w:tcW w:w="1046" w:type="dxa"/>
            <w:tcBorders>
              <w:top w:val="nil"/>
              <w:left w:val="nil"/>
              <w:bottom w:val="single" w:sz="12" w:space="0" w:color="auto"/>
              <w:right w:val="nil"/>
            </w:tcBorders>
            <w:vAlign w:val="bottom"/>
            <w:hideMark/>
          </w:tcPr>
          <w:p w14:paraId="346FA139" w14:textId="77777777" w:rsidR="006E19AE" w:rsidRPr="006E19AE" w:rsidRDefault="006E19AE" w:rsidP="006E19A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102,7</w:t>
            </w:r>
          </w:p>
        </w:tc>
        <w:tc>
          <w:tcPr>
            <w:tcW w:w="918" w:type="dxa"/>
            <w:tcBorders>
              <w:top w:val="nil"/>
              <w:left w:val="nil"/>
              <w:bottom w:val="single" w:sz="12" w:space="0" w:color="auto"/>
              <w:right w:val="nil"/>
            </w:tcBorders>
            <w:vAlign w:val="bottom"/>
            <w:hideMark/>
          </w:tcPr>
          <w:p w14:paraId="3988CEE4" w14:textId="77777777" w:rsidR="006E19AE" w:rsidRPr="006E19AE" w:rsidRDefault="006E19AE" w:rsidP="006E19A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98,7</w:t>
            </w:r>
          </w:p>
        </w:tc>
        <w:tc>
          <w:tcPr>
            <w:tcW w:w="991" w:type="dxa"/>
            <w:tcBorders>
              <w:top w:val="nil"/>
              <w:left w:val="nil"/>
              <w:bottom w:val="single" w:sz="12" w:space="0" w:color="auto"/>
              <w:right w:val="nil"/>
            </w:tcBorders>
            <w:vAlign w:val="bottom"/>
            <w:hideMark/>
          </w:tcPr>
          <w:p w14:paraId="5075C9BC" w14:textId="77777777" w:rsidR="006E19AE" w:rsidRPr="006E19AE" w:rsidRDefault="006E19AE" w:rsidP="006E19A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986" w:type="dxa"/>
            <w:tcBorders>
              <w:top w:val="nil"/>
              <w:left w:val="nil"/>
              <w:bottom w:val="single" w:sz="12" w:space="0" w:color="auto"/>
              <w:right w:val="nil"/>
            </w:tcBorders>
            <w:vAlign w:val="bottom"/>
            <w:hideMark/>
          </w:tcPr>
          <w:p w14:paraId="51C90105" w14:textId="77777777" w:rsidR="006E19AE" w:rsidRPr="006E19AE" w:rsidRDefault="006E19AE" w:rsidP="006E19A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98,5</w:t>
            </w:r>
          </w:p>
        </w:tc>
        <w:tc>
          <w:tcPr>
            <w:tcW w:w="1123" w:type="dxa"/>
            <w:tcBorders>
              <w:top w:val="nil"/>
              <w:left w:val="nil"/>
              <w:bottom w:val="single" w:sz="12" w:space="0" w:color="auto"/>
              <w:right w:val="nil"/>
            </w:tcBorders>
            <w:vAlign w:val="bottom"/>
            <w:hideMark/>
          </w:tcPr>
          <w:p w14:paraId="273900D9" w14:textId="77777777" w:rsidR="006E19AE" w:rsidRPr="006E19AE" w:rsidRDefault="006E19AE" w:rsidP="006E19A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125,2</w:t>
            </w:r>
          </w:p>
        </w:tc>
        <w:tc>
          <w:tcPr>
            <w:tcW w:w="1271" w:type="dxa"/>
            <w:tcBorders>
              <w:top w:val="nil"/>
              <w:left w:val="nil"/>
              <w:bottom w:val="single" w:sz="12" w:space="0" w:color="auto"/>
              <w:right w:val="nil"/>
            </w:tcBorders>
            <w:vAlign w:val="bottom"/>
            <w:hideMark/>
          </w:tcPr>
          <w:p w14:paraId="50E24B1D"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98,8</w:t>
            </w:r>
          </w:p>
        </w:tc>
        <w:tc>
          <w:tcPr>
            <w:tcW w:w="1121" w:type="dxa"/>
            <w:tcBorders>
              <w:top w:val="nil"/>
              <w:left w:val="nil"/>
              <w:bottom w:val="single" w:sz="12" w:space="0" w:color="auto"/>
              <w:right w:val="nil"/>
            </w:tcBorders>
            <w:vAlign w:val="bottom"/>
            <w:hideMark/>
          </w:tcPr>
          <w:p w14:paraId="14687FEA" w14:textId="77777777" w:rsidR="006E19AE" w:rsidRPr="006E19AE" w:rsidRDefault="006E19AE" w:rsidP="006E19A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89,5</w:t>
            </w:r>
          </w:p>
        </w:tc>
        <w:tc>
          <w:tcPr>
            <w:tcW w:w="1272" w:type="dxa"/>
            <w:tcBorders>
              <w:top w:val="nil"/>
              <w:left w:val="nil"/>
              <w:bottom w:val="single" w:sz="12" w:space="0" w:color="auto"/>
              <w:right w:val="nil"/>
            </w:tcBorders>
            <w:vAlign w:val="bottom"/>
            <w:hideMark/>
          </w:tcPr>
          <w:p w14:paraId="07FFE876" w14:textId="77777777" w:rsidR="006E19AE" w:rsidRPr="006E19AE" w:rsidRDefault="006E19AE" w:rsidP="006E19A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97,9</w:t>
            </w:r>
          </w:p>
        </w:tc>
      </w:tr>
    </w:tbl>
    <w:p w14:paraId="3119B3CF" w14:textId="77777777" w:rsidR="006E19AE" w:rsidRPr="006E19AE" w:rsidRDefault="006E19AE" w:rsidP="009A36F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w:t>
      </w:r>
      <w:r w:rsidRPr="006E19AE">
        <w:rPr>
          <w:rFonts w:ascii="Times New Roman" w:eastAsia="Times New Roman" w:hAnsi="Times New Roman" w:cs="Times New Roman"/>
          <w:kern w:val="0"/>
          <w:sz w:val="24"/>
          <w:szCs w:val="24"/>
          <w:lang w:val="ky-KG" w:eastAsia="ru-RU"/>
          <w14:ligatures w14:val="none"/>
        </w:rPr>
        <w:t>сентябре</w:t>
      </w:r>
      <w:r w:rsidRPr="006E19A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средние потребительские цены на бензин и на дизельное топливо остались на прежнем уровне</w:t>
      </w:r>
      <w:r w:rsidRPr="006E19AE">
        <w:rPr>
          <w:rFonts w:ascii="Times New Roman" w:eastAsia="Times New Roman" w:hAnsi="Times New Roman" w:cs="Times New Roman"/>
          <w:kern w:val="0"/>
          <w:sz w:val="24"/>
          <w:szCs w:val="24"/>
          <w:lang w:val="ky-KG" w:eastAsia="ru-RU"/>
          <w14:ligatures w14:val="none"/>
        </w:rPr>
        <w:t xml:space="preserve">. </w:t>
      </w:r>
    </w:p>
    <w:p w14:paraId="4213DE78"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w:t>
      </w:r>
      <w:r w:rsidRPr="006E19AE">
        <w:rPr>
          <w:rFonts w:ascii="Times New Roman" w:eastAsia="Times New Roman" w:hAnsi="Times New Roman" w:cs="Times New Roman"/>
          <w:kern w:val="0"/>
          <w:sz w:val="24"/>
          <w:szCs w:val="24"/>
          <w:lang w:val="ky-KG" w:eastAsia="ru-RU"/>
          <w14:ligatures w14:val="none"/>
        </w:rPr>
        <w:t>сентябре</w:t>
      </w:r>
      <w:r w:rsidRPr="006E19AE">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w:t>
      </w:r>
      <w:proofErr w:type="spellStart"/>
      <w:r w:rsidRPr="006E19AE">
        <w:rPr>
          <w:rFonts w:ascii="Times New Roman" w:eastAsia="Times New Roman" w:hAnsi="Times New Roman" w:cs="Times New Roman"/>
          <w:kern w:val="0"/>
          <w:sz w:val="24"/>
          <w:szCs w:val="24"/>
          <w:lang w:val="ky-KG" w:eastAsia="ru-RU"/>
          <w14:ligatures w14:val="none"/>
        </w:rPr>
        <w:t>цены</w:t>
      </w:r>
      <w:proofErr w:type="spellEnd"/>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на бензин</w:t>
      </w:r>
      <w:r w:rsidRPr="006E19AE">
        <w:rPr>
          <w:rFonts w:ascii="Times New Roman" w:eastAsia="Times New Roman" w:hAnsi="Times New Roman" w:cs="Times New Roman"/>
          <w:kern w:val="0"/>
          <w:sz w:val="24"/>
          <w:szCs w:val="24"/>
          <w:lang w:val="ky-KG"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повысили</w:t>
      </w:r>
      <w:r w:rsidRPr="006E19AE">
        <w:rPr>
          <w:rFonts w:ascii="Times New Roman" w:eastAsia="Times New Roman" w:hAnsi="Times New Roman" w:cs="Times New Roman"/>
          <w:kern w:val="0"/>
          <w:sz w:val="24"/>
          <w:szCs w:val="24"/>
          <w:lang w:val="ru-RU" w:eastAsia="ru-RU"/>
          <w14:ligatures w14:val="none"/>
        </w:rPr>
        <w:t>сь</w:t>
      </w:r>
      <w:proofErr w:type="spellEnd"/>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 xml:space="preserve">– на 16,3 </w:t>
      </w:r>
      <w:proofErr w:type="spellStart"/>
      <w:proofErr w:type="gramStart"/>
      <w:r w:rsidRPr="006E19AE">
        <w:rPr>
          <w:rFonts w:ascii="Times New Roman" w:eastAsia="Times New Roman" w:hAnsi="Times New Roman" w:cs="Times New Roman"/>
          <w:kern w:val="0"/>
          <w:sz w:val="24"/>
          <w:szCs w:val="24"/>
          <w:lang w:val="ky-KG" w:eastAsia="ru-RU"/>
          <w14:ligatures w14:val="none"/>
        </w:rPr>
        <w:t>процента</w:t>
      </w:r>
      <w:proofErr w:type="spellEnd"/>
      <w:proofErr w:type="gramEnd"/>
      <w:r w:rsidRPr="006E19AE">
        <w:rPr>
          <w:rFonts w:ascii="Times New Roman" w:eastAsia="Times New Roman" w:hAnsi="Times New Roman" w:cs="Times New Roman"/>
          <w:kern w:val="0"/>
          <w:sz w:val="24"/>
          <w:szCs w:val="24"/>
          <w:lang w:val="ky-KG" w:eastAsia="ru-RU"/>
          <w14:ligatures w14:val="none"/>
        </w:rPr>
        <w:t xml:space="preserve"> а </w:t>
      </w:r>
      <w:proofErr w:type="spellStart"/>
      <w:r w:rsidRPr="006E19AE">
        <w:rPr>
          <w:rFonts w:ascii="Times New Roman" w:eastAsia="Times New Roman" w:hAnsi="Times New Roman" w:cs="Times New Roman"/>
          <w:kern w:val="0"/>
          <w:sz w:val="24"/>
          <w:szCs w:val="24"/>
          <w:lang w:val="ky-KG" w:eastAsia="ru-RU"/>
          <w14:ligatures w14:val="none"/>
        </w:rPr>
        <w:t>цены</w:t>
      </w:r>
      <w:proofErr w:type="spellEnd"/>
      <w:r w:rsidRPr="006E19AE">
        <w:rPr>
          <w:rFonts w:ascii="Times New Roman" w:eastAsia="Times New Roman" w:hAnsi="Times New Roman" w:cs="Times New Roman"/>
          <w:kern w:val="0"/>
          <w:sz w:val="24"/>
          <w:szCs w:val="24"/>
          <w:lang w:val="ky-KG" w:eastAsia="ru-RU"/>
          <w14:ligatures w14:val="none"/>
        </w:rPr>
        <w:t xml:space="preserve"> на </w:t>
      </w:r>
      <w:r w:rsidRPr="006E19AE">
        <w:rPr>
          <w:rFonts w:ascii="Times New Roman" w:eastAsia="Times New Roman" w:hAnsi="Times New Roman" w:cs="Times New Roman"/>
          <w:kern w:val="0"/>
          <w:sz w:val="24"/>
          <w:szCs w:val="24"/>
          <w:lang w:val="ru-RU" w:eastAsia="ru-RU"/>
          <w14:ligatures w14:val="none"/>
        </w:rPr>
        <w:t>дизельное топливо</w:t>
      </w:r>
      <w:r w:rsidRPr="006E19AE">
        <w:rPr>
          <w:rFonts w:ascii="Times New Roman" w:eastAsia="Times New Roman" w:hAnsi="Times New Roman" w:cs="Times New Roman"/>
          <w:kern w:val="0"/>
          <w:sz w:val="24"/>
          <w:szCs w:val="24"/>
          <w:lang w:val="ky-KG"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повысились</w:t>
      </w:r>
      <w:proofErr w:type="spellEnd"/>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 xml:space="preserve">2,6 </w:t>
      </w:r>
      <w:r w:rsidRPr="006E19AE">
        <w:rPr>
          <w:rFonts w:ascii="Times New Roman" w:eastAsia="Times New Roman" w:hAnsi="Times New Roman" w:cs="Times New Roman"/>
          <w:kern w:val="0"/>
          <w:sz w:val="24"/>
          <w:szCs w:val="24"/>
          <w:lang w:val="ru-RU" w:eastAsia="ru-RU"/>
          <w14:ligatures w14:val="none"/>
        </w:rPr>
        <w:t>процента.</w:t>
      </w:r>
    </w:p>
    <w:p w14:paraId="0F4A8C5F" w14:textId="77777777" w:rsidR="006E19AE" w:rsidRPr="006E19AE" w:rsidRDefault="006E19AE" w:rsidP="006E19AE">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Таблица 39: Средние потребительские цены на отдельные товары-представители в 2024г. </w:t>
      </w:r>
      <w:r w:rsidRPr="006E19AE">
        <w:rPr>
          <w:rFonts w:ascii="Times New Roman" w:eastAsia="Times New Roman" w:hAnsi="Times New Roman" w:cs="Times New Roman"/>
          <w:i/>
          <w:kern w:val="0"/>
          <w:sz w:val="24"/>
          <w:szCs w:val="24"/>
          <w:lang w:val="ru-RU" w:eastAsia="ru-RU"/>
          <w14:ligatures w14:val="none"/>
        </w:rPr>
        <w:t>(в сомах за килограмм, литр)</w:t>
      </w:r>
    </w:p>
    <w:p w14:paraId="39F7C5C5" w14:textId="77777777" w:rsidR="006E19AE" w:rsidRPr="006E19AE" w:rsidRDefault="006E19AE" w:rsidP="006E19AE">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6E19AE" w:rsidRPr="006E19AE" w14:paraId="446520C1" w14:textId="77777777" w:rsidTr="0020121D">
        <w:trPr>
          <w:trHeight w:val="246"/>
        </w:trPr>
        <w:tc>
          <w:tcPr>
            <w:tcW w:w="1135" w:type="dxa"/>
            <w:vMerge w:val="restart"/>
            <w:tcBorders>
              <w:top w:val="single" w:sz="12" w:space="0" w:color="auto"/>
              <w:left w:val="nil"/>
              <w:bottom w:val="single" w:sz="12" w:space="0" w:color="auto"/>
              <w:right w:val="nil"/>
            </w:tcBorders>
          </w:tcPr>
          <w:p w14:paraId="716AE550"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2CEC2A98"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7B2ADEDC"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36B48F5D"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47ECBCEC"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Бара</w:t>
            </w:r>
            <w:r w:rsidRPr="006E19AE">
              <w:rPr>
                <w:rFonts w:ascii="Times New Roman" w:eastAsia="Times New Roman" w:hAnsi="Times New Roman" w:cs="Times New Roman"/>
                <w:b/>
                <w:kern w:val="0"/>
                <w:sz w:val="20"/>
                <w:szCs w:val="20"/>
                <w:lang w:val="ky-KG" w:eastAsia="ru-RU"/>
                <w14:ligatures w14:val="none"/>
              </w:rPr>
              <w:t xml:space="preserve"> </w:t>
            </w:r>
            <w:proofErr w:type="spellStart"/>
            <w:r w:rsidRPr="006E19AE">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60189747"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6E19AE">
              <w:rPr>
                <w:rFonts w:ascii="Times New Roman" w:eastAsia="Times New Roman" w:hAnsi="Times New Roman" w:cs="Times New Roman"/>
                <w:b/>
                <w:kern w:val="0"/>
                <w:sz w:val="20"/>
                <w:szCs w:val="20"/>
                <w:lang w:val="ru-RU" w:eastAsia="ru-RU"/>
                <w14:ligatures w14:val="none"/>
              </w:rPr>
              <w:t>Говя</w:t>
            </w:r>
            <w:proofErr w:type="spellEnd"/>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2A706E10"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6E19AE">
              <w:rPr>
                <w:rFonts w:ascii="Times New Roman" w:eastAsia="Times New Roman" w:hAnsi="Times New Roman" w:cs="Times New Roman"/>
                <w:b/>
                <w:kern w:val="0"/>
                <w:sz w:val="20"/>
                <w:szCs w:val="20"/>
                <w:lang w:val="ru-RU" w:eastAsia="ru-RU"/>
                <w14:ligatures w14:val="none"/>
              </w:rPr>
              <w:t>Карто</w:t>
            </w:r>
            <w:proofErr w:type="spellEnd"/>
            <w:r w:rsidRPr="006E19AE">
              <w:rPr>
                <w:rFonts w:ascii="Times New Roman" w:eastAsia="Times New Roman" w:hAnsi="Times New Roman" w:cs="Times New Roman"/>
                <w:b/>
                <w:kern w:val="0"/>
                <w:sz w:val="20"/>
                <w:szCs w:val="20"/>
                <w:lang w:val="ky-KG" w:eastAsia="ru-RU"/>
                <w14:ligatures w14:val="none"/>
              </w:rPr>
              <w:t xml:space="preserve"> </w:t>
            </w:r>
            <w:proofErr w:type="spellStart"/>
            <w:r w:rsidRPr="006E19AE">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363B2B8A"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17020ACD" w14:textId="77777777" w:rsidR="006E19AE" w:rsidRPr="006E19AE" w:rsidRDefault="006E19AE" w:rsidP="006E19AE">
            <w:pPr>
              <w:spacing w:after="0" w:line="252"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Дизельное топливо</w:t>
            </w:r>
          </w:p>
        </w:tc>
      </w:tr>
      <w:tr w:rsidR="006E19AE" w:rsidRPr="006E19AE" w14:paraId="6E82D807" w14:textId="77777777" w:rsidTr="0020121D">
        <w:trPr>
          <w:trHeight w:val="507"/>
        </w:trPr>
        <w:tc>
          <w:tcPr>
            <w:tcW w:w="1135" w:type="dxa"/>
            <w:vMerge/>
            <w:tcBorders>
              <w:top w:val="single" w:sz="12" w:space="0" w:color="auto"/>
              <w:left w:val="nil"/>
              <w:bottom w:val="single" w:sz="12" w:space="0" w:color="auto"/>
              <w:right w:val="nil"/>
            </w:tcBorders>
            <w:vAlign w:val="center"/>
            <w:hideMark/>
          </w:tcPr>
          <w:p w14:paraId="76A6747C"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6ACFBA39"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3E27FC3E"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1F04A0C8"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0F98CC5C"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73E4A5A2"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25B32B3E"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658EB8DF"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2F572A90"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3E08B133"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r>
      <w:tr w:rsidR="006E19AE" w:rsidRPr="006E19AE" w14:paraId="4E410D1B" w14:textId="77777777" w:rsidTr="0020121D">
        <w:trPr>
          <w:trHeight w:val="51"/>
        </w:trPr>
        <w:tc>
          <w:tcPr>
            <w:tcW w:w="1135" w:type="dxa"/>
            <w:tcBorders>
              <w:top w:val="single" w:sz="12" w:space="0" w:color="auto"/>
              <w:left w:val="nil"/>
              <w:bottom w:val="nil"/>
              <w:right w:val="nil"/>
            </w:tcBorders>
          </w:tcPr>
          <w:p w14:paraId="2CA670F7" w14:textId="77777777" w:rsidR="006E19AE" w:rsidRPr="006E19AE" w:rsidRDefault="006E19AE" w:rsidP="006E19AE">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08488747"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617A7693"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3223BFB1"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207DBE6C"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12FEF5E7"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5A2C4907"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6FFA6E87" w14:textId="77777777" w:rsidR="006E19AE" w:rsidRPr="006E19AE" w:rsidRDefault="006E19AE" w:rsidP="006E19AE">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756F1AD7"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4265963A" w14:textId="77777777" w:rsidR="006E19AE" w:rsidRPr="006E19AE" w:rsidRDefault="006E19AE" w:rsidP="006E19AE">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6E19AE" w:rsidRPr="006E19AE" w14:paraId="6A75A1CB" w14:textId="77777777" w:rsidTr="0020121D">
        <w:trPr>
          <w:trHeight w:val="282"/>
        </w:trPr>
        <w:tc>
          <w:tcPr>
            <w:tcW w:w="1135" w:type="dxa"/>
            <w:vAlign w:val="bottom"/>
            <w:hideMark/>
          </w:tcPr>
          <w:p w14:paraId="30A09D13"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1134" w:type="dxa"/>
            <w:vAlign w:val="bottom"/>
            <w:hideMark/>
          </w:tcPr>
          <w:p w14:paraId="1CB6BAB2"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en-US" w:eastAsia="ru-RU"/>
                <w14:ligatures w14:val="none"/>
              </w:rPr>
              <w:t>64</w:t>
            </w:r>
            <w:r w:rsidRPr="006E19AE">
              <w:rPr>
                <w:rFonts w:ascii="Times New Roman" w:eastAsia="Times New Roman" w:hAnsi="Times New Roman" w:cs="Times New Roman"/>
                <w:kern w:val="0"/>
                <w:sz w:val="20"/>
                <w:szCs w:val="20"/>
                <w:lang w:val="ru-RU" w:eastAsia="ru-RU"/>
                <w14:ligatures w14:val="none"/>
              </w:rPr>
              <w:t>,5</w:t>
            </w:r>
          </w:p>
        </w:tc>
        <w:tc>
          <w:tcPr>
            <w:tcW w:w="1060" w:type="dxa"/>
            <w:vAlign w:val="bottom"/>
            <w:hideMark/>
          </w:tcPr>
          <w:p w14:paraId="2924FB82"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53,4</w:t>
            </w:r>
          </w:p>
        </w:tc>
        <w:tc>
          <w:tcPr>
            <w:tcW w:w="692" w:type="dxa"/>
            <w:vAlign w:val="bottom"/>
            <w:hideMark/>
          </w:tcPr>
          <w:p w14:paraId="0AD17096"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1FD8F37A" w14:textId="77777777" w:rsidR="006E19AE" w:rsidRPr="006E19AE" w:rsidRDefault="006E19AE" w:rsidP="006E19A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95,8</w:t>
            </w:r>
          </w:p>
        </w:tc>
        <w:tc>
          <w:tcPr>
            <w:tcW w:w="970" w:type="dxa"/>
            <w:vAlign w:val="bottom"/>
            <w:hideMark/>
          </w:tcPr>
          <w:p w14:paraId="61013FA6"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536,4</w:t>
            </w:r>
          </w:p>
        </w:tc>
        <w:tc>
          <w:tcPr>
            <w:tcW w:w="832" w:type="dxa"/>
            <w:vAlign w:val="bottom"/>
            <w:hideMark/>
          </w:tcPr>
          <w:p w14:paraId="07F3A337"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558,4</w:t>
            </w:r>
          </w:p>
        </w:tc>
        <w:tc>
          <w:tcPr>
            <w:tcW w:w="831" w:type="dxa"/>
            <w:vAlign w:val="bottom"/>
            <w:hideMark/>
          </w:tcPr>
          <w:p w14:paraId="28C93BA4"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34,3</w:t>
            </w:r>
          </w:p>
        </w:tc>
        <w:tc>
          <w:tcPr>
            <w:tcW w:w="970" w:type="dxa"/>
            <w:vAlign w:val="bottom"/>
            <w:hideMark/>
          </w:tcPr>
          <w:p w14:paraId="4B01C111" w14:textId="77777777" w:rsidR="006E19AE" w:rsidRPr="006E19AE" w:rsidRDefault="006E19AE" w:rsidP="006E19A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62,0</w:t>
            </w:r>
          </w:p>
        </w:tc>
        <w:tc>
          <w:tcPr>
            <w:tcW w:w="1248" w:type="dxa"/>
            <w:vAlign w:val="bottom"/>
            <w:hideMark/>
          </w:tcPr>
          <w:p w14:paraId="1D5895C0"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70,9</w:t>
            </w:r>
          </w:p>
        </w:tc>
      </w:tr>
      <w:tr w:rsidR="006E19AE" w:rsidRPr="006E19AE" w14:paraId="0877DE10" w14:textId="77777777" w:rsidTr="0020121D">
        <w:trPr>
          <w:trHeight w:val="282"/>
        </w:trPr>
        <w:tc>
          <w:tcPr>
            <w:tcW w:w="1135" w:type="dxa"/>
            <w:vAlign w:val="bottom"/>
            <w:hideMark/>
          </w:tcPr>
          <w:p w14:paraId="3DCCC7AE"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Февраль</w:t>
            </w:r>
          </w:p>
        </w:tc>
        <w:tc>
          <w:tcPr>
            <w:tcW w:w="1134" w:type="dxa"/>
            <w:vAlign w:val="bottom"/>
            <w:hideMark/>
          </w:tcPr>
          <w:p w14:paraId="74153D5E"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67,0</w:t>
            </w:r>
          </w:p>
        </w:tc>
        <w:tc>
          <w:tcPr>
            <w:tcW w:w="1060" w:type="dxa"/>
            <w:vAlign w:val="bottom"/>
            <w:hideMark/>
          </w:tcPr>
          <w:p w14:paraId="6DE03336"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54,2</w:t>
            </w:r>
          </w:p>
        </w:tc>
        <w:tc>
          <w:tcPr>
            <w:tcW w:w="692" w:type="dxa"/>
            <w:vAlign w:val="bottom"/>
            <w:hideMark/>
          </w:tcPr>
          <w:p w14:paraId="4D198664"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67459A32" w14:textId="77777777" w:rsidR="006E19AE" w:rsidRPr="006E19AE" w:rsidRDefault="006E19AE" w:rsidP="006E19A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74395145"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539,0</w:t>
            </w:r>
          </w:p>
        </w:tc>
        <w:tc>
          <w:tcPr>
            <w:tcW w:w="832" w:type="dxa"/>
            <w:vAlign w:val="bottom"/>
            <w:hideMark/>
          </w:tcPr>
          <w:p w14:paraId="55EFAD7D"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564,2</w:t>
            </w:r>
          </w:p>
        </w:tc>
        <w:tc>
          <w:tcPr>
            <w:tcW w:w="831" w:type="dxa"/>
            <w:vAlign w:val="bottom"/>
            <w:hideMark/>
          </w:tcPr>
          <w:p w14:paraId="66DF8420"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33,6</w:t>
            </w:r>
          </w:p>
        </w:tc>
        <w:tc>
          <w:tcPr>
            <w:tcW w:w="970" w:type="dxa"/>
            <w:vAlign w:val="bottom"/>
            <w:hideMark/>
          </w:tcPr>
          <w:p w14:paraId="27DCB929" w14:textId="77777777" w:rsidR="006E19AE" w:rsidRPr="006E19AE" w:rsidRDefault="006E19AE" w:rsidP="006E19A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61,9</w:t>
            </w:r>
          </w:p>
        </w:tc>
        <w:tc>
          <w:tcPr>
            <w:tcW w:w="1248" w:type="dxa"/>
            <w:vAlign w:val="bottom"/>
            <w:hideMark/>
          </w:tcPr>
          <w:p w14:paraId="59B82532"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71,1</w:t>
            </w:r>
          </w:p>
        </w:tc>
      </w:tr>
      <w:tr w:rsidR="006E19AE" w:rsidRPr="006E19AE" w14:paraId="2EEA9E52" w14:textId="77777777" w:rsidTr="0020121D">
        <w:trPr>
          <w:trHeight w:val="282"/>
        </w:trPr>
        <w:tc>
          <w:tcPr>
            <w:tcW w:w="1135" w:type="dxa"/>
            <w:vAlign w:val="bottom"/>
            <w:hideMark/>
          </w:tcPr>
          <w:p w14:paraId="798EB8B1"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Март</w:t>
            </w:r>
          </w:p>
        </w:tc>
        <w:tc>
          <w:tcPr>
            <w:tcW w:w="1134" w:type="dxa"/>
            <w:vAlign w:val="bottom"/>
            <w:hideMark/>
          </w:tcPr>
          <w:p w14:paraId="735056EF"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67,6</w:t>
            </w:r>
          </w:p>
        </w:tc>
        <w:tc>
          <w:tcPr>
            <w:tcW w:w="1060" w:type="dxa"/>
            <w:vAlign w:val="bottom"/>
            <w:hideMark/>
          </w:tcPr>
          <w:p w14:paraId="6C23F9BF"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54,1</w:t>
            </w:r>
          </w:p>
        </w:tc>
        <w:tc>
          <w:tcPr>
            <w:tcW w:w="692" w:type="dxa"/>
            <w:vAlign w:val="bottom"/>
            <w:hideMark/>
          </w:tcPr>
          <w:p w14:paraId="3B30F605"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605AEB5E" w14:textId="77777777" w:rsidR="006E19AE" w:rsidRPr="006E19AE" w:rsidRDefault="006E19AE" w:rsidP="006E19A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1B044EEA"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540,9</w:t>
            </w:r>
          </w:p>
        </w:tc>
        <w:tc>
          <w:tcPr>
            <w:tcW w:w="832" w:type="dxa"/>
            <w:vAlign w:val="bottom"/>
            <w:hideMark/>
          </w:tcPr>
          <w:p w14:paraId="0F5431B7"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565,1</w:t>
            </w:r>
          </w:p>
        </w:tc>
        <w:tc>
          <w:tcPr>
            <w:tcW w:w="831" w:type="dxa"/>
            <w:vAlign w:val="bottom"/>
            <w:hideMark/>
          </w:tcPr>
          <w:p w14:paraId="2C03F0A1"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34,9</w:t>
            </w:r>
          </w:p>
        </w:tc>
        <w:tc>
          <w:tcPr>
            <w:tcW w:w="970" w:type="dxa"/>
            <w:vAlign w:val="bottom"/>
            <w:hideMark/>
          </w:tcPr>
          <w:p w14:paraId="2E331E57" w14:textId="77777777" w:rsidR="006E19AE" w:rsidRPr="006E19AE" w:rsidRDefault="006E19AE" w:rsidP="006E19A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63,0</w:t>
            </w:r>
          </w:p>
        </w:tc>
        <w:tc>
          <w:tcPr>
            <w:tcW w:w="1248" w:type="dxa"/>
            <w:vAlign w:val="bottom"/>
            <w:hideMark/>
          </w:tcPr>
          <w:p w14:paraId="7A1FBEE0"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71,8</w:t>
            </w:r>
          </w:p>
        </w:tc>
      </w:tr>
      <w:tr w:rsidR="006E19AE" w:rsidRPr="006E19AE" w14:paraId="2753679D" w14:textId="77777777" w:rsidTr="0020121D">
        <w:trPr>
          <w:trHeight w:val="264"/>
        </w:trPr>
        <w:tc>
          <w:tcPr>
            <w:tcW w:w="1135" w:type="dxa"/>
            <w:vAlign w:val="bottom"/>
            <w:hideMark/>
          </w:tcPr>
          <w:p w14:paraId="79C88EDF"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Апрель</w:t>
            </w:r>
          </w:p>
        </w:tc>
        <w:tc>
          <w:tcPr>
            <w:tcW w:w="1134" w:type="dxa"/>
            <w:vAlign w:val="bottom"/>
            <w:hideMark/>
          </w:tcPr>
          <w:p w14:paraId="1E1DEE1C"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7D446DA1"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53,6</w:t>
            </w:r>
          </w:p>
        </w:tc>
        <w:tc>
          <w:tcPr>
            <w:tcW w:w="692" w:type="dxa"/>
            <w:vAlign w:val="bottom"/>
            <w:hideMark/>
          </w:tcPr>
          <w:p w14:paraId="452EA1F0"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65,2</w:t>
            </w:r>
          </w:p>
        </w:tc>
        <w:tc>
          <w:tcPr>
            <w:tcW w:w="832" w:type="dxa"/>
            <w:vAlign w:val="bottom"/>
            <w:hideMark/>
          </w:tcPr>
          <w:p w14:paraId="2907561F"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197FA640"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546,2</w:t>
            </w:r>
          </w:p>
        </w:tc>
        <w:tc>
          <w:tcPr>
            <w:tcW w:w="832" w:type="dxa"/>
            <w:vAlign w:val="bottom"/>
            <w:hideMark/>
          </w:tcPr>
          <w:p w14:paraId="5119A790"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570,3</w:t>
            </w:r>
          </w:p>
        </w:tc>
        <w:tc>
          <w:tcPr>
            <w:tcW w:w="831" w:type="dxa"/>
            <w:vAlign w:val="bottom"/>
            <w:hideMark/>
          </w:tcPr>
          <w:p w14:paraId="603E0FA2"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35,8</w:t>
            </w:r>
          </w:p>
        </w:tc>
        <w:tc>
          <w:tcPr>
            <w:tcW w:w="970" w:type="dxa"/>
            <w:vAlign w:val="bottom"/>
            <w:hideMark/>
          </w:tcPr>
          <w:p w14:paraId="47EAAF44"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65,0</w:t>
            </w:r>
          </w:p>
        </w:tc>
        <w:tc>
          <w:tcPr>
            <w:tcW w:w="1248" w:type="dxa"/>
            <w:vAlign w:val="bottom"/>
            <w:hideMark/>
          </w:tcPr>
          <w:p w14:paraId="11528F62"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73,3</w:t>
            </w:r>
          </w:p>
        </w:tc>
      </w:tr>
      <w:tr w:rsidR="006E19AE" w:rsidRPr="006E19AE" w14:paraId="5CF7547B" w14:textId="77777777" w:rsidTr="0020121D">
        <w:trPr>
          <w:trHeight w:val="264"/>
        </w:trPr>
        <w:tc>
          <w:tcPr>
            <w:tcW w:w="1135" w:type="dxa"/>
            <w:vAlign w:val="bottom"/>
            <w:hideMark/>
          </w:tcPr>
          <w:p w14:paraId="45BAB0AD"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Май</w:t>
            </w:r>
          </w:p>
        </w:tc>
        <w:tc>
          <w:tcPr>
            <w:tcW w:w="1134" w:type="dxa"/>
            <w:vAlign w:val="bottom"/>
            <w:hideMark/>
          </w:tcPr>
          <w:p w14:paraId="2618B0FE"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1C4AD971"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7E847D5E"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3BCA7DA1"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62425457"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552,9</w:t>
            </w:r>
          </w:p>
        </w:tc>
        <w:tc>
          <w:tcPr>
            <w:tcW w:w="832" w:type="dxa"/>
            <w:vAlign w:val="bottom"/>
            <w:hideMark/>
          </w:tcPr>
          <w:p w14:paraId="25AA790E"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571,0</w:t>
            </w:r>
          </w:p>
        </w:tc>
        <w:tc>
          <w:tcPr>
            <w:tcW w:w="831" w:type="dxa"/>
            <w:vAlign w:val="bottom"/>
            <w:hideMark/>
          </w:tcPr>
          <w:p w14:paraId="17F2D3B2"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37,7</w:t>
            </w:r>
          </w:p>
        </w:tc>
        <w:tc>
          <w:tcPr>
            <w:tcW w:w="970" w:type="dxa"/>
            <w:vAlign w:val="bottom"/>
            <w:hideMark/>
          </w:tcPr>
          <w:p w14:paraId="59B023B0"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66,0</w:t>
            </w:r>
          </w:p>
        </w:tc>
        <w:tc>
          <w:tcPr>
            <w:tcW w:w="1248" w:type="dxa"/>
            <w:vAlign w:val="bottom"/>
            <w:hideMark/>
          </w:tcPr>
          <w:p w14:paraId="5555F07A"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73,6</w:t>
            </w:r>
          </w:p>
        </w:tc>
      </w:tr>
      <w:tr w:rsidR="006E19AE" w:rsidRPr="006E19AE" w14:paraId="0DD31751" w14:textId="77777777" w:rsidTr="0020121D">
        <w:trPr>
          <w:trHeight w:val="264"/>
        </w:trPr>
        <w:tc>
          <w:tcPr>
            <w:tcW w:w="1135" w:type="dxa"/>
            <w:vAlign w:val="bottom"/>
            <w:hideMark/>
          </w:tcPr>
          <w:p w14:paraId="1770DC8F"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Июнь</w:t>
            </w:r>
          </w:p>
        </w:tc>
        <w:tc>
          <w:tcPr>
            <w:tcW w:w="1134" w:type="dxa"/>
            <w:vAlign w:val="bottom"/>
            <w:hideMark/>
          </w:tcPr>
          <w:p w14:paraId="5FCA26AD"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66,8</w:t>
            </w:r>
          </w:p>
        </w:tc>
        <w:tc>
          <w:tcPr>
            <w:tcW w:w="1060" w:type="dxa"/>
            <w:vAlign w:val="bottom"/>
            <w:hideMark/>
          </w:tcPr>
          <w:p w14:paraId="693A94AF"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0766F59D"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13E93B10"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758BA309"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561,3</w:t>
            </w:r>
          </w:p>
        </w:tc>
        <w:tc>
          <w:tcPr>
            <w:tcW w:w="832" w:type="dxa"/>
            <w:vAlign w:val="bottom"/>
            <w:hideMark/>
          </w:tcPr>
          <w:p w14:paraId="08FA8264"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570,7</w:t>
            </w:r>
          </w:p>
        </w:tc>
        <w:tc>
          <w:tcPr>
            <w:tcW w:w="831" w:type="dxa"/>
            <w:vAlign w:val="bottom"/>
            <w:hideMark/>
          </w:tcPr>
          <w:p w14:paraId="0D68DC05"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51,9</w:t>
            </w:r>
          </w:p>
        </w:tc>
        <w:tc>
          <w:tcPr>
            <w:tcW w:w="970" w:type="dxa"/>
            <w:vAlign w:val="bottom"/>
            <w:hideMark/>
          </w:tcPr>
          <w:p w14:paraId="0ACD6D4F"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en-US"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66,2</w:t>
            </w:r>
          </w:p>
        </w:tc>
        <w:tc>
          <w:tcPr>
            <w:tcW w:w="1248" w:type="dxa"/>
            <w:vAlign w:val="bottom"/>
            <w:hideMark/>
          </w:tcPr>
          <w:p w14:paraId="05E719BD"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73,6</w:t>
            </w:r>
          </w:p>
        </w:tc>
      </w:tr>
      <w:tr w:rsidR="006E19AE" w:rsidRPr="006E19AE" w14:paraId="19BE479D" w14:textId="77777777" w:rsidTr="0020121D">
        <w:trPr>
          <w:trHeight w:val="264"/>
        </w:trPr>
        <w:tc>
          <w:tcPr>
            <w:tcW w:w="1135" w:type="dxa"/>
            <w:vAlign w:val="bottom"/>
            <w:hideMark/>
          </w:tcPr>
          <w:p w14:paraId="763245FB"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Июль</w:t>
            </w:r>
          </w:p>
        </w:tc>
        <w:tc>
          <w:tcPr>
            <w:tcW w:w="1134" w:type="dxa"/>
            <w:vAlign w:val="bottom"/>
            <w:hideMark/>
          </w:tcPr>
          <w:p w14:paraId="01B399EF"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62252117"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52,9</w:t>
            </w:r>
          </w:p>
        </w:tc>
        <w:tc>
          <w:tcPr>
            <w:tcW w:w="692" w:type="dxa"/>
            <w:vAlign w:val="bottom"/>
            <w:hideMark/>
          </w:tcPr>
          <w:p w14:paraId="45736332"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76B15EF6"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0D94EF7E"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565,8</w:t>
            </w:r>
          </w:p>
        </w:tc>
        <w:tc>
          <w:tcPr>
            <w:tcW w:w="832" w:type="dxa"/>
            <w:vAlign w:val="bottom"/>
            <w:hideMark/>
          </w:tcPr>
          <w:p w14:paraId="25B46C72"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582,7</w:t>
            </w:r>
          </w:p>
        </w:tc>
        <w:tc>
          <w:tcPr>
            <w:tcW w:w="831" w:type="dxa"/>
            <w:vAlign w:val="bottom"/>
            <w:hideMark/>
          </w:tcPr>
          <w:p w14:paraId="15B129AF"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42,1</w:t>
            </w:r>
          </w:p>
        </w:tc>
        <w:tc>
          <w:tcPr>
            <w:tcW w:w="970" w:type="dxa"/>
            <w:vAlign w:val="bottom"/>
            <w:hideMark/>
          </w:tcPr>
          <w:p w14:paraId="4898D100"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en-US" w:eastAsia="ru-RU"/>
                <w14:ligatures w14:val="none"/>
              </w:rPr>
              <w:t xml:space="preserve">    </w:t>
            </w:r>
            <w:r w:rsidRPr="006E19AE">
              <w:rPr>
                <w:rFonts w:ascii="Times New Roman" w:eastAsia="Times New Roman" w:hAnsi="Times New Roman" w:cs="Times New Roman"/>
                <w:kern w:val="0"/>
                <w:sz w:val="20"/>
                <w:szCs w:val="20"/>
                <w:lang w:val="ky-KG" w:eastAsia="ru-RU"/>
                <w14:ligatures w14:val="none"/>
              </w:rPr>
              <w:t>66,7</w:t>
            </w:r>
          </w:p>
        </w:tc>
        <w:tc>
          <w:tcPr>
            <w:tcW w:w="1248" w:type="dxa"/>
            <w:vAlign w:val="bottom"/>
            <w:hideMark/>
          </w:tcPr>
          <w:p w14:paraId="2996D035"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74,2</w:t>
            </w:r>
          </w:p>
        </w:tc>
      </w:tr>
      <w:tr w:rsidR="006E19AE" w:rsidRPr="006E19AE" w14:paraId="0F5886B4" w14:textId="77777777" w:rsidTr="0020121D">
        <w:trPr>
          <w:trHeight w:val="264"/>
        </w:trPr>
        <w:tc>
          <w:tcPr>
            <w:tcW w:w="1135" w:type="dxa"/>
            <w:vAlign w:val="bottom"/>
            <w:hideMark/>
          </w:tcPr>
          <w:p w14:paraId="33CE1B04"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Август</w:t>
            </w:r>
          </w:p>
        </w:tc>
        <w:tc>
          <w:tcPr>
            <w:tcW w:w="1134" w:type="dxa"/>
            <w:vAlign w:val="bottom"/>
            <w:hideMark/>
          </w:tcPr>
          <w:p w14:paraId="04EF3F26"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69564E59"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52,5</w:t>
            </w:r>
          </w:p>
        </w:tc>
        <w:tc>
          <w:tcPr>
            <w:tcW w:w="692" w:type="dxa"/>
            <w:vAlign w:val="bottom"/>
            <w:hideMark/>
          </w:tcPr>
          <w:p w14:paraId="2F08995B"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77EFF68C"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4BD2456E"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572,4</w:t>
            </w:r>
          </w:p>
        </w:tc>
        <w:tc>
          <w:tcPr>
            <w:tcW w:w="832" w:type="dxa"/>
            <w:vAlign w:val="bottom"/>
            <w:hideMark/>
          </w:tcPr>
          <w:p w14:paraId="5CBE6E71"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589,0</w:t>
            </w:r>
          </w:p>
        </w:tc>
        <w:tc>
          <w:tcPr>
            <w:tcW w:w="831" w:type="dxa"/>
            <w:vAlign w:val="bottom"/>
            <w:hideMark/>
          </w:tcPr>
          <w:p w14:paraId="109FCAF5"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38,0</w:t>
            </w:r>
          </w:p>
        </w:tc>
        <w:tc>
          <w:tcPr>
            <w:tcW w:w="970" w:type="dxa"/>
            <w:vAlign w:val="bottom"/>
            <w:hideMark/>
          </w:tcPr>
          <w:p w14:paraId="5D39CDAD"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0D945A4A"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74,8</w:t>
            </w:r>
          </w:p>
        </w:tc>
      </w:tr>
      <w:tr w:rsidR="006E19AE" w:rsidRPr="006E19AE" w14:paraId="76C30DCC" w14:textId="77777777" w:rsidTr="0020121D">
        <w:trPr>
          <w:trHeight w:val="264"/>
        </w:trPr>
        <w:tc>
          <w:tcPr>
            <w:tcW w:w="1135" w:type="dxa"/>
            <w:tcBorders>
              <w:top w:val="nil"/>
              <w:left w:val="nil"/>
              <w:bottom w:val="single" w:sz="12" w:space="0" w:color="auto"/>
              <w:right w:val="nil"/>
            </w:tcBorders>
            <w:vAlign w:val="bottom"/>
            <w:hideMark/>
          </w:tcPr>
          <w:p w14:paraId="5234553F"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Сентябрь</w:t>
            </w:r>
          </w:p>
        </w:tc>
        <w:tc>
          <w:tcPr>
            <w:tcW w:w="1134" w:type="dxa"/>
            <w:tcBorders>
              <w:top w:val="nil"/>
              <w:left w:val="nil"/>
              <w:bottom w:val="single" w:sz="12" w:space="0" w:color="auto"/>
              <w:right w:val="nil"/>
            </w:tcBorders>
            <w:vAlign w:val="bottom"/>
            <w:hideMark/>
          </w:tcPr>
          <w:p w14:paraId="3CB73205"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67,5</w:t>
            </w:r>
          </w:p>
        </w:tc>
        <w:tc>
          <w:tcPr>
            <w:tcW w:w="1060" w:type="dxa"/>
            <w:tcBorders>
              <w:top w:val="nil"/>
              <w:left w:val="nil"/>
              <w:bottom w:val="single" w:sz="12" w:space="0" w:color="auto"/>
              <w:right w:val="nil"/>
            </w:tcBorders>
            <w:vAlign w:val="bottom"/>
            <w:hideMark/>
          </w:tcPr>
          <w:p w14:paraId="5B06C561" w14:textId="77777777" w:rsidR="006E19AE" w:rsidRPr="006E19AE" w:rsidRDefault="006E19AE" w:rsidP="006E19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52,4</w:t>
            </w:r>
          </w:p>
        </w:tc>
        <w:tc>
          <w:tcPr>
            <w:tcW w:w="692" w:type="dxa"/>
            <w:tcBorders>
              <w:top w:val="nil"/>
              <w:left w:val="nil"/>
              <w:bottom w:val="single" w:sz="12" w:space="0" w:color="auto"/>
              <w:right w:val="nil"/>
            </w:tcBorders>
            <w:vAlign w:val="bottom"/>
            <w:hideMark/>
          </w:tcPr>
          <w:p w14:paraId="2DCEF2BB" w14:textId="77777777" w:rsidR="006E19AE" w:rsidRPr="006E19AE" w:rsidRDefault="006E19AE" w:rsidP="006E19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66,4</w:t>
            </w:r>
          </w:p>
        </w:tc>
        <w:tc>
          <w:tcPr>
            <w:tcW w:w="832" w:type="dxa"/>
            <w:tcBorders>
              <w:top w:val="nil"/>
              <w:left w:val="nil"/>
              <w:bottom w:val="single" w:sz="12" w:space="0" w:color="auto"/>
              <w:right w:val="nil"/>
            </w:tcBorders>
            <w:vAlign w:val="bottom"/>
            <w:hideMark/>
          </w:tcPr>
          <w:p w14:paraId="7742B743" w14:textId="77777777" w:rsidR="006E19AE" w:rsidRPr="006E19AE" w:rsidRDefault="006E19AE" w:rsidP="006E19A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97,3</w:t>
            </w:r>
          </w:p>
        </w:tc>
        <w:tc>
          <w:tcPr>
            <w:tcW w:w="970" w:type="dxa"/>
            <w:tcBorders>
              <w:top w:val="nil"/>
              <w:left w:val="nil"/>
              <w:bottom w:val="single" w:sz="12" w:space="0" w:color="auto"/>
              <w:right w:val="nil"/>
            </w:tcBorders>
            <w:vAlign w:val="bottom"/>
            <w:hideMark/>
          </w:tcPr>
          <w:p w14:paraId="557D828B" w14:textId="77777777" w:rsidR="006E19AE" w:rsidRPr="006E19AE" w:rsidRDefault="006E19AE" w:rsidP="006E19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579,2</w:t>
            </w:r>
          </w:p>
        </w:tc>
        <w:tc>
          <w:tcPr>
            <w:tcW w:w="832" w:type="dxa"/>
            <w:tcBorders>
              <w:top w:val="nil"/>
              <w:left w:val="nil"/>
              <w:bottom w:val="single" w:sz="12" w:space="0" w:color="auto"/>
              <w:right w:val="nil"/>
            </w:tcBorders>
            <w:vAlign w:val="bottom"/>
            <w:hideMark/>
          </w:tcPr>
          <w:p w14:paraId="4B05FC6A" w14:textId="77777777" w:rsidR="006E19AE" w:rsidRPr="006E19AE" w:rsidRDefault="006E19AE" w:rsidP="006E19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646,2</w:t>
            </w:r>
          </w:p>
        </w:tc>
        <w:tc>
          <w:tcPr>
            <w:tcW w:w="831" w:type="dxa"/>
            <w:tcBorders>
              <w:top w:val="nil"/>
              <w:left w:val="nil"/>
              <w:bottom w:val="single" w:sz="12" w:space="0" w:color="auto"/>
              <w:right w:val="nil"/>
            </w:tcBorders>
            <w:vAlign w:val="bottom"/>
            <w:hideMark/>
          </w:tcPr>
          <w:p w14:paraId="3FB15A41" w14:textId="77777777" w:rsidR="006E19AE" w:rsidRPr="006E19AE" w:rsidRDefault="006E19AE" w:rsidP="006E19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37,2</w:t>
            </w:r>
          </w:p>
        </w:tc>
        <w:tc>
          <w:tcPr>
            <w:tcW w:w="970" w:type="dxa"/>
            <w:tcBorders>
              <w:top w:val="nil"/>
              <w:left w:val="nil"/>
              <w:bottom w:val="single" w:sz="12" w:space="0" w:color="auto"/>
              <w:right w:val="nil"/>
            </w:tcBorders>
            <w:vAlign w:val="bottom"/>
            <w:hideMark/>
          </w:tcPr>
          <w:p w14:paraId="11E05119"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67,1</w:t>
            </w:r>
          </w:p>
        </w:tc>
        <w:tc>
          <w:tcPr>
            <w:tcW w:w="1248" w:type="dxa"/>
            <w:tcBorders>
              <w:top w:val="nil"/>
              <w:left w:val="nil"/>
              <w:bottom w:val="single" w:sz="12" w:space="0" w:color="auto"/>
              <w:right w:val="nil"/>
            </w:tcBorders>
            <w:vAlign w:val="bottom"/>
            <w:hideMark/>
          </w:tcPr>
          <w:p w14:paraId="6593EB9F" w14:textId="77777777" w:rsidR="006E19AE" w:rsidRPr="006E19AE" w:rsidRDefault="006E19AE" w:rsidP="006E19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74,8</w:t>
            </w:r>
          </w:p>
        </w:tc>
      </w:tr>
    </w:tbl>
    <w:p w14:paraId="33F53F8D" w14:textId="77777777" w:rsidR="006E19AE" w:rsidRPr="006E19AE" w:rsidRDefault="006E19AE" w:rsidP="006E19AE">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6293C230" w14:textId="77777777" w:rsidR="006E19AE" w:rsidRPr="006E19AE" w:rsidRDefault="006E19AE" w:rsidP="006E19AE">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598D8D98" w14:textId="77777777" w:rsidR="006E19AE" w:rsidRPr="006E19AE" w:rsidRDefault="006E19AE" w:rsidP="006E19AE">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Цены на </w:t>
      </w:r>
      <w:r w:rsidRPr="006E19AE">
        <w:rPr>
          <w:rFonts w:ascii="Times New Roman" w:eastAsia="Times New Roman" w:hAnsi="Times New Roman" w:cs="Times New Roman"/>
          <w:i/>
          <w:kern w:val="0"/>
          <w:sz w:val="24"/>
          <w:szCs w:val="24"/>
          <w:lang w:val="ru-RU" w:eastAsia="ru-RU"/>
          <w14:ligatures w14:val="none"/>
        </w:rPr>
        <w:t>непродовольственные товары</w:t>
      </w:r>
      <w:r w:rsidRPr="006E19AE">
        <w:rPr>
          <w:rFonts w:ascii="Times New Roman" w:eastAsia="Times New Roman" w:hAnsi="Times New Roman" w:cs="Times New Roman"/>
          <w:kern w:val="0"/>
          <w:sz w:val="24"/>
          <w:szCs w:val="24"/>
          <w:lang w:val="ru-RU" w:eastAsia="ru-RU"/>
          <w14:ligatures w14:val="none"/>
        </w:rPr>
        <w:t xml:space="preserve"> по г. Бишкек в </w:t>
      </w:r>
      <w:r w:rsidRPr="006E19AE">
        <w:rPr>
          <w:rFonts w:ascii="Times New Roman" w:eastAsia="Times New Roman" w:hAnsi="Times New Roman" w:cs="Times New Roman"/>
          <w:kern w:val="0"/>
          <w:sz w:val="24"/>
          <w:szCs w:val="24"/>
          <w:lang w:val="ky-KG" w:eastAsia="ru-RU"/>
          <w14:ligatures w14:val="none"/>
        </w:rPr>
        <w:t xml:space="preserve">сентябре </w:t>
      </w:r>
      <w:r w:rsidRPr="006E19A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r w:rsidRPr="006E19AE">
        <w:rPr>
          <w:rFonts w:ascii="Times New Roman" w:eastAsia="Times New Roman" w:hAnsi="Times New Roman" w:cs="Times New Roman"/>
          <w:kern w:val="0"/>
          <w:sz w:val="24"/>
          <w:szCs w:val="24"/>
          <w:lang w:val="ky-KG" w:eastAsia="ru-RU"/>
          <w14:ligatures w14:val="none"/>
        </w:rPr>
        <w:t>повысились</w:t>
      </w:r>
      <w:r w:rsidRPr="006E19AE">
        <w:rPr>
          <w:rFonts w:ascii="Times New Roman" w:eastAsia="Times New Roman" w:hAnsi="Times New Roman" w:cs="Times New Roman"/>
          <w:kern w:val="0"/>
          <w:sz w:val="24"/>
          <w:szCs w:val="24"/>
          <w:lang w:val="ru-RU"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 xml:space="preserve">0,1 </w:t>
      </w:r>
      <w:r w:rsidRPr="006E19AE">
        <w:rPr>
          <w:rFonts w:ascii="Times New Roman" w:eastAsia="Times New Roman" w:hAnsi="Times New Roman" w:cs="Times New Roman"/>
          <w:kern w:val="0"/>
          <w:sz w:val="24"/>
          <w:szCs w:val="24"/>
          <w:lang w:val="ru-RU" w:eastAsia="ru-RU"/>
          <w14:ligatures w14:val="none"/>
        </w:rPr>
        <w:t>процента. Повышение цен наблюдалось</w:t>
      </w:r>
      <w:r w:rsidRPr="006E19AE">
        <w:rPr>
          <w:rFonts w:ascii="Times New Roman" w:eastAsia="Times New Roman" w:hAnsi="Times New Roman" w:cs="Times New Roman"/>
          <w:kern w:val="0"/>
          <w:sz w:val="24"/>
          <w:szCs w:val="24"/>
          <w:lang w:val="ky-KG" w:eastAsia="ru-RU"/>
          <w14:ligatures w14:val="none"/>
        </w:rPr>
        <w:t xml:space="preserve"> на фармацевтическую продукцию – на 6,3 процента, материалы для содержания и ремонта жилых помещений – на 1,9 процента, </w:t>
      </w:r>
      <w:r w:rsidRPr="006E19AE">
        <w:rPr>
          <w:rFonts w:ascii="Times New Roman" w:eastAsia="Times New Roman" w:hAnsi="Times New Roman" w:cs="Times New Roman"/>
          <w:kern w:val="0"/>
          <w:sz w:val="24"/>
          <w:szCs w:val="24"/>
          <w:lang w:val="ru-RU" w:eastAsia="ru-RU"/>
          <w14:ligatures w14:val="none"/>
        </w:rPr>
        <w:t xml:space="preserve">газеты и периодические издания – на </w:t>
      </w:r>
      <w:r w:rsidRPr="006E19AE">
        <w:rPr>
          <w:rFonts w:ascii="Times New Roman" w:eastAsia="Times New Roman" w:hAnsi="Times New Roman" w:cs="Times New Roman"/>
          <w:kern w:val="0"/>
          <w:sz w:val="24"/>
          <w:szCs w:val="24"/>
          <w:lang w:val="ky-KG" w:eastAsia="ru-RU"/>
          <w14:ligatures w14:val="none"/>
        </w:rPr>
        <w:t>0,2</w:t>
      </w:r>
      <w:r w:rsidRPr="006E19AE">
        <w:rPr>
          <w:rFonts w:ascii="Times New Roman" w:eastAsia="Times New Roman" w:hAnsi="Times New Roman" w:cs="Times New Roman"/>
          <w:kern w:val="0"/>
          <w:sz w:val="24"/>
          <w:szCs w:val="24"/>
          <w:lang w:val="ru-RU" w:eastAsia="ru-RU"/>
          <w14:ligatures w14:val="none"/>
        </w:rPr>
        <w:t xml:space="preserve"> процент</w:t>
      </w:r>
      <w:r w:rsidRPr="006E19AE">
        <w:rPr>
          <w:rFonts w:ascii="Times New Roman" w:eastAsia="Times New Roman" w:hAnsi="Times New Roman" w:cs="Times New Roman"/>
          <w:kern w:val="0"/>
          <w:sz w:val="24"/>
          <w:szCs w:val="24"/>
          <w:lang w:val="ky-KG" w:eastAsia="ru-RU"/>
          <w14:ligatures w14:val="none"/>
        </w:rPr>
        <w:t>а, предметы домашнего обихода, бытовую технику – на 0,1 процента. Снизились цены на электроэнергию, газ и прочие виды топлива – на 0,7 процента.</w:t>
      </w:r>
    </w:p>
    <w:p w14:paraId="267DD81D" w14:textId="77777777" w:rsidR="006E19AE" w:rsidRPr="006E19AE" w:rsidRDefault="006E19AE" w:rsidP="006E19AE">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w:t>
      </w:r>
      <w:r w:rsidRPr="006E19AE">
        <w:rPr>
          <w:rFonts w:ascii="Times New Roman" w:eastAsia="Times New Roman" w:hAnsi="Times New Roman" w:cs="Times New Roman"/>
          <w:kern w:val="0"/>
          <w:sz w:val="24"/>
          <w:szCs w:val="24"/>
          <w:lang w:val="ky-KG" w:eastAsia="ru-RU"/>
          <w14:ligatures w14:val="none"/>
        </w:rPr>
        <w:t xml:space="preserve">сентябре </w:t>
      </w:r>
      <w:r w:rsidRPr="006E19A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на непродовольственные товары повысились на </w:t>
      </w:r>
      <w:r w:rsidRPr="006E19AE">
        <w:rPr>
          <w:rFonts w:ascii="Times New Roman" w:eastAsia="Times New Roman" w:hAnsi="Times New Roman" w:cs="Times New Roman"/>
          <w:kern w:val="0"/>
          <w:sz w:val="24"/>
          <w:szCs w:val="24"/>
          <w:lang w:val="ky-KG" w:eastAsia="ru-RU"/>
          <w14:ligatures w14:val="none"/>
        </w:rPr>
        <w:t xml:space="preserve">7,6 </w:t>
      </w:r>
      <w:r w:rsidRPr="006E19AE">
        <w:rPr>
          <w:rFonts w:ascii="Times New Roman" w:eastAsia="Times New Roman" w:hAnsi="Times New Roman" w:cs="Times New Roman"/>
          <w:kern w:val="0"/>
          <w:sz w:val="24"/>
          <w:szCs w:val="24"/>
          <w:lang w:val="ru-RU" w:eastAsia="ru-RU"/>
          <w14:ligatures w14:val="none"/>
        </w:rPr>
        <w:t>процент</w:t>
      </w:r>
      <w:r w:rsidRPr="006E19AE">
        <w:rPr>
          <w:rFonts w:ascii="Times New Roman" w:eastAsia="Times New Roman" w:hAnsi="Times New Roman" w:cs="Times New Roman"/>
          <w:kern w:val="0"/>
          <w:sz w:val="24"/>
          <w:szCs w:val="24"/>
          <w:lang w:val="ky-KG" w:eastAsia="ru-RU"/>
          <w14:ligatures w14:val="none"/>
        </w:rPr>
        <w:t xml:space="preserve">а. Повысились цены на </w:t>
      </w:r>
      <w:r w:rsidRPr="006E19AE">
        <w:rPr>
          <w:rFonts w:ascii="Times New Roman" w:eastAsia="Times New Roman" w:hAnsi="Times New Roman" w:cs="Times New Roman"/>
          <w:kern w:val="0"/>
          <w:sz w:val="24"/>
          <w:szCs w:val="24"/>
          <w:lang w:val="ru-RU" w:eastAsia="ru-RU"/>
          <w14:ligatures w14:val="none"/>
        </w:rPr>
        <w:t xml:space="preserve">материалы для изготовления одежды – на 18,7 процента, фармацевтическую продукцию – на </w:t>
      </w:r>
      <w:r w:rsidRPr="006E19AE">
        <w:rPr>
          <w:rFonts w:ascii="Times New Roman" w:eastAsia="Times New Roman" w:hAnsi="Times New Roman" w:cs="Times New Roman"/>
          <w:kern w:val="0"/>
          <w:sz w:val="24"/>
          <w:szCs w:val="24"/>
          <w:lang w:val="ky-KG" w:eastAsia="ru-RU"/>
          <w14:ligatures w14:val="none"/>
        </w:rPr>
        <w:t>12,4</w:t>
      </w:r>
      <w:r w:rsidRPr="006E19AE">
        <w:rPr>
          <w:rFonts w:ascii="Times New Roman" w:eastAsia="Times New Roman" w:hAnsi="Times New Roman" w:cs="Times New Roman"/>
          <w:kern w:val="0"/>
          <w:sz w:val="24"/>
          <w:szCs w:val="24"/>
          <w:lang w:val="ru-RU" w:eastAsia="ru-RU"/>
          <w14:ligatures w14:val="none"/>
        </w:rPr>
        <w:t xml:space="preserve"> процента,</w:t>
      </w:r>
      <w:r w:rsidRPr="006E19AE">
        <w:rPr>
          <w:rFonts w:ascii="Times New Roman" w:eastAsia="Times New Roman" w:hAnsi="Times New Roman" w:cs="Times New Roman"/>
          <w:kern w:val="0"/>
          <w:sz w:val="24"/>
          <w:szCs w:val="24"/>
          <w:lang w:val="ky-KG" w:eastAsia="ru-RU"/>
          <w14:ligatures w14:val="none"/>
        </w:rPr>
        <w:t xml:space="preserve"> электроэнергию, газ и прочие виды топлива – на 11,4 процента, обувь – на 9,6 процента, материалы для содержания и ремонта жилых помещений – на 6,9 процента, одежду – на</w:t>
      </w:r>
      <w:r w:rsidRPr="006E19AE">
        <w:rPr>
          <w:rFonts w:ascii="Times New Roman" w:eastAsia="Times New Roman" w:hAnsi="Times New Roman" w:cs="Times New Roman"/>
          <w:kern w:val="0"/>
          <w:sz w:val="24"/>
          <w:szCs w:val="24"/>
          <w:lang w:val="ru-RU" w:eastAsia="ru-RU"/>
          <w14:ligatures w14:val="none"/>
        </w:rPr>
        <w:t xml:space="preserve"> 5,5 процента, газеты и периодические издания – на </w:t>
      </w:r>
      <w:r w:rsidRPr="006E19AE">
        <w:rPr>
          <w:rFonts w:ascii="Times New Roman" w:eastAsia="Times New Roman" w:hAnsi="Times New Roman" w:cs="Times New Roman"/>
          <w:kern w:val="0"/>
          <w:sz w:val="24"/>
          <w:szCs w:val="24"/>
          <w:lang w:val="ky-KG" w:eastAsia="ru-RU"/>
          <w14:ligatures w14:val="none"/>
        </w:rPr>
        <w:t>4,3</w:t>
      </w:r>
      <w:r w:rsidRPr="006E19AE">
        <w:rPr>
          <w:rFonts w:ascii="Times New Roman" w:eastAsia="Times New Roman" w:hAnsi="Times New Roman" w:cs="Times New Roman"/>
          <w:kern w:val="0"/>
          <w:sz w:val="24"/>
          <w:szCs w:val="24"/>
          <w:lang w:val="ru-RU" w:eastAsia="ru-RU"/>
          <w14:ligatures w14:val="none"/>
        </w:rPr>
        <w:t xml:space="preserve"> 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предметы домашнего обихода, бытовую технику – на 1,2 процента.</w:t>
      </w:r>
    </w:p>
    <w:p w14:paraId="44D8867C" w14:textId="77777777" w:rsidR="006E19AE" w:rsidRPr="006E19AE" w:rsidRDefault="006E19AE" w:rsidP="006E19AE">
      <w:pPr>
        <w:spacing w:after="0" w:line="252" w:lineRule="auto"/>
        <w:ind w:right="-1"/>
        <w:jc w:val="both"/>
        <w:outlineLvl w:val="0"/>
        <w:rPr>
          <w:rFonts w:ascii="Times New Roman" w:eastAsia="Times New Roman" w:hAnsi="Times New Roman" w:cs="Times New Roman"/>
          <w:b/>
          <w:kern w:val="0"/>
          <w:sz w:val="10"/>
          <w:szCs w:val="10"/>
          <w:lang w:val="ru-RU" w:eastAsia="ru-RU"/>
          <w14:ligatures w14:val="none"/>
        </w:rPr>
      </w:pPr>
    </w:p>
    <w:p w14:paraId="41AC147F" w14:textId="77777777" w:rsidR="006E19AE" w:rsidRPr="006E19AE" w:rsidRDefault="006E19AE" w:rsidP="006E19AE">
      <w:pPr>
        <w:spacing w:after="0" w:line="252" w:lineRule="auto"/>
        <w:ind w:left="1276" w:right="-1" w:hanging="1276"/>
        <w:jc w:val="both"/>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40: Индексы потребительских цен на отдельные группы и виды</w:t>
      </w:r>
    </w:p>
    <w:p w14:paraId="019B10A0" w14:textId="77777777" w:rsidR="006E19AE" w:rsidRPr="006E19AE" w:rsidRDefault="006E19AE" w:rsidP="006E19AE">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34D97E5A" w14:textId="77777777" w:rsidR="006E19AE" w:rsidRPr="006E19AE" w:rsidRDefault="006E19AE" w:rsidP="006E19AE">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ky-KG" w:eastAsia="ru-RU"/>
          <w14:ligatures w14:val="none"/>
        </w:rPr>
        <w:t xml:space="preserve">(в </w:t>
      </w:r>
      <w:r w:rsidRPr="006E19AE">
        <w:rPr>
          <w:rFonts w:ascii="Times New Roman" w:eastAsia="Times New Roman" w:hAnsi="Times New Roman" w:cs="Times New Roman"/>
          <w:i/>
          <w:kern w:val="0"/>
          <w:sz w:val="20"/>
          <w:szCs w:val="20"/>
          <w:lang w:val="ru-RU" w:eastAsia="ru-RU"/>
          <w14:ligatures w14:val="none"/>
        </w:rPr>
        <w:t>процентах)</w:t>
      </w:r>
    </w:p>
    <w:p w14:paraId="16D10D54" w14:textId="77777777" w:rsidR="006E19AE" w:rsidRPr="006E19AE" w:rsidRDefault="006E19AE" w:rsidP="006E19AE">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6E19AE" w:rsidRPr="006E19AE" w14:paraId="038345EB" w14:textId="77777777" w:rsidTr="0020121D">
        <w:trPr>
          <w:trHeight w:val="257"/>
          <w:tblHeader/>
        </w:trPr>
        <w:tc>
          <w:tcPr>
            <w:tcW w:w="3787" w:type="dxa"/>
            <w:vMerge w:val="restart"/>
            <w:tcBorders>
              <w:top w:val="single" w:sz="12" w:space="0" w:color="auto"/>
              <w:left w:val="nil"/>
              <w:bottom w:val="single" w:sz="12" w:space="0" w:color="auto"/>
              <w:right w:val="nil"/>
            </w:tcBorders>
          </w:tcPr>
          <w:p w14:paraId="6CF90B32"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right w:val="nil"/>
            </w:tcBorders>
            <w:hideMark/>
          </w:tcPr>
          <w:p w14:paraId="292F5DC9"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Сентябрь</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2024</w:t>
            </w:r>
          </w:p>
        </w:tc>
        <w:tc>
          <w:tcPr>
            <w:tcW w:w="1843" w:type="dxa"/>
            <w:vMerge w:val="restart"/>
            <w:tcBorders>
              <w:top w:val="single" w:sz="12" w:space="0" w:color="auto"/>
              <w:left w:val="nil"/>
              <w:bottom w:val="single" w:sz="12" w:space="0" w:color="auto"/>
              <w:right w:val="nil"/>
            </w:tcBorders>
            <w:hideMark/>
          </w:tcPr>
          <w:p w14:paraId="192DB75F"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Я</w:t>
            </w:r>
            <w:proofErr w:type="spellStart"/>
            <w:r w:rsidRPr="006E19AE">
              <w:rPr>
                <w:rFonts w:ascii="Times New Roman" w:eastAsia="Times New Roman" w:hAnsi="Times New Roman" w:cs="Times New Roman"/>
                <w:b/>
                <w:kern w:val="0"/>
                <w:sz w:val="20"/>
                <w:szCs w:val="20"/>
                <w:lang w:val="ru-RU" w:eastAsia="ru-RU"/>
                <w14:ligatures w14:val="none"/>
              </w:rPr>
              <w:t>нварь</w:t>
            </w:r>
            <w:proofErr w:type="spellEnd"/>
            <w:r w:rsidRPr="006E19AE">
              <w:rPr>
                <w:rFonts w:ascii="Times New Roman" w:eastAsia="Times New Roman" w:hAnsi="Times New Roman" w:cs="Times New Roman"/>
                <w:b/>
                <w:kern w:val="0"/>
                <w:sz w:val="20"/>
                <w:szCs w:val="20"/>
                <w:lang w:val="ru-RU" w:eastAsia="ru-RU"/>
                <w14:ligatures w14:val="none"/>
              </w:rPr>
              <w:t>-</w:t>
            </w:r>
            <w:r w:rsidRPr="006E19AE">
              <w:rPr>
                <w:rFonts w:ascii="Times New Roman" w:eastAsia="Times New Roman" w:hAnsi="Times New Roman" w:cs="Times New Roman"/>
                <w:b/>
                <w:kern w:val="0"/>
                <w:sz w:val="20"/>
                <w:szCs w:val="20"/>
                <w:lang w:val="ky-KG" w:eastAsia="ru-RU"/>
                <w14:ligatures w14:val="none"/>
              </w:rPr>
              <w:t>сентябрь</w:t>
            </w:r>
          </w:p>
          <w:p w14:paraId="09E078B4"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2024 к январю-</w:t>
            </w:r>
            <w:proofErr w:type="gramStart"/>
            <w:r w:rsidRPr="006E19AE">
              <w:rPr>
                <w:rFonts w:ascii="Times New Roman" w:eastAsia="Times New Roman" w:hAnsi="Times New Roman" w:cs="Times New Roman"/>
                <w:b/>
                <w:kern w:val="0"/>
                <w:sz w:val="20"/>
                <w:szCs w:val="20"/>
                <w:lang w:val="ky-KG" w:eastAsia="ru-RU"/>
                <w14:ligatures w14:val="none"/>
              </w:rPr>
              <w:t xml:space="preserve">сентябрю  </w:t>
            </w:r>
            <w:r w:rsidRPr="006E19AE">
              <w:rPr>
                <w:rFonts w:ascii="Times New Roman" w:eastAsia="Times New Roman" w:hAnsi="Times New Roman" w:cs="Times New Roman"/>
                <w:b/>
                <w:kern w:val="0"/>
                <w:sz w:val="20"/>
                <w:szCs w:val="20"/>
                <w:lang w:val="ru-RU" w:eastAsia="ru-RU"/>
                <w14:ligatures w14:val="none"/>
              </w:rPr>
              <w:t>2023</w:t>
            </w:r>
            <w:proofErr w:type="gramEnd"/>
          </w:p>
        </w:tc>
      </w:tr>
      <w:tr w:rsidR="006E19AE" w:rsidRPr="006E19AE" w14:paraId="3DD0CA8A" w14:textId="77777777" w:rsidTr="0020121D">
        <w:trPr>
          <w:trHeight w:val="605"/>
        </w:trPr>
        <w:tc>
          <w:tcPr>
            <w:tcW w:w="3787" w:type="dxa"/>
            <w:vMerge/>
            <w:tcBorders>
              <w:top w:val="single" w:sz="12" w:space="0" w:color="auto"/>
              <w:left w:val="nil"/>
              <w:bottom w:val="single" w:sz="12" w:space="0" w:color="auto"/>
              <w:right w:val="nil"/>
            </w:tcBorders>
            <w:vAlign w:val="center"/>
            <w:hideMark/>
          </w:tcPr>
          <w:p w14:paraId="5E1E0882"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41394FA6" w14:textId="16B5DE3B" w:rsidR="006E19AE" w:rsidRPr="006E19AE" w:rsidRDefault="009A36FE" w:rsidP="006E19AE">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к августу</w:t>
            </w:r>
            <w:r w:rsidR="006E19AE" w:rsidRPr="006E19AE">
              <w:rPr>
                <w:rFonts w:ascii="Times New Roman" w:eastAsia="Times New Roman" w:hAnsi="Times New Roman" w:cs="Times New Roman"/>
                <w:b/>
                <w:kern w:val="0"/>
                <w:sz w:val="20"/>
                <w:szCs w:val="20"/>
                <w:lang w:val="ru-RU" w:eastAsia="ru-RU"/>
                <w14:ligatures w14:val="none"/>
              </w:rPr>
              <w:t xml:space="preserve">    2024</w:t>
            </w:r>
          </w:p>
        </w:tc>
        <w:tc>
          <w:tcPr>
            <w:tcW w:w="1283" w:type="dxa"/>
            <w:tcBorders>
              <w:top w:val="single" w:sz="4" w:space="0" w:color="auto"/>
              <w:left w:val="nil"/>
              <w:bottom w:val="single" w:sz="12" w:space="0" w:color="auto"/>
              <w:right w:val="nil"/>
            </w:tcBorders>
            <w:hideMark/>
          </w:tcPr>
          <w:p w14:paraId="4EB166C6"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r w:rsidRPr="006E19AE">
              <w:rPr>
                <w:rFonts w:ascii="Times New Roman" w:eastAsia="Times New Roman" w:hAnsi="Times New Roman" w:cs="Times New Roman"/>
                <w:b/>
                <w:kern w:val="0"/>
                <w:sz w:val="20"/>
                <w:szCs w:val="20"/>
                <w:lang w:val="ky-KG" w:eastAsia="ru-RU"/>
                <w14:ligatures w14:val="none"/>
              </w:rPr>
              <w:t xml:space="preserve">декабрю </w:t>
            </w:r>
            <w:r w:rsidRPr="006E19AE">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12" w:space="0" w:color="auto"/>
              <w:right w:val="nil"/>
            </w:tcBorders>
            <w:hideMark/>
          </w:tcPr>
          <w:p w14:paraId="06C0A11C"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к сентябрю</w:t>
            </w:r>
          </w:p>
          <w:p w14:paraId="26F16738" w14:textId="77777777" w:rsidR="006E19AE" w:rsidRPr="006E19AE" w:rsidRDefault="006E19AE" w:rsidP="006E19AE">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2023</w:t>
            </w:r>
          </w:p>
        </w:tc>
        <w:tc>
          <w:tcPr>
            <w:tcW w:w="1843" w:type="dxa"/>
            <w:vMerge/>
            <w:tcBorders>
              <w:top w:val="single" w:sz="12" w:space="0" w:color="auto"/>
              <w:left w:val="nil"/>
              <w:bottom w:val="single" w:sz="12" w:space="0" w:color="auto"/>
              <w:right w:val="nil"/>
            </w:tcBorders>
            <w:vAlign w:val="center"/>
            <w:hideMark/>
          </w:tcPr>
          <w:p w14:paraId="1611A417"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ky-KG" w:eastAsia="ru-RU"/>
                <w14:ligatures w14:val="none"/>
              </w:rPr>
            </w:pPr>
          </w:p>
        </w:tc>
      </w:tr>
      <w:tr w:rsidR="006E19AE" w:rsidRPr="006E19AE" w14:paraId="4AEEA091" w14:textId="77777777" w:rsidTr="0020121D">
        <w:trPr>
          <w:trHeight w:val="303"/>
        </w:trPr>
        <w:tc>
          <w:tcPr>
            <w:tcW w:w="3787" w:type="dxa"/>
            <w:tcBorders>
              <w:top w:val="single" w:sz="12" w:space="0" w:color="auto"/>
              <w:left w:val="nil"/>
              <w:bottom w:val="nil"/>
              <w:right w:val="nil"/>
            </w:tcBorders>
            <w:vAlign w:val="bottom"/>
            <w:hideMark/>
          </w:tcPr>
          <w:p w14:paraId="0DF6F537"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5629F3BB"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tcBorders>
              <w:top w:val="single" w:sz="12" w:space="0" w:color="auto"/>
              <w:left w:val="nil"/>
              <w:bottom w:val="nil"/>
              <w:right w:val="nil"/>
            </w:tcBorders>
            <w:vAlign w:val="bottom"/>
            <w:hideMark/>
          </w:tcPr>
          <w:p w14:paraId="227821FB" w14:textId="77777777" w:rsidR="006E19AE" w:rsidRPr="006E19AE" w:rsidRDefault="006E19AE" w:rsidP="006E19A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101,0</w:t>
            </w:r>
          </w:p>
        </w:tc>
        <w:tc>
          <w:tcPr>
            <w:tcW w:w="1418" w:type="dxa"/>
            <w:tcBorders>
              <w:top w:val="single" w:sz="12" w:space="0" w:color="auto"/>
              <w:left w:val="nil"/>
              <w:bottom w:val="nil"/>
              <w:right w:val="nil"/>
            </w:tcBorders>
            <w:vAlign w:val="bottom"/>
            <w:hideMark/>
          </w:tcPr>
          <w:p w14:paraId="75BC53E0"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103,5</w:t>
            </w:r>
          </w:p>
        </w:tc>
        <w:tc>
          <w:tcPr>
            <w:tcW w:w="1843" w:type="dxa"/>
            <w:tcBorders>
              <w:top w:val="single" w:sz="12" w:space="0" w:color="auto"/>
              <w:left w:val="nil"/>
              <w:bottom w:val="nil"/>
              <w:right w:val="nil"/>
            </w:tcBorders>
            <w:vAlign w:val="bottom"/>
            <w:hideMark/>
          </w:tcPr>
          <w:p w14:paraId="54EAB355"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105,5</w:t>
            </w:r>
          </w:p>
        </w:tc>
      </w:tr>
      <w:tr w:rsidR="006E19AE" w:rsidRPr="006E19AE" w14:paraId="0F7F48DE" w14:textId="77777777" w:rsidTr="0020121D">
        <w:trPr>
          <w:trHeight w:val="303"/>
        </w:trPr>
        <w:tc>
          <w:tcPr>
            <w:tcW w:w="3787" w:type="dxa"/>
            <w:vAlign w:val="bottom"/>
            <w:hideMark/>
          </w:tcPr>
          <w:p w14:paraId="3F92A89A"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 xml:space="preserve">  из нее:</w:t>
            </w:r>
          </w:p>
        </w:tc>
        <w:tc>
          <w:tcPr>
            <w:tcW w:w="1417" w:type="dxa"/>
            <w:vAlign w:val="bottom"/>
          </w:tcPr>
          <w:p w14:paraId="785AF22F"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5409F7E6"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1D781217"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225AC689"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6E19AE" w:rsidRPr="006E19AE" w14:paraId="06B10095" w14:textId="77777777" w:rsidTr="0020121D">
        <w:trPr>
          <w:trHeight w:val="303"/>
        </w:trPr>
        <w:tc>
          <w:tcPr>
            <w:tcW w:w="3787" w:type="dxa"/>
            <w:vAlign w:val="bottom"/>
            <w:hideMark/>
          </w:tcPr>
          <w:p w14:paraId="211B30FC" w14:textId="77777777" w:rsidR="006E19AE" w:rsidRPr="006E19AE" w:rsidRDefault="006E19AE" w:rsidP="006E19AE">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2B330033"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E9B7766"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109,9</w:t>
            </w:r>
          </w:p>
        </w:tc>
        <w:tc>
          <w:tcPr>
            <w:tcW w:w="1418" w:type="dxa"/>
            <w:vAlign w:val="center"/>
            <w:hideMark/>
          </w:tcPr>
          <w:p w14:paraId="0D4059DA"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111,1</w:t>
            </w:r>
          </w:p>
        </w:tc>
        <w:tc>
          <w:tcPr>
            <w:tcW w:w="1843" w:type="dxa"/>
            <w:vAlign w:val="center"/>
            <w:hideMark/>
          </w:tcPr>
          <w:p w14:paraId="78C3B2D8"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118,7</w:t>
            </w:r>
          </w:p>
        </w:tc>
      </w:tr>
      <w:tr w:rsidR="006E19AE" w:rsidRPr="006E19AE" w14:paraId="1729D345" w14:textId="77777777" w:rsidTr="0020121D">
        <w:trPr>
          <w:trHeight w:val="303"/>
        </w:trPr>
        <w:tc>
          <w:tcPr>
            <w:tcW w:w="3787" w:type="dxa"/>
            <w:vAlign w:val="bottom"/>
            <w:hideMark/>
          </w:tcPr>
          <w:p w14:paraId="4F700E33"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hideMark/>
          </w:tcPr>
          <w:p w14:paraId="18DD8B9A"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06415AF5"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102,4</w:t>
            </w:r>
          </w:p>
        </w:tc>
        <w:tc>
          <w:tcPr>
            <w:tcW w:w="1418" w:type="dxa"/>
            <w:vAlign w:val="center"/>
            <w:hideMark/>
          </w:tcPr>
          <w:p w14:paraId="144B0B79"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107,3</w:t>
            </w:r>
          </w:p>
        </w:tc>
        <w:tc>
          <w:tcPr>
            <w:tcW w:w="1843" w:type="dxa"/>
            <w:vAlign w:val="center"/>
            <w:hideMark/>
          </w:tcPr>
          <w:p w14:paraId="1E03E9B7"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109,6</w:t>
            </w:r>
          </w:p>
        </w:tc>
      </w:tr>
      <w:tr w:rsidR="006E19AE" w:rsidRPr="006E19AE" w14:paraId="42B2B1AC" w14:textId="77777777" w:rsidTr="0020121D">
        <w:trPr>
          <w:trHeight w:val="328"/>
        </w:trPr>
        <w:tc>
          <w:tcPr>
            <w:tcW w:w="3787" w:type="dxa"/>
            <w:vAlign w:val="bottom"/>
            <w:hideMark/>
          </w:tcPr>
          <w:p w14:paraId="3A9AC3FA"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5E5D135A"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101,9</w:t>
            </w:r>
          </w:p>
        </w:tc>
        <w:tc>
          <w:tcPr>
            <w:tcW w:w="1283" w:type="dxa"/>
            <w:vAlign w:val="center"/>
            <w:hideMark/>
          </w:tcPr>
          <w:p w14:paraId="33BC531D"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108,9</w:t>
            </w:r>
          </w:p>
        </w:tc>
        <w:tc>
          <w:tcPr>
            <w:tcW w:w="1418" w:type="dxa"/>
            <w:vAlign w:val="center"/>
            <w:hideMark/>
          </w:tcPr>
          <w:p w14:paraId="5ACD5D32"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109,1</w:t>
            </w:r>
          </w:p>
        </w:tc>
        <w:tc>
          <w:tcPr>
            <w:tcW w:w="1843" w:type="dxa"/>
            <w:vAlign w:val="center"/>
            <w:hideMark/>
          </w:tcPr>
          <w:p w14:paraId="137D22F4"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106,9</w:t>
            </w:r>
          </w:p>
        </w:tc>
      </w:tr>
      <w:tr w:rsidR="006E19AE" w:rsidRPr="006E19AE" w14:paraId="597AC17D" w14:textId="77777777" w:rsidTr="0020121D">
        <w:trPr>
          <w:trHeight w:val="303"/>
        </w:trPr>
        <w:tc>
          <w:tcPr>
            <w:tcW w:w="3787" w:type="dxa"/>
            <w:vAlign w:val="bottom"/>
            <w:hideMark/>
          </w:tcPr>
          <w:p w14:paraId="5C56F4D1"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0EFACDE5"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6B9871C"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6810A7F"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2F7C955C"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117,0</w:t>
            </w:r>
          </w:p>
        </w:tc>
      </w:tr>
      <w:tr w:rsidR="006E19AE" w:rsidRPr="006E19AE" w14:paraId="391B9CD1" w14:textId="77777777" w:rsidTr="0020121D">
        <w:trPr>
          <w:trHeight w:val="303"/>
        </w:trPr>
        <w:tc>
          <w:tcPr>
            <w:tcW w:w="3787" w:type="dxa"/>
            <w:vAlign w:val="bottom"/>
            <w:hideMark/>
          </w:tcPr>
          <w:p w14:paraId="555DB4CC"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06EDCE87"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6C18D167"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0F265DBF"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4DE72FA5"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114,8</w:t>
            </w:r>
          </w:p>
        </w:tc>
      </w:tr>
      <w:tr w:rsidR="006E19AE" w:rsidRPr="006E19AE" w14:paraId="4B28FD4F" w14:textId="77777777" w:rsidTr="0020121D">
        <w:trPr>
          <w:trHeight w:val="303"/>
        </w:trPr>
        <w:tc>
          <w:tcPr>
            <w:tcW w:w="3787" w:type="dxa"/>
            <w:vAlign w:val="bottom"/>
            <w:hideMark/>
          </w:tcPr>
          <w:p w14:paraId="735BC987"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234F2473"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101,5</w:t>
            </w:r>
          </w:p>
        </w:tc>
        <w:tc>
          <w:tcPr>
            <w:tcW w:w="1283" w:type="dxa"/>
            <w:vAlign w:val="center"/>
            <w:hideMark/>
          </w:tcPr>
          <w:p w14:paraId="2E36128A"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108,2</w:t>
            </w:r>
          </w:p>
        </w:tc>
        <w:tc>
          <w:tcPr>
            <w:tcW w:w="1418" w:type="dxa"/>
            <w:vAlign w:val="center"/>
            <w:hideMark/>
          </w:tcPr>
          <w:p w14:paraId="6B720BE6"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109,7</w:t>
            </w:r>
          </w:p>
        </w:tc>
        <w:tc>
          <w:tcPr>
            <w:tcW w:w="1843" w:type="dxa"/>
            <w:vAlign w:val="center"/>
            <w:hideMark/>
          </w:tcPr>
          <w:p w14:paraId="113F799C"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108,3</w:t>
            </w:r>
          </w:p>
        </w:tc>
      </w:tr>
      <w:tr w:rsidR="006E19AE" w:rsidRPr="006E19AE" w14:paraId="6F7F84C1" w14:textId="77777777" w:rsidTr="0020121D">
        <w:trPr>
          <w:trHeight w:val="303"/>
        </w:trPr>
        <w:tc>
          <w:tcPr>
            <w:tcW w:w="3787" w:type="dxa"/>
            <w:vAlign w:val="bottom"/>
            <w:hideMark/>
          </w:tcPr>
          <w:p w14:paraId="7E8A9CE8" w14:textId="23237C0A"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Твердое топливо (уголь и </w:t>
            </w:r>
            <w:r w:rsidR="009A36FE" w:rsidRPr="006E19AE">
              <w:rPr>
                <w:rFonts w:ascii="Times New Roman" w:eastAsia="Times New Roman" w:hAnsi="Times New Roman" w:cs="Times New Roman"/>
                <w:kern w:val="0"/>
                <w:sz w:val="20"/>
                <w:szCs w:val="20"/>
                <w:lang w:val="ru-RU" w:eastAsia="ru-RU"/>
                <w14:ligatures w14:val="none"/>
              </w:rPr>
              <w:t xml:space="preserve">дрова)  </w:t>
            </w:r>
          </w:p>
        </w:tc>
        <w:tc>
          <w:tcPr>
            <w:tcW w:w="1417" w:type="dxa"/>
            <w:vAlign w:val="center"/>
            <w:hideMark/>
          </w:tcPr>
          <w:p w14:paraId="26B26EFD"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98,1</w:t>
            </w:r>
          </w:p>
        </w:tc>
        <w:tc>
          <w:tcPr>
            <w:tcW w:w="1283" w:type="dxa"/>
            <w:vAlign w:val="center"/>
            <w:hideMark/>
          </w:tcPr>
          <w:p w14:paraId="26589962"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100,9</w:t>
            </w:r>
          </w:p>
        </w:tc>
        <w:tc>
          <w:tcPr>
            <w:tcW w:w="1418" w:type="dxa"/>
            <w:vAlign w:val="center"/>
            <w:hideMark/>
          </w:tcPr>
          <w:p w14:paraId="3001044B"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102,1</w:t>
            </w:r>
          </w:p>
        </w:tc>
        <w:tc>
          <w:tcPr>
            <w:tcW w:w="1843" w:type="dxa"/>
            <w:vAlign w:val="center"/>
            <w:hideMark/>
          </w:tcPr>
          <w:p w14:paraId="320E73DC"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108,7</w:t>
            </w:r>
          </w:p>
        </w:tc>
      </w:tr>
      <w:tr w:rsidR="006E19AE" w:rsidRPr="006E19AE" w14:paraId="24B2D16B" w14:textId="77777777" w:rsidTr="0020121D">
        <w:trPr>
          <w:trHeight w:val="303"/>
        </w:trPr>
        <w:tc>
          <w:tcPr>
            <w:tcW w:w="3787" w:type="dxa"/>
            <w:vAlign w:val="center"/>
            <w:hideMark/>
          </w:tcPr>
          <w:p w14:paraId="0A14C50C"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59D8043F"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F27C924"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120,5</w:t>
            </w:r>
          </w:p>
        </w:tc>
        <w:tc>
          <w:tcPr>
            <w:tcW w:w="1418" w:type="dxa"/>
            <w:vAlign w:val="center"/>
            <w:hideMark/>
          </w:tcPr>
          <w:p w14:paraId="445C4544"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127,4</w:t>
            </w:r>
          </w:p>
        </w:tc>
        <w:tc>
          <w:tcPr>
            <w:tcW w:w="1843" w:type="dxa"/>
            <w:vAlign w:val="center"/>
            <w:hideMark/>
          </w:tcPr>
          <w:p w14:paraId="22DA1DB8"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115,8</w:t>
            </w:r>
          </w:p>
        </w:tc>
      </w:tr>
      <w:tr w:rsidR="006E19AE" w:rsidRPr="006E19AE" w14:paraId="129F07FF" w14:textId="77777777" w:rsidTr="0020121D">
        <w:trPr>
          <w:trHeight w:val="303"/>
        </w:trPr>
        <w:tc>
          <w:tcPr>
            <w:tcW w:w="3787" w:type="dxa"/>
            <w:vAlign w:val="center"/>
            <w:hideMark/>
          </w:tcPr>
          <w:p w14:paraId="7B18CAD6"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Бензин</w:t>
            </w:r>
          </w:p>
        </w:tc>
        <w:tc>
          <w:tcPr>
            <w:tcW w:w="1417" w:type="dxa"/>
            <w:vAlign w:val="center"/>
            <w:hideMark/>
          </w:tcPr>
          <w:p w14:paraId="012A7333"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54921DF4"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102,7</w:t>
            </w:r>
          </w:p>
        </w:tc>
        <w:tc>
          <w:tcPr>
            <w:tcW w:w="1418" w:type="dxa"/>
            <w:vAlign w:val="center"/>
            <w:hideMark/>
          </w:tcPr>
          <w:p w14:paraId="0493FCDA"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106,5</w:t>
            </w:r>
          </w:p>
        </w:tc>
        <w:tc>
          <w:tcPr>
            <w:tcW w:w="1843" w:type="dxa"/>
            <w:vAlign w:val="center"/>
            <w:hideMark/>
          </w:tcPr>
          <w:p w14:paraId="3C57E2A7"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116,3</w:t>
            </w:r>
          </w:p>
        </w:tc>
      </w:tr>
      <w:tr w:rsidR="006E19AE" w:rsidRPr="006E19AE" w14:paraId="74508AF1" w14:textId="77777777" w:rsidTr="0020121D">
        <w:trPr>
          <w:trHeight w:val="303"/>
        </w:trPr>
        <w:tc>
          <w:tcPr>
            <w:tcW w:w="3787" w:type="dxa"/>
            <w:vAlign w:val="center"/>
            <w:hideMark/>
          </w:tcPr>
          <w:p w14:paraId="7A02879E"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4E19AB43"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9CC14B6"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35436F1F"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111,7</w:t>
            </w:r>
          </w:p>
        </w:tc>
        <w:tc>
          <w:tcPr>
            <w:tcW w:w="1843" w:type="dxa"/>
            <w:vAlign w:val="center"/>
            <w:hideMark/>
          </w:tcPr>
          <w:p w14:paraId="770ACC67"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102,6</w:t>
            </w:r>
          </w:p>
        </w:tc>
      </w:tr>
      <w:tr w:rsidR="006E19AE" w:rsidRPr="006E19AE" w14:paraId="7A6F7690" w14:textId="77777777" w:rsidTr="0020121D">
        <w:trPr>
          <w:trHeight w:val="303"/>
        </w:trPr>
        <w:tc>
          <w:tcPr>
            <w:tcW w:w="3787" w:type="dxa"/>
            <w:vAlign w:val="center"/>
            <w:hideMark/>
          </w:tcPr>
          <w:p w14:paraId="50EF45BF"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6E19AE">
              <w:rPr>
                <w:rFonts w:ascii="Times New Roman" w:eastAsia="Times New Roman" w:hAnsi="Times New Roman" w:cs="Times New Roman"/>
                <w:kern w:val="0"/>
                <w:sz w:val="20"/>
                <w:szCs w:val="20"/>
                <w:lang w:val="ru-RU" w:eastAsia="ru-RU"/>
                <w14:ligatures w14:val="none"/>
              </w:rPr>
              <w:t>обихода,  бытовая</w:t>
            </w:r>
            <w:proofErr w:type="gramEnd"/>
            <w:r w:rsidRPr="006E19AE">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06539685"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100,1</w:t>
            </w:r>
          </w:p>
        </w:tc>
        <w:tc>
          <w:tcPr>
            <w:tcW w:w="1283" w:type="dxa"/>
            <w:vAlign w:val="center"/>
            <w:hideMark/>
          </w:tcPr>
          <w:p w14:paraId="4FC20F88"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1418" w:type="dxa"/>
            <w:vAlign w:val="center"/>
            <w:hideMark/>
          </w:tcPr>
          <w:p w14:paraId="62DABC7B"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100,5</w:t>
            </w:r>
          </w:p>
        </w:tc>
        <w:tc>
          <w:tcPr>
            <w:tcW w:w="1843" w:type="dxa"/>
            <w:vAlign w:val="center"/>
            <w:hideMark/>
          </w:tcPr>
          <w:p w14:paraId="7C7D9FFC"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r>
      <w:tr w:rsidR="006E19AE" w:rsidRPr="006E19AE" w14:paraId="357829E9" w14:textId="77777777" w:rsidTr="0020121D">
        <w:trPr>
          <w:trHeight w:val="303"/>
        </w:trPr>
        <w:tc>
          <w:tcPr>
            <w:tcW w:w="3787" w:type="dxa"/>
            <w:vAlign w:val="bottom"/>
            <w:hideMark/>
          </w:tcPr>
          <w:p w14:paraId="2124616F"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0BBAA131"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106,3</w:t>
            </w:r>
          </w:p>
        </w:tc>
        <w:tc>
          <w:tcPr>
            <w:tcW w:w="1283" w:type="dxa"/>
            <w:vAlign w:val="bottom"/>
            <w:hideMark/>
          </w:tcPr>
          <w:p w14:paraId="11C67B51"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110,7</w:t>
            </w:r>
          </w:p>
        </w:tc>
        <w:tc>
          <w:tcPr>
            <w:tcW w:w="1418" w:type="dxa"/>
            <w:vAlign w:val="bottom"/>
            <w:hideMark/>
          </w:tcPr>
          <w:p w14:paraId="067593D8"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112,4</w:t>
            </w:r>
          </w:p>
        </w:tc>
        <w:tc>
          <w:tcPr>
            <w:tcW w:w="1843" w:type="dxa"/>
            <w:vAlign w:val="bottom"/>
            <w:hideMark/>
          </w:tcPr>
          <w:p w14:paraId="67B56888"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112,4</w:t>
            </w:r>
          </w:p>
        </w:tc>
      </w:tr>
      <w:tr w:rsidR="006E19AE" w:rsidRPr="006E19AE" w14:paraId="60BFB8F7" w14:textId="77777777" w:rsidTr="0020121D">
        <w:trPr>
          <w:trHeight w:val="303"/>
        </w:trPr>
        <w:tc>
          <w:tcPr>
            <w:tcW w:w="3787" w:type="dxa"/>
            <w:tcBorders>
              <w:top w:val="nil"/>
              <w:left w:val="nil"/>
              <w:bottom w:val="single" w:sz="12" w:space="0" w:color="auto"/>
              <w:right w:val="nil"/>
            </w:tcBorders>
            <w:vAlign w:val="bottom"/>
            <w:hideMark/>
          </w:tcPr>
          <w:p w14:paraId="5DEC96D3"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58630BEB"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1283" w:type="dxa"/>
            <w:tcBorders>
              <w:top w:val="nil"/>
              <w:left w:val="nil"/>
              <w:bottom w:val="single" w:sz="12" w:space="0" w:color="auto"/>
              <w:right w:val="nil"/>
            </w:tcBorders>
            <w:vAlign w:val="bottom"/>
            <w:hideMark/>
          </w:tcPr>
          <w:p w14:paraId="6ACD2C75" w14:textId="77777777" w:rsidR="006E19AE" w:rsidRPr="006E19AE" w:rsidRDefault="006E19AE" w:rsidP="006E19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5C2F6888"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103,9</w:t>
            </w:r>
          </w:p>
        </w:tc>
        <w:tc>
          <w:tcPr>
            <w:tcW w:w="1843" w:type="dxa"/>
            <w:tcBorders>
              <w:top w:val="nil"/>
              <w:left w:val="nil"/>
              <w:bottom w:val="single" w:sz="12" w:space="0" w:color="auto"/>
              <w:right w:val="nil"/>
            </w:tcBorders>
            <w:vAlign w:val="bottom"/>
            <w:hideMark/>
          </w:tcPr>
          <w:p w14:paraId="21CA1621" w14:textId="77777777" w:rsidR="006E19AE" w:rsidRPr="006E19AE" w:rsidRDefault="006E19AE" w:rsidP="006E19AE">
            <w:pPr>
              <w:spacing w:after="0" w:line="252"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104,3</w:t>
            </w:r>
          </w:p>
        </w:tc>
      </w:tr>
    </w:tbl>
    <w:p w14:paraId="3627D8C9"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31B476EE"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Тарифы на услуги в целом по г. Бишкек оказываемые населению в </w:t>
      </w:r>
      <w:r w:rsidRPr="006E19AE">
        <w:rPr>
          <w:rFonts w:ascii="Times New Roman" w:eastAsia="Times New Roman" w:hAnsi="Times New Roman" w:cs="Times New Roman"/>
          <w:kern w:val="0"/>
          <w:sz w:val="24"/>
          <w:szCs w:val="24"/>
          <w:lang w:val="ky-KG" w:eastAsia="ru-RU"/>
          <w14:ligatures w14:val="none"/>
        </w:rPr>
        <w:t>сентябре</w:t>
      </w:r>
      <w:r w:rsidRPr="006E19A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w:t>
      </w:r>
      <w:r w:rsidRPr="006E19AE">
        <w:rPr>
          <w:rFonts w:ascii="Times New Roman" w:eastAsia="Times New Roman" w:hAnsi="Times New Roman" w:cs="Times New Roman"/>
          <w:kern w:val="0"/>
          <w:sz w:val="24"/>
          <w:szCs w:val="24"/>
          <w:lang w:val="ky-KG" w:eastAsia="ru-RU"/>
          <w14:ligatures w14:val="none"/>
        </w:rPr>
        <w:t>повысились – на 3,1 процента</w:t>
      </w: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Повысились тарифы на услуги образования – на 15,8 процента, услуги по текущему содержанию и ремонту жилых помещений – на 12,2 процента, услуги по организации культурных мероприятий – на 3 процентов, услуги здравоохранения  – на 2,1 процента. Амбулаторные услуги и услуги гостиниц и рестаранов остались на прежнем уровне.</w:t>
      </w:r>
    </w:p>
    <w:p w14:paraId="73434F1E"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w:t>
      </w:r>
      <w:r w:rsidRPr="006E19AE">
        <w:rPr>
          <w:rFonts w:ascii="Times New Roman" w:eastAsia="Times New Roman" w:hAnsi="Times New Roman" w:cs="Times New Roman"/>
          <w:kern w:val="0"/>
          <w:sz w:val="24"/>
          <w:szCs w:val="24"/>
          <w:lang w:val="ky-KG" w:eastAsia="ru-RU"/>
          <w14:ligatures w14:val="none"/>
        </w:rPr>
        <w:t xml:space="preserve">-сентябре </w:t>
      </w:r>
      <w:r w:rsidRPr="006E19A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w:t>
      </w:r>
      <w:proofErr w:type="gramStart"/>
      <w:r w:rsidRPr="006E19AE">
        <w:rPr>
          <w:rFonts w:ascii="Times New Roman" w:eastAsia="Times New Roman" w:hAnsi="Times New Roman" w:cs="Times New Roman"/>
          <w:kern w:val="0"/>
          <w:sz w:val="24"/>
          <w:szCs w:val="24"/>
          <w:lang w:val="ru-RU" w:eastAsia="ru-RU"/>
          <w14:ligatures w14:val="none"/>
        </w:rPr>
        <w:t>на услуги</w:t>
      </w:r>
      <w:proofErr w:type="gramEnd"/>
      <w:r w:rsidRPr="006E19AE">
        <w:rPr>
          <w:rFonts w:ascii="Times New Roman" w:eastAsia="Times New Roman" w:hAnsi="Times New Roman" w:cs="Times New Roman"/>
          <w:kern w:val="0"/>
          <w:sz w:val="24"/>
          <w:szCs w:val="24"/>
          <w:lang w:val="ru-RU" w:eastAsia="ru-RU"/>
          <w14:ligatures w14:val="none"/>
        </w:rPr>
        <w:t xml:space="preserve"> оказываемые населению повысились на </w:t>
      </w:r>
      <w:r w:rsidRPr="006E19AE">
        <w:rPr>
          <w:rFonts w:ascii="Times New Roman" w:eastAsia="Times New Roman" w:hAnsi="Times New Roman" w:cs="Times New Roman"/>
          <w:kern w:val="0"/>
          <w:sz w:val="24"/>
          <w:szCs w:val="24"/>
          <w:lang w:val="ky-KG" w:eastAsia="ru-RU"/>
          <w14:ligatures w14:val="none"/>
        </w:rPr>
        <w:t xml:space="preserve">6,7 </w:t>
      </w:r>
      <w:r w:rsidRPr="006E19AE">
        <w:rPr>
          <w:rFonts w:ascii="Times New Roman" w:eastAsia="Times New Roman" w:hAnsi="Times New Roman" w:cs="Times New Roman"/>
          <w:kern w:val="0"/>
          <w:sz w:val="24"/>
          <w:szCs w:val="24"/>
          <w:lang w:val="ru-RU" w:eastAsia="ru-RU"/>
          <w14:ligatures w14:val="none"/>
        </w:rPr>
        <w:t>процента. Повысились тарифы на</w:t>
      </w:r>
      <w:r w:rsidRPr="006E19AE">
        <w:rPr>
          <w:rFonts w:ascii="Times New Roman" w:eastAsia="Times New Roman" w:hAnsi="Times New Roman" w:cs="Times New Roman"/>
          <w:kern w:val="0"/>
          <w:sz w:val="24"/>
          <w:szCs w:val="24"/>
          <w:lang w:val="ky-KG" w:eastAsia="ru-RU"/>
          <w14:ligatures w14:val="none"/>
        </w:rPr>
        <w:t xml:space="preserve"> услуги по организации культурных мероприятий – на 29,3 процентов, амбулаторные услуги – на 10,8 процента, услуги по текущему содержанию и ремонту жилых помещений – на 8,7 процента, услуги гостиниц и ресторанов – на 3,4 процента. </w:t>
      </w:r>
    </w:p>
    <w:p w14:paraId="783F16C0"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2758B079" w14:textId="77777777" w:rsidR="006E19AE" w:rsidRPr="006E19AE" w:rsidRDefault="006E19AE" w:rsidP="006E19AE">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41: Индексы потребительских тарифов на отдельные группы и</w:t>
      </w:r>
    </w:p>
    <w:p w14:paraId="1076DB04" w14:textId="77777777" w:rsidR="006E19AE" w:rsidRPr="006E19AE" w:rsidRDefault="006E19AE" w:rsidP="006E19AE">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виды услуг</w:t>
      </w:r>
    </w:p>
    <w:p w14:paraId="3ABCDFC0" w14:textId="77777777" w:rsidR="006E19AE" w:rsidRPr="006E19AE" w:rsidRDefault="006E19AE" w:rsidP="006E19AE">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6E19AE">
        <w:rPr>
          <w:rFonts w:ascii="Times New Roman" w:eastAsia="Times New Roman" w:hAnsi="Times New Roman" w:cs="Times New Roman"/>
          <w:i/>
          <w:kern w:val="0"/>
          <w:sz w:val="24"/>
          <w:szCs w:val="24"/>
          <w:lang w:val="ru-RU" w:eastAsia="ru-RU"/>
          <w14:ligatures w14:val="none"/>
        </w:rPr>
        <w:t>(в процентах)</w:t>
      </w:r>
    </w:p>
    <w:p w14:paraId="7AE0A489" w14:textId="77777777" w:rsidR="006E19AE" w:rsidRPr="006E19AE" w:rsidRDefault="006E19AE" w:rsidP="006E19AE">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6E19AE" w:rsidRPr="006E19AE" w14:paraId="4ABE2A5D" w14:textId="77777777" w:rsidTr="0020121D">
        <w:trPr>
          <w:trHeight w:val="240"/>
        </w:trPr>
        <w:tc>
          <w:tcPr>
            <w:tcW w:w="4503" w:type="dxa"/>
            <w:tcBorders>
              <w:top w:val="single" w:sz="12" w:space="0" w:color="auto"/>
              <w:left w:val="nil"/>
              <w:bottom w:val="nil"/>
              <w:right w:val="nil"/>
            </w:tcBorders>
          </w:tcPr>
          <w:p w14:paraId="1715092B"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left w:val="nil"/>
              <w:bottom w:val="single" w:sz="4" w:space="0" w:color="auto"/>
              <w:right w:val="nil"/>
            </w:tcBorders>
            <w:hideMark/>
          </w:tcPr>
          <w:p w14:paraId="1D0D7198"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Сентябрь 2</w:t>
            </w:r>
            <w:r w:rsidRPr="006E19AE">
              <w:rPr>
                <w:rFonts w:ascii="Times New Roman" w:eastAsia="Times New Roman" w:hAnsi="Times New Roman" w:cs="Times New Roman"/>
                <w:b/>
                <w:kern w:val="0"/>
                <w:sz w:val="20"/>
                <w:szCs w:val="20"/>
                <w:lang w:val="ru-RU" w:eastAsia="ru-RU"/>
                <w14:ligatures w14:val="none"/>
              </w:rPr>
              <w:t>024</w:t>
            </w:r>
          </w:p>
        </w:tc>
        <w:tc>
          <w:tcPr>
            <w:tcW w:w="1559" w:type="dxa"/>
            <w:vMerge w:val="restart"/>
            <w:tcBorders>
              <w:top w:val="single" w:sz="12" w:space="0" w:color="auto"/>
              <w:left w:val="nil"/>
              <w:bottom w:val="single" w:sz="12" w:space="0" w:color="auto"/>
              <w:right w:val="nil"/>
            </w:tcBorders>
            <w:hideMark/>
          </w:tcPr>
          <w:p w14:paraId="27CB85D3" w14:textId="77777777" w:rsidR="006E19AE" w:rsidRPr="006E19AE" w:rsidRDefault="006E19AE" w:rsidP="006E19AE">
            <w:pPr>
              <w:spacing w:after="0" w:line="252" w:lineRule="auto"/>
              <w:ind w:right="33"/>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Январь-сентябрь 2024</w:t>
            </w:r>
          </w:p>
          <w:p w14:paraId="45D9AC92" w14:textId="77777777" w:rsidR="006E19AE" w:rsidRPr="006E19AE" w:rsidRDefault="006E19AE" w:rsidP="006E19AE">
            <w:pPr>
              <w:spacing w:after="0" w:line="252" w:lineRule="auto"/>
              <w:ind w:right="33"/>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к январю-сентябрю</w:t>
            </w:r>
            <w:r w:rsidRPr="006E19AE">
              <w:rPr>
                <w:rFonts w:ascii="Times New Roman" w:eastAsia="Times New Roman" w:hAnsi="Times New Roman" w:cs="Times New Roman"/>
                <w:b/>
                <w:kern w:val="0"/>
                <w:sz w:val="20"/>
                <w:szCs w:val="20"/>
                <w:lang w:val="ky-KG" w:eastAsia="ru-RU"/>
                <w14:ligatures w14:val="none"/>
              </w:rPr>
              <w:t>2023</w:t>
            </w:r>
          </w:p>
        </w:tc>
      </w:tr>
      <w:tr w:rsidR="006E19AE" w:rsidRPr="006E19AE" w14:paraId="6D64BD80" w14:textId="77777777" w:rsidTr="0020121D">
        <w:trPr>
          <w:trHeight w:val="573"/>
        </w:trPr>
        <w:tc>
          <w:tcPr>
            <w:tcW w:w="4503" w:type="dxa"/>
            <w:tcBorders>
              <w:top w:val="nil"/>
              <w:left w:val="nil"/>
              <w:bottom w:val="single" w:sz="12" w:space="0" w:color="auto"/>
              <w:right w:val="nil"/>
            </w:tcBorders>
          </w:tcPr>
          <w:p w14:paraId="7C6C1D01"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5AA1ACCB" w14:textId="0389C593" w:rsidR="006E19AE" w:rsidRPr="006E19AE" w:rsidRDefault="009A36F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proofErr w:type="gramStart"/>
            <w:r w:rsidRPr="006E19AE">
              <w:rPr>
                <w:rFonts w:ascii="Times New Roman" w:eastAsia="Times New Roman" w:hAnsi="Times New Roman" w:cs="Times New Roman"/>
                <w:b/>
                <w:kern w:val="0"/>
                <w:sz w:val="20"/>
                <w:szCs w:val="20"/>
                <w:lang w:val="ky-KG" w:eastAsia="ru-RU"/>
                <w14:ligatures w14:val="none"/>
              </w:rPr>
              <w:t>августу</w:t>
            </w:r>
            <w:r w:rsidR="006E19AE" w:rsidRPr="006E19AE">
              <w:rPr>
                <w:rFonts w:ascii="Times New Roman" w:eastAsia="Times New Roman" w:hAnsi="Times New Roman" w:cs="Times New Roman"/>
                <w:b/>
                <w:kern w:val="0"/>
                <w:sz w:val="20"/>
                <w:szCs w:val="20"/>
                <w:lang w:val="ru-RU" w:eastAsia="ru-RU"/>
                <w14:ligatures w14:val="none"/>
              </w:rPr>
              <w:t xml:space="preserve">  2024</w:t>
            </w:r>
            <w:proofErr w:type="gramEnd"/>
          </w:p>
        </w:tc>
        <w:tc>
          <w:tcPr>
            <w:tcW w:w="1134" w:type="dxa"/>
            <w:tcBorders>
              <w:top w:val="single" w:sz="4" w:space="0" w:color="auto"/>
              <w:left w:val="nil"/>
              <w:bottom w:val="single" w:sz="12" w:space="0" w:color="auto"/>
              <w:right w:val="nil"/>
            </w:tcBorders>
            <w:hideMark/>
          </w:tcPr>
          <w:p w14:paraId="076EC449"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r w:rsidRPr="006E19AE">
              <w:rPr>
                <w:rFonts w:ascii="Times New Roman" w:eastAsia="Times New Roman" w:hAnsi="Times New Roman" w:cs="Times New Roman"/>
                <w:b/>
                <w:kern w:val="0"/>
                <w:sz w:val="20"/>
                <w:szCs w:val="20"/>
                <w:lang w:val="ky-KG" w:eastAsia="ru-RU"/>
                <w14:ligatures w14:val="none"/>
              </w:rPr>
              <w:t xml:space="preserve">декабрю </w:t>
            </w:r>
            <w:r w:rsidRPr="006E19AE">
              <w:rPr>
                <w:rFonts w:ascii="Times New Roman" w:eastAsia="Times New Roman" w:hAnsi="Times New Roman" w:cs="Times New Roman"/>
                <w:b/>
                <w:kern w:val="0"/>
                <w:sz w:val="20"/>
                <w:szCs w:val="20"/>
                <w:lang w:val="ru-RU" w:eastAsia="ru-RU"/>
                <w14:ligatures w14:val="none"/>
              </w:rPr>
              <w:t xml:space="preserve">  2023</w:t>
            </w:r>
          </w:p>
        </w:tc>
        <w:tc>
          <w:tcPr>
            <w:tcW w:w="1134" w:type="dxa"/>
            <w:tcBorders>
              <w:top w:val="single" w:sz="4" w:space="0" w:color="auto"/>
              <w:left w:val="nil"/>
              <w:bottom w:val="single" w:sz="12" w:space="0" w:color="auto"/>
              <w:right w:val="nil"/>
            </w:tcBorders>
            <w:hideMark/>
          </w:tcPr>
          <w:p w14:paraId="3F6CE482"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к    </w:t>
            </w:r>
          </w:p>
          <w:p w14:paraId="4F872DB6"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сентябрю</w:t>
            </w:r>
          </w:p>
          <w:p w14:paraId="0FF17AD5"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2023</w:t>
            </w:r>
          </w:p>
        </w:tc>
        <w:tc>
          <w:tcPr>
            <w:tcW w:w="1559" w:type="dxa"/>
            <w:vMerge/>
            <w:tcBorders>
              <w:top w:val="single" w:sz="12" w:space="0" w:color="auto"/>
              <w:left w:val="nil"/>
              <w:bottom w:val="single" w:sz="12" w:space="0" w:color="auto"/>
              <w:right w:val="nil"/>
            </w:tcBorders>
            <w:vAlign w:val="center"/>
            <w:hideMark/>
          </w:tcPr>
          <w:p w14:paraId="3E01FD71"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ky-KG" w:eastAsia="ru-RU"/>
                <w14:ligatures w14:val="none"/>
              </w:rPr>
            </w:pPr>
          </w:p>
        </w:tc>
      </w:tr>
      <w:tr w:rsidR="006E19AE" w:rsidRPr="006E19AE" w14:paraId="56494F31" w14:textId="77777777" w:rsidTr="0020121D">
        <w:trPr>
          <w:trHeight w:val="282"/>
        </w:trPr>
        <w:tc>
          <w:tcPr>
            <w:tcW w:w="4503" w:type="dxa"/>
            <w:tcBorders>
              <w:top w:val="single" w:sz="12" w:space="0" w:color="auto"/>
              <w:left w:val="nil"/>
              <w:bottom w:val="nil"/>
              <w:right w:val="nil"/>
            </w:tcBorders>
            <w:vAlign w:val="bottom"/>
            <w:hideMark/>
          </w:tcPr>
          <w:p w14:paraId="4CC6D574"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02F7AA05"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102,5</w:t>
            </w:r>
          </w:p>
        </w:tc>
        <w:tc>
          <w:tcPr>
            <w:tcW w:w="1134" w:type="dxa"/>
            <w:tcBorders>
              <w:top w:val="single" w:sz="12" w:space="0" w:color="auto"/>
              <w:left w:val="nil"/>
              <w:bottom w:val="nil"/>
              <w:right w:val="nil"/>
            </w:tcBorders>
            <w:vAlign w:val="bottom"/>
            <w:hideMark/>
          </w:tcPr>
          <w:p w14:paraId="7242445A" w14:textId="77777777" w:rsidR="006E19AE" w:rsidRPr="006E19AE" w:rsidRDefault="006E19AE" w:rsidP="006E19AE">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123,6</w:t>
            </w:r>
          </w:p>
        </w:tc>
        <w:tc>
          <w:tcPr>
            <w:tcW w:w="1134" w:type="dxa"/>
            <w:tcBorders>
              <w:top w:val="single" w:sz="12" w:space="0" w:color="auto"/>
              <w:left w:val="nil"/>
              <w:bottom w:val="nil"/>
              <w:right w:val="nil"/>
            </w:tcBorders>
            <w:vAlign w:val="bottom"/>
            <w:hideMark/>
          </w:tcPr>
          <w:p w14:paraId="734515EC"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123,8</w:t>
            </w:r>
          </w:p>
        </w:tc>
        <w:tc>
          <w:tcPr>
            <w:tcW w:w="1559" w:type="dxa"/>
            <w:tcBorders>
              <w:top w:val="single" w:sz="12" w:space="0" w:color="auto"/>
              <w:left w:val="nil"/>
              <w:bottom w:val="nil"/>
              <w:right w:val="nil"/>
            </w:tcBorders>
            <w:vAlign w:val="bottom"/>
            <w:hideMark/>
          </w:tcPr>
          <w:p w14:paraId="3C66FECA"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114,9</w:t>
            </w:r>
          </w:p>
        </w:tc>
      </w:tr>
      <w:tr w:rsidR="006E19AE" w:rsidRPr="006E19AE" w14:paraId="64048D66" w14:textId="77777777" w:rsidTr="0020121D">
        <w:trPr>
          <w:trHeight w:val="282"/>
        </w:trPr>
        <w:tc>
          <w:tcPr>
            <w:tcW w:w="4503" w:type="dxa"/>
            <w:vAlign w:val="bottom"/>
            <w:hideMark/>
          </w:tcPr>
          <w:p w14:paraId="556FF366"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hideMark/>
          </w:tcPr>
          <w:p w14:paraId="42D97FC6"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D07A21A"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8E28AC0"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1559" w:type="dxa"/>
            <w:vAlign w:val="bottom"/>
            <w:hideMark/>
          </w:tcPr>
          <w:p w14:paraId="45F1B048"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103,4</w:t>
            </w:r>
          </w:p>
        </w:tc>
      </w:tr>
      <w:tr w:rsidR="006E19AE" w:rsidRPr="006E19AE" w14:paraId="70DD9E8E" w14:textId="77777777" w:rsidTr="0020121D">
        <w:trPr>
          <w:trHeight w:val="219"/>
        </w:trPr>
        <w:tc>
          <w:tcPr>
            <w:tcW w:w="4503" w:type="dxa"/>
            <w:vAlign w:val="bottom"/>
            <w:hideMark/>
          </w:tcPr>
          <w:p w14:paraId="1DB17AB1" w14:textId="77777777" w:rsidR="006E19AE" w:rsidRPr="006E19AE" w:rsidRDefault="006E19AE" w:rsidP="006E19AE">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по организации культурных</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hideMark/>
          </w:tcPr>
          <w:p w14:paraId="3CBC9CB6"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103,0</w:t>
            </w:r>
          </w:p>
        </w:tc>
        <w:tc>
          <w:tcPr>
            <w:tcW w:w="1134" w:type="dxa"/>
            <w:vAlign w:val="bottom"/>
            <w:hideMark/>
          </w:tcPr>
          <w:p w14:paraId="2AD4C5BD"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127,8</w:t>
            </w:r>
          </w:p>
        </w:tc>
        <w:tc>
          <w:tcPr>
            <w:tcW w:w="1134" w:type="dxa"/>
            <w:vAlign w:val="bottom"/>
            <w:hideMark/>
          </w:tcPr>
          <w:p w14:paraId="3FB2B269"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134,3</w:t>
            </w:r>
          </w:p>
        </w:tc>
        <w:tc>
          <w:tcPr>
            <w:tcW w:w="1559" w:type="dxa"/>
            <w:vAlign w:val="bottom"/>
            <w:hideMark/>
          </w:tcPr>
          <w:p w14:paraId="45733C50"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129,3</w:t>
            </w:r>
          </w:p>
        </w:tc>
      </w:tr>
      <w:tr w:rsidR="006E19AE" w:rsidRPr="006E19AE" w14:paraId="385B9607" w14:textId="77777777" w:rsidTr="0020121D">
        <w:trPr>
          <w:trHeight w:val="223"/>
        </w:trPr>
        <w:tc>
          <w:tcPr>
            <w:tcW w:w="4503" w:type="dxa"/>
            <w:vAlign w:val="bottom"/>
            <w:hideMark/>
          </w:tcPr>
          <w:p w14:paraId="01189118"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hideMark/>
          </w:tcPr>
          <w:p w14:paraId="26830197"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115,8</w:t>
            </w:r>
          </w:p>
        </w:tc>
        <w:tc>
          <w:tcPr>
            <w:tcW w:w="1134" w:type="dxa"/>
            <w:vAlign w:val="bottom"/>
            <w:hideMark/>
          </w:tcPr>
          <w:p w14:paraId="0AE0B65B"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116,5</w:t>
            </w:r>
          </w:p>
        </w:tc>
        <w:tc>
          <w:tcPr>
            <w:tcW w:w="1134" w:type="dxa"/>
            <w:vAlign w:val="bottom"/>
            <w:hideMark/>
          </w:tcPr>
          <w:p w14:paraId="69C07E63"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115,3</w:t>
            </w:r>
          </w:p>
        </w:tc>
        <w:tc>
          <w:tcPr>
            <w:tcW w:w="1559" w:type="dxa"/>
            <w:vAlign w:val="bottom"/>
            <w:hideMark/>
          </w:tcPr>
          <w:p w14:paraId="18BD7C70"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101,3</w:t>
            </w:r>
          </w:p>
        </w:tc>
      </w:tr>
      <w:tr w:rsidR="006E19AE" w:rsidRPr="006E19AE" w14:paraId="333650EC" w14:textId="77777777" w:rsidTr="0020121D">
        <w:trPr>
          <w:trHeight w:val="226"/>
        </w:trPr>
        <w:tc>
          <w:tcPr>
            <w:tcW w:w="4503" w:type="dxa"/>
            <w:vAlign w:val="bottom"/>
            <w:hideMark/>
          </w:tcPr>
          <w:p w14:paraId="2C974D02"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hideMark/>
          </w:tcPr>
          <w:p w14:paraId="4371FDA0"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071BA9F0"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107,3</w:t>
            </w:r>
          </w:p>
        </w:tc>
        <w:tc>
          <w:tcPr>
            <w:tcW w:w="1134" w:type="dxa"/>
            <w:vAlign w:val="bottom"/>
            <w:hideMark/>
          </w:tcPr>
          <w:p w14:paraId="4B530240"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110,3</w:t>
            </w:r>
          </w:p>
        </w:tc>
        <w:tc>
          <w:tcPr>
            <w:tcW w:w="1559" w:type="dxa"/>
            <w:vAlign w:val="bottom"/>
            <w:hideMark/>
          </w:tcPr>
          <w:p w14:paraId="4A8A3594"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110,8</w:t>
            </w:r>
          </w:p>
        </w:tc>
      </w:tr>
      <w:tr w:rsidR="006E19AE" w:rsidRPr="006E19AE" w14:paraId="61A46086" w14:textId="77777777" w:rsidTr="0020121D">
        <w:trPr>
          <w:trHeight w:val="217"/>
        </w:trPr>
        <w:tc>
          <w:tcPr>
            <w:tcW w:w="4503" w:type="dxa"/>
            <w:vAlign w:val="bottom"/>
            <w:hideMark/>
          </w:tcPr>
          <w:p w14:paraId="45CB45A0"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hideMark/>
          </w:tcPr>
          <w:p w14:paraId="223AE770"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8CD8522"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100,6</w:t>
            </w:r>
          </w:p>
        </w:tc>
        <w:tc>
          <w:tcPr>
            <w:tcW w:w="1134" w:type="dxa"/>
            <w:vAlign w:val="bottom"/>
            <w:hideMark/>
          </w:tcPr>
          <w:p w14:paraId="0F795434"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101,0</w:t>
            </w:r>
          </w:p>
        </w:tc>
        <w:tc>
          <w:tcPr>
            <w:tcW w:w="1559" w:type="dxa"/>
            <w:vAlign w:val="bottom"/>
            <w:hideMark/>
          </w:tcPr>
          <w:p w14:paraId="3CA0031E"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103,4</w:t>
            </w:r>
          </w:p>
        </w:tc>
      </w:tr>
      <w:tr w:rsidR="006E19AE" w:rsidRPr="006E19AE" w14:paraId="6600C2C0" w14:textId="77777777" w:rsidTr="0020121D">
        <w:trPr>
          <w:trHeight w:val="221"/>
        </w:trPr>
        <w:tc>
          <w:tcPr>
            <w:tcW w:w="4503" w:type="dxa"/>
            <w:vAlign w:val="bottom"/>
            <w:hideMark/>
          </w:tcPr>
          <w:p w14:paraId="7A17F195"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hideMark/>
          </w:tcPr>
          <w:p w14:paraId="039BD978"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0CF27949"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D238AD5"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6791F8C0"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103,9</w:t>
            </w:r>
          </w:p>
        </w:tc>
      </w:tr>
      <w:tr w:rsidR="006E19AE" w:rsidRPr="006E19AE" w14:paraId="0F967D15" w14:textId="77777777" w:rsidTr="0020121D">
        <w:trPr>
          <w:trHeight w:val="282"/>
        </w:trPr>
        <w:tc>
          <w:tcPr>
            <w:tcW w:w="4503" w:type="dxa"/>
            <w:tcBorders>
              <w:top w:val="nil"/>
              <w:left w:val="nil"/>
              <w:bottom w:val="single" w:sz="12" w:space="0" w:color="auto"/>
              <w:right w:val="nil"/>
            </w:tcBorders>
            <w:vAlign w:val="bottom"/>
            <w:hideMark/>
          </w:tcPr>
          <w:p w14:paraId="463C3A42" w14:textId="77777777" w:rsidR="006E19AE" w:rsidRPr="006E19AE" w:rsidRDefault="006E19AE" w:rsidP="006E19A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0F93CF25"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112,2</w:t>
            </w:r>
          </w:p>
        </w:tc>
        <w:tc>
          <w:tcPr>
            <w:tcW w:w="1134" w:type="dxa"/>
            <w:tcBorders>
              <w:top w:val="nil"/>
              <w:left w:val="nil"/>
              <w:bottom w:val="single" w:sz="12" w:space="0" w:color="auto"/>
              <w:right w:val="nil"/>
            </w:tcBorders>
            <w:vAlign w:val="bottom"/>
            <w:hideMark/>
          </w:tcPr>
          <w:p w14:paraId="347E77C3" w14:textId="77777777" w:rsidR="006E19AE" w:rsidRPr="006E19AE" w:rsidRDefault="006E19AE" w:rsidP="006E19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115,6</w:t>
            </w:r>
          </w:p>
        </w:tc>
        <w:tc>
          <w:tcPr>
            <w:tcW w:w="1134" w:type="dxa"/>
            <w:tcBorders>
              <w:top w:val="nil"/>
              <w:left w:val="nil"/>
              <w:bottom w:val="single" w:sz="12" w:space="0" w:color="auto"/>
              <w:right w:val="nil"/>
            </w:tcBorders>
            <w:vAlign w:val="bottom"/>
            <w:hideMark/>
          </w:tcPr>
          <w:p w14:paraId="72C54BF4" w14:textId="77777777" w:rsidR="006E19AE" w:rsidRPr="006E19AE" w:rsidRDefault="006E19AE" w:rsidP="006E19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117,1</w:t>
            </w:r>
          </w:p>
        </w:tc>
        <w:tc>
          <w:tcPr>
            <w:tcW w:w="1559" w:type="dxa"/>
            <w:tcBorders>
              <w:top w:val="nil"/>
              <w:left w:val="nil"/>
              <w:bottom w:val="single" w:sz="12" w:space="0" w:color="auto"/>
              <w:right w:val="nil"/>
            </w:tcBorders>
            <w:vAlign w:val="bottom"/>
            <w:hideMark/>
          </w:tcPr>
          <w:p w14:paraId="15FFC0DC" w14:textId="77777777" w:rsidR="006E19AE" w:rsidRPr="006E19AE" w:rsidRDefault="006E19AE" w:rsidP="006E19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108,7</w:t>
            </w:r>
          </w:p>
        </w:tc>
      </w:tr>
    </w:tbl>
    <w:p w14:paraId="1B495B35" w14:textId="77777777" w:rsidR="006E19AE" w:rsidRPr="006E19AE" w:rsidRDefault="006E19AE" w:rsidP="006E19AE">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683CCC27"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lastRenderedPageBreak/>
        <w:t xml:space="preserve">В </w:t>
      </w:r>
      <w:r w:rsidRPr="006E19AE">
        <w:rPr>
          <w:rFonts w:ascii="Times New Roman" w:eastAsia="Times New Roman" w:hAnsi="Times New Roman" w:cs="Times New Roman"/>
          <w:kern w:val="0"/>
          <w:sz w:val="24"/>
          <w:szCs w:val="24"/>
          <w:lang w:val="ky-KG" w:eastAsia="ru-RU"/>
          <w14:ligatures w14:val="none"/>
        </w:rPr>
        <w:t xml:space="preserve">сентябре 2024 года тарифы на услуги </w:t>
      </w:r>
      <w:proofErr w:type="gramStart"/>
      <w:r w:rsidRPr="006E19AE">
        <w:rPr>
          <w:rFonts w:ascii="Times New Roman" w:eastAsia="Times New Roman" w:hAnsi="Times New Roman" w:cs="Times New Roman"/>
          <w:kern w:val="0"/>
          <w:sz w:val="24"/>
          <w:szCs w:val="24"/>
          <w:lang w:val="ky-KG" w:eastAsia="ru-RU"/>
          <w14:ligatures w14:val="none"/>
        </w:rPr>
        <w:t>связи</w:t>
      </w:r>
      <w:proofErr w:type="gramEnd"/>
      <w:r w:rsidRPr="006E19AE">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по сравнению с предыдущим месяцем остались на прежнем уровне.</w:t>
      </w:r>
    </w:p>
    <w:p w14:paraId="7F70F471"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В январе-сентябре т.г. </w:t>
      </w:r>
      <w:r w:rsidRPr="006E19AE">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6E19AE">
        <w:rPr>
          <w:rFonts w:ascii="Times New Roman" w:eastAsia="Times New Roman" w:hAnsi="Times New Roman" w:cs="Times New Roman"/>
          <w:kern w:val="0"/>
          <w:sz w:val="24"/>
          <w:szCs w:val="24"/>
          <w:lang w:val="ky-KG" w:eastAsia="ru-RU"/>
          <w14:ligatures w14:val="none"/>
        </w:rPr>
        <w:t xml:space="preserve"> на услуги </w:t>
      </w:r>
      <w:proofErr w:type="gramStart"/>
      <w:r w:rsidRPr="006E19AE">
        <w:rPr>
          <w:rFonts w:ascii="Times New Roman" w:eastAsia="Times New Roman" w:hAnsi="Times New Roman" w:cs="Times New Roman"/>
          <w:kern w:val="0"/>
          <w:sz w:val="24"/>
          <w:szCs w:val="24"/>
          <w:lang w:val="ky-KG" w:eastAsia="ru-RU"/>
          <w14:ligatures w14:val="none"/>
        </w:rPr>
        <w:t>связи</w:t>
      </w:r>
      <w:proofErr w:type="gramEnd"/>
      <w:r w:rsidRPr="006E19AE">
        <w:rPr>
          <w:rFonts w:ascii="Times New Roman" w:eastAsia="Times New Roman" w:hAnsi="Times New Roman" w:cs="Times New Roman"/>
          <w:kern w:val="0"/>
          <w:sz w:val="24"/>
          <w:szCs w:val="24"/>
          <w:lang w:val="ky-KG" w:eastAsia="ru-RU"/>
          <w14:ligatures w14:val="none"/>
        </w:rPr>
        <w:t xml:space="preserve"> оказываемые предприятиям, учреждениям и организациям повысились – на 3,4 процента. </w:t>
      </w:r>
    </w:p>
    <w:p w14:paraId="31291DB0" w14:textId="77777777" w:rsidR="009A36FE" w:rsidRPr="006E19AE" w:rsidRDefault="009A36FE" w:rsidP="00185149">
      <w:pPr>
        <w:spacing w:after="0" w:line="240" w:lineRule="auto"/>
        <w:jc w:val="both"/>
        <w:rPr>
          <w:rFonts w:ascii="Times New Roman" w:eastAsia="Times New Roman" w:hAnsi="Times New Roman" w:cs="Times New Roman"/>
          <w:kern w:val="0"/>
          <w:sz w:val="24"/>
          <w:szCs w:val="24"/>
          <w:lang w:val="ru-RU" w:eastAsia="ru-RU"/>
          <w14:ligatures w14:val="none"/>
        </w:rPr>
      </w:pPr>
    </w:p>
    <w:p w14:paraId="6615F86D" w14:textId="77777777" w:rsidR="006E19AE" w:rsidRPr="006E19AE" w:rsidRDefault="006E19AE" w:rsidP="006E19AE">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42: Индексы потребительских тарифов на услуги связи, оказываемые предприятиям, учреждениям и организациям, в январе-</w:t>
      </w:r>
      <w:r w:rsidRPr="006E19AE">
        <w:rPr>
          <w:rFonts w:ascii="Times New Roman" w:eastAsia="Times New Roman" w:hAnsi="Times New Roman" w:cs="Times New Roman"/>
          <w:b/>
          <w:kern w:val="0"/>
          <w:sz w:val="24"/>
          <w:szCs w:val="24"/>
          <w:lang w:val="ky-KG" w:eastAsia="ru-RU"/>
          <w14:ligatures w14:val="none"/>
        </w:rPr>
        <w:t>сентябре</w:t>
      </w:r>
    </w:p>
    <w:p w14:paraId="73E86987" w14:textId="77777777" w:rsidR="006E19AE" w:rsidRPr="006E19AE" w:rsidRDefault="006E19AE" w:rsidP="006E19AE">
      <w:pPr>
        <w:spacing w:after="0" w:line="252" w:lineRule="auto"/>
        <w:ind w:left="1428"/>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p w14:paraId="36254A84" w14:textId="77777777" w:rsidR="006E19AE" w:rsidRPr="006E19AE" w:rsidRDefault="006E19AE" w:rsidP="006E19AE">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6E19AE" w:rsidRPr="006E19AE" w14:paraId="6F099253" w14:textId="77777777" w:rsidTr="0020121D">
        <w:tc>
          <w:tcPr>
            <w:tcW w:w="5387" w:type="dxa"/>
            <w:tcBorders>
              <w:top w:val="single" w:sz="12" w:space="0" w:color="auto"/>
              <w:left w:val="nil"/>
              <w:bottom w:val="single" w:sz="12" w:space="0" w:color="auto"/>
              <w:right w:val="nil"/>
            </w:tcBorders>
          </w:tcPr>
          <w:p w14:paraId="4FA88823"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0F7B8CEC"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2023</w:t>
            </w:r>
          </w:p>
        </w:tc>
        <w:tc>
          <w:tcPr>
            <w:tcW w:w="1984" w:type="dxa"/>
            <w:tcBorders>
              <w:top w:val="single" w:sz="12" w:space="0" w:color="auto"/>
              <w:left w:val="nil"/>
              <w:bottom w:val="single" w:sz="12" w:space="0" w:color="auto"/>
              <w:right w:val="nil"/>
            </w:tcBorders>
            <w:hideMark/>
          </w:tcPr>
          <w:p w14:paraId="11D9E3EC" w14:textId="77777777" w:rsidR="006E19AE" w:rsidRPr="006E19AE" w:rsidRDefault="006E19AE" w:rsidP="006E19AE">
            <w:pPr>
              <w:spacing w:after="0" w:line="252"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2024</w:t>
            </w:r>
          </w:p>
        </w:tc>
      </w:tr>
      <w:tr w:rsidR="006E19AE" w:rsidRPr="006E19AE" w14:paraId="3BC2397D" w14:textId="77777777" w:rsidTr="0020121D">
        <w:trPr>
          <w:trHeight w:val="284"/>
        </w:trPr>
        <w:tc>
          <w:tcPr>
            <w:tcW w:w="5387" w:type="dxa"/>
            <w:tcBorders>
              <w:top w:val="single" w:sz="12" w:space="0" w:color="auto"/>
              <w:left w:val="nil"/>
              <w:bottom w:val="nil"/>
              <w:right w:val="nil"/>
            </w:tcBorders>
            <w:vAlign w:val="bottom"/>
            <w:hideMark/>
          </w:tcPr>
          <w:p w14:paraId="5D3F5FD4" w14:textId="77777777" w:rsidR="006E19AE" w:rsidRPr="006E19AE" w:rsidRDefault="006E19AE" w:rsidP="006E19AE">
            <w:pPr>
              <w:spacing w:after="0" w:line="252"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634C3496" w14:textId="77777777" w:rsidR="006E19AE" w:rsidRPr="006E19AE" w:rsidRDefault="006E19AE" w:rsidP="006E19A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102,7</w:t>
            </w:r>
          </w:p>
        </w:tc>
        <w:tc>
          <w:tcPr>
            <w:tcW w:w="1984" w:type="dxa"/>
            <w:tcBorders>
              <w:top w:val="single" w:sz="12" w:space="0" w:color="auto"/>
              <w:left w:val="nil"/>
              <w:bottom w:val="nil"/>
              <w:right w:val="nil"/>
            </w:tcBorders>
            <w:vAlign w:val="bottom"/>
            <w:hideMark/>
          </w:tcPr>
          <w:p w14:paraId="7D8A3FE5" w14:textId="77777777" w:rsidR="006E19AE" w:rsidRPr="006E19AE" w:rsidRDefault="006E19AE" w:rsidP="006E19A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103,4</w:t>
            </w:r>
          </w:p>
        </w:tc>
      </w:tr>
      <w:tr w:rsidR="006E19AE" w:rsidRPr="006E19AE" w14:paraId="0A1B3D87" w14:textId="77777777" w:rsidTr="0020121D">
        <w:trPr>
          <w:trHeight w:val="284"/>
        </w:trPr>
        <w:tc>
          <w:tcPr>
            <w:tcW w:w="5387" w:type="dxa"/>
            <w:vAlign w:val="bottom"/>
            <w:hideMark/>
          </w:tcPr>
          <w:p w14:paraId="25244FA5"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7D10419B" w14:textId="77777777" w:rsidR="006E19AE" w:rsidRPr="006E19AE" w:rsidRDefault="006E19AE" w:rsidP="006E19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199,5</w:t>
            </w:r>
          </w:p>
        </w:tc>
        <w:tc>
          <w:tcPr>
            <w:tcW w:w="1984" w:type="dxa"/>
            <w:vAlign w:val="bottom"/>
            <w:hideMark/>
          </w:tcPr>
          <w:p w14:paraId="73B1E140" w14:textId="77777777" w:rsidR="006E19AE" w:rsidRPr="006E19AE" w:rsidRDefault="006E19AE" w:rsidP="006E19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140,8</w:t>
            </w:r>
          </w:p>
        </w:tc>
      </w:tr>
      <w:tr w:rsidR="006E19AE" w:rsidRPr="006E19AE" w14:paraId="1F29CEB2" w14:textId="77777777" w:rsidTr="0020121D">
        <w:trPr>
          <w:trHeight w:val="284"/>
        </w:trPr>
        <w:tc>
          <w:tcPr>
            <w:tcW w:w="5387" w:type="dxa"/>
            <w:vAlign w:val="bottom"/>
            <w:hideMark/>
          </w:tcPr>
          <w:p w14:paraId="52141F76"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6907CD47" w14:textId="77777777" w:rsidR="006E19AE" w:rsidRPr="006E19AE" w:rsidRDefault="006E19AE" w:rsidP="006E19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101,2</w:t>
            </w:r>
          </w:p>
        </w:tc>
        <w:tc>
          <w:tcPr>
            <w:tcW w:w="1984" w:type="dxa"/>
            <w:vAlign w:val="bottom"/>
            <w:hideMark/>
          </w:tcPr>
          <w:p w14:paraId="6B5B0DB5" w14:textId="77777777" w:rsidR="006E19AE" w:rsidRPr="006E19AE" w:rsidRDefault="006E19AE" w:rsidP="006E19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102,2</w:t>
            </w:r>
          </w:p>
        </w:tc>
      </w:tr>
      <w:tr w:rsidR="006E19AE" w:rsidRPr="006E19AE" w14:paraId="736E6091" w14:textId="77777777" w:rsidTr="0020121D">
        <w:trPr>
          <w:trHeight w:val="284"/>
        </w:trPr>
        <w:tc>
          <w:tcPr>
            <w:tcW w:w="5387" w:type="dxa"/>
            <w:tcBorders>
              <w:top w:val="nil"/>
              <w:left w:val="nil"/>
              <w:bottom w:val="single" w:sz="12" w:space="0" w:color="auto"/>
              <w:right w:val="nil"/>
            </w:tcBorders>
            <w:vAlign w:val="bottom"/>
            <w:hideMark/>
          </w:tcPr>
          <w:p w14:paraId="21EB328C"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56FEDAF5" w14:textId="77777777" w:rsidR="006E19AE" w:rsidRPr="006E19AE" w:rsidRDefault="006E19AE" w:rsidP="006E19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0A22C864" w14:textId="77777777" w:rsidR="006E19AE" w:rsidRPr="006E19AE" w:rsidRDefault="006E19AE" w:rsidP="006E19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r>
    </w:tbl>
    <w:p w14:paraId="6C7B9C60" w14:textId="77777777" w:rsidR="006E19AE" w:rsidRPr="006E19AE" w:rsidRDefault="006E19AE" w:rsidP="006E19AE">
      <w:pPr>
        <w:spacing w:after="0" w:line="252" w:lineRule="auto"/>
        <w:rPr>
          <w:rFonts w:ascii="Times New Roman" w:eastAsia="Times New Roman" w:hAnsi="Times New Roman" w:cs="Times New Roman"/>
          <w:kern w:val="0"/>
          <w:sz w:val="16"/>
          <w:szCs w:val="16"/>
          <w:lang w:val="ru-RU" w:eastAsia="ru-RU"/>
          <w14:ligatures w14:val="none"/>
        </w:rPr>
      </w:pPr>
    </w:p>
    <w:p w14:paraId="5D2AF8E6"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Тарифы на услуги пассажирского транспорта по сравнению с предыдущим месяцем повысились – </w:t>
      </w:r>
      <w:proofErr w:type="gramStart"/>
      <w:r w:rsidRPr="006E19AE">
        <w:rPr>
          <w:rFonts w:ascii="Times New Roman" w:eastAsia="Times New Roman" w:hAnsi="Times New Roman" w:cs="Times New Roman"/>
          <w:kern w:val="0"/>
          <w:sz w:val="24"/>
          <w:szCs w:val="24"/>
          <w:lang w:val="ru-RU" w:eastAsia="ru-RU"/>
          <w14:ligatures w14:val="none"/>
        </w:rPr>
        <w:t>на  2</w:t>
      </w:r>
      <w:proofErr w:type="gramEnd"/>
      <w:r w:rsidRPr="006E19AE">
        <w:rPr>
          <w:rFonts w:ascii="Times New Roman" w:eastAsia="Times New Roman" w:hAnsi="Times New Roman" w:cs="Times New Roman"/>
          <w:kern w:val="0"/>
          <w:sz w:val="24"/>
          <w:szCs w:val="24"/>
          <w:lang w:val="ru-RU" w:eastAsia="ru-RU"/>
          <w14:ligatures w14:val="none"/>
        </w:rPr>
        <w:t xml:space="preserve">,5 процента. </w:t>
      </w:r>
      <w:proofErr w:type="gramStart"/>
      <w:r w:rsidRPr="006E19AE">
        <w:rPr>
          <w:rFonts w:ascii="Times New Roman" w:eastAsia="Times New Roman" w:hAnsi="Times New Roman" w:cs="Times New Roman"/>
          <w:kern w:val="0"/>
          <w:sz w:val="24"/>
          <w:szCs w:val="24"/>
          <w:lang w:val="ru-RU" w:eastAsia="ru-RU"/>
          <w14:ligatures w14:val="none"/>
        </w:rPr>
        <w:t>Повысились  тариф</w:t>
      </w:r>
      <w:r w:rsidRPr="006E19AE">
        <w:rPr>
          <w:rFonts w:ascii="Times New Roman" w:eastAsia="Times New Roman" w:hAnsi="Times New Roman" w:cs="Times New Roman"/>
          <w:kern w:val="0"/>
          <w:sz w:val="24"/>
          <w:szCs w:val="24"/>
          <w:lang w:val="ky-KG" w:eastAsia="ru-RU"/>
          <w14:ligatures w14:val="none"/>
        </w:rPr>
        <w:t>ы</w:t>
      </w:r>
      <w:proofErr w:type="gramEnd"/>
      <w:r w:rsidRPr="006E19AE">
        <w:rPr>
          <w:rFonts w:ascii="Times New Roman" w:eastAsia="Times New Roman" w:hAnsi="Times New Roman" w:cs="Times New Roman"/>
          <w:kern w:val="0"/>
          <w:sz w:val="24"/>
          <w:szCs w:val="24"/>
          <w:lang w:val="ru-RU"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воздушный пассажирский транспорт – на 19,6 процента. Снизились цены на железнодорожный пассажирский транспорт – на 0,3 процента.</w:t>
      </w:r>
    </w:p>
    <w:p w14:paraId="549B6A4B" w14:textId="77777777" w:rsidR="006E19AE" w:rsidRPr="006E19AE" w:rsidRDefault="006E19AE" w:rsidP="006E19A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w:t>
      </w:r>
      <w:r w:rsidRPr="006E19AE">
        <w:rPr>
          <w:rFonts w:ascii="Times New Roman" w:eastAsia="Times New Roman" w:hAnsi="Times New Roman" w:cs="Times New Roman"/>
          <w:kern w:val="0"/>
          <w:sz w:val="24"/>
          <w:szCs w:val="24"/>
          <w:lang w:val="ky-KG" w:eastAsia="ru-RU"/>
          <w14:ligatures w14:val="none"/>
        </w:rPr>
        <w:t>сентябре</w:t>
      </w:r>
      <w:r w:rsidRPr="006E19AE">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тарифы на услуги пассажирского транспорта повысились – на </w:t>
      </w:r>
      <w:r w:rsidRPr="006E19AE">
        <w:rPr>
          <w:rFonts w:ascii="Times New Roman" w:eastAsia="Times New Roman" w:hAnsi="Times New Roman" w:cs="Times New Roman"/>
          <w:kern w:val="0"/>
          <w:sz w:val="24"/>
          <w:szCs w:val="24"/>
          <w:lang w:val="ky-KG" w:eastAsia="ru-RU"/>
          <w14:ligatures w14:val="none"/>
        </w:rPr>
        <w:t xml:space="preserve">14,9 </w:t>
      </w:r>
      <w:r w:rsidRPr="006E19AE">
        <w:rPr>
          <w:rFonts w:ascii="Times New Roman" w:eastAsia="Times New Roman" w:hAnsi="Times New Roman" w:cs="Times New Roman"/>
          <w:kern w:val="0"/>
          <w:sz w:val="24"/>
          <w:szCs w:val="24"/>
          <w:lang w:val="ru-RU" w:eastAsia="ru-RU"/>
          <w14:ligatures w14:val="none"/>
        </w:rPr>
        <w:t>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ru-RU" w:eastAsia="ru-RU"/>
          <w14:ligatures w14:val="none"/>
        </w:rPr>
        <w:t>. Повысились тарифы на автодорожный пассажирский транспорт (на 1</w:t>
      </w:r>
      <w:r w:rsidRPr="006E19AE">
        <w:rPr>
          <w:rFonts w:ascii="Times New Roman" w:eastAsia="Times New Roman" w:hAnsi="Times New Roman" w:cs="Times New Roman"/>
          <w:kern w:val="0"/>
          <w:sz w:val="24"/>
          <w:szCs w:val="24"/>
          <w:lang w:val="ky-KG" w:eastAsia="ru-RU"/>
          <w14:ligatures w14:val="none"/>
        </w:rPr>
        <w:t xml:space="preserve">9,3 </w:t>
      </w:r>
      <w:r w:rsidRPr="006E19AE">
        <w:rPr>
          <w:rFonts w:ascii="Times New Roman" w:eastAsia="Times New Roman" w:hAnsi="Times New Roman" w:cs="Times New Roman"/>
          <w:kern w:val="0"/>
          <w:sz w:val="24"/>
          <w:szCs w:val="24"/>
          <w:lang w:val="ru-RU" w:eastAsia="ru-RU"/>
          <w14:ligatures w14:val="none"/>
        </w:rPr>
        <w:t xml:space="preserve">процента), железнодорожный пассажирский транспорт </w:t>
      </w:r>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на 0,</w:t>
      </w:r>
      <w:r w:rsidRPr="006E19AE">
        <w:rPr>
          <w:rFonts w:ascii="Times New Roman" w:eastAsia="Times New Roman" w:hAnsi="Times New Roman" w:cs="Times New Roman"/>
          <w:kern w:val="0"/>
          <w:sz w:val="24"/>
          <w:szCs w:val="24"/>
          <w:lang w:val="ky-KG" w:eastAsia="ru-RU"/>
          <w14:ligatures w14:val="none"/>
        </w:rPr>
        <w:t>3</w:t>
      </w:r>
      <w:r w:rsidRPr="006E19AE">
        <w:rPr>
          <w:rFonts w:ascii="Times New Roman" w:eastAsia="Times New Roman" w:hAnsi="Times New Roman" w:cs="Times New Roman"/>
          <w:kern w:val="0"/>
          <w:sz w:val="24"/>
          <w:szCs w:val="24"/>
          <w:lang w:val="ru-RU" w:eastAsia="ru-RU"/>
          <w14:ligatures w14:val="none"/>
        </w:rPr>
        <w:t xml:space="preserve"> процента</w:t>
      </w:r>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 xml:space="preserve">. Снизились тарифы на </w:t>
      </w:r>
      <w:r w:rsidRPr="006E19AE">
        <w:rPr>
          <w:rFonts w:ascii="Times New Roman" w:eastAsia="Times New Roman" w:hAnsi="Times New Roman" w:cs="Times New Roman"/>
          <w:kern w:val="0"/>
          <w:sz w:val="24"/>
          <w:szCs w:val="24"/>
          <w:lang w:val="ky-KG" w:eastAsia="ru-RU"/>
          <w14:ligatures w14:val="none"/>
        </w:rPr>
        <w:t xml:space="preserve">воздушный пассажирский транспорт (на 10,1 процента). </w:t>
      </w:r>
    </w:p>
    <w:p w14:paraId="694997CF" w14:textId="77777777" w:rsidR="006E19AE" w:rsidRPr="006E19AE" w:rsidRDefault="006E19AE" w:rsidP="006E19AE">
      <w:pPr>
        <w:spacing w:after="0" w:line="252" w:lineRule="auto"/>
        <w:rPr>
          <w:rFonts w:ascii="Times New Roman" w:eastAsia="Times New Roman" w:hAnsi="Times New Roman" w:cs="Times New Roman"/>
          <w:b/>
          <w:kern w:val="0"/>
          <w:sz w:val="24"/>
          <w:szCs w:val="24"/>
          <w:lang w:val="ky-KG" w:eastAsia="ru-RU"/>
          <w14:ligatures w14:val="none"/>
        </w:rPr>
      </w:pPr>
    </w:p>
    <w:p w14:paraId="4751D4DD" w14:textId="77777777" w:rsidR="006E19AE" w:rsidRPr="006E19AE" w:rsidRDefault="006E19AE" w:rsidP="006E19AE">
      <w:pPr>
        <w:spacing w:after="0" w:line="252" w:lineRule="auto"/>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43: Индексы потребительских тарифов на услуги пассажирского</w:t>
      </w:r>
    </w:p>
    <w:p w14:paraId="295FF502" w14:textId="77777777" w:rsidR="006E19AE" w:rsidRPr="006E19AE" w:rsidRDefault="006E19AE" w:rsidP="006E19AE">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транспорта в январе-</w:t>
      </w:r>
      <w:r w:rsidRPr="006E19AE">
        <w:rPr>
          <w:rFonts w:ascii="Times New Roman" w:eastAsia="Times New Roman" w:hAnsi="Times New Roman" w:cs="Times New Roman"/>
          <w:b/>
          <w:kern w:val="0"/>
          <w:sz w:val="24"/>
          <w:szCs w:val="24"/>
          <w:lang w:val="ky-KG" w:eastAsia="ru-RU"/>
          <w14:ligatures w14:val="none"/>
        </w:rPr>
        <w:t>сентябре</w:t>
      </w:r>
    </w:p>
    <w:p w14:paraId="61471595" w14:textId="77777777" w:rsidR="006E19AE" w:rsidRPr="006E19AE" w:rsidRDefault="006E19AE" w:rsidP="006E19AE">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6E19AE">
        <w:rPr>
          <w:rFonts w:ascii="Times New Roman" w:eastAsia="Times New Roman" w:hAnsi="Times New Roman" w:cs="Times New Roman"/>
          <w:i/>
          <w:kern w:val="0"/>
          <w:sz w:val="24"/>
          <w:szCs w:val="24"/>
          <w:lang w:val="ky-KG" w:eastAsia="ru-RU"/>
          <w14:ligatures w14:val="none"/>
        </w:rPr>
        <w:t>(</w:t>
      </w:r>
      <w:r w:rsidRPr="006E19AE">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7F13D662" w14:textId="77777777" w:rsidR="006E19AE" w:rsidRPr="006E19AE" w:rsidRDefault="006E19AE" w:rsidP="006E19AE">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217"/>
        <w:gridCol w:w="2231"/>
        <w:gridCol w:w="1941"/>
      </w:tblGrid>
      <w:tr w:rsidR="006E19AE" w:rsidRPr="006E19AE" w14:paraId="713FC296" w14:textId="77777777" w:rsidTr="0020121D">
        <w:trPr>
          <w:trHeight w:val="244"/>
        </w:trPr>
        <w:tc>
          <w:tcPr>
            <w:tcW w:w="5420" w:type="dxa"/>
            <w:tcBorders>
              <w:top w:val="single" w:sz="12" w:space="0" w:color="auto"/>
              <w:left w:val="nil"/>
              <w:bottom w:val="single" w:sz="12" w:space="0" w:color="auto"/>
              <w:right w:val="nil"/>
            </w:tcBorders>
          </w:tcPr>
          <w:p w14:paraId="371464F7"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247218D8" w14:textId="77777777" w:rsidR="006E19AE" w:rsidRPr="006E19AE" w:rsidRDefault="006E19AE" w:rsidP="006E19A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w:t>
            </w:r>
            <w:r w:rsidRPr="006E19AE">
              <w:rPr>
                <w:rFonts w:ascii="Times New Roman" w:eastAsia="Times New Roman" w:hAnsi="Times New Roman" w:cs="Times New Roman"/>
                <w:b/>
                <w:kern w:val="0"/>
                <w:sz w:val="20"/>
                <w:szCs w:val="20"/>
                <w:lang w:val="ky-KG" w:eastAsia="ru-RU"/>
                <w14:ligatures w14:val="none"/>
              </w:rPr>
              <w:t>23</w:t>
            </w:r>
          </w:p>
        </w:tc>
        <w:tc>
          <w:tcPr>
            <w:tcW w:w="1983" w:type="dxa"/>
            <w:tcBorders>
              <w:top w:val="single" w:sz="12" w:space="0" w:color="auto"/>
              <w:left w:val="nil"/>
              <w:bottom w:val="single" w:sz="12" w:space="0" w:color="auto"/>
              <w:right w:val="nil"/>
            </w:tcBorders>
            <w:hideMark/>
          </w:tcPr>
          <w:p w14:paraId="482FEA63" w14:textId="77777777" w:rsidR="006E19AE" w:rsidRPr="006E19AE" w:rsidRDefault="006E19AE" w:rsidP="006E19AE">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4</w:t>
            </w:r>
          </w:p>
        </w:tc>
      </w:tr>
      <w:tr w:rsidR="006E19AE" w:rsidRPr="006E19AE" w14:paraId="4FE7A077" w14:textId="77777777" w:rsidTr="0020121D">
        <w:trPr>
          <w:trHeight w:val="289"/>
        </w:trPr>
        <w:tc>
          <w:tcPr>
            <w:tcW w:w="5420" w:type="dxa"/>
            <w:tcBorders>
              <w:top w:val="single" w:sz="12" w:space="0" w:color="auto"/>
              <w:left w:val="nil"/>
              <w:bottom w:val="nil"/>
              <w:right w:val="nil"/>
            </w:tcBorders>
            <w:vAlign w:val="bottom"/>
            <w:hideMark/>
          </w:tcPr>
          <w:p w14:paraId="3618E08A"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736AE546" w14:textId="77777777" w:rsidR="006E19AE" w:rsidRPr="006E19AE" w:rsidRDefault="006E19AE" w:rsidP="006E19AE">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104,8</w:t>
            </w:r>
          </w:p>
        </w:tc>
        <w:tc>
          <w:tcPr>
            <w:tcW w:w="1983" w:type="dxa"/>
            <w:tcBorders>
              <w:top w:val="single" w:sz="12" w:space="0" w:color="auto"/>
              <w:left w:val="nil"/>
              <w:bottom w:val="nil"/>
              <w:right w:val="nil"/>
            </w:tcBorders>
            <w:vAlign w:val="bottom"/>
            <w:hideMark/>
          </w:tcPr>
          <w:p w14:paraId="66EA91C8" w14:textId="77777777" w:rsidR="006E19AE" w:rsidRPr="006E19AE" w:rsidRDefault="006E19AE" w:rsidP="006E19A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114,9</w:t>
            </w:r>
          </w:p>
        </w:tc>
      </w:tr>
      <w:tr w:rsidR="006E19AE" w:rsidRPr="006E19AE" w14:paraId="7C71A8BC" w14:textId="77777777" w:rsidTr="0020121D">
        <w:trPr>
          <w:trHeight w:val="289"/>
        </w:trPr>
        <w:tc>
          <w:tcPr>
            <w:tcW w:w="5420" w:type="dxa"/>
            <w:vAlign w:val="bottom"/>
            <w:hideMark/>
          </w:tcPr>
          <w:p w14:paraId="0403C3E9"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1F7F6A7C" w14:textId="77777777" w:rsidR="006E19AE" w:rsidRPr="006E19AE" w:rsidRDefault="006E19AE" w:rsidP="006E19A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151,3</w:t>
            </w:r>
          </w:p>
        </w:tc>
        <w:tc>
          <w:tcPr>
            <w:tcW w:w="1983" w:type="dxa"/>
            <w:vAlign w:val="bottom"/>
            <w:hideMark/>
          </w:tcPr>
          <w:p w14:paraId="7624CA4B" w14:textId="77777777" w:rsidR="006E19AE" w:rsidRPr="006E19AE" w:rsidRDefault="006E19AE" w:rsidP="006E19A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100,3</w:t>
            </w:r>
          </w:p>
        </w:tc>
      </w:tr>
      <w:tr w:rsidR="006E19AE" w:rsidRPr="006E19AE" w14:paraId="32449671" w14:textId="77777777" w:rsidTr="0020121D">
        <w:trPr>
          <w:trHeight w:val="289"/>
        </w:trPr>
        <w:tc>
          <w:tcPr>
            <w:tcW w:w="5420" w:type="dxa"/>
            <w:vAlign w:val="bottom"/>
            <w:hideMark/>
          </w:tcPr>
          <w:p w14:paraId="2F63407D"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0DADCF8F"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и</w:t>
            </w:r>
            <w:r w:rsidRPr="006E19AE">
              <w:rPr>
                <w:rFonts w:ascii="Times New Roman" w:eastAsia="Times New Roman" w:hAnsi="Times New Roman" w:cs="Times New Roman"/>
                <w:kern w:val="0"/>
                <w:sz w:val="20"/>
                <w:szCs w:val="20"/>
                <w:lang w:val="ru-RU" w:eastAsia="ru-RU"/>
                <w14:ligatures w14:val="none"/>
              </w:rPr>
              <w:t>з них:</w:t>
            </w:r>
          </w:p>
        </w:tc>
        <w:tc>
          <w:tcPr>
            <w:tcW w:w="2281" w:type="dxa"/>
            <w:hideMark/>
          </w:tcPr>
          <w:p w14:paraId="600053C0" w14:textId="77777777" w:rsidR="006E19AE" w:rsidRPr="006E19AE" w:rsidRDefault="006E19AE" w:rsidP="006E19A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104,4</w:t>
            </w:r>
          </w:p>
        </w:tc>
        <w:tc>
          <w:tcPr>
            <w:tcW w:w="1983" w:type="dxa"/>
            <w:hideMark/>
          </w:tcPr>
          <w:p w14:paraId="0799CC70" w14:textId="77777777" w:rsidR="006E19AE" w:rsidRPr="006E19AE" w:rsidRDefault="006E19AE" w:rsidP="006E19A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119,3</w:t>
            </w:r>
          </w:p>
        </w:tc>
      </w:tr>
      <w:tr w:rsidR="006E19AE" w:rsidRPr="006E19AE" w14:paraId="355A1580" w14:textId="77777777" w:rsidTr="0020121D">
        <w:trPr>
          <w:trHeight w:val="289"/>
        </w:trPr>
        <w:tc>
          <w:tcPr>
            <w:tcW w:w="5420" w:type="dxa"/>
            <w:vAlign w:val="bottom"/>
            <w:hideMark/>
          </w:tcPr>
          <w:p w14:paraId="0C4C37E8" w14:textId="77777777" w:rsidR="006E19AE" w:rsidRPr="006E19AE" w:rsidRDefault="006E19AE" w:rsidP="006E19AE">
            <w:pPr>
              <w:spacing w:after="0" w:line="276" w:lineRule="auto"/>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6309845D" w14:textId="77777777" w:rsidR="006E19AE" w:rsidRPr="006E19AE" w:rsidRDefault="006E19AE" w:rsidP="006E19A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111,9</w:t>
            </w:r>
          </w:p>
        </w:tc>
        <w:tc>
          <w:tcPr>
            <w:tcW w:w="1983" w:type="dxa"/>
            <w:vAlign w:val="bottom"/>
            <w:hideMark/>
          </w:tcPr>
          <w:p w14:paraId="7F27CFC1" w14:textId="77777777" w:rsidR="006E19AE" w:rsidRPr="006E19AE" w:rsidRDefault="006E19AE" w:rsidP="006E19A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101,8</w:t>
            </w:r>
          </w:p>
        </w:tc>
      </w:tr>
      <w:tr w:rsidR="006E19AE" w:rsidRPr="006E19AE" w14:paraId="37D3417D" w14:textId="77777777" w:rsidTr="0020121D">
        <w:trPr>
          <w:trHeight w:val="289"/>
        </w:trPr>
        <w:tc>
          <w:tcPr>
            <w:tcW w:w="5420" w:type="dxa"/>
            <w:vAlign w:val="bottom"/>
            <w:hideMark/>
          </w:tcPr>
          <w:p w14:paraId="5BF7A90A" w14:textId="77777777" w:rsidR="006E19AE" w:rsidRPr="006E19AE" w:rsidRDefault="006E19AE" w:rsidP="006E19AE">
            <w:pPr>
              <w:spacing w:after="0" w:line="276" w:lineRule="auto"/>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471CC0CB" w14:textId="77777777" w:rsidR="006E19AE" w:rsidRPr="006E19AE" w:rsidRDefault="006E19AE" w:rsidP="006E19A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123,0</w:t>
            </w:r>
          </w:p>
        </w:tc>
        <w:tc>
          <w:tcPr>
            <w:tcW w:w="1983" w:type="dxa"/>
            <w:vAlign w:val="bottom"/>
            <w:hideMark/>
          </w:tcPr>
          <w:p w14:paraId="351D159F" w14:textId="77777777" w:rsidR="006E19AE" w:rsidRPr="006E19AE" w:rsidRDefault="006E19AE" w:rsidP="006E19A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109,6</w:t>
            </w:r>
          </w:p>
        </w:tc>
      </w:tr>
      <w:tr w:rsidR="006E19AE" w:rsidRPr="006E19AE" w14:paraId="40C436ED" w14:textId="77777777" w:rsidTr="0020121D">
        <w:trPr>
          <w:trHeight w:val="289"/>
        </w:trPr>
        <w:tc>
          <w:tcPr>
            <w:tcW w:w="5420" w:type="dxa"/>
            <w:tcBorders>
              <w:top w:val="nil"/>
              <w:left w:val="nil"/>
              <w:bottom w:val="single" w:sz="12" w:space="0" w:color="auto"/>
              <w:right w:val="nil"/>
            </w:tcBorders>
            <w:vAlign w:val="bottom"/>
            <w:hideMark/>
          </w:tcPr>
          <w:p w14:paraId="3E843240"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708892EB" w14:textId="77777777" w:rsidR="006E19AE" w:rsidRPr="006E19AE" w:rsidRDefault="006E19AE" w:rsidP="006E19A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106,1</w:t>
            </w:r>
          </w:p>
        </w:tc>
        <w:tc>
          <w:tcPr>
            <w:tcW w:w="1983" w:type="dxa"/>
            <w:tcBorders>
              <w:top w:val="nil"/>
              <w:left w:val="nil"/>
              <w:bottom w:val="single" w:sz="12" w:space="0" w:color="auto"/>
              <w:right w:val="nil"/>
            </w:tcBorders>
            <w:vAlign w:val="bottom"/>
            <w:hideMark/>
          </w:tcPr>
          <w:p w14:paraId="42794120" w14:textId="77777777" w:rsidR="006E19AE" w:rsidRPr="006E19AE" w:rsidRDefault="006E19AE" w:rsidP="006E19A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89,9</w:t>
            </w:r>
          </w:p>
        </w:tc>
      </w:tr>
    </w:tbl>
    <w:p w14:paraId="427BF4D2" w14:textId="77777777" w:rsidR="006E19AE" w:rsidRPr="006E19AE" w:rsidRDefault="006E19AE" w:rsidP="006E19A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286BE426" w14:textId="77777777" w:rsidR="006E19AE" w:rsidRPr="006E19AE" w:rsidRDefault="006E19AE" w:rsidP="006E19A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b/>
          <w:spacing w:val="-4"/>
          <w:kern w:val="0"/>
          <w:sz w:val="24"/>
          <w:szCs w:val="24"/>
          <w:lang w:val="ru-RU" w:eastAsia="ru-RU"/>
          <w14:ligatures w14:val="none"/>
        </w:rPr>
        <w:t xml:space="preserve">Индекс цен производителей промышленных товаров и услуг. </w:t>
      </w:r>
    </w:p>
    <w:p w14:paraId="4E1C40B3" w14:textId="77777777" w:rsidR="006E19AE" w:rsidRPr="006E19AE" w:rsidRDefault="006E19AE" w:rsidP="006E19A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w:t>
      </w:r>
      <w:proofErr w:type="spellStart"/>
      <w:r w:rsidRPr="006E19AE">
        <w:rPr>
          <w:rFonts w:ascii="Times New Roman" w:eastAsia="Times New Roman" w:hAnsi="Times New Roman" w:cs="Times New Roman"/>
          <w:kern w:val="0"/>
          <w:sz w:val="24"/>
          <w:szCs w:val="24"/>
          <w:lang w:val="ru-RU" w:eastAsia="ru-RU"/>
          <w14:ligatures w14:val="none"/>
        </w:rPr>
        <w:t>сентябр</w:t>
      </w:r>
      <w:proofErr w:type="spellEnd"/>
      <w:r w:rsidRPr="006E19AE">
        <w:rPr>
          <w:rFonts w:ascii="Times New Roman" w:eastAsia="Times New Roman" w:hAnsi="Times New Roman" w:cs="Times New Roman"/>
          <w:kern w:val="0"/>
          <w:sz w:val="24"/>
          <w:szCs w:val="24"/>
          <w:lang w:val="ky-KG" w:eastAsia="ru-RU"/>
          <w14:ligatures w14:val="none"/>
        </w:rPr>
        <w:t xml:space="preserve">е </w:t>
      </w:r>
      <w:r w:rsidRPr="006E19A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индекс цен производителей промышленных товаров и услуг составил </w:t>
      </w:r>
      <w:r w:rsidRPr="006E19AE">
        <w:rPr>
          <w:rFonts w:ascii="Times New Roman" w:eastAsia="Times New Roman" w:hAnsi="Times New Roman" w:cs="Times New Roman"/>
          <w:kern w:val="0"/>
          <w:sz w:val="24"/>
          <w:szCs w:val="24"/>
          <w:lang w:val="ky-KG" w:eastAsia="ru-RU"/>
          <w14:ligatures w14:val="none"/>
        </w:rPr>
        <w:t>99,4</w:t>
      </w:r>
      <w:r w:rsidRPr="006E19AE">
        <w:rPr>
          <w:rFonts w:ascii="Times New Roman" w:eastAsia="Times New Roman" w:hAnsi="Times New Roman" w:cs="Times New Roman"/>
          <w:kern w:val="0"/>
          <w:sz w:val="24"/>
          <w:szCs w:val="24"/>
          <w:lang w:val="ru-RU" w:eastAsia="ru-RU"/>
          <w14:ligatures w14:val="none"/>
        </w:rPr>
        <w:t xml:space="preserve"> процент</w:t>
      </w:r>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ru-RU" w:eastAsia="ru-RU"/>
          <w14:ligatures w14:val="none"/>
        </w:rPr>
        <w:t>.</w:t>
      </w:r>
    </w:p>
    <w:p w14:paraId="2CEAE407" w14:textId="77777777" w:rsidR="006E19AE" w:rsidRPr="006E19AE" w:rsidRDefault="006E19AE" w:rsidP="006E19AE">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Индекс цен производителей в обрабатывающих производствах </w:t>
      </w:r>
      <w:r w:rsidRPr="006E19AE">
        <w:rPr>
          <w:rFonts w:ascii="Times New Roman" w:eastAsia="Times New Roman" w:hAnsi="Times New Roman" w:cs="Times New Roman"/>
          <w:kern w:val="0"/>
          <w:sz w:val="24"/>
          <w:szCs w:val="24"/>
          <w:lang w:val="ky-KG" w:eastAsia="ru-RU"/>
          <w14:ligatures w14:val="none"/>
        </w:rPr>
        <w:t>повысился</w:t>
      </w:r>
      <w:r w:rsidRPr="006E19AE">
        <w:rPr>
          <w:rFonts w:ascii="Times New Roman" w:eastAsia="Times New Roman" w:hAnsi="Times New Roman" w:cs="Times New Roman"/>
          <w:kern w:val="0"/>
          <w:sz w:val="24"/>
          <w:szCs w:val="24"/>
          <w:lang w:val="ru-RU"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0,2</w:t>
      </w:r>
      <w:r w:rsidRPr="006E19AE">
        <w:rPr>
          <w:rFonts w:ascii="Times New Roman" w:eastAsia="Times New Roman" w:hAnsi="Times New Roman" w:cs="Times New Roman"/>
          <w:kern w:val="0"/>
          <w:sz w:val="24"/>
          <w:szCs w:val="24"/>
          <w:lang w:val="ru-RU" w:eastAsia="ru-RU"/>
          <w14:ligatures w14:val="none"/>
        </w:rPr>
        <w:t xml:space="preserve"> процента.</w:t>
      </w:r>
      <w:r w:rsidRPr="006E19AE">
        <w:rPr>
          <w:rFonts w:ascii="Times New Roman" w:eastAsia="Times New Roman" w:hAnsi="Times New Roman" w:cs="Times New Roman"/>
          <w:kern w:val="0"/>
          <w:sz w:val="24"/>
          <w:szCs w:val="24"/>
          <w:lang w:val="ky-KG" w:eastAsia="ru-RU"/>
          <w14:ligatures w14:val="none"/>
        </w:rPr>
        <w:t xml:space="preserve"> Повысились цены на производство пищевых продуктов (включая напитки) и табачных изделий  – 0,4 процента. Снизились цены на  производстве основных металлов и готовых металлических изделий, кроме машин и оборудования – на 0, 2 процента. </w:t>
      </w:r>
    </w:p>
    <w:p w14:paraId="37ECFCAB" w14:textId="378D5018" w:rsidR="009A36FE" w:rsidRPr="00185149" w:rsidRDefault="006E19AE" w:rsidP="00185149">
      <w:pPr>
        <w:spacing w:after="0" w:line="264"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Индексы цен производителей предприятий </w:t>
      </w:r>
      <w:r w:rsidRPr="006E19AE">
        <w:rPr>
          <w:rFonts w:ascii="Times New Roman" w:eastAsia="Times New Roman" w:hAnsi="Times New Roman" w:cs="Times New Roman"/>
          <w:kern w:val="0"/>
          <w:sz w:val="24"/>
          <w:szCs w:val="24"/>
          <w:lang w:val="ru-RU" w:eastAsia="ru-RU"/>
          <w14:ligatures w14:val="none"/>
        </w:rPr>
        <w:t>обеспечения (снабжения) электроэнергией, газом, паром и кондиционированным воздухом</w:t>
      </w:r>
      <w:r w:rsidRPr="006E19AE">
        <w:rPr>
          <w:rFonts w:ascii="Times New Roman" w:eastAsia="Times New Roman" w:hAnsi="Times New Roman" w:cs="Times New Roman"/>
          <w:kern w:val="0"/>
          <w:sz w:val="24"/>
          <w:szCs w:val="24"/>
          <w:lang w:val="ky-KG" w:eastAsia="ru-RU"/>
          <w14:ligatures w14:val="none"/>
        </w:rPr>
        <w:t xml:space="preserve"> снизились – на 2 процента, а в предприятиях водоснабжения, очистки, обработки отходов и получения вторичного сырья индексы цен остались на прежнем уровне</w:t>
      </w:r>
      <w:r w:rsidRPr="006E19AE">
        <w:rPr>
          <w:rFonts w:ascii="Times New Roman" w:eastAsia="Times New Roman" w:hAnsi="Times New Roman" w:cs="Times New Roman"/>
          <w:kern w:val="0"/>
          <w:sz w:val="24"/>
          <w:szCs w:val="24"/>
          <w:lang w:val="ru-RU" w:eastAsia="ru-RU"/>
          <w14:ligatures w14:val="none"/>
        </w:rPr>
        <w:t>.</w:t>
      </w:r>
    </w:p>
    <w:p w14:paraId="5D9E5402" w14:textId="77777777" w:rsidR="006E19AE" w:rsidRPr="006E19AE" w:rsidRDefault="006E19AE" w:rsidP="006E19AE">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lastRenderedPageBreak/>
        <w:t>Таблица 44: Индекс цен производителей промышленных товаров и услуг в 2024г.</w:t>
      </w:r>
      <w:r w:rsidRPr="006E19AE">
        <w:rPr>
          <w:rFonts w:ascii="Times New Roman" w:eastAsia="Times New Roman" w:hAnsi="Times New Roman" w:cs="Times New Roman"/>
          <w:b/>
          <w:kern w:val="0"/>
          <w:sz w:val="24"/>
          <w:szCs w:val="24"/>
          <w:lang w:val="ru-RU" w:eastAsia="ru-RU"/>
          <w14:ligatures w14:val="none"/>
        </w:rPr>
        <w:br/>
      </w:r>
      <w:r w:rsidRPr="006E19AE">
        <w:rPr>
          <w:rFonts w:ascii="Times New Roman" w:eastAsia="Times New Roman" w:hAnsi="Times New Roman" w:cs="Times New Roman"/>
          <w:i/>
          <w:kern w:val="0"/>
          <w:sz w:val="20"/>
          <w:szCs w:val="20"/>
          <w:lang w:val="ru-RU" w:eastAsia="ru-RU"/>
          <w14:ligatures w14:val="none"/>
        </w:rPr>
        <w:t>(в процентах)</w:t>
      </w:r>
    </w:p>
    <w:p w14:paraId="1E09BC67" w14:textId="77777777" w:rsidR="006E19AE" w:rsidRPr="006E19AE" w:rsidRDefault="006E19AE" w:rsidP="006E19AE">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6E19AE" w:rsidRPr="006E19AE" w14:paraId="0F4C351D" w14:textId="77777777" w:rsidTr="0020121D">
        <w:trPr>
          <w:trHeight w:val="1156"/>
        </w:trPr>
        <w:tc>
          <w:tcPr>
            <w:tcW w:w="1155" w:type="dxa"/>
            <w:tcBorders>
              <w:top w:val="single" w:sz="4" w:space="0" w:color="auto"/>
              <w:left w:val="nil"/>
              <w:bottom w:val="single" w:sz="4" w:space="0" w:color="auto"/>
              <w:right w:val="nil"/>
            </w:tcBorders>
          </w:tcPr>
          <w:p w14:paraId="768D6F91"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2AFDF7B3"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6C1468C3"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Обрабатывающие </w:t>
            </w:r>
            <w:r w:rsidRPr="006E19AE">
              <w:rPr>
                <w:rFonts w:ascii="Times New Roman" w:eastAsia="Times New Roman" w:hAnsi="Times New Roman" w:cs="Times New Roman"/>
                <w:b/>
                <w:kern w:val="0"/>
                <w:sz w:val="20"/>
                <w:szCs w:val="20"/>
                <w:lang w:val="ru-RU" w:eastAsia="ru-RU"/>
                <w14:ligatures w14:val="none"/>
              </w:rPr>
              <w:br/>
              <w:t>производства</w:t>
            </w:r>
          </w:p>
        </w:tc>
        <w:tc>
          <w:tcPr>
            <w:tcW w:w="2554" w:type="dxa"/>
            <w:tcBorders>
              <w:top w:val="single" w:sz="4" w:space="0" w:color="auto"/>
              <w:left w:val="nil"/>
              <w:bottom w:val="single" w:sz="4" w:space="0" w:color="auto"/>
              <w:right w:val="nil"/>
            </w:tcBorders>
            <w:hideMark/>
          </w:tcPr>
          <w:p w14:paraId="6603FFC4"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29" w:type="dxa"/>
            <w:tcBorders>
              <w:top w:val="single" w:sz="4" w:space="0" w:color="auto"/>
              <w:left w:val="nil"/>
              <w:bottom w:val="single" w:sz="4" w:space="0" w:color="auto"/>
              <w:right w:val="nil"/>
            </w:tcBorders>
            <w:hideMark/>
          </w:tcPr>
          <w:p w14:paraId="4277F704"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6E19AE" w:rsidRPr="006E19AE" w14:paraId="7EC63D83" w14:textId="77777777" w:rsidTr="0020121D">
        <w:trPr>
          <w:trHeight w:val="226"/>
        </w:trPr>
        <w:tc>
          <w:tcPr>
            <w:tcW w:w="9762" w:type="dxa"/>
            <w:gridSpan w:val="5"/>
            <w:tcBorders>
              <w:top w:val="single" w:sz="4" w:space="0" w:color="auto"/>
              <w:left w:val="nil"/>
              <w:bottom w:val="nil"/>
              <w:right w:val="nil"/>
            </w:tcBorders>
            <w:vAlign w:val="center"/>
          </w:tcPr>
          <w:p w14:paraId="799E5925" w14:textId="77777777" w:rsidR="006E19AE" w:rsidRPr="006E19AE" w:rsidRDefault="006E19AE" w:rsidP="006E19AE">
            <w:pPr>
              <w:spacing w:after="0" w:line="276" w:lineRule="auto"/>
              <w:jc w:val="center"/>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ru-RU" w:eastAsia="ru-RU"/>
                <w14:ligatures w14:val="none"/>
              </w:rPr>
              <w:t>к предыдущему месяцу</w:t>
            </w:r>
          </w:p>
          <w:p w14:paraId="4ACEE8D0" w14:textId="77777777" w:rsidR="006E19AE" w:rsidRPr="006E19AE" w:rsidRDefault="006E19AE" w:rsidP="006E19AE">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6E19AE" w:rsidRPr="006E19AE" w14:paraId="16A9D54D" w14:textId="77777777" w:rsidTr="0020121D">
        <w:trPr>
          <w:trHeight w:val="57"/>
        </w:trPr>
        <w:tc>
          <w:tcPr>
            <w:tcW w:w="1155" w:type="dxa"/>
            <w:vAlign w:val="bottom"/>
            <w:hideMark/>
          </w:tcPr>
          <w:p w14:paraId="1632D583"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3735AD13"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100,5</w:t>
            </w:r>
          </w:p>
        </w:tc>
        <w:tc>
          <w:tcPr>
            <w:tcW w:w="1988" w:type="dxa"/>
            <w:vAlign w:val="bottom"/>
            <w:hideMark/>
          </w:tcPr>
          <w:p w14:paraId="213D8B5E"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51186A57"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30B4799A"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r>
      <w:tr w:rsidR="006E19AE" w:rsidRPr="006E19AE" w14:paraId="5E836212" w14:textId="77777777" w:rsidTr="0020121D">
        <w:trPr>
          <w:trHeight w:val="57"/>
        </w:trPr>
        <w:tc>
          <w:tcPr>
            <w:tcW w:w="1155" w:type="dxa"/>
            <w:vAlign w:val="bottom"/>
            <w:hideMark/>
          </w:tcPr>
          <w:p w14:paraId="0C68A1F9"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251A8D5F"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110,4</w:t>
            </w:r>
          </w:p>
        </w:tc>
        <w:tc>
          <w:tcPr>
            <w:tcW w:w="1988" w:type="dxa"/>
            <w:vAlign w:val="bottom"/>
            <w:hideMark/>
          </w:tcPr>
          <w:p w14:paraId="06AE4D08"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67CDE560"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138,0</w:t>
            </w:r>
          </w:p>
        </w:tc>
        <w:tc>
          <w:tcPr>
            <w:tcW w:w="2129" w:type="dxa"/>
            <w:vAlign w:val="bottom"/>
            <w:hideMark/>
          </w:tcPr>
          <w:p w14:paraId="60E579ED"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99,5</w:t>
            </w:r>
          </w:p>
        </w:tc>
      </w:tr>
      <w:tr w:rsidR="006E19AE" w:rsidRPr="006E19AE" w14:paraId="126AD0D5" w14:textId="77777777" w:rsidTr="0020121D">
        <w:trPr>
          <w:trHeight w:val="57"/>
        </w:trPr>
        <w:tc>
          <w:tcPr>
            <w:tcW w:w="1155" w:type="dxa"/>
            <w:vAlign w:val="bottom"/>
            <w:hideMark/>
          </w:tcPr>
          <w:p w14:paraId="715638BC"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13CB693A"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99,0</w:t>
            </w:r>
          </w:p>
        </w:tc>
        <w:tc>
          <w:tcPr>
            <w:tcW w:w="1988" w:type="dxa"/>
            <w:vAlign w:val="bottom"/>
            <w:hideMark/>
          </w:tcPr>
          <w:p w14:paraId="7D90A351"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99,9</w:t>
            </w:r>
          </w:p>
        </w:tc>
        <w:tc>
          <w:tcPr>
            <w:tcW w:w="2554" w:type="dxa"/>
            <w:vAlign w:val="bottom"/>
            <w:hideMark/>
          </w:tcPr>
          <w:p w14:paraId="30D6650B"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97,2</w:t>
            </w:r>
          </w:p>
        </w:tc>
        <w:tc>
          <w:tcPr>
            <w:tcW w:w="2129" w:type="dxa"/>
            <w:vAlign w:val="bottom"/>
            <w:hideMark/>
          </w:tcPr>
          <w:p w14:paraId="2BEF3256"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r>
      <w:tr w:rsidR="006E19AE" w:rsidRPr="006E19AE" w14:paraId="52DABB6C" w14:textId="77777777" w:rsidTr="0020121D">
        <w:trPr>
          <w:trHeight w:val="57"/>
        </w:trPr>
        <w:tc>
          <w:tcPr>
            <w:tcW w:w="1155" w:type="dxa"/>
            <w:vAlign w:val="bottom"/>
            <w:hideMark/>
          </w:tcPr>
          <w:p w14:paraId="26DA28B6"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1A58A3D6"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102,8</w:t>
            </w:r>
          </w:p>
        </w:tc>
        <w:tc>
          <w:tcPr>
            <w:tcW w:w="1988" w:type="dxa"/>
            <w:vAlign w:val="bottom"/>
            <w:hideMark/>
          </w:tcPr>
          <w:p w14:paraId="55921ACA"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103,0</w:t>
            </w:r>
          </w:p>
        </w:tc>
        <w:tc>
          <w:tcPr>
            <w:tcW w:w="2554" w:type="dxa"/>
            <w:vAlign w:val="bottom"/>
            <w:hideMark/>
          </w:tcPr>
          <w:p w14:paraId="611A8D40"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102,6</w:t>
            </w:r>
          </w:p>
        </w:tc>
        <w:tc>
          <w:tcPr>
            <w:tcW w:w="2129" w:type="dxa"/>
            <w:vAlign w:val="bottom"/>
            <w:hideMark/>
          </w:tcPr>
          <w:p w14:paraId="52A9B03B"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r>
      <w:tr w:rsidR="006E19AE" w:rsidRPr="006E19AE" w14:paraId="42DD9DFD" w14:textId="77777777" w:rsidTr="0020121D">
        <w:trPr>
          <w:trHeight w:val="57"/>
        </w:trPr>
        <w:tc>
          <w:tcPr>
            <w:tcW w:w="1155" w:type="dxa"/>
            <w:vAlign w:val="bottom"/>
            <w:hideMark/>
          </w:tcPr>
          <w:p w14:paraId="2C54FEF8"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53C636AD"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95,8</w:t>
            </w:r>
          </w:p>
        </w:tc>
        <w:tc>
          <w:tcPr>
            <w:tcW w:w="1988" w:type="dxa"/>
            <w:vAlign w:val="bottom"/>
            <w:hideMark/>
          </w:tcPr>
          <w:p w14:paraId="762C68BB"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ky-KG" w:eastAsia="ru-RU"/>
                <w14:ligatures w14:val="none"/>
              </w:rPr>
              <w:t>99,6</w:t>
            </w:r>
          </w:p>
        </w:tc>
        <w:tc>
          <w:tcPr>
            <w:tcW w:w="2554" w:type="dxa"/>
            <w:vAlign w:val="bottom"/>
            <w:hideMark/>
          </w:tcPr>
          <w:p w14:paraId="20BABEA1"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88,0</w:t>
            </w:r>
          </w:p>
        </w:tc>
        <w:tc>
          <w:tcPr>
            <w:tcW w:w="2129" w:type="dxa"/>
            <w:vAlign w:val="bottom"/>
            <w:hideMark/>
          </w:tcPr>
          <w:p w14:paraId="372FE128"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100,0                 </w:t>
            </w:r>
          </w:p>
        </w:tc>
      </w:tr>
      <w:tr w:rsidR="006E19AE" w:rsidRPr="006E19AE" w14:paraId="55812049" w14:textId="77777777" w:rsidTr="0020121D">
        <w:trPr>
          <w:trHeight w:val="57"/>
        </w:trPr>
        <w:tc>
          <w:tcPr>
            <w:tcW w:w="1155" w:type="dxa"/>
            <w:vAlign w:val="bottom"/>
            <w:hideMark/>
          </w:tcPr>
          <w:p w14:paraId="4B02C050"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Июнь</w:t>
            </w:r>
          </w:p>
        </w:tc>
        <w:tc>
          <w:tcPr>
            <w:tcW w:w="1933" w:type="dxa"/>
            <w:vAlign w:val="bottom"/>
            <w:hideMark/>
          </w:tcPr>
          <w:p w14:paraId="439888E4"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100,1</w:t>
            </w:r>
          </w:p>
        </w:tc>
        <w:tc>
          <w:tcPr>
            <w:tcW w:w="1988" w:type="dxa"/>
            <w:vAlign w:val="bottom"/>
            <w:hideMark/>
          </w:tcPr>
          <w:p w14:paraId="4DC865C6"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100,1</w:t>
            </w:r>
          </w:p>
        </w:tc>
        <w:tc>
          <w:tcPr>
            <w:tcW w:w="2554" w:type="dxa"/>
            <w:vAlign w:val="bottom"/>
            <w:hideMark/>
          </w:tcPr>
          <w:p w14:paraId="1BF539B2"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29B31032"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100,0                          </w:t>
            </w:r>
          </w:p>
        </w:tc>
      </w:tr>
      <w:tr w:rsidR="006E19AE" w:rsidRPr="006E19AE" w14:paraId="051C7070" w14:textId="77777777" w:rsidTr="0020121D">
        <w:trPr>
          <w:trHeight w:val="57"/>
        </w:trPr>
        <w:tc>
          <w:tcPr>
            <w:tcW w:w="1155" w:type="dxa"/>
            <w:vAlign w:val="bottom"/>
            <w:hideMark/>
          </w:tcPr>
          <w:p w14:paraId="55C06D5B"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Июль</w:t>
            </w:r>
          </w:p>
        </w:tc>
        <w:tc>
          <w:tcPr>
            <w:tcW w:w="1933" w:type="dxa"/>
            <w:vAlign w:val="bottom"/>
            <w:hideMark/>
          </w:tcPr>
          <w:p w14:paraId="523017EB"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104,7</w:t>
            </w:r>
          </w:p>
        </w:tc>
        <w:tc>
          <w:tcPr>
            <w:tcW w:w="1988" w:type="dxa"/>
            <w:vAlign w:val="bottom"/>
            <w:hideMark/>
          </w:tcPr>
          <w:p w14:paraId="1A1286BD"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100,6</w:t>
            </w:r>
          </w:p>
        </w:tc>
        <w:tc>
          <w:tcPr>
            <w:tcW w:w="2554" w:type="dxa"/>
            <w:vAlign w:val="bottom"/>
            <w:hideMark/>
          </w:tcPr>
          <w:p w14:paraId="53C7B782"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114,2</w:t>
            </w:r>
          </w:p>
        </w:tc>
        <w:tc>
          <w:tcPr>
            <w:tcW w:w="2129" w:type="dxa"/>
            <w:vAlign w:val="bottom"/>
            <w:hideMark/>
          </w:tcPr>
          <w:p w14:paraId="2FD7CE91"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100,0                               </w:t>
            </w:r>
          </w:p>
        </w:tc>
      </w:tr>
      <w:tr w:rsidR="006E19AE" w:rsidRPr="006E19AE" w14:paraId="441FFB57" w14:textId="77777777" w:rsidTr="0020121D">
        <w:trPr>
          <w:trHeight w:val="57"/>
        </w:trPr>
        <w:tc>
          <w:tcPr>
            <w:tcW w:w="1155" w:type="dxa"/>
            <w:vAlign w:val="bottom"/>
            <w:hideMark/>
          </w:tcPr>
          <w:p w14:paraId="2F123169"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67FE4FE0"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224B3033"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3984D69D"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97,6</w:t>
            </w:r>
          </w:p>
        </w:tc>
        <w:tc>
          <w:tcPr>
            <w:tcW w:w="2129" w:type="dxa"/>
            <w:vAlign w:val="bottom"/>
            <w:hideMark/>
          </w:tcPr>
          <w:p w14:paraId="382A26D1"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r>
      <w:tr w:rsidR="006E19AE" w:rsidRPr="006E19AE" w14:paraId="59696FA1" w14:textId="77777777" w:rsidTr="0020121D">
        <w:trPr>
          <w:trHeight w:val="57"/>
        </w:trPr>
        <w:tc>
          <w:tcPr>
            <w:tcW w:w="1155" w:type="dxa"/>
            <w:vAlign w:val="bottom"/>
            <w:hideMark/>
          </w:tcPr>
          <w:p w14:paraId="19FA0329"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27580B78"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99,4</w:t>
            </w:r>
          </w:p>
        </w:tc>
        <w:tc>
          <w:tcPr>
            <w:tcW w:w="1988" w:type="dxa"/>
            <w:vAlign w:val="bottom"/>
            <w:hideMark/>
          </w:tcPr>
          <w:p w14:paraId="77BCD0AF"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219EBE77"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98,0</w:t>
            </w:r>
          </w:p>
        </w:tc>
        <w:tc>
          <w:tcPr>
            <w:tcW w:w="2129" w:type="dxa"/>
            <w:vAlign w:val="bottom"/>
            <w:hideMark/>
          </w:tcPr>
          <w:p w14:paraId="61FD9C7E"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100,0</w:t>
            </w:r>
          </w:p>
        </w:tc>
      </w:tr>
      <w:tr w:rsidR="006E19AE" w:rsidRPr="006E19AE" w14:paraId="187C2458" w14:textId="77777777" w:rsidTr="0020121D">
        <w:trPr>
          <w:trHeight w:val="502"/>
        </w:trPr>
        <w:tc>
          <w:tcPr>
            <w:tcW w:w="1155" w:type="dxa"/>
            <w:vAlign w:val="bottom"/>
          </w:tcPr>
          <w:p w14:paraId="3CEC55DF"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p>
        </w:tc>
        <w:tc>
          <w:tcPr>
            <w:tcW w:w="6476" w:type="dxa"/>
            <w:gridSpan w:val="3"/>
            <w:vAlign w:val="bottom"/>
          </w:tcPr>
          <w:p w14:paraId="51A71272" w14:textId="77777777" w:rsidR="006E19AE" w:rsidRPr="006E19AE" w:rsidRDefault="006E19AE" w:rsidP="006E19AE">
            <w:pPr>
              <w:spacing w:after="0" w:line="252" w:lineRule="auto"/>
              <w:ind w:right="884"/>
              <w:jc w:val="right"/>
              <w:rPr>
                <w:rFonts w:ascii="Times New Roman" w:eastAsia="Times New Roman" w:hAnsi="Times New Roman" w:cs="Times New Roman"/>
                <w:i/>
                <w:kern w:val="0"/>
                <w:sz w:val="20"/>
                <w:szCs w:val="20"/>
                <w:lang w:val="ru-RU" w:eastAsia="ru-RU"/>
                <w14:ligatures w14:val="none"/>
              </w:rPr>
            </w:pPr>
            <w:r w:rsidRPr="006E19AE">
              <w:rPr>
                <w:rFonts w:ascii="Times New Roman" w:eastAsia="Times New Roman" w:hAnsi="Times New Roman" w:cs="Times New Roman"/>
                <w:i/>
                <w:kern w:val="0"/>
                <w:sz w:val="20"/>
                <w:szCs w:val="20"/>
                <w:lang w:val="ru-RU" w:eastAsia="ru-RU"/>
                <w14:ligatures w14:val="none"/>
              </w:rPr>
              <w:t>к декабрю предыдущего года</w:t>
            </w:r>
          </w:p>
          <w:p w14:paraId="117B6F5E" w14:textId="77777777" w:rsidR="006E19AE" w:rsidRPr="006E19AE" w:rsidRDefault="006E19AE" w:rsidP="006E19AE">
            <w:pPr>
              <w:spacing w:after="0" w:line="252" w:lineRule="auto"/>
              <w:ind w:right="884"/>
              <w:jc w:val="right"/>
              <w:rPr>
                <w:rFonts w:ascii="Times New Roman" w:eastAsia="Times New Roman" w:hAnsi="Times New Roman" w:cs="Times New Roman"/>
                <w:i/>
                <w:kern w:val="0"/>
                <w:sz w:val="20"/>
                <w:szCs w:val="20"/>
                <w:lang w:val="ky-KG" w:eastAsia="ru-RU"/>
                <w14:ligatures w14:val="none"/>
              </w:rPr>
            </w:pPr>
          </w:p>
        </w:tc>
        <w:tc>
          <w:tcPr>
            <w:tcW w:w="2129" w:type="dxa"/>
            <w:vAlign w:val="bottom"/>
          </w:tcPr>
          <w:p w14:paraId="476C155B"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6E19AE" w:rsidRPr="006E19AE" w14:paraId="14FFB132" w14:textId="77777777" w:rsidTr="0020121D">
        <w:trPr>
          <w:trHeight w:val="71"/>
        </w:trPr>
        <w:tc>
          <w:tcPr>
            <w:tcW w:w="1155" w:type="dxa"/>
            <w:vAlign w:val="bottom"/>
            <w:hideMark/>
          </w:tcPr>
          <w:p w14:paraId="6D8B071A"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099C670F"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100,5</w:t>
            </w:r>
          </w:p>
        </w:tc>
        <w:tc>
          <w:tcPr>
            <w:tcW w:w="1988" w:type="dxa"/>
            <w:vAlign w:val="bottom"/>
            <w:hideMark/>
          </w:tcPr>
          <w:p w14:paraId="502A729B" w14:textId="77777777" w:rsidR="006E19AE" w:rsidRPr="006E19AE" w:rsidRDefault="006E19AE" w:rsidP="006E19AE">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077B7B14"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272D6EC8"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100,0</w:t>
            </w:r>
          </w:p>
        </w:tc>
      </w:tr>
      <w:tr w:rsidR="006E19AE" w:rsidRPr="006E19AE" w14:paraId="637A5C9C" w14:textId="77777777" w:rsidTr="0020121D">
        <w:trPr>
          <w:trHeight w:val="57"/>
        </w:trPr>
        <w:tc>
          <w:tcPr>
            <w:tcW w:w="1155" w:type="dxa"/>
            <w:vAlign w:val="bottom"/>
            <w:hideMark/>
          </w:tcPr>
          <w:p w14:paraId="303D8A08"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43E51798"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111,0</w:t>
            </w:r>
          </w:p>
        </w:tc>
        <w:tc>
          <w:tcPr>
            <w:tcW w:w="1988" w:type="dxa"/>
            <w:vAlign w:val="bottom"/>
            <w:hideMark/>
          </w:tcPr>
          <w:p w14:paraId="46C6EF05" w14:textId="77777777" w:rsidR="006E19AE" w:rsidRPr="006E19AE" w:rsidRDefault="006E19AE" w:rsidP="006E19AE">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100,6</w:t>
            </w:r>
          </w:p>
        </w:tc>
        <w:tc>
          <w:tcPr>
            <w:tcW w:w="2554" w:type="dxa"/>
            <w:vAlign w:val="bottom"/>
            <w:hideMark/>
          </w:tcPr>
          <w:p w14:paraId="58CC739F"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140,5</w:t>
            </w:r>
          </w:p>
        </w:tc>
        <w:tc>
          <w:tcPr>
            <w:tcW w:w="2129" w:type="dxa"/>
            <w:vAlign w:val="bottom"/>
            <w:hideMark/>
          </w:tcPr>
          <w:p w14:paraId="367C8EAD"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99,5</w:t>
            </w:r>
          </w:p>
        </w:tc>
      </w:tr>
      <w:tr w:rsidR="006E19AE" w:rsidRPr="006E19AE" w14:paraId="28B6D640" w14:textId="77777777" w:rsidTr="0020121D">
        <w:trPr>
          <w:trHeight w:val="57"/>
        </w:trPr>
        <w:tc>
          <w:tcPr>
            <w:tcW w:w="1155" w:type="dxa"/>
            <w:vAlign w:val="bottom"/>
            <w:hideMark/>
          </w:tcPr>
          <w:p w14:paraId="683FBDBD"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705ED92B"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109,9</w:t>
            </w:r>
          </w:p>
        </w:tc>
        <w:tc>
          <w:tcPr>
            <w:tcW w:w="1988" w:type="dxa"/>
            <w:vAlign w:val="bottom"/>
            <w:hideMark/>
          </w:tcPr>
          <w:p w14:paraId="01BE3AD7" w14:textId="77777777" w:rsidR="006E19AE" w:rsidRPr="006E19AE" w:rsidRDefault="006E19AE" w:rsidP="006E19AE">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79E3F317"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136,6</w:t>
            </w:r>
          </w:p>
        </w:tc>
        <w:tc>
          <w:tcPr>
            <w:tcW w:w="2129" w:type="dxa"/>
            <w:vAlign w:val="bottom"/>
            <w:hideMark/>
          </w:tcPr>
          <w:p w14:paraId="38F1A0E9"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99,5</w:t>
            </w:r>
          </w:p>
        </w:tc>
      </w:tr>
      <w:tr w:rsidR="006E19AE" w:rsidRPr="006E19AE" w14:paraId="6A597B01" w14:textId="77777777" w:rsidTr="0020121D">
        <w:trPr>
          <w:trHeight w:val="57"/>
        </w:trPr>
        <w:tc>
          <w:tcPr>
            <w:tcW w:w="1155" w:type="dxa"/>
            <w:vAlign w:val="bottom"/>
            <w:hideMark/>
          </w:tcPr>
          <w:p w14:paraId="0946134B"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605EE701"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113,9</w:t>
            </w:r>
          </w:p>
        </w:tc>
        <w:tc>
          <w:tcPr>
            <w:tcW w:w="1988" w:type="dxa"/>
            <w:vAlign w:val="bottom"/>
            <w:hideMark/>
          </w:tcPr>
          <w:p w14:paraId="33D10B7F"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75B2E3D2"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143,6</w:t>
            </w:r>
          </w:p>
        </w:tc>
        <w:tc>
          <w:tcPr>
            <w:tcW w:w="2129" w:type="dxa"/>
            <w:vAlign w:val="bottom"/>
            <w:hideMark/>
          </w:tcPr>
          <w:p w14:paraId="6ADAE393"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r>
      <w:tr w:rsidR="006E19AE" w:rsidRPr="006E19AE" w14:paraId="447790E0" w14:textId="77777777" w:rsidTr="0020121D">
        <w:trPr>
          <w:trHeight w:val="57"/>
        </w:trPr>
        <w:tc>
          <w:tcPr>
            <w:tcW w:w="1155" w:type="dxa"/>
            <w:vAlign w:val="bottom"/>
            <w:hideMark/>
          </w:tcPr>
          <w:p w14:paraId="05D0D844"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380568B1"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109,1</w:t>
            </w:r>
          </w:p>
        </w:tc>
        <w:tc>
          <w:tcPr>
            <w:tcW w:w="1988" w:type="dxa"/>
            <w:vAlign w:val="bottom"/>
            <w:hideMark/>
          </w:tcPr>
          <w:p w14:paraId="428E2CC9"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103,1</w:t>
            </w:r>
          </w:p>
        </w:tc>
        <w:tc>
          <w:tcPr>
            <w:tcW w:w="2554" w:type="dxa"/>
            <w:vAlign w:val="bottom"/>
            <w:hideMark/>
          </w:tcPr>
          <w:p w14:paraId="6358F6BB"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126,4</w:t>
            </w:r>
          </w:p>
        </w:tc>
        <w:tc>
          <w:tcPr>
            <w:tcW w:w="2129" w:type="dxa"/>
            <w:vAlign w:val="bottom"/>
            <w:hideMark/>
          </w:tcPr>
          <w:p w14:paraId="66FE4A5C"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r>
      <w:tr w:rsidR="006E19AE" w:rsidRPr="006E19AE" w14:paraId="1D24D3BB" w14:textId="77777777" w:rsidTr="0020121D">
        <w:trPr>
          <w:trHeight w:val="57"/>
        </w:trPr>
        <w:tc>
          <w:tcPr>
            <w:tcW w:w="1155" w:type="dxa"/>
            <w:vAlign w:val="bottom"/>
            <w:hideMark/>
          </w:tcPr>
          <w:p w14:paraId="39FDB8F8"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Июнь                         </w:t>
            </w:r>
          </w:p>
        </w:tc>
        <w:tc>
          <w:tcPr>
            <w:tcW w:w="1933" w:type="dxa"/>
            <w:vAlign w:val="bottom"/>
            <w:hideMark/>
          </w:tcPr>
          <w:p w14:paraId="55ADC288"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109,2</w:t>
            </w:r>
          </w:p>
        </w:tc>
        <w:tc>
          <w:tcPr>
            <w:tcW w:w="1988" w:type="dxa"/>
            <w:vAlign w:val="bottom"/>
            <w:hideMark/>
          </w:tcPr>
          <w:p w14:paraId="060CBD57"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103,2</w:t>
            </w:r>
          </w:p>
        </w:tc>
        <w:tc>
          <w:tcPr>
            <w:tcW w:w="2554" w:type="dxa"/>
            <w:vAlign w:val="bottom"/>
            <w:hideMark/>
          </w:tcPr>
          <w:p w14:paraId="31C87598"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126,6</w:t>
            </w:r>
          </w:p>
        </w:tc>
        <w:tc>
          <w:tcPr>
            <w:tcW w:w="2129" w:type="dxa"/>
            <w:vAlign w:val="bottom"/>
            <w:hideMark/>
          </w:tcPr>
          <w:p w14:paraId="72540A87"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r>
      <w:tr w:rsidR="006E19AE" w:rsidRPr="006E19AE" w14:paraId="0E9F7FC9" w14:textId="77777777" w:rsidTr="0020121D">
        <w:trPr>
          <w:trHeight w:val="57"/>
        </w:trPr>
        <w:tc>
          <w:tcPr>
            <w:tcW w:w="1155" w:type="dxa"/>
            <w:vAlign w:val="bottom"/>
            <w:hideMark/>
          </w:tcPr>
          <w:p w14:paraId="28DB7BFC"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Июль </w:t>
            </w:r>
          </w:p>
        </w:tc>
        <w:tc>
          <w:tcPr>
            <w:tcW w:w="1933" w:type="dxa"/>
            <w:vAlign w:val="bottom"/>
            <w:hideMark/>
          </w:tcPr>
          <w:p w14:paraId="07303E3A"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114,3</w:t>
            </w:r>
          </w:p>
        </w:tc>
        <w:tc>
          <w:tcPr>
            <w:tcW w:w="1988" w:type="dxa"/>
            <w:vAlign w:val="bottom"/>
            <w:hideMark/>
          </w:tcPr>
          <w:p w14:paraId="60CFFC14"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103,8</w:t>
            </w:r>
          </w:p>
        </w:tc>
        <w:tc>
          <w:tcPr>
            <w:tcW w:w="2554" w:type="dxa"/>
            <w:vAlign w:val="bottom"/>
            <w:hideMark/>
          </w:tcPr>
          <w:p w14:paraId="26067045"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144,6</w:t>
            </w:r>
          </w:p>
        </w:tc>
        <w:tc>
          <w:tcPr>
            <w:tcW w:w="2129" w:type="dxa"/>
            <w:vAlign w:val="bottom"/>
            <w:hideMark/>
          </w:tcPr>
          <w:p w14:paraId="600DDB36"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99,5                  </w:t>
            </w:r>
          </w:p>
        </w:tc>
      </w:tr>
      <w:tr w:rsidR="006E19AE" w:rsidRPr="006E19AE" w14:paraId="56D9A206" w14:textId="77777777" w:rsidTr="0020121D">
        <w:trPr>
          <w:trHeight w:val="57"/>
        </w:trPr>
        <w:tc>
          <w:tcPr>
            <w:tcW w:w="1155" w:type="dxa"/>
            <w:vAlign w:val="bottom"/>
            <w:hideMark/>
          </w:tcPr>
          <w:p w14:paraId="17F5FB58"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52B810B8"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7A66540F"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103,9</w:t>
            </w:r>
          </w:p>
        </w:tc>
        <w:tc>
          <w:tcPr>
            <w:tcW w:w="2554" w:type="dxa"/>
            <w:vAlign w:val="bottom"/>
            <w:hideMark/>
          </w:tcPr>
          <w:p w14:paraId="42B3AEE6"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141,1</w:t>
            </w:r>
          </w:p>
        </w:tc>
        <w:tc>
          <w:tcPr>
            <w:tcW w:w="2129" w:type="dxa"/>
            <w:vAlign w:val="bottom"/>
            <w:hideMark/>
          </w:tcPr>
          <w:p w14:paraId="02497351"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r>
      <w:tr w:rsidR="006E19AE" w:rsidRPr="006E19AE" w14:paraId="7C0602C8" w14:textId="77777777" w:rsidTr="0020121D">
        <w:trPr>
          <w:trHeight w:val="57"/>
        </w:trPr>
        <w:tc>
          <w:tcPr>
            <w:tcW w:w="1155" w:type="dxa"/>
            <w:tcBorders>
              <w:top w:val="nil"/>
              <w:left w:val="nil"/>
              <w:bottom w:val="single" w:sz="4" w:space="0" w:color="auto"/>
              <w:right w:val="nil"/>
            </w:tcBorders>
            <w:vAlign w:val="bottom"/>
            <w:hideMark/>
          </w:tcPr>
          <w:p w14:paraId="7629917A" w14:textId="77777777" w:rsidR="006E19AE" w:rsidRPr="006E19AE" w:rsidRDefault="006E19AE" w:rsidP="006E19AE">
            <w:pPr>
              <w:spacing w:after="0" w:line="252"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Сентябрь</w:t>
            </w:r>
          </w:p>
        </w:tc>
        <w:tc>
          <w:tcPr>
            <w:tcW w:w="1933" w:type="dxa"/>
            <w:tcBorders>
              <w:top w:val="nil"/>
              <w:left w:val="nil"/>
              <w:bottom w:val="single" w:sz="4" w:space="0" w:color="auto"/>
              <w:right w:val="nil"/>
            </w:tcBorders>
            <w:vAlign w:val="bottom"/>
            <w:hideMark/>
          </w:tcPr>
          <w:p w14:paraId="33BEE93C" w14:textId="77777777" w:rsidR="006E19AE" w:rsidRPr="006E19AE" w:rsidRDefault="006E19AE" w:rsidP="006E19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114,4</w:t>
            </w:r>
          </w:p>
        </w:tc>
        <w:tc>
          <w:tcPr>
            <w:tcW w:w="1988" w:type="dxa"/>
            <w:tcBorders>
              <w:top w:val="nil"/>
              <w:left w:val="nil"/>
              <w:bottom w:val="single" w:sz="4" w:space="0" w:color="auto"/>
              <w:right w:val="nil"/>
            </w:tcBorders>
            <w:vAlign w:val="bottom"/>
            <w:hideMark/>
          </w:tcPr>
          <w:p w14:paraId="3E067CA3" w14:textId="77777777" w:rsidR="006E19AE" w:rsidRPr="006E19AE" w:rsidRDefault="006E19AE" w:rsidP="006E19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104,1</w:t>
            </w:r>
          </w:p>
        </w:tc>
        <w:tc>
          <w:tcPr>
            <w:tcW w:w="2554" w:type="dxa"/>
            <w:tcBorders>
              <w:top w:val="nil"/>
              <w:left w:val="nil"/>
              <w:bottom w:val="single" w:sz="4" w:space="0" w:color="auto"/>
              <w:right w:val="nil"/>
            </w:tcBorders>
            <w:vAlign w:val="bottom"/>
            <w:hideMark/>
          </w:tcPr>
          <w:p w14:paraId="19E84AE4" w14:textId="77777777" w:rsidR="006E19AE" w:rsidRPr="006E19AE" w:rsidRDefault="006E19AE" w:rsidP="006E19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143,9</w:t>
            </w:r>
          </w:p>
        </w:tc>
        <w:tc>
          <w:tcPr>
            <w:tcW w:w="2129" w:type="dxa"/>
            <w:tcBorders>
              <w:top w:val="nil"/>
              <w:left w:val="nil"/>
              <w:bottom w:val="single" w:sz="4" w:space="0" w:color="auto"/>
              <w:right w:val="nil"/>
            </w:tcBorders>
            <w:vAlign w:val="bottom"/>
            <w:hideMark/>
          </w:tcPr>
          <w:p w14:paraId="7F8DBFDA" w14:textId="77777777" w:rsidR="006E19AE" w:rsidRPr="006E19AE" w:rsidRDefault="006E19AE" w:rsidP="006E19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99,5</w:t>
            </w:r>
          </w:p>
        </w:tc>
      </w:tr>
    </w:tbl>
    <w:p w14:paraId="0DA5A4C7" w14:textId="77777777" w:rsidR="006E19AE" w:rsidRPr="006E19AE" w:rsidRDefault="006E19AE" w:rsidP="006E19AE">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26AF0BFC" w14:textId="77777777" w:rsidR="006E19AE" w:rsidRPr="006E19AE" w:rsidRDefault="006E19AE" w:rsidP="006E19AE">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spacing w:val="-4"/>
          <w:kern w:val="0"/>
          <w:sz w:val="24"/>
          <w:szCs w:val="24"/>
          <w:lang w:val="ru-RU" w:eastAsia="ru-RU"/>
          <w14:ligatures w14:val="none"/>
        </w:rPr>
        <w:t>В январе-</w:t>
      </w:r>
      <w:proofErr w:type="spellStart"/>
      <w:r w:rsidRPr="006E19AE">
        <w:rPr>
          <w:rFonts w:ascii="Times New Roman" w:eastAsia="Times New Roman" w:hAnsi="Times New Roman" w:cs="Times New Roman"/>
          <w:spacing w:val="-4"/>
          <w:kern w:val="0"/>
          <w:sz w:val="24"/>
          <w:szCs w:val="24"/>
          <w:lang w:val="ru-RU" w:eastAsia="ru-RU"/>
          <w14:ligatures w14:val="none"/>
        </w:rPr>
        <w:t>сентябр</w:t>
      </w:r>
      <w:proofErr w:type="spellEnd"/>
      <w:r w:rsidRPr="006E19AE">
        <w:rPr>
          <w:rFonts w:ascii="Times New Roman" w:eastAsia="Times New Roman" w:hAnsi="Times New Roman" w:cs="Times New Roman"/>
          <w:spacing w:val="-4"/>
          <w:kern w:val="0"/>
          <w:sz w:val="24"/>
          <w:szCs w:val="24"/>
          <w:lang w:val="ky-KG" w:eastAsia="ru-RU"/>
          <w14:ligatures w14:val="none"/>
        </w:rPr>
        <w:t xml:space="preserve">е </w:t>
      </w:r>
      <w:r w:rsidRPr="006E19AE">
        <w:rPr>
          <w:rFonts w:ascii="Times New Roman" w:eastAsia="Times New Roman" w:hAnsi="Times New Roman" w:cs="Times New Roman"/>
          <w:spacing w:val="-4"/>
          <w:kern w:val="0"/>
          <w:sz w:val="24"/>
          <w:szCs w:val="24"/>
          <w:lang w:val="ru-RU" w:eastAsia="ru-RU"/>
          <w14:ligatures w14:val="none"/>
        </w:rPr>
        <w:t xml:space="preserve">2024 г. по сравнению с соответствующим </w:t>
      </w:r>
      <w:r w:rsidRPr="006E19AE">
        <w:rPr>
          <w:rFonts w:ascii="Times New Roman" w:eastAsia="Times New Roman" w:hAnsi="Times New Roman" w:cs="Times New Roman"/>
          <w:spacing w:val="-4"/>
          <w:kern w:val="0"/>
          <w:sz w:val="24"/>
          <w:szCs w:val="24"/>
          <w:lang w:val="ky-KG" w:eastAsia="ru-RU"/>
          <w14:ligatures w14:val="none"/>
        </w:rPr>
        <w:t>периодом</w:t>
      </w:r>
      <w:r w:rsidRPr="006E19AE">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возрос – на </w:t>
      </w:r>
      <w:r w:rsidRPr="006E19AE">
        <w:rPr>
          <w:rFonts w:ascii="Times New Roman" w:eastAsia="Times New Roman" w:hAnsi="Times New Roman" w:cs="Times New Roman"/>
          <w:spacing w:val="-4"/>
          <w:kern w:val="0"/>
          <w:sz w:val="24"/>
          <w:szCs w:val="24"/>
          <w:lang w:val="ky-KG" w:eastAsia="ru-RU"/>
          <w14:ligatures w14:val="none"/>
        </w:rPr>
        <w:t>15,5</w:t>
      </w:r>
      <w:r w:rsidRPr="006E19AE">
        <w:rPr>
          <w:rFonts w:ascii="Times New Roman" w:eastAsia="Times New Roman" w:hAnsi="Times New Roman" w:cs="Times New Roman"/>
          <w:spacing w:val="-4"/>
          <w:kern w:val="0"/>
          <w:sz w:val="24"/>
          <w:szCs w:val="24"/>
          <w:lang w:val="ru-RU" w:eastAsia="ru-RU"/>
          <w14:ligatures w14:val="none"/>
        </w:rPr>
        <w:t xml:space="preserve"> процента, что обусловлено повышением цен в обрабатывающих производствах на </w:t>
      </w:r>
      <w:r w:rsidRPr="006E19AE">
        <w:rPr>
          <w:rFonts w:ascii="Times New Roman" w:eastAsia="Times New Roman" w:hAnsi="Times New Roman" w:cs="Times New Roman"/>
          <w:spacing w:val="-4"/>
          <w:kern w:val="0"/>
          <w:sz w:val="24"/>
          <w:szCs w:val="24"/>
          <w:lang w:val="ky-KG" w:eastAsia="ru-RU"/>
          <w14:ligatures w14:val="none"/>
        </w:rPr>
        <w:t>5,5</w:t>
      </w:r>
      <w:r w:rsidRPr="006E19AE">
        <w:rPr>
          <w:rFonts w:ascii="Times New Roman" w:eastAsia="Times New Roman" w:hAnsi="Times New Roman" w:cs="Times New Roman"/>
          <w:spacing w:val="-4"/>
          <w:kern w:val="0"/>
          <w:sz w:val="24"/>
          <w:szCs w:val="24"/>
          <w:lang w:val="ru-RU" w:eastAsia="ru-RU"/>
          <w14:ligatures w14:val="none"/>
        </w:rPr>
        <w:t xml:space="preserve"> процент</w:t>
      </w:r>
      <w:r w:rsidRPr="006E19AE">
        <w:rPr>
          <w:rFonts w:ascii="Times New Roman" w:eastAsia="Times New Roman" w:hAnsi="Times New Roman" w:cs="Times New Roman"/>
          <w:spacing w:val="-4"/>
          <w:kern w:val="0"/>
          <w:sz w:val="24"/>
          <w:szCs w:val="24"/>
          <w:lang w:val="ky-KG" w:eastAsia="ru-RU"/>
          <w14:ligatures w14:val="none"/>
        </w:rPr>
        <w:t xml:space="preserve">а (производство пищевых продуктов (включая напитки) и табачных изделий – на 3,3 процента, производство </w:t>
      </w:r>
      <w:r w:rsidRPr="006E19AE">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полиграфическая деятельность –</w:t>
      </w:r>
      <w:r w:rsidRPr="006E19AE">
        <w:rPr>
          <w:rFonts w:ascii="Times New Roman" w:eastAsia="Times New Roman" w:hAnsi="Times New Roman" w:cs="Times New Roman"/>
          <w:spacing w:val="-4"/>
          <w:kern w:val="0"/>
          <w:sz w:val="24"/>
          <w:szCs w:val="24"/>
          <w:lang w:val="ky-KG" w:eastAsia="ru-RU"/>
          <w14:ligatures w14:val="none"/>
        </w:rPr>
        <w:t xml:space="preserve"> </w:t>
      </w:r>
      <w:r w:rsidRPr="006E19AE">
        <w:rPr>
          <w:rFonts w:ascii="Times New Roman" w:eastAsia="Times New Roman" w:hAnsi="Times New Roman" w:cs="Times New Roman"/>
          <w:spacing w:val="-4"/>
          <w:kern w:val="0"/>
          <w:sz w:val="24"/>
          <w:szCs w:val="24"/>
          <w:lang w:val="ru-RU" w:eastAsia="ru-RU"/>
          <w14:ligatures w14:val="none"/>
        </w:rPr>
        <w:t>на 5</w:t>
      </w:r>
      <w:r w:rsidRPr="006E19AE">
        <w:rPr>
          <w:rFonts w:ascii="Times New Roman" w:eastAsia="Times New Roman" w:hAnsi="Times New Roman" w:cs="Times New Roman"/>
          <w:spacing w:val="-4"/>
          <w:kern w:val="0"/>
          <w:sz w:val="24"/>
          <w:szCs w:val="24"/>
          <w:lang w:val="ky-KG" w:eastAsia="ru-RU"/>
          <w14:ligatures w14:val="none"/>
        </w:rPr>
        <w:t xml:space="preserve"> </w:t>
      </w:r>
      <w:r w:rsidRPr="006E19AE">
        <w:rPr>
          <w:rFonts w:ascii="Times New Roman" w:eastAsia="Times New Roman" w:hAnsi="Times New Roman" w:cs="Times New Roman"/>
          <w:spacing w:val="-4"/>
          <w:kern w:val="0"/>
          <w:sz w:val="24"/>
          <w:szCs w:val="24"/>
          <w:lang w:val="ru-RU" w:eastAsia="ru-RU"/>
          <w14:ligatures w14:val="none"/>
        </w:rPr>
        <w:t>процент</w:t>
      </w:r>
      <w:r w:rsidRPr="006E19AE">
        <w:rPr>
          <w:rFonts w:ascii="Times New Roman" w:eastAsia="Times New Roman" w:hAnsi="Times New Roman" w:cs="Times New Roman"/>
          <w:spacing w:val="-4"/>
          <w:kern w:val="0"/>
          <w:sz w:val="24"/>
          <w:szCs w:val="24"/>
          <w:lang w:val="ky-KG" w:eastAsia="ru-RU"/>
          <w14:ligatures w14:val="none"/>
        </w:rPr>
        <w:t>а</w:t>
      </w:r>
      <w:r w:rsidRPr="006E19AE">
        <w:rPr>
          <w:rFonts w:ascii="Times New Roman" w:eastAsia="Times New Roman" w:hAnsi="Times New Roman" w:cs="Times New Roman"/>
          <w:spacing w:val="-4"/>
          <w:kern w:val="0"/>
          <w:sz w:val="24"/>
          <w:szCs w:val="24"/>
          <w:lang w:val="ru-RU" w:eastAsia="ru-RU"/>
          <w14:ligatures w14:val="none"/>
        </w:rPr>
        <w:t>,</w:t>
      </w:r>
      <w:r w:rsidRPr="006E19AE">
        <w:rPr>
          <w:rFonts w:ascii="Times New Roman" w:eastAsia="Times New Roman" w:hAnsi="Times New Roman" w:cs="Times New Roman"/>
          <w:spacing w:val="-4"/>
          <w:kern w:val="0"/>
          <w:sz w:val="24"/>
          <w:szCs w:val="24"/>
          <w:lang w:val="ky-KG" w:eastAsia="ru-RU"/>
          <w14:ligatures w14:val="none"/>
        </w:rPr>
        <w:t xml:space="preserve"> производство фармацевтической продукции – на 4 процента, </w:t>
      </w:r>
      <w:r w:rsidRPr="006E19AE">
        <w:rPr>
          <w:rFonts w:ascii="Times New Roman" w:eastAsia="Times New Roman" w:hAnsi="Times New Roman" w:cs="Times New Roman"/>
          <w:kern w:val="0"/>
          <w:sz w:val="24"/>
          <w:szCs w:val="24"/>
          <w:lang w:val="ky-KG" w:eastAsia="ru-RU"/>
          <w14:ligatures w14:val="none"/>
        </w:rPr>
        <w:t>производство</w:t>
      </w:r>
      <w:r w:rsidRPr="006E19AE">
        <w:rPr>
          <w:rFonts w:ascii="Times New Roman" w:eastAsia="Times New Roman" w:hAnsi="Times New Roman" w:cs="Times New Roman"/>
          <w:kern w:val="0"/>
          <w:sz w:val="24"/>
          <w:szCs w:val="24"/>
          <w:lang w:val="ru-RU" w:eastAsia="ru-RU"/>
          <w14:ligatures w14:val="none"/>
        </w:rPr>
        <w:t xml:space="preserve"> электрического оборудования</w:t>
      </w:r>
      <w:r w:rsidRPr="006E19AE">
        <w:rPr>
          <w:rFonts w:ascii="Times New Roman" w:eastAsia="Times New Roman" w:hAnsi="Times New Roman" w:cs="Times New Roman"/>
          <w:kern w:val="0"/>
          <w:sz w:val="24"/>
          <w:szCs w:val="24"/>
          <w:lang w:val="ky-KG" w:eastAsia="ru-RU"/>
          <w14:ligatures w14:val="none"/>
        </w:rPr>
        <w:t xml:space="preserve"> – на 31,4 процента,</w:t>
      </w:r>
      <w:r w:rsidRPr="006E19AE">
        <w:rPr>
          <w:rFonts w:ascii="Times New Roman" w:eastAsia="Times New Roman" w:hAnsi="Times New Roman" w:cs="Times New Roman"/>
          <w:spacing w:val="-4"/>
          <w:kern w:val="0"/>
          <w:sz w:val="24"/>
          <w:szCs w:val="24"/>
          <w:lang w:val="ru-RU" w:eastAsia="ru-RU"/>
          <w14:ligatures w14:val="none"/>
        </w:rPr>
        <w:t xml:space="preserve"> производство </w:t>
      </w:r>
      <w:r w:rsidRPr="006E19AE">
        <w:rPr>
          <w:rFonts w:ascii="Times New Roman" w:eastAsia="Times New Roman" w:hAnsi="Times New Roman" w:cs="Times New Roman"/>
          <w:spacing w:val="-4"/>
          <w:kern w:val="0"/>
          <w:sz w:val="24"/>
          <w:szCs w:val="24"/>
          <w:lang w:val="ky-KG" w:eastAsia="ru-RU"/>
          <w14:ligatures w14:val="none"/>
        </w:rPr>
        <w:t xml:space="preserve">резиновых и пластмассовых изделий, прочих неметалических минеральных продуктов – на 0,5 процента, </w:t>
      </w:r>
      <w:r w:rsidRPr="006E19AE">
        <w:rPr>
          <w:rFonts w:ascii="Times New Roman" w:eastAsia="Times New Roman" w:hAnsi="Times New Roman" w:cs="Times New Roman"/>
          <w:spacing w:val="-4"/>
          <w:kern w:val="0"/>
          <w:sz w:val="24"/>
          <w:szCs w:val="24"/>
          <w:lang w:val="ru-RU" w:eastAsia="ru-RU"/>
          <w14:ligatures w14:val="none"/>
        </w:rPr>
        <w:t>текстильное производство</w:t>
      </w:r>
      <w:r w:rsidRPr="006E19AE">
        <w:rPr>
          <w:rFonts w:ascii="Times New Roman" w:eastAsia="Times New Roman" w:hAnsi="Times New Roman" w:cs="Times New Roman"/>
          <w:spacing w:val="-4"/>
          <w:kern w:val="0"/>
          <w:sz w:val="24"/>
          <w:szCs w:val="24"/>
          <w:lang w:val="ky-KG" w:eastAsia="ru-RU"/>
          <w14:ligatures w14:val="none"/>
        </w:rPr>
        <w:t>;</w:t>
      </w:r>
      <w:r w:rsidRPr="006E19AE">
        <w:rPr>
          <w:rFonts w:ascii="Times New Roman" w:eastAsia="Times New Roman" w:hAnsi="Times New Roman" w:cs="Times New Roman"/>
          <w:spacing w:val="-4"/>
          <w:kern w:val="0"/>
          <w:sz w:val="24"/>
          <w:szCs w:val="24"/>
          <w:lang w:val="ru-RU" w:eastAsia="ru-RU"/>
          <w14:ligatures w14:val="none"/>
        </w:rPr>
        <w:t xml:space="preserve"> производство одежды и обуви, кожи и прочих кожаных изделий – на 3,2 процент</w:t>
      </w:r>
      <w:r w:rsidRPr="006E19AE">
        <w:rPr>
          <w:rFonts w:ascii="Times New Roman" w:eastAsia="Times New Roman" w:hAnsi="Times New Roman" w:cs="Times New Roman"/>
          <w:spacing w:val="-4"/>
          <w:kern w:val="0"/>
          <w:sz w:val="24"/>
          <w:szCs w:val="24"/>
          <w:lang w:val="ky-KG" w:eastAsia="ru-RU"/>
          <w14:ligatures w14:val="none"/>
        </w:rPr>
        <w:t>а</w:t>
      </w:r>
      <w:r w:rsidRPr="006E19AE">
        <w:rPr>
          <w:rFonts w:ascii="Times New Roman" w:eastAsia="Times New Roman" w:hAnsi="Times New Roman" w:cs="Times New Roman"/>
          <w:spacing w:val="-4"/>
          <w:kern w:val="0"/>
          <w:sz w:val="24"/>
          <w:szCs w:val="24"/>
          <w:lang w:val="ru-RU" w:eastAsia="ru-RU"/>
          <w14:ligatures w14:val="none"/>
        </w:rPr>
        <w:t>, производство транспортных средств – на 14,9 процента,</w:t>
      </w:r>
      <w:r w:rsidRPr="006E19AE">
        <w:rPr>
          <w:rFonts w:ascii="Times New Roman" w:eastAsia="Times New Roman" w:hAnsi="Times New Roman" w:cs="Times New Roman"/>
          <w:kern w:val="0"/>
          <w:sz w:val="24"/>
          <w:szCs w:val="24"/>
          <w:lang w:val="ru-RU" w:eastAsia="ru-RU"/>
          <w14:ligatures w14:val="none"/>
        </w:rPr>
        <w:t xml:space="preserve"> производство машин и оборудования</w:t>
      </w:r>
      <w:r w:rsidRPr="006E19AE">
        <w:rPr>
          <w:rFonts w:ascii="Times New Roman" w:eastAsia="Times New Roman" w:hAnsi="Times New Roman" w:cs="Times New Roman"/>
          <w:kern w:val="0"/>
          <w:sz w:val="24"/>
          <w:szCs w:val="24"/>
          <w:lang w:val="ky-KG" w:eastAsia="ru-RU"/>
          <w14:ligatures w14:val="none"/>
        </w:rPr>
        <w:t>, не включенные в другие группировки – 0,3 процента, производство основных металлов и готовых металлических изделий, кроме машин и оборудования – на 1,8 процента,</w:t>
      </w:r>
      <w:r w:rsidRPr="006E19AE">
        <w:rPr>
          <w:rFonts w:ascii="Times New Roman" w:eastAsia="Times New Roman" w:hAnsi="Times New Roman" w:cs="Times New Roman"/>
          <w:spacing w:val="-4"/>
          <w:kern w:val="0"/>
          <w:sz w:val="24"/>
          <w:szCs w:val="24"/>
          <w:lang w:val="ky-KG" w:eastAsia="ru-RU"/>
          <w14:ligatures w14:val="none"/>
        </w:rPr>
        <w:t xml:space="preserve"> прочие</w:t>
      </w: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производства, ремонт и </w:t>
      </w:r>
      <w:proofErr w:type="spellStart"/>
      <w:r w:rsidRPr="006E19AE">
        <w:rPr>
          <w:rFonts w:ascii="Times New Roman" w:eastAsia="Times New Roman" w:hAnsi="Times New Roman" w:cs="Times New Roman"/>
          <w:kern w:val="0"/>
          <w:sz w:val="24"/>
          <w:szCs w:val="24"/>
          <w:lang w:val="ru-RU" w:eastAsia="ru-RU"/>
          <w14:ligatures w14:val="none"/>
        </w:rPr>
        <w:t>установк</w:t>
      </w:r>
      <w:proofErr w:type="spellEnd"/>
      <w:r w:rsidRPr="006E19AE">
        <w:rPr>
          <w:rFonts w:ascii="Times New Roman" w:eastAsia="Times New Roman" w:hAnsi="Times New Roman" w:cs="Times New Roman"/>
          <w:kern w:val="0"/>
          <w:sz w:val="24"/>
          <w:szCs w:val="24"/>
          <w:lang w:val="ky-KG" w:eastAsia="ru-RU"/>
          <w14:ligatures w14:val="none"/>
        </w:rPr>
        <w:t>а</w:t>
      </w:r>
      <w:r w:rsidRPr="006E19AE">
        <w:rPr>
          <w:rFonts w:ascii="Times New Roman" w:eastAsia="Times New Roman" w:hAnsi="Times New Roman" w:cs="Times New Roman"/>
          <w:kern w:val="0"/>
          <w:sz w:val="24"/>
          <w:szCs w:val="24"/>
          <w:lang w:val="ru-RU" w:eastAsia="ru-RU"/>
          <w14:ligatures w14:val="none"/>
        </w:rPr>
        <w:t xml:space="preserve"> машин и оборудования</w:t>
      </w:r>
      <w:r w:rsidRPr="006E19AE">
        <w:rPr>
          <w:rFonts w:ascii="Times New Roman" w:eastAsia="Times New Roman" w:hAnsi="Times New Roman" w:cs="Times New Roman"/>
          <w:spacing w:val="-4"/>
          <w:kern w:val="0"/>
          <w:sz w:val="24"/>
          <w:szCs w:val="24"/>
          <w:lang w:val="ky-KG" w:eastAsia="ru-RU"/>
          <w14:ligatures w14:val="none"/>
        </w:rPr>
        <w:t xml:space="preserve"> – на 10,6 </w:t>
      </w:r>
      <w:proofErr w:type="spellStart"/>
      <w:r w:rsidRPr="006E19AE">
        <w:rPr>
          <w:rFonts w:ascii="Times New Roman" w:eastAsia="Times New Roman" w:hAnsi="Times New Roman" w:cs="Times New Roman"/>
          <w:spacing w:val="-4"/>
          <w:kern w:val="0"/>
          <w:sz w:val="24"/>
          <w:szCs w:val="24"/>
          <w:lang w:val="ky-KG" w:eastAsia="ru-RU"/>
          <w14:ligatures w14:val="none"/>
        </w:rPr>
        <w:t>процента</w:t>
      </w:r>
      <w:proofErr w:type="spellEnd"/>
      <w:r w:rsidRPr="006E19AE">
        <w:rPr>
          <w:rFonts w:ascii="Times New Roman" w:eastAsia="Times New Roman" w:hAnsi="Times New Roman" w:cs="Times New Roman"/>
          <w:spacing w:val="-4"/>
          <w:kern w:val="0"/>
          <w:sz w:val="24"/>
          <w:szCs w:val="24"/>
          <w:lang w:val="ky-KG" w:eastAsia="ru-RU"/>
          <w14:ligatures w14:val="none"/>
        </w:rPr>
        <w:t>.</w:t>
      </w:r>
    </w:p>
    <w:p w14:paraId="246B8409" w14:textId="77777777" w:rsidR="006E19AE" w:rsidRPr="006E19AE" w:rsidRDefault="006E19AE" w:rsidP="006E19AE">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В </w:t>
      </w:r>
      <w:r w:rsidRPr="006E19AE">
        <w:rPr>
          <w:rFonts w:ascii="Times New Roman" w:eastAsia="Times New Roman" w:hAnsi="Times New Roman" w:cs="Times New Roman"/>
          <w:kern w:val="0"/>
          <w:sz w:val="24"/>
          <w:szCs w:val="24"/>
          <w:lang w:val="ru-RU" w:eastAsia="ru-RU"/>
          <w14:ligatures w14:val="none"/>
        </w:rPr>
        <w:t xml:space="preserve">обеспечении (снабжение) электроэнергией, газом, паром и кондиционированным воздухом индекс цен повысился – на </w:t>
      </w:r>
      <w:r w:rsidRPr="006E19AE">
        <w:rPr>
          <w:rFonts w:ascii="Times New Roman" w:eastAsia="Times New Roman" w:hAnsi="Times New Roman" w:cs="Times New Roman"/>
          <w:kern w:val="0"/>
          <w:sz w:val="24"/>
          <w:szCs w:val="24"/>
          <w:lang w:val="ky-KG" w:eastAsia="ru-RU"/>
          <w14:ligatures w14:val="none"/>
        </w:rPr>
        <w:t xml:space="preserve">43,7 </w:t>
      </w:r>
      <w:r w:rsidRPr="006E19AE">
        <w:rPr>
          <w:rFonts w:ascii="Times New Roman" w:eastAsia="Times New Roman" w:hAnsi="Times New Roman" w:cs="Times New Roman"/>
          <w:kern w:val="0"/>
          <w:sz w:val="24"/>
          <w:szCs w:val="24"/>
          <w:lang w:val="ru-RU" w:eastAsia="ru-RU"/>
          <w14:ligatures w14:val="none"/>
        </w:rPr>
        <w:t>процента</w:t>
      </w:r>
      <w:r w:rsidRPr="006E19AE">
        <w:rPr>
          <w:rFonts w:ascii="Times New Roman" w:eastAsia="Times New Roman" w:hAnsi="Times New Roman" w:cs="Times New Roman"/>
          <w:kern w:val="0"/>
          <w:sz w:val="24"/>
          <w:szCs w:val="24"/>
          <w:lang w:val="ky-KG" w:eastAsia="ru-RU"/>
          <w14:ligatures w14:val="none"/>
        </w:rPr>
        <w:t xml:space="preserve">, а также на </w:t>
      </w:r>
      <w:r w:rsidRPr="006E19AE">
        <w:rPr>
          <w:rFonts w:ascii="Times New Roman" w:eastAsia="Times New Roman" w:hAnsi="Times New Roman" w:cs="Times New Roman"/>
          <w:spacing w:val="-4"/>
          <w:kern w:val="0"/>
          <w:sz w:val="24"/>
          <w:szCs w:val="24"/>
          <w:lang w:val="ky-KG" w:eastAsia="ru-RU"/>
          <w14:ligatures w14:val="none"/>
        </w:rPr>
        <w:t>предприятиях водоснабжения, очистки, обработки отходов и получения вторичного сырья индекс цен повысился – на 12 процента.</w:t>
      </w:r>
    </w:p>
    <w:p w14:paraId="4BB51DAB" w14:textId="77777777" w:rsidR="006E19AE" w:rsidRDefault="006E19A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1287314D"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74D14084"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492DED28"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6CA6FFB5"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464D4A70"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520E6E8D"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2AF9C48B"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52D6D2FF"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62846EB5"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1A36BBBA"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03DED2EB"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52371007"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24FE2C44" w14:textId="77777777" w:rsidR="009A36F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5F6B6952" w14:textId="77777777" w:rsidR="009A36FE" w:rsidRPr="006E19AE" w:rsidRDefault="009A36FE" w:rsidP="006E19AE">
      <w:pPr>
        <w:spacing w:after="0" w:line="264" w:lineRule="auto"/>
        <w:ind w:firstLine="709"/>
        <w:jc w:val="both"/>
        <w:rPr>
          <w:rFonts w:ascii="Times New Roman" w:eastAsia="Times New Roman" w:hAnsi="Times New Roman" w:cs="Times New Roman"/>
          <w:spacing w:val="-4"/>
          <w:kern w:val="0"/>
          <w:sz w:val="6"/>
          <w:szCs w:val="6"/>
          <w:lang w:val="ky-KG" w:eastAsia="ru-RU"/>
          <w14:ligatures w14:val="none"/>
        </w:rPr>
      </w:pPr>
    </w:p>
    <w:p w14:paraId="7E3FFF23" w14:textId="77777777" w:rsidR="006E19AE" w:rsidRPr="006E19AE" w:rsidRDefault="006E19AE" w:rsidP="006E19AE">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782BCFA2" w14:textId="77777777" w:rsidR="006E19AE" w:rsidRPr="006E19AE" w:rsidRDefault="006E19AE" w:rsidP="006E19AE">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lastRenderedPageBreak/>
        <w:t xml:space="preserve">Таблица 45: Индекс цен производителей промышленных товаров и услуг </w:t>
      </w:r>
      <w:r w:rsidRPr="006E19AE">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proofErr w:type="spellStart"/>
      <w:r w:rsidRPr="006E19AE">
        <w:rPr>
          <w:rFonts w:ascii="Times New Roman" w:eastAsia="Times New Roman" w:hAnsi="Times New Roman" w:cs="Times New Roman"/>
          <w:b/>
          <w:kern w:val="0"/>
          <w:sz w:val="24"/>
          <w:szCs w:val="24"/>
          <w:lang w:val="ru-RU" w:eastAsia="ru-RU"/>
          <w14:ligatures w14:val="none"/>
        </w:rPr>
        <w:t>сентябр</w:t>
      </w:r>
      <w:proofErr w:type="spellEnd"/>
      <w:r w:rsidRPr="006E19AE">
        <w:rPr>
          <w:rFonts w:ascii="Times New Roman" w:eastAsia="Times New Roman" w:hAnsi="Times New Roman" w:cs="Times New Roman"/>
          <w:b/>
          <w:kern w:val="0"/>
          <w:sz w:val="24"/>
          <w:szCs w:val="24"/>
          <w:lang w:val="ky-KG" w:eastAsia="ru-RU"/>
          <w14:ligatures w14:val="none"/>
        </w:rPr>
        <w:t>е</w:t>
      </w:r>
    </w:p>
    <w:p w14:paraId="43C965AC" w14:textId="77777777" w:rsidR="006E19AE" w:rsidRPr="006E19AE" w:rsidRDefault="006E19AE" w:rsidP="006E19AE">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6E19AE">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204E6003" w14:textId="77777777" w:rsidR="006E19AE" w:rsidRPr="006E19AE" w:rsidRDefault="006E19AE" w:rsidP="006E19AE">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6E19AE" w:rsidRPr="006E19AE" w14:paraId="3204DCA8" w14:textId="77777777" w:rsidTr="0020121D">
        <w:trPr>
          <w:cantSplit/>
          <w:trHeight w:val="157"/>
          <w:tblHeader/>
        </w:trPr>
        <w:tc>
          <w:tcPr>
            <w:tcW w:w="6946" w:type="dxa"/>
            <w:tcBorders>
              <w:top w:val="single" w:sz="8" w:space="0" w:color="auto"/>
              <w:left w:val="nil"/>
              <w:bottom w:val="single" w:sz="8" w:space="0" w:color="auto"/>
              <w:right w:val="nil"/>
            </w:tcBorders>
          </w:tcPr>
          <w:p w14:paraId="79C61579" w14:textId="77777777" w:rsidR="006E19AE" w:rsidRPr="006E19AE" w:rsidRDefault="006E19AE" w:rsidP="006E19AE">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3F32C09D"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202</w:t>
            </w:r>
            <w:r w:rsidRPr="006E19AE">
              <w:rPr>
                <w:rFonts w:ascii="Times New Roman" w:eastAsia="Times New Roman" w:hAnsi="Times New Roman" w:cs="Times New Roman"/>
                <w:b/>
                <w:bCs/>
                <w:kern w:val="0"/>
                <w:sz w:val="20"/>
                <w:szCs w:val="20"/>
                <w:lang w:val="ky-KG" w:eastAsia="ru-RU"/>
                <w14:ligatures w14:val="none"/>
              </w:rPr>
              <w:t>3</w:t>
            </w:r>
          </w:p>
        </w:tc>
        <w:tc>
          <w:tcPr>
            <w:tcW w:w="1418" w:type="dxa"/>
            <w:tcBorders>
              <w:top w:val="single" w:sz="8" w:space="0" w:color="auto"/>
              <w:left w:val="nil"/>
              <w:bottom w:val="single" w:sz="8" w:space="0" w:color="auto"/>
              <w:right w:val="nil"/>
            </w:tcBorders>
            <w:hideMark/>
          </w:tcPr>
          <w:p w14:paraId="1914120B"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202</w:t>
            </w:r>
            <w:r w:rsidRPr="006E19AE">
              <w:rPr>
                <w:rFonts w:ascii="Times New Roman" w:eastAsia="Times New Roman" w:hAnsi="Times New Roman" w:cs="Times New Roman"/>
                <w:b/>
                <w:bCs/>
                <w:kern w:val="0"/>
                <w:sz w:val="20"/>
                <w:szCs w:val="20"/>
                <w:lang w:val="ky-KG" w:eastAsia="ru-RU"/>
                <w14:ligatures w14:val="none"/>
              </w:rPr>
              <w:t>4</w:t>
            </w:r>
          </w:p>
        </w:tc>
      </w:tr>
      <w:tr w:rsidR="006E19AE" w:rsidRPr="006E19AE" w14:paraId="1650E4A6" w14:textId="77777777" w:rsidTr="0020121D">
        <w:trPr>
          <w:cantSplit/>
        </w:trPr>
        <w:tc>
          <w:tcPr>
            <w:tcW w:w="6946" w:type="dxa"/>
            <w:tcBorders>
              <w:top w:val="single" w:sz="8" w:space="0" w:color="auto"/>
              <w:left w:val="nil"/>
              <w:bottom w:val="nil"/>
              <w:right w:val="nil"/>
            </w:tcBorders>
            <w:vAlign w:val="bottom"/>
            <w:hideMark/>
          </w:tcPr>
          <w:p w14:paraId="7F91D665" w14:textId="77777777" w:rsidR="006E19AE" w:rsidRPr="006E19AE" w:rsidRDefault="006E19AE" w:rsidP="006E19AE">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18DAD7D5"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112,8</w:t>
            </w:r>
          </w:p>
        </w:tc>
        <w:tc>
          <w:tcPr>
            <w:tcW w:w="1418" w:type="dxa"/>
            <w:tcBorders>
              <w:top w:val="single" w:sz="8" w:space="0" w:color="auto"/>
              <w:left w:val="nil"/>
              <w:bottom w:val="nil"/>
              <w:right w:val="nil"/>
            </w:tcBorders>
            <w:vAlign w:val="bottom"/>
            <w:hideMark/>
          </w:tcPr>
          <w:p w14:paraId="1E96B2AA"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115,5</w:t>
            </w:r>
          </w:p>
        </w:tc>
      </w:tr>
      <w:tr w:rsidR="006E19AE" w:rsidRPr="006E19AE" w14:paraId="26E3C1BC" w14:textId="77777777" w:rsidTr="0020121D">
        <w:trPr>
          <w:cantSplit/>
        </w:trPr>
        <w:tc>
          <w:tcPr>
            <w:tcW w:w="6946" w:type="dxa"/>
            <w:vAlign w:val="bottom"/>
            <w:hideMark/>
          </w:tcPr>
          <w:p w14:paraId="38607352" w14:textId="77777777" w:rsidR="006E19AE" w:rsidRPr="006E19AE" w:rsidRDefault="006E19AE" w:rsidP="006E19AE">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6734E169"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111,3</w:t>
            </w:r>
          </w:p>
        </w:tc>
        <w:tc>
          <w:tcPr>
            <w:tcW w:w="1418" w:type="dxa"/>
            <w:hideMark/>
          </w:tcPr>
          <w:p w14:paraId="72B86410"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105,5</w:t>
            </w:r>
          </w:p>
        </w:tc>
      </w:tr>
      <w:tr w:rsidR="006E19AE" w:rsidRPr="006E19AE" w14:paraId="53E60F60" w14:textId="77777777" w:rsidTr="0020121D">
        <w:trPr>
          <w:cantSplit/>
        </w:trPr>
        <w:tc>
          <w:tcPr>
            <w:tcW w:w="6946" w:type="dxa"/>
            <w:vAlign w:val="bottom"/>
            <w:hideMark/>
          </w:tcPr>
          <w:p w14:paraId="0A8C0FF5" w14:textId="77777777" w:rsidR="006E19AE" w:rsidRPr="006E19AE" w:rsidRDefault="006E19AE" w:rsidP="006E19AE">
            <w:pPr>
              <w:spacing w:after="0" w:line="276" w:lineRule="auto"/>
              <w:ind w:firstLine="31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3A4CE87F"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110,6</w:t>
            </w:r>
          </w:p>
        </w:tc>
        <w:tc>
          <w:tcPr>
            <w:tcW w:w="1418" w:type="dxa"/>
            <w:vMerge w:val="restart"/>
            <w:vAlign w:val="bottom"/>
            <w:hideMark/>
          </w:tcPr>
          <w:p w14:paraId="33801658"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103,3</w:t>
            </w:r>
          </w:p>
        </w:tc>
      </w:tr>
      <w:tr w:rsidR="006E19AE" w:rsidRPr="006E19AE" w14:paraId="1319EFF7" w14:textId="77777777" w:rsidTr="0020121D">
        <w:trPr>
          <w:cantSplit/>
        </w:trPr>
        <w:tc>
          <w:tcPr>
            <w:tcW w:w="6946" w:type="dxa"/>
            <w:vAlign w:val="bottom"/>
            <w:hideMark/>
          </w:tcPr>
          <w:p w14:paraId="3BE8B4CF"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696D485B" w14:textId="77777777" w:rsidR="006E19AE" w:rsidRPr="006E19AE" w:rsidRDefault="006E19AE" w:rsidP="006E19AE">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207DBF20" w14:textId="77777777" w:rsidR="006E19AE" w:rsidRPr="006E19AE" w:rsidRDefault="006E19AE" w:rsidP="006E19AE">
            <w:pPr>
              <w:spacing w:after="0" w:line="276" w:lineRule="auto"/>
              <w:rPr>
                <w:rFonts w:ascii="Times New Roman" w:eastAsia="Times New Roman" w:hAnsi="Times New Roman" w:cs="Times New Roman"/>
                <w:bCs/>
                <w:kern w:val="0"/>
                <w:sz w:val="20"/>
                <w:szCs w:val="20"/>
                <w:lang w:val="ky-KG" w:eastAsia="ru-RU"/>
                <w14:ligatures w14:val="none"/>
              </w:rPr>
            </w:pPr>
          </w:p>
        </w:tc>
      </w:tr>
      <w:tr w:rsidR="006E19AE" w:rsidRPr="006E19AE" w14:paraId="2CE9FF31" w14:textId="77777777" w:rsidTr="0020121D">
        <w:trPr>
          <w:cantSplit/>
        </w:trPr>
        <w:tc>
          <w:tcPr>
            <w:tcW w:w="6946" w:type="dxa"/>
            <w:vAlign w:val="bottom"/>
            <w:hideMark/>
          </w:tcPr>
          <w:p w14:paraId="65179931"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Текстильное производство</w:t>
            </w:r>
            <w:r w:rsidRPr="006E19AE">
              <w:rPr>
                <w:rFonts w:ascii="Times New Roman" w:eastAsia="Times New Roman" w:hAnsi="Times New Roman" w:cs="Times New Roman"/>
                <w:kern w:val="0"/>
                <w:sz w:val="20"/>
                <w:szCs w:val="20"/>
                <w:lang w:val="ky-KG" w:eastAsia="ru-RU"/>
                <w14:ligatures w14:val="none"/>
              </w:rPr>
              <w:t>;</w:t>
            </w:r>
            <w:r w:rsidRPr="006E19AE">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555CCB0F"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138,3</w:t>
            </w:r>
          </w:p>
        </w:tc>
        <w:tc>
          <w:tcPr>
            <w:tcW w:w="1418" w:type="dxa"/>
            <w:vAlign w:val="bottom"/>
            <w:hideMark/>
          </w:tcPr>
          <w:p w14:paraId="63E6EB9E"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103,2</w:t>
            </w:r>
          </w:p>
        </w:tc>
      </w:tr>
      <w:tr w:rsidR="006E19AE" w:rsidRPr="006E19AE" w14:paraId="2443F760" w14:textId="77777777" w:rsidTr="0020121D">
        <w:trPr>
          <w:cantSplit/>
          <w:trHeight w:val="200"/>
        </w:trPr>
        <w:tc>
          <w:tcPr>
            <w:tcW w:w="6946" w:type="dxa"/>
            <w:vAlign w:val="bottom"/>
            <w:hideMark/>
          </w:tcPr>
          <w:p w14:paraId="27EFB8C5"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3290195C"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ky-KG" w:eastAsia="ru-RU"/>
                <w14:ligatures w14:val="none"/>
              </w:rPr>
              <w:t>11</w:t>
            </w:r>
            <w:r w:rsidRPr="006E19AE">
              <w:rPr>
                <w:rFonts w:ascii="Times New Roman" w:eastAsia="Times New Roman" w:hAnsi="Times New Roman" w:cs="Times New Roman"/>
                <w:bCs/>
                <w:kern w:val="0"/>
                <w:sz w:val="20"/>
                <w:szCs w:val="20"/>
                <w:lang w:val="ru-RU" w:eastAsia="ru-RU"/>
                <w14:ligatures w14:val="none"/>
              </w:rPr>
              <w:t>3,6</w:t>
            </w:r>
          </w:p>
        </w:tc>
        <w:tc>
          <w:tcPr>
            <w:tcW w:w="1418" w:type="dxa"/>
            <w:vAlign w:val="bottom"/>
            <w:hideMark/>
          </w:tcPr>
          <w:p w14:paraId="5D29B650"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104,0</w:t>
            </w:r>
          </w:p>
        </w:tc>
      </w:tr>
      <w:tr w:rsidR="006E19AE" w:rsidRPr="006E19AE" w14:paraId="2673F38B" w14:textId="77777777" w:rsidTr="0020121D">
        <w:trPr>
          <w:cantSplit/>
        </w:trPr>
        <w:tc>
          <w:tcPr>
            <w:tcW w:w="6946" w:type="dxa"/>
            <w:vAlign w:val="bottom"/>
            <w:hideMark/>
          </w:tcPr>
          <w:p w14:paraId="5E75EF52"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6D6B07A2"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119,5</w:t>
            </w:r>
          </w:p>
        </w:tc>
        <w:tc>
          <w:tcPr>
            <w:tcW w:w="1418" w:type="dxa"/>
            <w:vAlign w:val="bottom"/>
            <w:hideMark/>
          </w:tcPr>
          <w:p w14:paraId="3E10D2CE"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105,0</w:t>
            </w:r>
          </w:p>
        </w:tc>
      </w:tr>
      <w:tr w:rsidR="006E19AE" w:rsidRPr="006E19AE" w14:paraId="5B542866" w14:textId="77777777" w:rsidTr="0020121D">
        <w:trPr>
          <w:cantSplit/>
        </w:trPr>
        <w:tc>
          <w:tcPr>
            <w:tcW w:w="6946" w:type="dxa"/>
            <w:vAlign w:val="bottom"/>
            <w:hideMark/>
          </w:tcPr>
          <w:p w14:paraId="4952D2A5"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0967D1CC"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103,2</w:t>
            </w:r>
          </w:p>
        </w:tc>
        <w:tc>
          <w:tcPr>
            <w:tcW w:w="1418" w:type="dxa"/>
            <w:vAlign w:val="bottom"/>
            <w:hideMark/>
          </w:tcPr>
          <w:p w14:paraId="6EE82805"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100,5</w:t>
            </w:r>
          </w:p>
        </w:tc>
      </w:tr>
      <w:tr w:rsidR="006E19AE" w:rsidRPr="006E19AE" w14:paraId="2A666845" w14:textId="77777777" w:rsidTr="0020121D">
        <w:trPr>
          <w:cantSplit/>
        </w:trPr>
        <w:tc>
          <w:tcPr>
            <w:tcW w:w="6946" w:type="dxa"/>
            <w:vAlign w:val="bottom"/>
            <w:hideMark/>
          </w:tcPr>
          <w:p w14:paraId="469EB023"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76" w:name="_Hlk177375247"/>
            <w:r w:rsidRPr="006E19AE">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50D81BCF"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0DAFC006"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101,8</w:t>
            </w:r>
          </w:p>
        </w:tc>
        <w:bookmarkEnd w:id="76"/>
      </w:tr>
      <w:tr w:rsidR="006E19AE" w:rsidRPr="006E19AE" w14:paraId="417A25CF" w14:textId="77777777" w:rsidTr="0020121D">
        <w:trPr>
          <w:cantSplit/>
        </w:trPr>
        <w:tc>
          <w:tcPr>
            <w:tcW w:w="6946" w:type="dxa"/>
            <w:vAlign w:val="bottom"/>
            <w:hideMark/>
          </w:tcPr>
          <w:p w14:paraId="35BADA7C"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5C5CA275"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en-US" w:eastAsia="ru-RU"/>
                <w14:ligatures w14:val="none"/>
              </w:rPr>
              <w:t>1</w:t>
            </w:r>
            <w:r w:rsidRPr="006E19AE">
              <w:rPr>
                <w:rFonts w:ascii="Times New Roman" w:eastAsia="Times New Roman" w:hAnsi="Times New Roman" w:cs="Times New Roman"/>
                <w:bCs/>
                <w:kern w:val="0"/>
                <w:sz w:val="20"/>
                <w:szCs w:val="20"/>
                <w:lang w:val="ru-RU" w:eastAsia="ru-RU"/>
                <w14:ligatures w14:val="none"/>
              </w:rPr>
              <w:t>81,3</w:t>
            </w:r>
          </w:p>
        </w:tc>
        <w:tc>
          <w:tcPr>
            <w:tcW w:w="1418" w:type="dxa"/>
            <w:vAlign w:val="bottom"/>
            <w:hideMark/>
          </w:tcPr>
          <w:p w14:paraId="68D1536B"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131,4</w:t>
            </w:r>
          </w:p>
        </w:tc>
      </w:tr>
      <w:tr w:rsidR="006E19AE" w:rsidRPr="006E19AE" w14:paraId="0639F1A9" w14:textId="77777777" w:rsidTr="0020121D">
        <w:trPr>
          <w:cantSplit/>
        </w:trPr>
        <w:tc>
          <w:tcPr>
            <w:tcW w:w="6946" w:type="dxa"/>
            <w:vAlign w:val="bottom"/>
            <w:hideMark/>
          </w:tcPr>
          <w:p w14:paraId="06094C4C"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6E19AE">
              <w:rPr>
                <w:rFonts w:ascii="Times New Roman" w:eastAsia="Times New Roman" w:hAnsi="Times New Roman" w:cs="Times New Roman"/>
                <w:kern w:val="0"/>
                <w:sz w:val="20"/>
                <w:szCs w:val="20"/>
                <w:lang w:val="ky-KG" w:eastAsia="ru-RU"/>
                <w14:ligatures w14:val="none"/>
              </w:rPr>
              <w:t>, не включенные в другие группировки</w:t>
            </w:r>
          </w:p>
        </w:tc>
        <w:tc>
          <w:tcPr>
            <w:tcW w:w="1417" w:type="dxa"/>
            <w:vAlign w:val="bottom"/>
            <w:hideMark/>
          </w:tcPr>
          <w:p w14:paraId="2DC0A7C6"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ky-KG" w:eastAsia="ru-RU"/>
                <w14:ligatures w14:val="none"/>
              </w:rPr>
              <w:t>10</w:t>
            </w:r>
            <w:r w:rsidRPr="006E19AE">
              <w:rPr>
                <w:rFonts w:ascii="Times New Roman" w:eastAsia="Times New Roman" w:hAnsi="Times New Roman" w:cs="Times New Roman"/>
                <w:bCs/>
                <w:kern w:val="0"/>
                <w:sz w:val="20"/>
                <w:szCs w:val="20"/>
                <w:lang w:val="ru-RU" w:eastAsia="ru-RU"/>
                <w14:ligatures w14:val="none"/>
              </w:rPr>
              <w:t>5,2</w:t>
            </w:r>
          </w:p>
        </w:tc>
        <w:tc>
          <w:tcPr>
            <w:tcW w:w="1418" w:type="dxa"/>
            <w:vAlign w:val="bottom"/>
            <w:hideMark/>
          </w:tcPr>
          <w:p w14:paraId="52F11831"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100,3</w:t>
            </w:r>
          </w:p>
        </w:tc>
      </w:tr>
      <w:tr w:rsidR="006E19AE" w:rsidRPr="006E19AE" w14:paraId="2E570E13" w14:textId="77777777" w:rsidTr="0020121D">
        <w:trPr>
          <w:cantSplit/>
        </w:trPr>
        <w:tc>
          <w:tcPr>
            <w:tcW w:w="6946" w:type="dxa"/>
            <w:vAlign w:val="bottom"/>
            <w:hideMark/>
          </w:tcPr>
          <w:p w14:paraId="77F89C69"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179554F1"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110,0</w:t>
            </w:r>
          </w:p>
        </w:tc>
        <w:tc>
          <w:tcPr>
            <w:tcW w:w="1418" w:type="dxa"/>
            <w:vAlign w:val="bottom"/>
            <w:hideMark/>
          </w:tcPr>
          <w:p w14:paraId="56E87180"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6E19AE">
              <w:rPr>
                <w:rFonts w:ascii="Times New Roman" w:eastAsia="Times New Roman" w:hAnsi="Times New Roman" w:cs="Times New Roman"/>
                <w:bCs/>
                <w:kern w:val="0"/>
                <w:sz w:val="20"/>
                <w:szCs w:val="20"/>
                <w:lang w:val="ky-KG" w:eastAsia="ru-RU"/>
                <w14:ligatures w14:val="none"/>
              </w:rPr>
              <w:t>114,9</w:t>
            </w:r>
          </w:p>
        </w:tc>
      </w:tr>
      <w:tr w:rsidR="006E19AE" w:rsidRPr="006E19AE" w14:paraId="7A7120EE" w14:textId="77777777" w:rsidTr="0020121D">
        <w:trPr>
          <w:cantSplit/>
        </w:trPr>
        <w:tc>
          <w:tcPr>
            <w:tcW w:w="6946" w:type="dxa"/>
            <w:vAlign w:val="bottom"/>
            <w:hideMark/>
          </w:tcPr>
          <w:p w14:paraId="5CC3A8D2" w14:textId="77777777" w:rsidR="006E19AE" w:rsidRPr="006E19AE" w:rsidRDefault="006E19AE" w:rsidP="006E19AE">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77" w:name="_Hlk174456615"/>
            <w:r w:rsidRPr="006E19AE">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77"/>
          </w:p>
        </w:tc>
        <w:tc>
          <w:tcPr>
            <w:tcW w:w="1417" w:type="dxa"/>
            <w:vAlign w:val="bottom"/>
            <w:hideMark/>
          </w:tcPr>
          <w:p w14:paraId="593069C9"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ky-KG" w:eastAsia="ru-RU"/>
                <w14:ligatures w14:val="none"/>
              </w:rPr>
              <w:t>9</w:t>
            </w:r>
            <w:r w:rsidRPr="006E19AE">
              <w:rPr>
                <w:rFonts w:ascii="Times New Roman" w:eastAsia="Times New Roman" w:hAnsi="Times New Roman" w:cs="Times New Roman"/>
                <w:bCs/>
                <w:kern w:val="0"/>
                <w:sz w:val="20"/>
                <w:szCs w:val="20"/>
                <w:lang w:val="ru-RU" w:eastAsia="ru-RU"/>
                <w14:ligatures w14:val="none"/>
              </w:rPr>
              <w:t>0,8</w:t>
            </w:r>
          </w:p>
        </w:tc>
        <w:tc>
          <w:tcPr>
            <w:tcW w:w="1418" w:type="dxa"/>
            <w:vAlign w:val="bottom"/>
            <w:hideMark/>
          </w:tcPr>
          <w:p w14:paraId="31573AA2" w14:textId="77777777" w:rsidR="006E19AE" w:rsidRPr="006E19AE" w:rsidRDefault="006E19AE" w:rsidP="006E19A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6E19AE">
              <w:rPr>
                <w:rFonts w:ascii="Times New Roman" w:eastAsia="Times New Roman" w:hAnsi="Times New Roman" w:cs="Times New Roman"/>
                <w:bCs/>
                <w:kern w:val="0"/>
                <w:sz w:val="20"/>
                <w:szCs w:val="20"/>
                <w:lang w:val="ky-KG" w:eastAsia="ru-RU"/>
                <w14:ligatures w14:val="none"/>
              </w:rPr>
              <w:t>110,6</w:t>
            </w:r>
          </w:p>
        </w:tc>
      </w:tr>
      <w:tr w:rsidR="006E19AE" w:rsidRPr="006E19AE" w14:paraId="3422EFA4" w14:textId="77777777" w:rsidTr="0020121D">
        <w:trPr>
          <w:cantSplit/>
        </w:trPr>
        <w:tc>
          <w:tcPr>
            <w:tcW w:w="6946" w:type="dxa"/>
            <w:vAlign w:val="bottom"/>
            <w:hideMark/>
          </w:tcPr>
          <w:p w14:paraId="6109409F" w14:textId="77777777" w:rsidR="006E19AE" w:rsidRPr="006E19AE" w:rsidRDefault="006E19AE" w:rsidP="006E19AE">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3B00FED6"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116,0</w:t>
            </w:r>
          </w:p>
        </w:tc>
        <w:tc>
          <w:tcPr>
            <w:tcW w:w="1418" w:type="dxa"/>
            <w:vAlign w:val="bottom"/>
            <w:hideMark/>
          </w:tcPr>
          <w:p w14:paraId="303D20E0"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w:t>
            </w:r>
            <w:r w:rsidRPr="006E19AE">
              <w:rPr>
                <w:rFonts w:ascii="Times New Roman" w:eastAsia="Times New Roman" w:hAnsi="Times New Roman" w:cs="Times New Roman"/>
                <w:b/>
                <w:bCs/>
                <w:kern w:val="0"/>
                <w:sz w:val="20"/>
                <w:szCs w:val="20"/>
                <w:lang w:val="ru-RU" w:eastAsia="ru-RU"/>
                <w14:ligatures w14:val="none"/>
              </w:rPr>
              <w:t>143,7</w:t>
            </w:r>
          </w:p>
        </w:tc>
      </w:tr>
      <w:tr w:rsidR="006E19AE" w:rsidRPr="006E19AE" w14:paraId="6D9DFFCF" w14:textId="77777777" w:rsidTr="0020121D">
        <w:trPr>
          <w:cantSplit/>
        </w:trPr>
        <w:tc>
          <w:tcPr>
            <w:tcW w:w="6946" w:type="dxa"/>
            <w:tcBorders>
              <w:top w:val="nil"/>
              <w:left w:val="nil"/>
              <w:bottom w:val="single" w:sz="8" w:space="0" w:color="auto"/>
              <w:right w:val="nil"/>
            </w:tcBorders>
            <w:vAlign w:val="bottom"/>
            <w:hideMark/>
          </w:tcPr>
          <w:p w14:paraId="3B503E3F" w14:textId="77777777" w:rsidR="006E19AE" w:rsidRPr="006E19AE" w:rsidRDefault="006E19AE" w:rsidP="006E19AE">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1070BE4C"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114,5</w:t>
            </w:r>
          </w:p>
        </w:tc>
        <w:tc>
          <w:tcPr>
            <w:tcW w:w="1418" w:type="dxa"/>
            <w:tcBorders>
              <w:top w:val="nil"/>
              <w:left w:val="nil"/>
              <w:bottom w:val="single" w:sz="8" w:space="0" w:color="auto"/>
              <w:right w:val="nil"/>
            </w:tcBorders>
            <w:vAlign w:val="bottom"/>
            <w:hideMark/>
          </w:tcPr>
          <w:p w14:paraId="5041210E" w14:textId="77777777" w:rsidR="006E19AE" w:rsidRPr="006E19AE" w:rsidRDefault="006E19AE" w:rsidP="006E19A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1</w:t>
            </w:r>
            <w:r w:rsidRPr="006E19AE">
              <w:rPr>
                <w:rFonts w:ascii="Times New Roman" w:eastAsia="Times New Roman" w:hAnsi="Times New Roman" w:cs="Times New Roman"/>
                <w:b/>
                <w:bCs/>
                <w:kern w:val="0"/>
                <w:sz w:val="20"/>
                <w:szCs w:val="20"/>
                <w:lang w:val="en-US" w:eastAsia="ru-RU"/>
                <w14:ligatures w14:val="none"/>
              </w:rPr>
              <w:t>1</w:t>
            </w:r>
            <w:r w:rsidRPr="006E19AE">
              <w:rPr>
                <w:rFonts w:ascii="Times New Roman" w:eastAsia="Times New Roman" w:hAnsi="Times New Roman" w:cs="Times New Roman"/>
                <w:b/>
                <w:bCs/>
                <w:kern w:val="0"/>
                <w:sz w:val="20"/>
                <w:szCs w:val="20"/>
                <w:lang w:val="ky-KG" w:eastAsia="ru-RU"/>
                <w14:ligatures w14:val="none"/>
              </w:rPr>
              <w:t>2,0</w:t>
            </w:r>
          </w:p>
        </w:tc>
      </w:tr>
    </w:tbl>
    <w:p w14:paraId="616B8D5A"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761A97EC" w14:textId="77777777" w:rsidR="006E19AE" w:rsidRPr="006E19AE" w:rsidRDefault="006E19AE" w:rsidP="006E19A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r w:rsidRPr="006E19AE">
        <w:rPr>
          <w:rFonts w:ascii="Times New Roman" w:eastAsia="Times New Roman" w:hAnsi="Times New Roman" w:cs="Times New Roman"/>
          <w:b/>
          <w:kern w:val="0"/>
          <w:sz w:val="28"/>
          <w:szCs w:val="28"/>
          <w:lang w:val="ru-RU" w:eastAsia="ru-RU"/>
          <w14:ligatures w14:val="none"/>
        </w:rPr>
        <w:t>Государственный сектор</w:t>
      </w:r>
    </w:p>
    <w:p w14:paraId="75433DF4"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2FACB858"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6E19AE">
        <w:rPr>
          <w:rFonts w:ascii="Times New Roman" w:eastAsia="Times New Roman" w:hAnsi="Times New Roman" w:cs="Times New Roman"/>
          <w:color w:val="000000"/>
          <w:kern w:val="0"/>
          <w:sz w:val="24"/>
          <w:szCs w:val="24"/>
          <w:lang w:val="ru-RU" w:eastAsia="ru-RU"/>
          <w14:ligatures w14:val="none"/>
        </w:rPr>
        <w:t>.</w:t>
      </w:r>
      <w:r w:rsidRPr="006E19AE">
        <w:rPr>
          <w:rFonts w:ascii="Times New Roman" w:eastAsia="Times New Roman" w:hAnsi="Times New Roman" w:cs="Times New Roman"/>
          <w:color w:val="000000"/>
          <w:kern w:val="0"/>
          <w:sz w:val="28"/>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В январе-августе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 xml:space="preserve">г. по данным Центрального казначейства Министерства финансов Кыргызской Республики </w:t>
      </w:r>
      <w:r w:rsidRPr="006E19AE">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6E19AE">
        <w:rPr>
          <w:rFonts w:ascii="Times New Roman" w:eastAsia="Times New Roman" w:hAnsi="Times New Roman" w:cs="Times New Roman"/>
          <w:color w:val="000000"/>
          <w:kern w:val="0"/>
          <w:sz w:val="24"/>
          <w:szCs w:val="24"/>
          <w:lang w:val="ru-RU" w:eastAsia="ru-RU"/>
          <w14:ligatures w14:val="none"/>
        </w:rPr>
        <w:t xml:space="preserve"> составили 19235,1 млн. сомов и увеличились по сравнению с соответствующим периодом прошлого года </w:t>
      </w:r>
      <w:r w:rsidRPr="006E19AE">
        <w:rPr>
          <w:rFonts w:ascii="Times New Roman" w:eastAsia="Times New Roman" w:hAnsi="Times New Roman" w:cs="Times New Roman"/>
          <w:color w:val="000000"/>
          <w:kern w:val="0"/>
          <w:sz w:val="24"/>
          <w:szCs w:val="24"/>
          <w:lang w:val="ky-KG" w:eastAsia="ru-RU"/>
          <w14:ligatures w14:val="none"/>
        </w:rPr>
        <w:t xml:space="preserve">в 1,5 раза. </w:t>
      </w:r>
    </w:p>
    <w:p w14:paraId="1028E7CE"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6E19AE">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6E19AE">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увеличились </w:t>
      </w:r>
      <w:r w:rsidRPr="006E19AE">
        <w:rPr>
          <w:rFonts w:ascii="Times New Roman" w:eastAsia="Times New Roman" w:hAnsi="Times New Roman" w:cs="Times New Roman"/>
          <w:color w:val="000000"/>
          <w:kern w:val="0"/>
          <w:sz w:val="24"/>
          <w:szCs w:val="24"/>
          <w:lang w:val="ky-KG" w:eastAsia="ru-RU"/>
          <w14:ligatures w14:val="none"/>
        </w:rPr>
        <w:t xml:space="preserve">в 1,5 раза </w:t>
      </w:r>
      <w:r w:rsidRPr="006E19AE">
        <w:rPr>
          <w:rFonts w:ascii="Times New Roman" w:eastAsia="Times New Roman" w:hAnsi="Times New Roman" w:cs="Times New Roman"/>
          <w:color w:val="000000"/>
          <w:kern w:val="0"/>
          <w:sz w:val="24"/>
          <w:szCs w:val="24"/>
          <w:lang w:val="ru-RU" w:eastAsia="ru-RU"/>
          <w14:ligatures w14:val="none"/>
        </w:rPr>
        <w:t>и составили 19574,6 млн. сомов.</w:t>
      </w:r>
    </w:p>
    <w:p w14:paraId="0C518987"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Таким образом, в январе-августе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дефицитом денежных средств </w:t>
      </w:r>
      <w:r w:rsidRPr="006E19AE">
        <w:rPr>
          <w:rFonts w:ascii="Times New Roman" w:eastAsia="Times New Roman" w:hAnsi="Times New Roman" w:cs="Times New Roman"/>
          <w:color w:val="000000"/>
          <w:kern w:val="0"/>
          <w:sz w:val="24"/>
          <w:szCs w:val="24"/>
          <w:lang w:val="ky-KG" w:eastAsia="ru-RU"/>
          <w14:ligatures w14:val="none"/>
        </w:rPr>
        <w:t xml:space="preserve">339,5 </w:t>
      </w:r>
      <w:r w:rsidRPr="006E19AE">
        <w:rPr>
          <w:rFonts w:ascii="Times New Roman" w:eastAsia="Times New Roman" w:hAnsi="Times New Roman" w:cs="Times New Roman"/>
          <w:color w:val="000000"/>
          <w:kern w:val="0"/>
          <w:sz w:val="24"/>
          <w:szCs w:val="24"/>
          <w:lang w:val="ru-RU" w:eastAsia="ru-RU"/>
          <w14:ligatures w14:val="none"/>
        </w:rPr>
        <w:t>млн. сомов</w:t>
      </w:r>
      <w:r w:rsidRPr="006E19AE">
        <w:rPr>
          <w:rFonts w:ascii="Times New Roman" w:eastAsia="Times New Roman" w:hAnsi="Times New Roman" w:cs="Times New Roman"/>
          <w:color w:val="000000"/>
          <w:kern w:val="0"/>
          <w:sz w:val="24"/>
          <w:szCs w:val="24"/>
          <w:lang w:val="ky-KG" w:eastAsia="ru-RU"/>
          <w14:ligatures w14:val="none"/>
        </w:rPr>
        <w:t>.</w:t>
      </w:r>
    </w:p>
    <w:p w14:paraId="2F15C2A8" w14:textId="77777777" w:rsidR="006E19AE" w:rsidRPr="006E19AE" w:rsidRDefault="006E19AE" w:rsidP="006E19AE">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70D96CDD" w14:textId="77777777" w:rsidR="006E19AE" w:rsidRPr="006E19AE" w:rsidRDefault="006E19AE" w:rsidP="006E19AE">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46</w:t>
      </w:r>
      <w:r w:rsidRPr="006E19AE">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6E19AE">
        <w:rPr>
          <w:rFonts w:ascii="Times New Roman" w:eastAsia="Times New Roman" w:hAnsi="Times New Roman" w:cs="Times New Roman"/>
          <w:color w:val="000000"/>
          <w:kern w:val="0"/>
          <w:sz w:val="24"/>
          <w:szCs w:val="24"/>
          <w:lang w:val="ru-RU" w:eastAsia="ru-RU"/>
          <w14:ligatures w14:val="none"/>
        </w:rPr>
        <w:t>(тыс. сомов)</w:t>
      </w:r>
    </w:p>
    <w:p w14:paraId="60323F36" w14:textId="77777777" w:rsidR="006E19AE" w:rsidRPr="006E19AE" w:rsidRDefault="006E19AE" w:rsidP="006E19AE">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6E19AE" w:rsidRPr="006E19AE" w14:paraId="3D0FB473" w14:textId="77777777" w:rsidTr="0020121D">
        <w:trPr>
          <w:trHeight w:val="573"/>
          <w:tblHeader/>
        </w:trPr>
        <w:tc>
          <w:tcPr>
            <w:tcW w:w="1701" w:type="dxa"/>
            <w:vMerge w:val="restart"/>
            <w:tcBorders>
              <w:top w:val="single" w:sz="8" w:space="0" w:color="auto"/>
              <w:left w:val="nil"/>
              <w:bottom w:val="single" w:sz="6" w:space="0" w:color="auto"/>
              <w:right w:val="nil"/>
            </w:tcBorders>
          </w:tcPr>
          <w:p w14:paraId="02AFEE3C" w14:textId="77777777" w:rsidR="006E19AE" w:rsidRPr="006E19AE" w:rsidRDefault="006E19AE" w:rsidP="006E19AE">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325331B0"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3CA60821"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4892A6A4"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6E19AE" w:rsidRPr="006E19AE" w14:paraId="5E856F85" w14:textId="77777777" w:rsidTr="0020121D">
        <w:trPr>
          <w:trHeight w:val="148"/>
          <w:tblHeader/>
        </w:trPr>
        <w:tc>
          <w:tcPr>
            <w:tcW w:w="1701" w:type="dxa"/>
            <w:vMerge/>
            <w:tcBorders>
              <w:top w:val="single" w:sz="8" w:space="0" w:color="auto"/>
              <w:left w:val="nil"/>
              <w:bottom w:val="single" w:sz="6" w:space="0" w:color="auto"/>
              <w:right w:val="nil"/>
            </w:tcBorders>
            <w:vAlign w:val="center"/>
            <w:hideMark/>
          </w:tcPr>
          <w:p w14:paraId="1E8A7593" w14:textId="77777777" w:rsidR="006E19AE" w:rsidRPr="006E19AE" w:rsidRDefault="006E19AE" w:rsidP="006E19AE">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40CD3B0E"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ru-RU" w:eastAsia="ru-RU"/>
                <w14:ligatures w14:val="none"/>
              </w:rPr>
              <w:t>202</w:t>
            </w:r>
            <w:r w:rsidRPr="006E19AE">
              <w:rPr>
                <w:rFonts w:ascii="Times New Roman" w:eastAsia="Times New Roman" w:hAnsi="Times New Roman" w:cs="Times New Roman"/>
                <w:b/>
                <w:iCs/>
                <w:kern w:val="0"/>
                <w:sz w:val="20"/>
                <w:szCs w:val="20"/>
                <w:lang w:val="ky-KG" w:eastAsia="ru-RU"/>
                <w14:ligatures w14:val="none"/>
              </w:rPr>
              <w:t>3</w:t>
            </w:r>
          </w:p>
        </w:tc>
        <w:tc>
          <w:tcPr>
            <w:tcW w:w="1418" w:type="dxa"/>
            <w:tcBorders>
              <w:top w:val="single" w:sz="6" w:space="0" w:color="auto"/>
              <w:left w:val="nil"/>
              <w:bottom w:val="single" w:sz="6" w:space="0" w:color="auto"/>
              <w:right w:val="nil"/>
            </w:tcBorders>
            <w:hideMark/>
          </w:tcPr>
          <w:p w14:paraId="1C5F59D6" w14:textId="77777777" w:rsidR="006E19AE" w:rsidRPr="006E19AE" w:rsidRDefault="006E19AE" w:rsidP="006E19A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6E19AE">
              <w:rPr>
                <w:rFonts w:ascii="Times New Roman" w:eastAsia="Times New Roman" w:hAnsi="Times New Roman" w:cs="Times New Roman"/>
                <w:b/>
                <w:iCs/>
                <w:spacing w:val="-8"/>
                <w:kern w:val="0"/>
                <w:sz w:val="20"/>
                <w:szCs w:val="20"/>
                <w:lang w:val="ru-RU" w:eastAsia="ru-RU"/>
                <w14:ligatures w14:val="none"/>
              </w:rPr>
              <w:t>202</w:t>
            </w:r>
            <w:r w:rsidRPr="006E19AE">
              <w:rPr>
                <w:rFonts w:ascii="Times New Roman" w:eastAsia="Times New Roman" w:hAnsi="Times New Roman" w:cs="Times New Roman"/>
                <w:b/>
                <w:iCs/>
                <w:spacing w:val="-8"/>
                <w:kern w:val="0"/>
                <w:sz w:val="20"/>
                <w:szCs w:val="20"/>
                <w:lang w:val="ky-KG" w:eastAsia="ru-RU"/>
                <w14:ligatures w14:val="none"/>
              </w:rPr>
              <w:t>4</w:t>
            </w:r>
          </w:p>
        </w:tc>
        <w:tc>
          <w:tcPr>
            <w:tcW w:w="1275" w:type="dxa"/>
            <w:tcBorders>
              <w:top w:val="single" w:sz="6" w:space="0" w:color="auto"/>
              <w:left w:val="nil"/>
              <w:bottom w:val="single" w:sz="6" w:space="0" w:color="auto"/>
              <w:right w:val="nil"/>
            </w:tcBorders>
            <w:hideMark/>
          </w:tcPr>
          <w:p w14:paraId="110620BD"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6" w:space="0" w:color="auto"/>
              <w:left w:val="nil"/>
              <w:bottom w:val="single" w:sz="6" w:space="0" w:color="auto"/>
              <w:right w:val="nil"/>
            </w:tcBorders>
            <w:hideMark/>
          </w:tcPr>
          <w:p w14:paraId="3322BCC4" w14:textId="77777777" w:rsidR="006E19AE" w:rsidRPr="006E19AE" w:rsidRDefault="006E19AE" w:rsidP="006E19A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6E19AE">
              <w:rPr>
                <w:rFonts w:ascii="Times New Roman" w:eastAsia="Times New Roman" w:hAnsi="Times New Roman" w:cs="Times New Roman"/>
                <w:b/>
                <w:iCs/>
                <w:spacing w:val="-8"/>
                <w:kern w:val="0"/>
                <w:sz w:val="20"/>
                <w:szCs w:val="20"/>
                <w:lang w:val="ru-RU" w:eastAsia="ru-RU"/>
                <w14:ligatures w14:val="none"/>
              </w:rPr>
              <w:t>202</w:t>
            </w:r>
            <w:r w:rsidRPr="006E19AE">
              <w:rPr>
                <w:rFonts w:ascii="Times New Roman" w:eastAsia="Times New Roman" w:hAnsi="Times New Roman" w:cs="Times New Roman"/>
                <w:b/>
                <w:iCs/>
                <w:spacing w:val="-8"/>
                <w:kern w:val="0"/>
                <w:sz w:val="20"/>
                <w:szCs w:val="20"/>
                <w:lang w:val="ky-KG" w:eastAsia="ru-RU"/>
                <w14:ligatures w14:val="none"/>
              </w:rPr>
              <w:t>4</w:t>
            </w:r>
          </w:p>
        </w:tc>
        <w:tc>
          <w:tcPr>
            <w:tcW w:w="1276" w:type="dxa"/>
            <w:tcBorders>
              <w:top w:val="single" w:sz="6" w:space="0" w:color="auto"/>
              <w:left w:val="nil"/>
              <w:bottom w:val="single" w:sz="6" w:space="0" w:color="auto"/>
              <w:right w:val="nil"/>
            </w:tcBorders>
            <w:hideMark/>
          </w:tcPr>
          <w:p w14:paraId="56B07754"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ru-RU" w:eastAsia="ru-RU"/>
                <w14:ligatures w14:val="none"/>
              </w:rPr>
              <w:t>202</w:t>
            </w:r>
            <w:r w:rsidRPr="006E19AE">
              <w:rPr>
                <w:rFonts w:ascii="Times New Roman" w:eastAsia="Times New Roman" w:hAnsi="Times New Roman" w:cs="Times New Roman"/>
                <w:b/>
                <w:iCs/>
                <w:kern w:val="0"/>
                <w:sz w:val="20"/>
                <w:szCs w:val="20"/>
                <w:lang w:val="ky-KG" w:eastAsia="ru-RU"/>
                <w14:ligatures w14:val="none"/>
              </w:rPr>
              <w:t>3</w:t>
            </w:r>
          </w:p>
        </w:tc>
        <w:tc>
          <w:tcPr>
            <w:tcW w:w="1417" w:type="dxa"/>
            <w:tcBorders>
              <w:top w:val="single" w:sz="6" w:space="0" w:color="auto"/>
              <w:left w:val="nil"/>
              <w:bottom w:val="single" w:sz="6" w:space="0" w:color="auto"/>
              <w:right w:val="nil"/>
            </w:tcBorders>
            <w:hideMark/>
          </w:tcPr>
          <w:p w14:paraId="4ADEC056" w14:textId="77777777" w:rsidR="006E19AE" w:rsidRPr="006E19AE" w:rsidRDefault="006E19AE" w:rsidP="006E19A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6E19AE">
              <w:rPr>
                <w:rFonts w:ascii="Times New Roman" w:eastAsia="Times New Roman" w:hAnsi="Times New Roman" w:cs="Times New Roman"/>
                <w:b/>
                <w:iCs/>
                <w:spacing w:val="-8"/>
                <w:kern w:val="0"/>
                <w:sz w:val="20"/>
                <w:szCs w:val="20"/>
                <w:lang w:val="ru-RU" w:eastAsia="ru-RU"/>
                <w14:ligatures w14:val="none"/>
              </w:rPr>
              <w:t>202</w:t>
            </w:r>
            <w:r w:rsidRPr="006E19AE">
              <w:rPr>
                <w:rFonts w:ascii="Times New Roman" w:eastAsia="Times New Roman" w:hAnsi="Times New Roman" w:cs="Times New Roman"/>
                <w:b/>
                <w:iCs/>
                <w:spacing w:val="-8"/>
                <w:kern w:val="0"/>
                <w:sz w:val="20"/>
                <w:szCs w:val="20"/>
                <w:lang w:val="ky-KG" w:eastAsia="ru-RU"/>
                <w14:ligatures w14:val="none"/>
              </w:rPr>
              <w:t>4</w:t>
            </w:r>
          </w:p>
        </w:tc>
      </w:tr>
      <w:tr w:rsidR="006E19AE" w:rsidRPr="006E19AE" w14:paraId="3D6D171E" w14:textId="77777777" w:rsidTr="0020121D">
        <w:trPr>
          <w:trHeight w:val="148"/>
          <w:tblHeader/>
        </w:trPr>
        <w:tc>
          <w:tcPr>
            <w:tcW w:w="1701" w:type="dxa"/>
            <w:tcBorders>
              <w:top w:val="single" w:sz="6" w:space="0" w:color="auto"/>
              <w:left w:val="nil"/>
              <w:bottom w:val="nil"/>
              <w:right w:val="nil"/>
            </w:tcBorders>
            <w:vAlign w:val="center"/>
            <w:hideMark/>
          </w:tcPr>
          <w:p w14:paraId="401417B6" w14:textId="77777777" w:rsidR="006E19AE" w:rsidRPr="006E19AE" w:rsidRDefault="006E19AE" w:rsidP="006E19AE">
            <w:pPr>
              <w:spacing w:after="0" w:line="276" w:lineRule="auto"/>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nil"/>
              <w:right w:val="nil"/>
            </w:tcBorders>
            <w:hideMark/>
          </w:tcPr>
          <w:p w14:paraId="5DDE6527"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1047281,1             </w:t>
            </w:r>
          </w:p>
        </w:tc>
        <w:tc>
          <w:tcPr>
            <w:tcW w:w="1418" w:type="dxa"/>
            <w:tcBorders>
              <w:top w:val="single" w:sz="6" w:space="0" w:color="auto"/>
              <w:left w:val="nil"/>
              <w:bottom w:val="nil"/>
              <w:right w:val="nil"/>
            </w:tcBorders>
            <w:hideMark/>
          </w:tcPr>
          <w:p w14:paraId="37DB604F" w14:textId="77777777" w:rsidR="006E19AE" w:rsidRPr="006E19AE" w:rsidRDefault="006E19AE" w:rsidP="006E19AE">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1934041,1</w:t>
            </w:r>
          </w:p>
        </w:tc>
        <w:tc>
          <w:tcPr>
            <w:tcW w:w="1275" w:type="dxa"/>
            <w:tcBorders>
              <w:top w:val="single" w:sz="6" w:space="0" w:color="auto"/>
              <w:left w:val="nil"/>
              <w:bottom w:val="nil"/>
              <w:right w:val="nil"/>
            </w:tcBorders>
            <w:hideMark/>
          </w:tcPr>
          <w:p w14:paraId="760A9A0D"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683467,5         </w:t>
            </w:r>
          </w:p>
        </w:tc>
        <w:tc>
          <w:tcPr>
            <w:tcW w:w="1276" w:type="dxa"/>
            <w:tcBorders>
              <w:top w:val="single" w:sz="6" w:space="0" w:color="auto"/>
              <w:left w:val="nil"/>
              <w:bottom w:val="nil"/>
              <w:right w:val="nil"/>
            </w:tcBorders>
            <w:hideMark/>
          </w:tcPr>
          <w:p w14:paraId="0FC4DF62" w14:textId="77777777" w:rsidR="006E19AE" w:rsidRPr="006E19AE" w:rsidRDefault="006E19AE" w:rsidP="006E19AE">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1548653,6           </w:t>
            </w:r>
          </w:p>
        </w:tc>
        <w:tc>
          <w:tcPr>
            <w:tcW w:w="1276" w:type="dxa"/>
            <w:tcBorders>
              <w:top w:val="single" w:sz="6" w:space="0" w:color="auto"/>
              <w:left w:val="nil"/>
              <w:bottom w:val="nil"/>
              <w:right w:val="nil"/>
            </w:tcBorders>
            <w:hideMark/>
          </w:tcPr>
          <w:p w14:paraId="0EBA736B"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363813,6            </w:t>
            </w:r>
          </w:p>
        </w:tc>
        <w:tc>
          <w:tcPr>
            <w:tcW w:w="1417" w:type="dxa"/>
            <w:tcBorders>
              <w:top w:val="single" w:sz="6" w:space="0" w:color="auto"/>
              <w:left w:val="nil"/>
              <w:bottom w:val="nil"/>
              <w:right w:val="nil"/>
            </w:tcBorders>
            <w:hideMark/>
          </w:tcPr>
          <w:p w14:paraId="21EA87EB" w14:textId="77777777" w:rsidR="006E19AE" w:rsidRPr="006E19AE" w:rsidRDefault="006E19AE" w:rsidP="006E19AE">
            <w:pPr>
              <w:spacing w:after="0" w:line="264" w:lineRule="auto"/>
              <w:jc w:val="both"/>
              <w:rPr>
                <w:rFonts w:ascii="Times New Roman" w:eastAsia="Times New Roman" w:hAnsi="Times New Roman" w:cs="Times New Roman"/>
                <w:b/>
                <w:iCs/>
                <w:spacing w:val="-8"/>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385387,5</w:t>
            </w:r>
          </w:p>
        </w:tc>
      </w:tr>
      <w:tr w:rsidR="006E19AE" w:rsidRPr="006E19AE" w14:paraId="7F900821" w14:textId="77777777" w:rsidTr="0020121D">
        <w:trPr>
          <w:trHeight w:val="148"/>
          <w:tblHeader/>
        </w:trPr>
        <w:tc>
          <w:tcPr>
            <w:tcW w:w="1701" w:type="dxa"/>
            <w:tcBorders>
              <w:top w:val="nil"/>
              <w:left w:val="nil"/>
              <w:bottom w:val="nil"/>
              <w:right w:val="nil"/>
            </w:tcBorders>
            <w:vAlign w:val="center"/>
            <w:hideMark/>
          </w:tcPr>
          <w:p w14:paraId="1D1C9E16"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Январь-февраль     </w:t>
            </w:r>
          </w:p>
        </w:tc>
        <w:tc>
          <w:tcPr>
            <w:tcW w:w="1276" w:type="dxa"/>
            <w:tcBorders>
              <w:top w:val="nil"/>
              <w:left w:val="nil"/>
              <w:bottom w:val="nil"/>
              <w:right w:val="nil"/>
            </w:tcBorders>
            <w:hideMark/>
          </w:tcPr>
          <w:p w14:paraId="6DE970B4"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2096265,9             </w:t>
            </w:r>
          </w:p>
        </w:tc>
        <w:tc>
          <w:tcPr>
            <w:tcW w:w="1418" w:type="dxa"/>
            <w:tcBorders>
              <w:top w:val="nil"/>
              <w:left w:val="nil"/>
              <w:bottom w:val="nil"/>
              <w:right w:val="nil"/>
            </w:tcBorders>
            <w:hideMark/>
          </w:tcPr>
          <w:p w14:paraId="2F95AADE"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4162223,3          </w:t>
            </w:r>
          </w:p>
        </w:tc>
        <w:tc>
          <w:tcPr>
            <w:tcW w:w="1275" w:type="dxa"/>
            <w:tcBorders>
              <w:top w:val="nil"/>
              <w:left w:val="nil"/>
              <w:bottom w:val="nil"/>
              <w:right w:val="nil"/>
            </w:tcBorders>
            <w:hideMark/>
          </w:tcPr>
          <w:p w14:paraId="1BC8DBB2"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1730730,4         </w:t>
            </w:r>
          </w:p>
        </w:tc>
        <w:tc>
          <w:tcPr>
            <w:tcW w:w="1276" w:type="dxa"/>
            <w:tcBorders>
              <w:top w:val="nil"/>
              <w:left w:val="nil"/>
              <w:bottom w:val="nil"/>
              <w:right w:val="nil"/>
            </w:tcBorders>
            <w:hideMark/>
          </w:tcPr>
          <w:p w14:paraId="03A0F55D"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3219306,0           </w:t>
            </w:r>
          </w:p>
        </w:tc>
        <w:tc>
          <w:tcPr>
            <w:tcW w:w="1276" w:type="dxa"/>
            <w:tcBorders>
              <w:top w:val="nil"/>
              <w:left w:val="nil"/>
              <w:bottom w:val="nil"/>
              <w:right w:val="nil"/>
            </w:tcBorders>
            <w:hideMark/>
          </w:tcPr>
          <w:p w14:paraId="50F19F04"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365535,5            </w:t>
            </w:r>
          </w:p>
        </w:tc>
        <w:tc>
          <w:tcPr>
            <w:tcW w:w="1417" w:type="dxa"/>
            <w:tcBorders>
              <w:top w:val="nil"/>
              <w:left w:val="nil"/>
              <w:bottom w:val="nil"/>
              <w:right w:val="nil"/>
            </w:tcBorders>
            <w:hideMark/>
          </w:tcPr>
          <w:p w14:paraId="606E3910"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942917,3</w:t>
            </w:r>
          </w:p>
        </w:tc>
      </w:tr>
      <w:tr w:rsidR="006E19AE" w:rsidRPr="006E19AE" w14:paraId="19954D12" w14:textId="77777777" w:rsidTr="0020121D">
        <w:trPr>
          <w:trHeight w:val="148"/>
          <w:tblHeader/>
        </w:trPr>
        <w:tc>
          <w:tcPr>
            <w:tcW w:w="1701" w:type="dxa"/>
            <w:tcBorders>
              <w:top w:val="nil"/>
              <w:left w:val="nil"/>
              <w:bottom w:val="nil"/>
              <w:right w:val="nil"/>
            </w:tcBorders>
            <w:vAlign w:val="center"/>
            <w:hideMark/>
          </w:tcPr>
          <w:p w14:paraId="5394DAB7"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Январь-март     </w:t>
            </w:r>
          </w:p>
        </w:tc>
        <w:tc>
          <w:tcPr>
            <w:tcW w:w="1276" w:type="dxa"/>
            <w:tcBorders>
              <w:top w:val="nil"/>
              <w:left w:val="nil"/>
              <w:bottom w:val="nil"/>
              <w:right w:val="nil"/>
            </w:tcBorders>
            <w:hideMark/>
          </w:tcPr>
          <w:p w14:paraId="10977AB8"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3300280,8</w:t>
            </w:r>
          </w:p>
        </w:tc>
        <w:tc>
          <w:tcPr>
            <w:tcW w:w="1418" w:type="dxa"/>
            <w:tcBorders>
              <w:top w:val="nil"/>
              <w:left w:val="nil"/>
              <w:bottom w:val="nil"/>
              <w:right w:val="nil"/>
            </w:tcBorders>
            <w:hideMark/>
          </w:tcPr>
          <w:p w14:paraId="1E4BAF53"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7725984,2</w:t>
            </w:r>
          </w:p>
        </w:tc>
        <w:tc>
          <w:tcPr>
            <w:tcW w:w="1275" w:type="dxa"/>
            <w:tcBorders>
              <w:top w:val="nil"/>
              <w:left w:val="nil"/>
              <w:bottom w:val="nil"/>
              <w:right w:val="nil"/>
            </w:tcBorders>
            <w:hideMark/>
          </w:tcPr>
          <w:p w14:paraId="5891CBC2"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2829085,0</w:t>
            </w:r>
          </w:p>
        </w:tc>
        <w:tc>
          <w:tcPr>
            <w:tcW w:w="1276" w:type="dxa"/>
            <w:tcBorders>
              <w:top w:val="nil"/>
              <w:left w:val="nil"/>
              <w:bottom w:val="nil"/>
              <w:right w:val="nil"/>
            </w:tcBorders>
            <w:hideMark/>
          </w:tcPr>
          <w:p w14:paraId="6C42ABB0"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6981309,5</w:t>
            </w:r>
          </w:p>
        </w:tc>
        <w:tc>
          <w:tcPr>
            <w:tcW w:w="1276" w:type="dxa"/>
            <w:tcBorders>
              <w:top w:val="nil"/>
              <w:left w:val="nil"/>
              <w:bottom w:val="nil"/>
              <w:right w:val="nil"/>
            </w:tcBorders>
            <w:hideMark/>
          </w:tcPr>
          <w:p w14:paraId="54C17373"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471195,8</w:t>
            </w:r>
          </w:p>
        </w:tc>
        <w:tc>
          <w:tcPr>
            <w:tcW w:w="1417" w:type="dxa"/>
            <w:tcBorders>
              <w:top w:val="nil"/>
              <w:left w:val="nil"/>
              <w:bottom w:val="nil"/>
              <w:right w:val="nil"/>
            </w:tcBorders>
            <w:hideMark/>
          </w:tcPr>
          <w:p w14:paraId="1C76EE01"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744674,7</w:t>
            </w:r>
          </w:p>
        </w:tc>
      </w:tr>
      <w:tr w:rsidR="006E19AE" w:rsidRPr="006E19AE" w14:paraId="4C42037D" w14:textId="77777777" w:rsidTr="0020121D">
        <w:trPr>
          <w:trHeight w:val="148"/>
          <w:tblHeader/>
        </w:trPr>
        <w:tc>
          <w:tcPr>
            <w:tcW w:w="1701" w:type="dxa"/>
            <w:tcBorders>
              <w:top w:val="nil"/>
              <w:left w:val="nil"/>
              <w:bottom w:val="nil"/>
              <w:right w:val="nil"/>
            </w:tcBorders>
            <w:vAlign w:val="center"/>
            <w:hideMark/>
          </w:tcPr>
          <w:p w14:paraId="0FBA6191"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Январь-апрель</w:t>
            </w:r>
          </w:p>
        </w:tc>
        <w:tc>
          <w:tcPr>
            <w:tcW w:w="1276" w:type="dxa"/>
            <w:tcBorders>
              <w:top w:val="nil"/>
              <w:left w:val="nil"/>
              <w:bottom w:val="nil"/>
              <w:right w:val="nil"/>
            </w:tcBorders>
            <w:hideMark/>
          </w:tcPr>
          <w:p w14:paraId="7C3DA9B9"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5347810,7</w:t>
            </w:r>
          </w:p>
        </w:tc>
        <w:tc>
          <w:tcPr>
            <w:tcW w:w="1418" w:type="dxa"/>
            <w:tcBorders>
              <w:top w:val="nil"/>
              <w:left w:val="nil"/>
              <w:bottom w:val="nil"/>
              <w:right w:val="nil"/>
            </w:tcBorders>
            <w:hideMark/>
          </w:tcPr>
          <w:p w14:paraId="64A52B4C"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9468036,2</w:t>
            </w:r>
          </w:p>
        </w:tc>
        <w:tc>
          <w:tcPr>
            <w:tcW w:w="1275" w:type="dxa"/>
            <w:tcBorders>
              <w:top w:val="nil"/>
              <w:left w:val="nil"/>
              <w:bottom w:val="nil"/>
              <w:right w:val="nil"/>
            </w:tcBorders>
            <w:hideMark/>
          </w:tcPr>
          <w:p w14:paraId="2F7ADDA6"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4779778,0</w:t>
            </w:r>
          </w:p>
        </w:tc>
        <w:tc>
          <w:tcPr>
            <w:tcW w:w="1276" w:type="dxa"/>
            <w:tcBorders>
              <w:top w:val="nil"/>
              <w:left w:val="nil"/>
              <w:bottom w:val="nil"/>
              <w:right w:val="nil"/>
            </w:tcBorders>
            <w:hideMark/>
          </w:tcPr>
          <w:p w14:paraId="1795F762"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8607271,8</w:t>
            </w:r>
          </w:p>
        </w:tc>
        <w:tc>
          <w:tcPr>
            <w:tcW w:w="1276" w:type="dxa"/>
            <w:tcBorders>
              <w:top w:val="nil"/>
              <w:left w:val="nil"/>
              <w:bottom w:val="nil"/>
              <w:right w:val="nil"/>
            </w:tcBorders>
            <w:hideMark/>
          </w:tcPr>
          <w:p w14:paraId="6F40286A"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568032,7</w:t>
            </w:r>
          </w:p>
        </w:tc>
        <w:tc>
          <w:tcPr>
            <w:tcW w:w="1417" w:type="dxa"/>
            <w:tcBorders>
              <w:top w:val="nil"/>
              <w:left w:val="nil"/>
              <w:bottom w:val="nil"/>
              <w:right w:val="nil"/>
            </w:tcBorders>
            <w:hideMark/>
          </w:tcPr>
          <w:p w14:paraId="0B5B6518"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860764,4</w:t>
            </w:r>
          </w:p>
        </w:tc>
      </w:tr>
      <w:tr w:rsidR="006E19AE" w:rsidRPr="006E19AE" w14:paraId="275CA7D6" w14:textId="77777777" w:rsidTr="0020121D">
        <w:trPr>
          <w:trHeight w:val="148"/>
          <w:tblHeader/>
        </w:trPr>
        <w:tc>
          <w:tcPr>
            <w:tcW w:w="1701" w:type="dxa"/>
            <w:tcBorders>
              <w:top w:val="nil"/>
              <w:left w:val="nil"/>
              <w:bottom w:val="nil"/>
              <w:right w:val="nil"/>
            </w:tcBorders>
            <w:vAlign w:val="center"/>
            <w:hideMark/>
          </w:tcPr>
          <w:p w14:paraId="1B8CADFA"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Январь-май</w:t>
            </w:r>
          </w:p>
        </w:tc>
        <w:tc>
          <w:tcPr>
            <w:tcW w:w="1276" w:type="dxa"/>
            <w:tcBorders>
              <w:top w:val="nil"/>
              <w:left w:val="nil"/>
              <w:bottom w:val="nil"/>
              <w:right w:val="nil"/>
            </w:tcBorders>
            <w:hideMark/>
          </w:tcPr>
          <w:p w14:paraId="7EFB01F2"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8134487,1</w:t>
            </w:r>
          </w:p>
        </w:tc>
        <w:tc>
          <w:tcPr>
            <w:tcW w:w="1418" w:type="dxa"/>
            <w:tcBorders>
              <w:top w:val="nil"/>
              <w:left w:val="nil"/>
              <w:bottom w:val="nil"/>
              <w:right w:val="nil"/>
            </w:tcBorders>
            <w:hideMark/>
          </w:tcPr>
          <w:p w14:paraId="7E868E9B"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11668302,3</w:t>
            </w:r>
          </w:p>
        </w:tc>
        <w:tc>
          <w:tcPr>
            <w:tcW w:w="1275" w:type="dxa"/>
            <w:tcBorders>
              <w:top w:val="nil"/>
              <w:left w:val="nil"/>
              <w:bottom w:val="nil"/>
              <w:right w:val="nil"/>
            </w:tcBorders>
            <w:hideMark/>
          </w:tcPr>
          <w:p w14:paraId="0B19CD84"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7912446,6</w:t>
            </w:r>
          </w:p>
        </w:tc>
        <w:tc>
          <w:tcPr>
            <w:tcW w:w="1276" w:type="dxa"/>
            <w:tcBorders>
              <w:top w:val="nil"/>
              <w:left w:val="nil"/>
              <w:bottom w:val="nil"/>
              <w:right w:val="nil"/>
            </w:tcBorders>
            <w:hideMark/>
          </w:tcPr>
          <w:p w14:paraId="77EE0882"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10478728,3</w:t>
            </w:r>
          </w:p>
        </w:tc>
        <w:tc>
          <w:tcPr>
            <w:tcW w:w="1276" w:type="dxa"/>
            <w:tcBorders>
              <w:top w:val="nil"/>
              <w:left w:val="nil"/>
              <w:bottom w:val="nil"/>
              <w:right w:val="nil"/>
            </w:tcBorders>
            <w:hideMark/>
          </w:tcPr>
          <w:p w14:paraId="01C94EFA"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222040,5</w:t>
            </w:r>
          </w:p>
        </w:tc>
        <w:tc>
          <w:tcPr>
            <w:tcW w:w="1417" w:type="dxa"/>
            <w:tcBorders>
              <w:top w:val="nil"/>
              <w:left w:val="nil"/>
              <w:bottom w:val="nil"/>
              <w:right w:val="nil"/>
            </w:tcBorders>
            <w:hideMark/>
          </w:tcPr>
          <w:p w14:paraId="22E78817"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1189574,0</w:t>
            </w:r>
          </w:p>
        </w:tc>
      </w:tr>
      <w:tr w:rsidR="006E19AE" w:rsidRPr="006E19AE" w14:paraId="2921870E" w14:textId="77777777" w:rsidTr="0020121D">
        <w:trPr>
          <w:trHeight w:val="148"/>
          <w:tblHeader/>
        </w:trPr>
        <w:tc>
          <w:tcPr>
            <w:tcW w:w="1701" w:type="dxa"/>
            <w:tcBorders>
              <w:top w:val="nil"/>
              <w:left w:val="nil"/>
              <w:bottom w:val="nil"/>
              <w:right w:val="nil"/>
            </w:tcBorders>
            <w:vAlign w:val="center"/>
            <w:hideMark/>
          </w:tcPr>
          <w:p w14:paraId="289F802E"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Январь-июнь</w:t>
            </w:r>
          </w:p>
        </w:tc>
        <w:tc>
          <w:tcPr>
            <w:tcW w:w="1276" w:type="dxa"/>
            <w:tcBorders>
              <w:top w:val="nil"/>
              <w:left w:val="nil"/>
              <w:bottom w:val="nil"/>
              <w:right w:val="nil"/>
            </w:tcBorders>
            <w:hideMark/>
          </w:tcPr>
          <w:p w14:paraId="0A052A79"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9662196,4</w:t>
            </w:r>
          </w:p>
        </w:tc>
        <w:tc>
          <w:tcPr>
            <w:tcW w:w="1418" w:type="dxa"/>
            <w:tcBorders>
              <w:top w:val="nil"/>
              <w:left w:val="nil"/>
              <w:bottom w:val="nil"/>
              <w:right w:val="nil"/>
            </w:tcBorders>
            <w:hideMark/>
          </w:tcPr>
          <w:p w14:paraId="033B1B8F"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15747099,4</w:t>
            </w:r>
          </w:p>
        </w:tc>
        <w:tc>
          <w:tcPr>
            <w:tcW w:w="1275" w:type="dxa"/>
            <w:tcBorders>
              <w:top w:val="nil"/>
              <w:left w:val="nil"/>
              <w:bottom w:val="nil"/>
              <w:right w:val="nil"/>
            </w:tcBorders>
            <w:hideMark/>
          </w:tcPr>
          <w:p w14:paraId="0D9CE7E3"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9731372,5</w:t>
            </w:r>
          </w:p>
        </w:tc>
        <w:tc>
          <w:tcPr>
            <w:tcW w:w="1276" w:type="dxa"/>
            <w:tcBorders>
              <w:top w:val="nil"/>
              <w:left w:val="nil"/>
              <w:bottom w:val="nil"/>
              <w:right w:val="nil"/>
            </w:tcBorders>
            <w:hideMark/>
          </w:tcPr>
          <w:p w14:paraId="5778A604"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12718844,6</w:t>
            </w:r>
          </w:p>
        </w:tc>
        <w:tc>
          <w:tcPr>
            <w:tcW w:w="1276" w:type="dxa"/>
            <w:tcBorders>
              <w:top w:val="nil"/>
              <w:left w:val="nil"/>
              <w:bottom w:val="nil"/>
              <w:right w:val="nil"/>
            </w:tcBorders>
            <w:hideMark/>
          </w:tcPr>
          <w:p w14:paraId="4A85BAEC" w14:textId="77777777" w:rsidR="006E19AE" w:rsidRPr="006E19AE" w:rsidRDefault="006E19AE" w:rsidP="006E19AE">
            <w:pPr>
              <w:spacing w:after="0" w:line="264"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-69176,1</w:t>
            </w:r>
          </w:p>
        </w:tc>
        <w:tc>
          <w:tcPr>
            <w:tcW w:w="1417" w:type="dxa"/>
            <w:tcBorders>
              <w:top w:val="nil"/>
              <w:left w:val="nil"/>
              <w:bottom w:val="nil"/>
              <w:right w:val="nil"/>
            </w:tcBorders>
            <w:hideMark/>
          </w:tcPr>
          <w:p w14:paraId="0760D6EA"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3028254,8</w:t>
            </w:r>
          </w:p>
        </w:tc>
      </w:tr>
      <w:tr w:rsidR="006E19AE" w:rsidRPr="006E19AE" w14:paraId="39ABA769" w14:textId="77777777" w:rsidTr="0020121D">
        <w:trPr>
          <w:trHeight w:val="148"/>
          <w:tblHeader/>
        </w:trPr>
        <w:tc>
          <w:tcPr>
            <w:tcW w:w="1701" w:type="dxa"/>
            <w:tcBorders>
              <w:top w:val="nil"/>
              <w:left w:val="nil"/>
              <w:bottom w:val="nil"/>
              <w:right w:val="nil"/>
            </w:tcBorders>
            <w:vAlign w:val="center"/>
            <w:hideMark/>
          </w:tcPr>
          <w:p w14:paraId="0646F8D5"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hideMark/>
          </w:tcPr>
          <w:p w14:paraId="6BC4C790"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11669060,3</w:t>
            </w:r>
          </w:p>
        </w:tc>
        <w:tc>
          <w:tcPr>
            <w:tcW w:w="1418" w:type="dxa"/>
            <w:tcBorders>
              <w:top w:val="nil"/>
              <w:left w:val="nil"/>
              <w:bottom w:val="nil"/>
              <w:right w:val="nil"/>
            </w:tcBorders>
            <w:hideMark/>
          </w:tcPr>
          <w:p w14:paraId="7728C463"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17043915,5</w:t>
            </w:r>
          </w:p>
        </w:tc>
        <w:tc>
          <w:tcPr>
            <w:tcW w:w="1275" w:type="dxa"/>
            <w:tcBorders>
              <w:top w:val="nil"/>
              <w:left w:val="nil"/>
              <w:bottom w:val="nil"/>
              <w:right w:val="nil"/>
            </w:tcBorders>
            <w:hideMark/>
          </w:tcPr>
          <w:p w14:paraId="72030B83"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11812571,7</w:t>
            </w:r>
          </w:p>
        </w:tc>
        <w:tc>
          <w:tcPr>
            <w:tcW w:w="1276" w:type="dxa"/>
            <w:tcBorders>
              <w:top w:val="nil"/>
              <w:left w:val="nil"/>
              <w:bottom w:val="nil"/>
              <w:right w:val="nil"/>
            </w:tcBorders>
            <w:hideMark/>
          </w:tcPr>
          <w:p w14:paraId="79DDA309"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16663577,4</w:t>
            </w:r>
          </w:p>
        </w:tc>
        <w:tc>
          <w:tcPr>
            <w:tcW w:w="1276" w:type="dxa"/>
            <w:tcBorders>
              <w:top w:val="nil"/>
              <w:left w:val="nil"/>
              <w:bottom w:val="nil"/>
              <w:right w:val="nil"/>
            </w:tcBorders>
            <w:hideMark/>
          </w:tcPr>
          <w:p w14:paraId="46C4999D"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-143511,4</w:t>
            </w:r>
          </w:p>
        </w:tc>
        <w:tc>
          <w:tcPr>
            <w:tcW w:w="1417" w:type="dxa"/>
            <w:tcBorders>
              <w:top w:val="nil"/>
              <w:left w:val="nil"/>
              <w:bottom w:val="nil"/>
              <w:right w:val="nil"/>
            </w:tcBorders>
            <w:hideMark/>
          </w:tcPr>
          <w:p w14:paraId="7F45F3EC"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380338,1</w:t>
            </w:r>
          </w:p>
        </w:tc>
      </w:tr>
      <w:tr w:rsidR="006E19AE" w:rsidRPr="006E19AE" w14:paraId="11919EB1" w14:textId="77777777" w:rsidTr="0020121D">
        <w:trPr>
          <w:trHeight w:val="148"/>
          <w:tblHeader/>
        </w:trPr>
        <w:tc>
          <w:tcPr>
            <w:tcW w:w="1701" w:type="dxa"/>
            <w:tcBorders>
              <w:top w:val="nil"/>
              <w:left w:val="nil"/>
              <w:bottom w:val="single" w:sz="8" w:space="0" w:color="auto"/>
              <w:right w:val="nil"/>
            </w:tcBorders>
            <w:vAlign w:val="center"/>
            <w:hideMark/>
          </w:tcPr>
          <w:p w14:paraId="09423898"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single" w:sz="8" w:space="0" w:color="auto"/>
              <w:right w:val="nil"/>
            </w:tcBorders>
            <w:hideMark/>
          </w:tcPr>
          <w:p w14:paraId="4C81E3B4"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13014712,7</w:t>
            </w:r>
          </w:p>
        </w:tc>
        <w:tc>
          <w:tcPr>
            <w:tcW w:w="1418" w:type="dxa"/>
            <w:tcBorders>
              <w:top w:val="nil"/>
              <w:left w:val="nil"/>
              <w:bottom w:val="single" w:sz="8" w:space="0" w:color="auto"/>
              <w:right w:val="nil"/>
            </w:tcBorders>
            <w:hideMark/>
          </w:tcPr>
          <w:p w14:paraId="2E094AFB"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19235122,1</w:t>
            </w:r>
          </w:p>
        </w:tc>
        <w:tc>
          <w:tcPr>
            <w:tcW w:w="1275" w:type="dxa"/>
            <w:tcBorders>
              <w:top w:val="nil"/>
              <w:left w:val="nil"/>
              <w:bottom w:val="single" w:sz="8" w:space="0" w:color="auto"/>
              <w:right w:val="nil"/>
            </w:tcBorders>
            <w:hideMark/>
          </w:tcPr>
          <w:p w14:paraId="358E49D0"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13347693,1</w:t>
            </w:r>
          </w:p>
        </w:tc>
        <w:tc>
          <w:tcPr>
            <w:tcW w:w="1276" w:type="dxa"/>
            <w:tcBorders>
              <w:top w:val="nil"/>
              <w:left w:val="nil"/>
              <w:bottom w:val="single" w:sz="8" w:space="0" w:color="auto"/>
              <w:right w:val="nil"/>
            </w:tcBorders>
            <w:hideMark/>
          </w:tcPr>
          <w:p w14:paraId="2EB2871B"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19574633,3</w:t>
            </w:r>
          </w:p>
        </w:tc>
        <w:tc>
          <w:tcPr>
            <w:tcW w:w="1276" w:type="dxa"/>
            <w:tcBorders>
              <w:top w:val="nil"/>
              <w:left w:val="nil"/>
              <w:bottom w:val="single" w:sz="8" w:space="0" w:color="auto"/>
              <w:right w:val="nil"/>
            </w:tcBorders>
            <w:hideMark/>
          </w:tcPr>
          <w:p w14:paraId="11F5E8C9" w14:textId="77777777" w:rsidR="006E19AE" w:rsidRPr="006E19AE" w:rsidRDefault="006E19AE" w:rsidP="006E19AE">
            <w:pPr>
              <w:spacing w:after="0" w:line="264"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-332980,4</w:t>
            </w:r>
          </w:p>
        </w:tc>
        <w:tc>
          <w:tcPr>
            <w:tcW w:w="1417" w:type="dxa"/>
            <w:tcBorders>
              <w:top w:val="nil"/>
              <w:left w:val="nil"/>
              <w:bottom w:val="single" w:sz="8" w:space="0" w:color="auto"/>
              <w:right w:val="nil"/>
            </w:tcBorders>
            <w:hideMark/>
          </w:tcPr>
          <w:p w14:paraId="21F00F8F" w14:textId="77777777" w:rsidR="006E19AE" w:rsidRPr="006E19AE" w:rsidRDefault="006E19AE" w:rsidP="006E19A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6E19AE">
              <w:rPr>
                <w:rFonts w:ascii="Times New Roman" w:eastAsia="Times New Roman" w:hAnsi="Times New Roman" w:cs="Times New Roman"/>
                <w:bCs/>
                <w:iCs/>
                <w:spacing w:val="-8"/>
                <w:kern w:val="0"/>
                <w:sz w:val="20"/>
                <w:szCs w:val="20"/>
                <w:lang w:val="ru-RU" w:eastAsia="ru-RU"/>
                <w14:ligatures w14:val="none"/>
              </w:rPr>
              <w:t xml:space="preserve">     -339511,2</w:t>
            </w:r>
          </w:p>
        </w:tc>
      </w:tr>
    </w:tbl>
    <w:p w14:paraId="1A81B98E"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en-US" w:eastAsia="ru-RU"/>
          <w14:ligatures w14:val="none"/>
        </w:rPr>
      </w:pPr>
    </w:p>
    <w:p w14:paraId="7DB83A79" w14:textId="77777777" w:rsidR="006E19AE" w:rsidRPr="006E19AE" w:rsidRDefault="006E19AE" w:rsidP="006E19AE">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lastRenderedPageBreak/>
        <w:t xml:space="preserve">Основная сумма доходов </w:t>
      </w:r>
      <w:r w:rsidRPr="006E19AE">
        <w:rPr>
          <w:rFonts w:ascii="Times New Roman" w:eastAsia="Times New Roman" w:hAnsi="Times New Roman" w:cs="Times New Roman"/>
          <w:kern w:val="0"/>
          <w:sz w:val="24"/>
          <w:szCs w:val="24"/>
          <w:lang w:val="ky-KG" w:eastAsia="ru-RU"/>
          <w14:ligatures w14:val="none"/>
        </w:rPr>
        <w:t xml:space="preserve">местного бюджета </w:t>
      </w:r>
      <w:r w:rsidRPr="006E19AE">
        <w:rPr>
          <w:rFonts w:ascii="Times New Roman" w:eastAsia="Times New Roman" w:hAnsi="Times New Roman" w:cs="Times New Roman"/>
          <w:kern w:val="0"/>
          <w:sz w:val="24"/>
          <w:szCs w:val="24"/>
          <w:lang w:val="ru-RU" w:eastAsia="ru-RU"/>
          <w14:ligatures w14:val="none"/>
        </w:rPr>
        <w:t>сложилась из налоговых платежей 10005,4</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млн. сомов, что на </w:t>
      </w:r>
      <w:r w:rsidRPr="006E19AE">
        <w:rPr>
          <w:rFonts w:ascii="Times New Roman" w:eastAsia="Times New Roman" w:hAnsi="Times New Roman" w:cs="Times New Roman"/>
          <w:kern w:val="0"/>
          <w:sz w:val="24"/>
          <w:szCs w:val="24"/>
          <w:lang w:val="ky-KG" w:eastAsia="ru-RU"/>
          <w14:ligatures w14:val="none"/>
        </w:rPr>
        <w:t>16,9</w:t>
      </w:r>
      <w:r w:rsidRPr="006E19AE">
        <w:rPr>
          <w:rFonts w:ascii="Times New Roman" w:eastAsia="Times New Roman" w:hAnsi="Times New Roman" w:cs="Times New Roman"/>
          <w:kern w:val="0"/>
          <w:sz w:val="24"/>
          <w:szCs w:val="24"/>
          <w:lang w:val="ru-RU" w:eastAsia="ru-RU"/>
          <w14:ligatures w14:val="none"/>
        </w:rPr>
        <w:t xml:space="preserve"> процента или на </w:t>
      </w:r>
      <w:r w:rsidRPr="006E19AE">
        <w:rPr>
          <w:rFonts w:ascii="Times New Roman" w:eastAsia="Times New Roman" w:hAnsi="Times New Roman" w:cs="Times New Roman"/>
          <w:kern w:val="0"/>
          <w:sz w:val="24"/>
          <w:szCs w:val="24"/>
          <w:lang w:val="ky-KG" w:eastAsia="ru-RU"/>
          <w14:ligatures w14:val="none"/>
        </w:rPr>
        <w:t xml:space="preserve">1446,0 </w:t>
      </w:r>
      <w:r w:rsidRPr="006E19AE">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1FA83583" w14:textId="77777777" w:rsidR="006E19AE" w:rsidRPr="006E19AE" w:rsidRDefault="006E19AE" w:rsidP="00C16A8E">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В январе-августе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r w:rsidRPr="006E19AE">
        <w:rPr>
          <w:rFonts w:ascii="Times New Roman" w:eastAsia="Times New Roman" w:hAnsi="Times New Roman" w:cs="Times New Roman"/>
          <w:color w:val="000000"/>
          <w:kern w:val="0"/>
          <w:sz w:val="24"/>
          <w:szCs w:val="24"/>
          <w:lang w:val="ky-KG" w:eastAsia="ru-RU"/>
          <w14:ligatures w14:val="none"/>
        </w:rPr>
        <w:t>уменьшилась на 13,7</w:t>
      </w:r>
      <w:r w:rsidRPr="006E19AE">
        <w:rPr>
          <w:rFonts w:ascii="Times New Roman" w:eastAsia="Times New Roman" w:hAnsi="Times New Roman" w:cs="Times New Roman"/>
          <w:color w:val="000000"/>
          <w:kern w:val="0"/>
          <w:lang w:val="ky-KG" w:eastAsia="ru-RU"/>
          <w14:ligatures w14:val="none"/>
        </w:rPr>
        <w:t xml:space="preserve"> </w:t>
      </w:r>
      <w:r w:rsidRPr="006E19AE">
        <w:rPr>
          <w:rFonts w:ascii="Times New Roman" w:eastAsia="Times New Roman" w:hAnsi="Times New Roman" w:cs="Times New Roman"/>
          <w:color w:val="000000"/>
          <w:kern w:val="0"/>
          <w:sz w:val="24"/>
          <w:szCs w:val="24"/>
          <w:lang w:val="ky-KG" w:eastAsia="ru-RU"/>
          <w14:ligatures w14:val="none"/>
        </w:rPr>
        <w:t>процентных пункта,</w:t>
      </w:r>
      <w:r w:rsidRPr="006E19AE">
        <w:rPr>
          <w:rFonts w:ascii="Times New Roman" w:eastAsia="Times New Roman" w:hAnsi="Times New Roman" w:cs="Times New Roman"/>
          <w:color w:val="000000"/>
          <w:kern w:val="0"/>
          <w:sz w:val="24"/>
          <w:szCs w:val="24"/>
          <w:lang w:val="ru-RU" w:eastAsia="ru-RU"/>
          <w14:ligatures w14:val="none"/>
        </w:rPr>
        <w:t xml:space="preserve"> и составила 52,0 процента.</w:t>
      </w:r>
    </w:p>
    <w:p w14:paraId="13199851"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w:t>
      </w:r>
      <w:r w:rsidRPr="006E19AE">
        <w:rPr>
          <w:rFonts w:ascii="Times New Roman" w:eastAsia="Times New Roman" w:hAnsi="Times New Roman" w:cs="Times New Roman"/>
          <w:color w:val="000000"/>
          <w:kern w:val="0"/>
          <w:sz w:val="24"/>
          <w:szCs w:val="24"/>
          <w:lang w:val="ky-KG" w:eastAsia="ru-RU"/>
          <w14:ligatures w14:val="none"/>
        </w:rPr>
        <w:t xml:space="preserve">1519,3 </w:t>
      </w:r>
      <w:r w:rsidRPr="006E19AE">
        <w:rPr>
          <w:rFonts w:ascii="Times New Roman" w:eastAsia="Times New Roman" w:hAnsi="Times New Roman" w:cs="Times New Roman"/>
          <w:color w:val="000000"/>
          <w:kern w:val="0"/>
          <w:sz w:val="24"/>
          <w:szCs w:val="24"/>
          <w:lang w:val="ru-RU" w:eastAsia="ru-RU"/>
          <w14:ligatures w14:val="none"/>
        </w:rPr>
        <w:t>млн. сомов</w:t>
      </w:r>
      <w:r w:rsidRPr="006E19AE">
        <w:rPr>
          <w:rFonts w:ascii="Times New Roman" w:eastAsia="Times New Roman" w:hAnsi="Times New Roman" w:cs="Times New Roman"/>
          <w:color w:val="000000"/>
          <w:kern w:val="0"/>
          <w:sz w:val="24"/>
          <w:szCs w:val="24"/>
          <w:lang w:val="ky-KG" w:eastAsia="ru-RU"/>
          <w14:ligatures w14:val="none"/>
        </w:rPr>
        <w:t>. Их удельный вес в общих доходах составил 7,9 процента</w:t>
      </w:r>
      <w:r w:rsidRPr="006E19AE">
        <w:rPr>
          <w:rFonts w:ascii="Times New Roman" w:eastAsia="Times New Roman" w:hAnsi="Times New Roman" w:cs="Times New Roman"/>
          <w:color w:val="000000"/>
          <w:kern w:val="0"/>
          <w:sz w:val="24"/>
          <w:szCs w:val="24"/>
          <w:lang w:val="ru-RU" w:eastAsia="ru-RU"/>
          <w14:ligatures w14:val="none"/>
        </w:rPr>
        <w:t xml:space="preserve">. </w:t>
      </w:r>
      <w:r w:rsidRPr="006E19AE">
        <w:rPr>
          <w:rFonts w:ascii="Times New Roman" w:eastAsia="Times New Roman" w:hAnsi="Times New Roman" w:cs="Times New Roman"/>
          <w:color w:val="000000"/>
          <w:kern w:val="0"/>
          <w:sz w:val="24"/>
          <w:szCs w:val="24"/>
          <w:lang w:val="ky-KG" w:eastAsia="ru-RU"/>
          <w14:ligatures w14:val="none"/>
        </w:rPr>
        <w:t xml:space="preserve">Более </w:t>
      </w:r>
      <w:r w:rsidRPr="006E19AE">
        <w:rPr>
          <w:rFonts w:ascii="Times New Roman" w:eastAsia="Times New Roman" w:hAnsi="Times New Roman" w:cs="Times New Roman"/>
          <w:color w:val="000000"/>
          <w:kern w:val="0"/>
          <w:sz w:val="24"/>
          <w:szCs w:val="24"/>
          <w:lang w:val="ru-RU" w:eastAsia="ru-RU"/>
          <w14:ligatures w14:val="none"/>
        </w:rPr>
        <w:t xml:space="preserve">34,0 процентов, или </w:t>
      </w:r>
      <w:r w:rsidRPr="006E19AE">
        <w:rPr>
          <w:rFonts w:ascii="Times New Roman" w:eastAsia="Times New Roman" w:hAnsi="Times New Roman" w:cs="Times New Roman"/>
          <w:color w:val="000000"/>
          <w:kern w:val="0"/>
          <w:sz w:val="24"/>
          <w:szCs w:val="24"/>
          <w:lang w:val="ky-KG" w:eastAsia="ru-RU"/>
          <w14:ligatures w14:val="none"/>
        </w:rPr>
        <w:t xml:space="preserve">526,0 </w:t>
      </w:r>
      <w:r w:rsidRPr="006E19AE">
        <w:rPr>
          <w:rFonts w:ascii="Times New Roman" w:eastAsia="Times New Roman" w:hAnsi="Times New Roman" w:cs="Times New Roman"/>
          <w:color w:val="000000"/>
          <w:kern w:val="0"/>
          <w:sz w:val="24"/>
          <w:szCs w:val="24"/>
          <w:lang w:val="ru-RU" w:eastAsia="ru-RU"/>
          <w14:ligatures w14:val="none"/>
        </w:rPr>
        <w:t xml:space="preserve">млн. сомов неналоговых платежей получено за счет доходов от продажи товаров и оказание услуг, соответственно, 33,9 процента, или </w:t>
      </w:r>
      <w:r w:rsidRPr="006E19AE">
        <w:rPr>
          <w:rFonts w:ascii="Times New Roman" w:eastAsia="Times New Roman" w:hAnsi="Times New Roman" w:cs="Times New Roman"/>
          <w:color w:val="000000"/>
          <w:kern w:val="0"/>
          <w:sz w:val="24"/>
          <w:szCs w:val="24"/>
          <w:lang w:val="ky-KG" w:eastAsia="ru-RU"/>
          <w14:ligatures w14:val="none"/>
        </w:rPr>
        <w:t xml:space="preserve">515,9 </w:t>
      </w:r>
      <w:r w:rsidRPr="006E19AE">
        <w:rPr>
          <w:rFonts w:ascii="Times New Roman" w:eastAsia="Times New Roman" w:hAnsi="Times New Roman" w:cs="Times New Roman"/>
          <w:color w:val="000000"/>
          <w:kern w:val="0"/>
          <w:sz w:val="24"/>
          <w:szCs w:val="24"/>
          <w:lang w:val="ru-RU" w:eastAsia="ru-RU"/>
          <w14:ligatures w14:val="none"/>
        </w:rPr>
        <w:t>млн. сомов –</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за счет дохода от собственности и процентов, 29,8 процента, или 453,4 млн. сомов - за счет дохода от добровольных трансфертов и грантам единиц государственного сектора. </w:t>
      </w:r>
    </w:p>
    <w:p w14:paraId="57F517F7"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От продажи нефинансовых активов поступило 6,9 млн. сомов.</w:t>
      </w:r>
    </w:p>
    <w:p w14:paraId="70A555F0" w14:textId="77777777" w:rsidR="006E19AE" w:rsidRPr="006E19AE" w:rsidRDefault="006E19AE" w:rsidP="006E19AE">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11DED805" w14:textId="77777777" w:rsidR="006E19AE" w:rsidRPr="006E19AE" w:rsidRDefault="006E19AE" w:rsidP="006E19A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47</w:t>
      </w:r>
      <w:r w:rsidRPr="006E19AE">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январе-августе</w:t>
      </w:r>
    </w:p>
    <w:p w14:paraId="2D11E6CC" w14:textId="77777777" w:rsidR="006E19AE" w:rsidRPr="006E19AE" w:rsidRDefault="006E19AE" w:rsidP="006E19AE">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6E19AE" w:rsidRPr="006E19AE" w14:paraId="2ACE19CA" w14:textId="77777777" w:rsidTr="0020121D">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22CFF5AE"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1F10D853"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64479FE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7CD4213A" w14:textId="77777777" w:rsidTr="0020121D">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3FC02F0D"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4AD9E94D" w14:textId="77777777" w:rsidR="006E19AE" w:rsidRPr="006E19AE" w:rsidRDefault="006E19AE" w:rsidP="006E19A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521" w:type="dxa"/>
            <w:tcBorders>
              <w:top w:val="single" w:sz="4" w:space="0" w:color="auto"/>
              <w:left w:val="nil"/>
              <w:bottom w:val="single" w:sz="8" w:space="0" w:color="auto"/>
              <w:right w:val="nil"/>
            </w:tcBorders>
            <w:vAlign w:val="bottom"/>
            <w:hideMark/>
          </w:tcPr>
          <w:p w14:paraId="24D8182D" w14:textId="77777777" w:rsidR="006E19AE" w:rsidRPr="006E19AE" w:rsidRDefault="006E19AE" w:rsidP="006E19A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034" w:type="dxa"/>
            <w:gridSpan w:val="2"/>
            <w:tcBorders>
              <w:top w:val="single" w:sz="4" w:space="0" w:color="auto"/>
              <w:left w:val="nil"/>
              <w:bottom w:val="single" w:sz="8" w:space="0" w:color="auto"/>
              <w:right w:val="nil"/>
            </w:tcBorders>
            <w:noWrap/>
            <w:vAlign w:val="bottom"/>
            <w:hideMark/>
          </w:tcPr>
          <w:p w14:paraId="11242ABA" w14:textId="77777777" w:rsidR="006E19AE" w:rsidRPr="006E19AE" w:rsidRDefault="006E19AE" w:rsidP="006E19A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275" w:type="dxa"/>
            <w:gridSpan w:val="2"/>
            <w:tcBorders>
              <w:top w:val="single" w:sz="4" w:space="0" w:color="auto"/>
              <w:left w:val="nil"/>
              <w:bottom w:val="single" w:sz="8" w:space="0" w:color="auto"/>
              <w:right w:val="nil"/>
            </w:tcBorders>
            <w:vAlign w:val="bottom"/>
            <w:hideMark/>
          </w:tcPr>
          <w:p w14:paraId="3387D3C6" w14:textId="77777777" w:rsidR="006E19AE" w:rsidRPr="006E19AE" w:rsidRDefault="006E19AE" w:rsidP="006E19AE">
            <w:pPr>
              <w:spacing w:after="0" w:line="276" w:lineRule="auto"/>
              <w:ind w:left="176" w:right="-108"/>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r>
      <w:tr w:rsidR="006E19AE" w:rsidRPr="006E19AE" w14:paraId="78152FE6" w14:textId="77777777" w:rsidTr="0020121D">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710BA727"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67187163"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2FC2C44C"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5DF16F93"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12523DAF"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6E19AE" w:rsidRPr="006E19AE" w14:paraId="3FDD5863" w14:textId="77777777" w:rsidTr="0020121D">
        <w:trPr>
          <w:gridAfter w:val="1"/>
          <w:wAfter w:w="42" w:type="dxa"/>
          <w:cantSplit/>
          <w:trHeight w:val="347"/>
          <w:jc w:val="center"/>
        </w:trPr>
        <w:tc>
          <w:tcPr>
            <w:tcW w:w="4290" w:type="dxa"/>
            <w:noWrap/>
            <w:vAlign w:val="bottom"/>
            <w:hideMark/>
          </w:tcPr>
          <w:p w14:paraId="5FDB75C7"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01422A70"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13014712,7</w:t>
            </w:r>
          </w:p>
        </w:tc>
        <w:tc>
          <w:tcPr>
            <w:tcW w:w="1521" w:type="dxa"/>
            <w:vAlign w:val="bottom"/>
            <w:hideMark/>
          </w:tcPr>
          <w:p w14:paraId="6262C7AD"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19235122,1</w:t>
            </w:r>
          </w:p>
        </w:tc>
        <w:tc>
          <w:tcPr>
            <w:tcW w:w="1034" w:type="dxa"/>
            <w:gridSpan w:val="2"/>
            <w:noWrap/>
            <w:vAlign w:val="bottom"/>
            <w:hideMark/>
          </w:tcPr>
          <w:p w14:paraId="02933283"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6405716D"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77972512" w14:textId="77777777" w:rsidTr="0020121D">
        <w:trPr>
          <w:gridAfter w:val="1"/>
          <w:wAfter w:w="42" w:type="dxa"/>
          <w:cantSplit/>
          <w:trHeight w:val="80"/>
          <w:jc w:val="center"/>
        </w:trPr>
        <w:tc>
          <w:tcPr>
            <w:tcW w:w="4290" w:type="dxa"/>
            <w:noWrap/>
            <w:vAlign w:val="bottom"/>
            <w:hideMark/>
          </w:tcPr>
          <w:p w14:paraId="2994AD20" w14:textId="77777777" w:rsidR="006E19AE" w:rsidRPr="006E19AE" w:rsidRDefault="006E19AE" w:rsidP="006E19AE">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bottom"/>
            <w:hideMark/>
          </w:tcPr>
          <w:p w14:paraId="47C27253"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13000699,4</w:t>
            </w:r>
          </w:p>
        </w:tc>
        <w:tc>
          <w:tcPr>
            <w:tcW w:w="1521" w:type="dxa"/>
            <w:vAlign w:val="center"/>
            <w:hideMark/>
          </w:tcPr>
          <w:p w14:paraId="09A8C1DB"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19228249,1</w:t>
            </w:r>
          </w:p>
        </w:tc>
        <w:tc>
          <w:tcPr>
            <w:tcW w:w="1034" w:type="dxa"/>
            <w:gridSpan w:val="2"/>
            <w:noWrap/>
            <w:vAlign w:val="center"/>
            <w:hideMark/>
          </w:tcPr>
          <w:p w14:paraId="2A21B106"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6990EB13"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45EA1BDA" w14:textId="77777777" w:rsidTr="0020121D">
        <w:trPr>
          <w:gridAfter w:val="1"/>
          <w:wAfter w:w="42" w:type="dxa"/>
          <w:cantSplit/>
          <w:trHeight w:val="80"/>
          <w:jc w:val="center"/>
        </w:trPr>
        <w:tc>
          <w:tcPr>
            <w:tcW w:w="4290" w:type="dxa"/>
            <w:noWrap/>
            <w:vAlign w:val="bottom"/>
            <w:hideMark/>
          </w:tcPr>
          <w:p w14:paraId="7C761653" w14:textId="77777777" w:rsidR="006E19AE" w:rsidRPr="006E19AE" w:rsidRDefault="006E19AE" w:rsidP="006E19AE">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hideMark/>
          </w:tcPr>
          <w:p w14:paraId="594378D8"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8559339,4</w:t>
            </w:r>
          </w:p>
        </w:tc>
        <w:tc>
          <w:tcPr>
            <w:tcW w:w="1521" w:type="dxa"/>
            <w:vAlign w:val="center"/>
            <w:hideMark/>
          </w:tcPr>
          <w:p w14:paraId="0C7FD8B4"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10005367,2</w:t>
            </w:r>
          </w:p>
        </w:tc>
        <w:tc>
          <w:tcPr>
            <w:tcW w:w="1034" w:type="dxa"/>
            <w:gridSpan w:val="2"/>
            <w:noWrap/>
            <w:vAlign w:val="bottom"/>
            <w:hideMark/>
          </w:tcPr>
          <w:p w14:paraId="1FA929E4"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65,7</w:t>
            </w:r>
          </w:p>
        </w:tc>
        <w:tc>
          <w:tcPr>
            <w:tcW w:w="1275" w:type="dxa"/>
            <w:gridSpan w:val="2"/>
            <w:vAlign w:val="center"/>
            <w:hideMark/>
          </w:tcPr>
          <w:p w14:paraId="37B8C1A8" w14:textId="77777777" w:rsidR="006E19AE" w:rsidRPr="006E19AE" w:rsidRDefault="006E19AE" w:rsidP="006E19AE">
            <w:pPr>
              <w:spacing w:after="0" w:line="276"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52,0</w:t>
            </w:r>
          </w:p>
        </w:tc>
      </w:tr>
      <w:tr w:rsidR="006E19AE" w:rsidRPr="006E19AE" w14:paraId="22046893" w14:textId="77777777" w:rsidTr="0020121D">
        <w:trPr>
          <w:gridAfter w:val="1"/>
          <w:wAfter w:w="42" w:type="dxa"/>
          <w:cantSplit/>
          <w:trHeight w:val="80"/>
          <w:jc w:val="center"/>
        </w:trPr>
        <w:tc>
          <w:tcPr>
            <w:tcW w:w="4290" w:type="dxa"/>
            <w:noWrap/>
            <w:vAlign w:val="bottom"/>
            <w:hideMark/>
          </w:tcPr>
          <w:p w14:paraId="413B6186"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hideMark/>
          </w:tcPr>
          <w:p w14:paraId="1E1917AA" w14:textId="77777777" w:rsidR="006E19AE" w:rsidRPr="006E19AE" w:rsidRDefault="006E19AE" w:rsidP="006E19AE">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7439448,6</w:t>
            </w:r>
          </w:p>
        </w:tc>
        <w:tc>
          <w:tcPr>
            <w:tcW w:w="1521" w:type="dxa"/>
            <w:vAlign w:val="center"/>
            <w:hideMark/>
          </w:tcPr>
          <w:p w14:paraId="43ADA142" w14:textId="77777777" w:rsidR="006E19AE" w:rsidRPr="006E19AE" w:rsidRDefault="006E19AE" w:rsidP="006E19AE">
            <w:pPr>
              <w:spacing w:after="0" w:line="27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8718382,2</w:t>
            </w:r>
          </w:p>
        </w:tc>
        <w:tc>
          <w:tcPr>
            <w:tcW w:w="1034" w:type="dxa"/>
            <w:gridSpan w:val="2"/>
            <w:noWrap/>
            <w:vAlign w:val="bottom"/>
            <w:hideMark/>
          </w:tcPr>
          <w:p w14:paraId="77104C45"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57,2</w:t>
            </w:r>
          </w:p>
        </w:tc>
        <w:tc>
          <w:tcPr>
            <w:tcW w:w="1275" w:type="dxa"/>
            <w:gridSpan w:val="2"/>
            <w:vAlign w:val="center"/>
            <w:hideMark/>
          </w:tcPr>
          <w:p w14:paraId="474AF777"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45,3</w:t>
            </w:r>
          </w:p>
        </w:tc>
      </w:tr>
      <w:tr w:rsidR="006E19AE" w:rsidRPr="006E19AE" w14:paraId="7D15564F" w14:textId="77777777" w:rsidTr="0020121D">
        <w:trPr>
          <w:gridAfter w:val="1"/>
          <w:wAfter w:w="42" w:type="dxa"/>
          <w:cantSplit/>
          <w:trHeight w:val="270"/>
          <w:jc w:val="center"/>
        </w:trPr>
        <w:tc>
          <w:tcPr>
            <w:tcW w:w="4290" w:type="dxa"/>
            <w:noWrap/>
            <w:vAlign w:val="bottom"/>
            <w:hideMark/>
          </w:tcPr>
          <w:p w14:paraId="1E2C88CD"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подоходный налог с физических лиц</w:t>
            </w:r>
          </w:p>
          <w:p w14:paraId="2D88D932"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Кыргызской   Республики  </w:t>
            </w:r>
          </w:p>
        </w:tc>
        <w:tc>
          <w:tcPr>
            <w:tcW w:w="1519" w:type="dxa"/>
            <w:noWrap/>
            <w:vAlign w:val="bottom"/>
            <w:hideMark/>
          </w:tcPr>
          <w:p w14:paraId="760119E5"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6556978,7</w:t>
            </w:r>
          </w:p>
        </w:tc>
        <w:tc>
          <w:tcPr>
            <w:tcW w:w="1521" w:type="dxa"/>
            <w:vAlign w:val="bottom"/>
            <w:hideMark/>
          </w:tcPr>
          <w:p w14:paraId="234B5204"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7978810,9</w:t>
            </w:r>
          </w:p>
        </w:tc>
        <w:tc>
          <w:tcPr>
            <w:tcW w:w="1034" w:type="dxa"/>
            <w:gridSpan w:val="2"/>
            <w:noWrap/>
            <w:vAlign w:val="bottom"/>
            <w:hideMark/>
          </w:tcPr>
          <w:p w14:paraId="1B96259E" w14:textId="77777777" w:rsidR="006E19AE" w:rsidRPr="006E19AE" w:rsidRDefault="006E19AE" w:rsidP="006E19AE">
            <w:pPr>
              <w:spacing w:after="0" w:line="276"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50,4</w:t>
            </w:r>
          </w:p>
        </w:tc>
        <w:tc>
          <w:tcPr>
            <w:tcW w:w="1275" w:type="dxa"/>
            <w:gridSpan w:val="2"/>
            <w:vAlign w:val="bottom"/>
            <w:hideMark/>
          </w:tcPr>
          <w:p w14:paraId="6A2DE0C8"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41,5</w:t>
            </w:r>
          </w:p>
        </w:tc>
      </w:tr>
      <w:tr w:rsidR="006E19AE" w:rsidRPr="006E19AE" w14:paraId="5CA5F07A" w14:textId="77777777" w:rsidTr="0020121D">
        <w:trPr>
          <w:gridAfter w:val="1"/>
          <w:wAfter w:w="42" w:type="dxa"/>
          <w:cantSplit/>
          <w:trHeight w:val="156"/>
          <w:jc w:val="center"/>
        </w:trPr>
        <w:tc>
          <w:tcPr>
            <w:tcW w:w="4290" w:type="dxa"/>
            <w:noWrap/>
            <w:vAlign w:val="bottom"/>
            <w:hideMark/>
          </w:tcPr>
          <w:p w14:paraId="369D05FE"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hideMark/>
          </w:tcPr>
          <w:p w14:paraId="40FBAD53"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12353102"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1DA5C3C4"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7B53E5DB"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r>
      <w:tr w:rsidR="006E19AE" w:rsidRPr="006E19AE" w14:paraId="6635DA81" w14:textId="77777777" w:rsidTr="0020121D">
        <w:trPr>
          <w:gridAfter w:val="1"/>
          <w:wAfter w:w="42" w:type="dxa"/>
          <w:cantSplit/>
          <w:trHeight w:val="275"/>
          <w:jc w:val="center"/>
        </w:trPr>
        <w:tc>
          <w:tcPr>
            <w:tcW w:w="4290" w:type="dxa"/>
            <w:noWrap/>
            <w:vAlign w:val="bottom"/>
            <w:hideMark/>
          </w:tcPr>
          <w:p w14:paraId="65076424"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 на основе обязательного патента</w:t>
            </w:r>
          </w:p>
        </w:tc>
        <w:tc>
          <w:tcPr>
            <w:tcW w:w="1519" w:type="dxa"/>
            <w:noWrap/>
            <w:vAlign w:val="bottom"/>
            <w:hideMark/>
          </w:tcPr>
          <w:p w14:paraId="6799A187"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882316,9</w:t>
            </w:r>
          </w:p>
        </w:tc>
        <w:tc>
          <w:tcPr>
            <w:tcW w:w="1521" w:type="dxa"/>
            <w:vAlign w:val="center"/>
            <w:hideMark/>
          </w:tcPr>
          <w:p w14:paraId="0BD699D4"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579218,9</w:t>
            </w:r>
          </w:p>
        </w:tc>
        <w:tc>
          <w:tcPr>
            <w:tcW w:w="1034" w:type="dxa"/>
            <w:gridSpan w:val="2"/>
            <w:noWrap/>
            <w:vAlign w:val="bottom"/>
            <w:hideMark/>
          </w:tcPr>
          <w:p w14:paraId="42D80F11"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6,8</w:t>
            </w:r>
          </w:p>
        </w:tc>
        <w:tc>
          <w:tcPr>
            <w:tcW w:w="1275" w:type="dxa"/>
            <w:gridSpan w:val="2"/>
            <w:vAlign w:val="center"/>
            <w:hideMark/>
          </w:tcPr>
          <w:p w14:paraId="75C6C9BA"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3,0</w:t>
            </w:r>
          </w:p>
        </w:tc>
      </w:tr>
      <w:tr w:rsidR="006E19AE" w:rsidRPr="006E19AE" w14:paraId="41BB017E" w14:textId="77777777" w:rsidTr="0020121D">
        <w:trPr>
          <w:gridAfter w:val="1"/>
          <w:wAfter w:w="42" w:type="dxa"/>
          <w:cantSplit/>
          <w:trHeight w:val="275"/>
          <w:jc w:val="center"/>
        </w:trPr>
        <w:tc>
          <w:tcPr>
            <w:tcW w:w="4290" w:type="dxa"/>
            <w:noWrap/>
            <w:vAlign w:val="bottom"/>
            <w:hideMark/>
          </w:tcPr>
          <w:p w14:paraId="3B0C8378"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налог по упрощенной системе </w:t>
            </w:r>
          </w:p>
          <w:p w14:paraId="6A1C6F0E"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налогообложения</w:t>
            </w:r>
          </w:p>
        </w:tc>
        <w:tc>
          <w:tcPr>
            <w:tcW w:w="1519" w:type="dxa"/>
            <w:noWrap/>
            <w:vAlign w:val="bottom"/>
            <w:hideMark/>
          </w:tcPr>
          <w:p w14:paraId="5FDD4B78"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153,0</w:t>
            </w:r>
          </w:p>
        </w:tc>
        <w:tc>
          <w:tcPr>
            <w:tcW w:w="1521" w:type="dxa"/>
            <w:vAlign w:val="bottom"/>
            <w:hideMark/>
          </w:tcPr>
          <w:p w14:paraId="47A51D33"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95,9</w:t>
            </w:r>
          </w:p>
        </w:tc>
        <w:tc>
          <w:tcPr>
            <w:tcW w:w="1034" w:type="dxa"/>
            <w:gridSpan w:val="2"/>
            <w:noWrap/>
            <w:vAlign w:val="bottom"/>
            <w:hideMark/>
          </w:tcPr>
          <w:p w14:paraId="245E08DE"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4686F03C"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0,0</w:t>
            </w:r>
          </w:p>
        </w:tc>
      </w:tr>
      <w:tr w:rsidR="006E19AE" w:rsidRPr="006E19AE" w14:paraId="7C54AA7F" w14:textId="77777777" w:rsidTr="0020121D">
        <w:trPr>
          <w:gridAfter w:val="1"/>
          <w:wAfter w:w="42" w:type="dxa"/>
          <w:cantSplit/>
          <w:trHeight w:val="275"/>
          <w:jc w:val="center"/>
        </w:trPr>
        <w:tc>
          <w:tcPr>
            <w:tcW w:w="4290" w:type="dxa"/>
            <w:noWrap/>
            <w:vAlign w:val="bottom"/>
            <w:hideMark/>
          </w:tcPr>
          <w:p w14:paraId="3E35147E" w14:textId="77777777" w:rsidR="006E19AE" w:rsidRPr="006E19AE" w:rsidRDefault="006E19AE" w:rsidP="006E19AE">
            <w:pPr>
              <w:spacing w:after="0" w:line="276" w:lineRule="auto"/>
              <w:ind w:left="179" w:hanging="176"/>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налог на деятелность в зоне торговли с    особым режимом</w:t>
            </w:r>
          </w:p>
        </w:tc>
        <w:tc>
          <w:tcPr>
            <w:tcW w:w="1519" w:type="dxa"/>
            <w:noWrap/>
            <w:vAlign w:val="bottom"/>
            <w:hideMark/>
          </w:tcPr>
          <w:p w14:paraId="155FF7D3"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w:t>
            </w:r>
          </w:p>
        </w:tc>
        <w:tc>
          <w:tcPr>
            <w:tcW w:w="1521" w:type="dxa"/>
            <w:vAlign w:val="bottom"/>
            <w:hideMark/>
          </w:tcPr>
          <w:p w14:paraId="1DB30929"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160256,5</w:t>
            </w:r>
          </w:p>
        </w:tc>
        <w:tc>
          <w:tcPr>
            <w:tcW w:w="1034" w:type="dxa"/>
            <w:gridSpan w:val="2"/>
            <w:noWrap/>
            <w:vAlign w:val="bottom"/>
            <w:hideMark/>
          </w:tcPr>
          <w:p w14:paraId="78732383"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74264C93"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0,8</w:t>
            </w:r>
          </w:p>
        </w:tc>
      </w:tr>
      <w:tr w:rsidR="006E19AE" w:rsidRPr="006E19AE" w14:paraId="23081ADF" w14:textId="77777777" w:rsidTr="0020121D">
        <w:trPr>
          <w:gridAfter w:val="1"/>
          <w:wAfter w:w="42" w:type="dxa"/>
          <w:cantSplit/>
          <w:trHeight w:val="70"/>
          <w:jc w:val="center"/>
        </w:trPr>
        <w:tc>
          <w:tcPr>
            <w:tcW w:w="4290" w:type="dxa"/>
            <w:noWrap/>
            <w:vAlign w:val="bottom"/>
            <w:hideMark/>
          </w:tcPr>
          <w:p w14:paraId="571DB728" w14:textId="77777777" w:rsidR="006E19AE" w:rsidRPr="006E19AE" w:rsidRDefault="006E19AE" w:rsidP="006E19AE">
            <w:pPr>
              <w:tabs>
                <w:tab w:val="left" w:pos="272"/>
              </w:tabs>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bottom"/>
            <w:hideMark/>
          </w:tcPr>
          <w:p w14:paraId="2A085E76"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1101475,4</w:t>
            </w:r>
          </w:p>
        </w:tc>
        <w:tc>
          <w:tcPr>
            <w:tcW w:w="1521" w:type="dxa"/>
            <w:vAlign w:val="center"/>
            <w:hideMark/>
          </w:tcPr>
          <w:p w14:paraId="1E1CA20C"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1262534,5</w:t>
            </w:r>
          </w:p>
        </w:tc>
        <w:tc>
          <w:tcPr>
            <w:tcW w:w="1034" w:type="dxa"/>
            <w:gridSpan w:val="2"/>
            <w:noWrap/>
            <w:vAlign w:val="bottom"/>
            <w:hideMark/>
          </w:tcPr>
          <w:p w14:paraId="4B815D48" w14:textId="77777777" w:rsidR="006E19AE" w:rsidRPr="006E19AE" w:rsidRDefault="006E19AE" w:rsidP="006E19AE">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8,4</w:t>
            </w:r>
          </w:p>
        </w:tc>
        <w:tc>
          <w:tcPr>
            <w:tcW w:w="1275" w:type="dxa"/>
            <w:gridSpan w:val="2"/>
            <w:vAlign w:val="center"/>
            <w:hideMark/>
          </w:tcPr>
          <w:p w14:paraId="3CE47277"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6,6</w:t>
            </w:r>
          </w:p>
        </w:tc>
      </w:tr>
      <w:tr w:rsidR="006E19AE" w:rsidRPr="006E19AE" w14:paraId="14481EDD" w14:textId="77777777" w:rsidTr="0020121D">
        <w:trPr>
          <w:gridAfter w:val="1"/>
          <w:wAfter w:w="42" w:type="dxa"/>
          <w:cantSplit/>
          <w:trHeight w:val="80"/>
          <w:jc w:val="center"/>
        </w:trPr>
        <w:tc>
          <w:tcPr>
            <w:tcW w:w="4290" w:type="dxa"/>
            <w:noWrap/>
            <w:vAlign w:val="bottom"/>
            <w:hideMark/>
          </w:tcPr>
          <w:p w14:paraId="08FB961C" w14:textId="77777777" w:rsidR="006E19AE" w:rsidRPr="006E19AE" w:rsidRDefault="006E19AE" w:rsidP="006E19AE">
            <w:pPr>
              <w:spacing w:after="0" w:line="276" w:lineRule="auto"/>
              <w:ind w:left="179" w:firstLineChars="100" w:firstLine="200"/>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hideMark/>
          </w:tcPr>
          <w:p w14:paraId="36BA7362" w14:textId="77777777" w:rsidR="006E19AE" w:rsidRPr="006E19AE" w:rsidRDefault="006E19AE" w:rsidP="006E19A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914467,5</w:t>
            </w:r>
          </w:p>
        </w:tc>
        <w:tc>
          <w:tcPr>
            <w:tcW w:w="1521" w:type="dxa"/>
            <w:vAlign w:val="center"/>
            <w:hideMark/>
          </w:tcPr>
          <w:p w14:paraId="29E94DD2"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1067876,5</w:t>
            </w:r>
          </w:p>
        </w:tc>
        <w:tc>
          <w:tcPr>
            <w:tcW w:w="1034" w:type="dxa"/>
            <w:gridSpan w:val="2"/>
            <w:noWrap/>
            <w:vAlign w:val="bottom"/>
            <w:hideMark/>
          </w:tcPr>
          <w:p w14:paraId="765B353F" w14:textId="77777777" w:rsidR="006E19AE" w:rsidRPr="006E19AE" w:rsidRDefault="006E19AE" w:rsidP="006E19AE">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7,0</w:t>
            </w:r>
          </w:p>
        </w:tc>
        <w:tc>
          <w:tcPr>
            <w:tcW w:w="1275" w:type="dxa"/>
            <w:gridSpan w:val="2"/>
            <w:vAlign w:val="center"/>
            <w:hideMark/>
          </w:tcPr>
          <w:p w14:paraId="2416A86D" w14:textId="77777777" w:rsidR="006E19AE" w:rsidRPr="006E19AE" w:rsidRDefault="006E19AE" w:rsidP="006E19AE">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5,6</w:t>
            </w:r>
          </w:p>
        </w:tc>
      </w:tr>
      <w:tr w:rsidR="006E19AE" w:rsidRPr="006E19AE" w14:paraId="2E853F86" w14:textId="77777777" w:rsidTr="0020121D">
        <w:trPr>
          <w:gridAfter w:val="1"/>
          <w:wAfter w:w="42" w:type="dxa"/>
          <w:cantSplit/>
          <w:trHeight w:val="219"/>
          <w:jc w:val="center"/>
        </w:trPr>
        <w:tc>
          <w:tcPr>
            <w:tcW w:w="4290" w:type="dxa"/>
            <w:noWrap/>
            <w:vAlign w:val="bottom"/>
            <w:hideMark/>
          </w:tcPr>
          <w:p w14:paraId="2DD4BFC8"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w:t>
            </w:r>
            <w:r w:rsidRPr="006E19AE">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hideMark/>
          </w:tcPr>
          <w:p w14:paraId="55CE17AC" w14:textId="77777777" w:rsidR="006E19AE" w:rsidRPr="006E19AE" w:rsidRDefault="006E19AE" w:rsidP="006E19A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187007,9</w:t>
            </w:r>
          </w:p>
        </w:tc>
        <w:tc>
          <w:tcPr>
            <w:tcW w:w="1521" w:type="dxa"/>
            <w:vAlign w:val="center"/>
            <w:hideMark/>
          </w:tcPr>
          <w:p w14:paraId="5E6F0E47"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194658,0</w:t>
            </w:r>
          </w:p>
        </w:tc>
        <w:tc>
          <w:tcPr>
            <w:tcW w:w="1034" w:type="dxa"/>
            <w:gridSpan w:val="2"/>
            <w:noWrap/>
            <w:vAlign w:val="bottom"/>
            <w:hideMark/>
          </w:tcPr>
          <w:p w14:paraId="6583B01A" w14:textId="77777777" w:rsidR="006E19AE" w:rsidRPr="006E19AE" w:rsidRDefault="006E19AE" w:rsidP="006E19AE">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1,4</w:t>
            </w:r>
          </w:p>
        </w:tc>
        <w:tc>
          <w:tcPr>
            <w:tcW w:w="1275" w:type="dxa"/>
            <w:gridSpan w:val="2"/>
            <w:vAlign w:val="center"/>
            <w:hideMark/>
          </w:tcPr>
          <w:p w14:paraId="0807CE62" w14:textId="77777777" w:rsidR="006E19AE" w:rsidRPr="006E19AE" w:rsidRDefault="006E19AE" w:rsidP="006E19A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1,0</w:t>
            </w:r>
          </w:p>
        </w:tc>
      </w:tr>
      <w:tr w:rsidR="006E19AE" w:rsidRPr="006E19AE" w14:paraId="6592687B" w14:textId="77777777" w:rsidTr="0020121D">
        <w:trPr>
          <w:gridAfter w:val="1"/>
          <w:wAfter w:w="42" w:type="dxa"/>
          <w:cantSplit/>
          <w:trHeight w:val="103"/>
          <w:jc w:val="center"/>
        </w:trPr>
        <w:tc>
          <w:tcPr>
            <w:tcW w:w="4290" w:type="dxa"/>
            <w:noWrap/>
            <w:vAlign w:val="bottom"/>
            <w:hideMark/>
          </w:tcPr>
          <w:p w14:paraId="48E2BAD1" w14:textId="77777777" w:rsidR="006E19AE" w:rsidRPr="006E19AE" w:rsidRDefault="006E19AE" w:rsidP="006E19AE">
            <w:pPr>
              <w:spacing w:after="0" w:line="276" w:lineRule="auto"/>
              <w:ind w:left="179"/>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hideMark/>
          </w:tcPr>
          <w:p w14:paraId="3D25B42D" w14:textId="77777777" w:rsidR="006E19AE" w:rsidRPr="006E19AE" w:rsidRDefault="006E19AE" w:rsidP="006E19A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18315,0</w:t>
            </w:r>
          </w:p>
        </w:tc>
        <w:tc>
          <w:tcPr>
            <w:tcW w:w="1521" w:type="dxa"/>
            <w:vAlign w:val="center"/>
            <w:hideMark/>
          </w:tcPr>
          <w:p w14:paraId="6A7DEA6D"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24594,1</w:t>
            </w:r>
          </w:p>
        </w:tc>
        <w:tc>
          <w:tcPr>
            <w:tcW w:w="1034" w:type="dxa"/>
            <w:gridSpan w:val="2"/>
            <w:noWrap/>
            <w:vAlign w:val="bottom"/>
            <w:hideMark/>
          </w:tcPr>
          <w:p w14:paraId="7B974DC2" w14:textId="77777777" w:rsidR="006E19AE" w:rsidRPr="006E19AE" w:rsidRDefault="006E19AE" w:rsidP="006E19AE">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768EF679" w14:textId="77777777" w:rsidR="006E19AE" w:rsidRPr="006E19AE" w:rsidRDefault="006E19AE" w:rsidP="006E19AE">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0,1</w:t>
            </w:r>
          </w:p>
        </w:tc>
      </w:tr>
      <w:tr w:rsidR="006E19AE" w:rsidRPr="006E19AE" w14:paraId="3B58EE59" w14:textId="77777777" w:rsidTr="0020121D">
        <w:trPr>
          <w:gridAfter w:val="1"/>
          <w:wAfter w:w="42" w:type="dxa"/>
          <w:cantSplit/>
          <w:trHeight w:val="95"/>
          <w:jc w:val="center"/>
        </w:trPr>
        <w:tc>
          <w:tcPr>
            <w:tcW w:w="4290" w:type="dxa"/>
            <w:noWrap/>
            <w:vAlign w:val="bottom"/>
            <w:hideMark/>
          </w:tcPr>
          <w:p w14:paraId="3CBF1F82" w14:textId="77777777" w:rsidR="006E19AE" w:rsidRPr="006E19AE" w:rsidRDefault="006E19AE" w:rsidP="006E19AE">
            <w:pPr>
              <w:spacing w:after="0" w:line="276" w:lineRule="auto"/>
              <w:ind w:leftChars="152" w:left="442"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0B289C7D" w14:textId="77777777" w:rsidR="006E19AE" w:rsidRPr="006E19AE" w:rsidRDefault="006E19AE" w:rsidP="006E19A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30082E38"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44E1E6C5" w14:textId="77777777" w:rsidR="006E19AE" w:rsidRPr="006E19AE" w:rsidRDefault="006E19AE" w:rsidP="006E19AE">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95EF7E6" w14:textId="77777777" w:rsidR="006E19AE" w:rsidRPr="006E19AE" w:rsidRDefault="006E19AE" w:rsidP="006E19AE">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r>
      <w:tr w:rsidR="006E19AE" w:rsidRPr="006E19AE" w14:paraId="728F502B" w14:textId="77777777" w:rsidTr="0020121D">
        <w:trPr>
          <w:gridAfter w:val="1"/>
          <w:wAfter w:w="42" w:type="dxa"/>
          <w:cantSplit/>
          <w:trHeight w:val="177"/>
          <w:jc w:val="center"/>
        </w:trPr>
        <w:tc>
          <w:tcPr>
            <w:tcW w:w="4290" w:type="dxa"/>
            <w:noWrap/>
            <w:vAlign w:val="bottom"/>
            <w:hideMark/>
          </w:tcPr>
          <w:p w14:paraId="5DBCA439" w14:textId="77777777" w:rsidR="006E19AE" w:rsidRPr="006E19AE" w:rsidRDefault="006E19AE" w:rsidP="006E19AE">
            <w:pPr>
              <w:spacing w:after="0" w:line="276" w:lineRule="auto"/>
              <w:ind w:leftChars="152" w:left="442"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bottom"/>
            <w:hideMark/>
          </w:tcPr>
          <w:p w14:paraId="28F4FB05" w14:textId="77777777" w:rsidR="006E19AE" w:rsidRPr="006E19AE" w:rsidRDefault="006E19AE" w:rsidP="006E19A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18315,0</w:t>
            </w:r>
          </w:p>
        </w:tc>
        <w:tc>
          <w:tcPr>
            <w:tcW w:w="1521" w:type="dxa"/>
            <w:vAlign w:val="center"/>
            <w:hideMark/>
          </w:tcPr>
          <w:p w14:paraId="594EC043" w14:textId="77777777" w:rsidR="006E19AE" w:rsidRPr="006E19AE" w:rsidRDefault="006E19AE" w:rsidP="006E19A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24594,1</w:t>
            </w:r>
          </w:p>
        </w:tc>
        <w:tc>
          <w:tcPr>
            <w:tcW w:w="1034" w:type="dxa"/>
            <w:gridSpan w:val="2"/>
            <w:noWrap/>
            <w:vAlign w:val="bottom"/>
            <w:hideMark/>
          </w:tcPr>
          <w:p w14:paraId="3D32B530" w14:textId="77777777" w:rsidR="006E19AE" w:rsidRPr="006E19AE" w:rsidRDefault="006E19AE" w:rsidP="006E19AE">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5D5DCD06" w14:textId="77777777" w:rsidR="006E19AE" w:rsidRPr="006E19AE" w:rsidRDefault="006E19AE" w:rsidP="006E19AE">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0,1</w:t>
            </w:r>
          </w:p>
        </w:tc>
      </w:tr>
      <w:tr w:rsidR="006E19AE" w:rsidRPr="006E19AE" w14:paraId="6FB5C108" w14:textId="77777777" w:rsidTr="0020121D">
        <w:trPr>
          <w:gridAfter w:val="1"/>
          <w:wAfter w:w="42" w:type="dxa"/>
          <w:cantSplit/>
          <w:trHeight w:val="80"/>
          <w:jc w:val="center"/>
        </w:trPr>
        <w:tc>
          <w:tcPr>
            <w:tcW w:w="4290" w:type="dxa"/>
            <w:noWrap/>
            <w:vAlign w:val="bottom"/>
            <w:hideMark/>
          </w:tcPr>
          <w:p w14:paraId="7F037E86" w14:textId="77777777" w:rsidR="006E19AE" w:rsidRPr="006E19AE" w:rsidRDefault="006E19AE" w:rsidP="006E19AE">
            <w:pPr>
              <w:spacing w:after="0" w:line="264"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hideMark/>
          </w:tcPr>
          <w:p w14:paraId="4419D317" w14:textId="77777777" w:rsidR="006E19AE" w:rsidRPr="006E19AE" w:rsidRDefault="006E19AE" w:rsidP="006E19AE">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100,4</w:t>
            </w:r>
          </w:p>
        </w:tc>
        <w:tc>
          <w:tcPr>
            <w:tcW w:w="1521" w:type="dxa"/>
            <w:vAlign w:val="center"/>
            <w:hideMark/>
          </w:tcPr>
          <w:p w14:paraId="2DC3EF4D" w14:textId="77777777" w:rsidR="006E19AE" w:rsidRPr="006E19AE" w:rsidRDefault="006E19AE" w:rsidP="006E19AE">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-143,6</w:t>
            </w:r>
          </w:p>
        </w:tc>
        <w:tc>
          <w:tcPr>
            <w:tcW w:w="1034" w:type="dxa"/>
            <w:gridSpan w:val="2"/>
            <w:noWrap/>
            <w:vAlign w:val="bottom"/>
            <w:hideMark/>
          </w:tcPr>
          <w:p w14:paraId="50C01D8F" w14:textId="77777777" w:rsidR="006E19AE" w:rsidRPr="006E19AE" w:rsidRDefault="006E19AE" w:rsidP="006E19AE">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753AE6D0" w14:textId="77777777" w:rsidR="006E19AE" w:rsidRPr="006E19AE" w:rsidRDefault="006E19AE" w:rsidP="006E19AE">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0,0</w:t>
            </w:r>
          </w:p>
        </w:tc>
      </w:tr>
      <w:tr w:rsidR="006E19AE" w:rsidRPr="006E19AE" w14:paraId="745FE684" w14:textId="77777777" w:rsidTr="0020121D">
        <w:trPr>
          <w:gridAfter w:val="1"/>
          <w:wAfter w:w="42" w:type="dxa"/>
          <w:cantSplit/>
          <w:trHeight w:val="147"/>
          <w:jc w:val="center"/>
        </w:trPr>
        <w:tc>
          <w:tcPr>
            <w:tcW w:w="4290" w:type="dxa"/>
            <w:noWrap/>
            <w:vAlign w:val="bottom"/>
            <w:hideMark/>
          </w:tcPr>
          <w:p w14:paraId="2ABB3955" w14:textId="77777777" w:rsidR="006E19AE" w:rsidRPr="006E19AE" w:rsidRDefault="006E19AE" w:rsidP="006E19AE">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hideMark/>
          </w:tcPr>
          <w:p w14:paraId="6B933B3B"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3559500,0</w:t>
            </w:r>
          </w:p>
        </w:tc>
        <w:tc>
          <w:tcPr>
            <w:tcW w:w="1521" w:type="dxa"/>
            <w:vAlign w:val="center"/>
            <w:hideMark/>
          </w:tcPr>
          <w:p w14:paraId="0A543FF9"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7703528,8</w:t>
            </w:r>
          </w:p>
        </w:tc>
        <w:tc>
          <w:tcPr>
            <w:tcW w:w="1034" w:type="dxa"/>
            <w:gridSpan w:val="2"/>
            <w:noWrap/>
            <w:vAlign w:val="bottom"/>
            <w:hideMark/>
          </w:tcPr>
          <w:p w14:paraId="5D26D88C" w14:textId="77777777" w:rsidR="006E19AE" w:rsidRPr="006E19AE" w:rsidRDefault="006E19AE" w:rsidP="006E19AE">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27,4</w:t>
            </w:r>
          </w:p>
        </w:tc>
        <w:tc>
          <w:tcPr>
            <w:tcW w:w="1275" w:type="dxa"/>
            <w:gridSpan w:val="2"/>
            <w:vAlign w:val="center"/>
            <w:hideMark/>
          </w:tcPr>
          <w:p w14:paraId="364E4954"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40,0</w:t>
            </w:r>
          </w:p>
        </w:tc>
      </w:tr>
      <w:tr w:rsidR="006E19AE" w:rsidRPr="006E19AE" w14:paraId="4AC64F8D" w14:textId="77777777" w:rsidTr="0020121D">
        <w:trPr>
          <w:gridAfter w:val="1"/>
          <w:wAfter w:w="42" w:type="dxa"/>
          <w:cantSplit/>
          <w:trHeight w:val="123"/>
          <w:jc w:val="center"/>
        </w:trPr>
        <w:tc>
          <w:tcPr>
            <w:tcW w:w="4290" w:type="dxa"/>
            <w:noWrap/>
            <w:vAlign w:val="bottom"/>
            <w:hideMark/>
          </w:tcPr>
          <w:p w14:paraId="1E1B4F57" w14:textId="77777777" w:rsidR="006E19AE" w:rsidRPr="006E19AE" w:rsidRDefault="006E19AE" w:rsidP="006E19AE">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hideMark/>
          </w:tcPr>
          <w:p w14:paraId="18BF79F9"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881860,0</w:t>
            </w:r>
          </w:p>
        </w:tc>
        <w:tc>
          <w:tcPr>
            <w:tcW w:w="1521" w:type="dxa"/>
            <w:vAlign w:val="center"/>
            <w:hideMark/>
          </w:tcPr>
          <w:p w14:paraId="04B7163C"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1519353,1</w:t>
            </w:r>
          </w:p>
        </w:tc>
        <w:tc>
          <w:tcPr>
            <w:tcW w:w="1034" w:type="dxa"/>
            <w:gridSpan w:val="2"/>
            <w:noWrap/>
            <w:vAlign w:val="bottom"/>
            <w:hideMark/>
          </w:tcPr>
          <w:p w14:paraId="7EDCA7ED" w14:textId="77777777" w:rsidR="006E19AE" w:rsidRPr="006E19AE" w:rsidRDefault="006E19AE" w:rsidP="006E19AE">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6,8</w:t>
            </w:r>
          </w:p>
        </w:tc>
        <w:tc>
          <w:tcPr>
            <w:tcW w:w="1275" w:type="dxa"/>
            <w:gridSpan w:val="2"/>
            <w:vAlign w:val="center"/>
            <w:hideMark/>
          </w:tcPr>
          <w:p w14:paraId="72232EC6"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7,9</w:t>
            </w:r>
          </w:p>
        </w:tc>
      </w:tr>
      <w:tr w:rsidR="006E19AE" w:rsidRPr="006E19AE" w14:paraId="48E45A2B" w14:textId="77777777" w:rsidTr="0020121D">
        <w:trPr>
          <w:gridAfter w:val="1"/>
          <w:wAfter w:w="42" w:type="dxa"/>
          <w:cantSplit/>
          <w:trHeight w:val="113"/>
          <w:jc w:val="center"/>
        </w:trPr>
        <w:tc>
          <w:tcPr>
            <w:tcW w:w="4290" w:type="dxa"/>
            <w:noWrap/>
            <w:vAlign w:val="bottom"/>
            <w:hideMark/>
          </w:tcPr>
          <w:p w14:paraId="34E6A42C" w14:textId="77777777" w:rsidR="006E19AE" w:rsidRPr="006E19AE" w:rsidRDefault="006E19AE" w:rsidP="006E19AE">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hideMark/>
          </w:tcPr>
          <w:p w14:paraId="0F34FE8F"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383565,6</w:t>
            </w:r>
          </w:p>
        </w:tc>
        <w:tc>
          <w:tcPr>
            <w:tcW w:w="1521" w:type="dxa"/>
            <w:vAlign w:val="center"/>
            <w:hideMark/>
          </w:tcPr>
          <w:p w14:paraId="7F166DDE"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515897,4</w:t>
            </w:r>
          </w:p>
        </w:tc>
        <w:tc>
          <w:tcPr>
            <w:tcW w:w="1034" w:type="dxa"/>
            <w:gridSpan w:val="2"/>
            <w:noWrap/>
            <w:vAlign w:val="center"/>
            <w:hideMark/>
          </w:tcPr>
          <w:p w14:paraId="1A81C726" w14:textId="77777777" w:rsidR="006E19AE" w:rsidRPr="006E19AE" w:rsidRDefault="006E19AE" w:rsidP="006E19AE">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2,9</w:t>
            </w:r>
          </w:p>
        </w:tc>
        <w:tc>
          <w:tcPr>
            <w:tcW w:w="1275" w:type="dxa"/>
            <w:gridSpan w:val="2"/>
            <w:vAlign w:val="center"/>
            <w:hideMark/>
          </w:tcPr>
          <w:p w14:paraId="7FC1CD0D"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2,7</w:t>
            </w:r>
          </w:p>
        </w:tc>
      </w:tr>
      <w:tr w:rsidR="006E19AE" w:rsidRPr="006E19AE" w14:paraId="75226400" w14:textId="77777777" w:rsidTr="0020121D">
        <w:trPr>
          <w:gridAfter w:val="1"/>
          <w:wAfter w:w="42" w:type="dxa"/>
          <w:cantSplit/>
          <w:trHeight w:val="293"/>
          <w:jc w:val="center"/>
        </w:trPr>
        <w:tc>
          <w:tcPr>
            <w:tcW w:w="4290" w:type="dxa"/>
            <w:noWrap/>
            <w:vAlign w:val="bottom"/>
            <w:hideMark/>
          </w:tcPr>
          <w:p w14:paraId="7B63F391" w14:textId="77777777" w:rsidR="006E19AE" w:rsidRPr="006E19AE" w:rsidRDefault="006E19AE" w:rsidP="006E19AE">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78" w:name="_Hlk152849552"/>
            <w:r w:rsidRPr="006E19AE">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4483FA9C"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478939,0</w:t>
            </w:r>
          </w:p>
        </w:tc>
        <w:tc>
          <w:tcPr>
            <w:tcW w:w="1521" w:type="dxa"/>
            <w:vAlign w:val="bottom"/>
            <w:hideMark/>
          </w:tcPr>
          <w:p w14:paraId="1632131C"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526001,3</w:t>
            </w:r>
          </w:p>
        </w:tc>
        <w:tc>
          <w:tcPr>
            <w:tcW w:w="1034" w:type="dxa"/>
            <w:gridSpan w:val="2"/>
            <w:noWrap/>
            <w:vAlign w:val="bottom"/>
            <w:hideMark/>
          </w:tcPr>
          <w:p w14:paraId="1A13C3E2" w14:textId="77777777" w:rsidR="006E19AE" w:rsidRPr="006E19AE" w:rsidRDefault="006E19AE" w:rsidP="006E19AE">
            <w:pPr>
              <w:tabs>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3,7</w:t>
            </w:r>
          </w:p>
        </w:tc>
        <w:tc>
          <w:tcPr>
            <w:tcW w:w="1275" w:type="dxa"/>
            <w:gridSpan w:val="2"/>
            <w:vAlign w:val="bottom"/>
            <w:hideMark/>
          </w:tcPr>
          <w:p w14:paraId="034E7D1D"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2,7</w:t>
            </w:r>
          </w:p>
        </w:tc>
      </w:tr>
      <w:tr w:rsidR="006E19AE" w:rsidRPr="006E19AE" w14:paraId="194DC8C3" w14:textId="77777777" w:rsidTr="0020121D">
        <w:trPr>
          <w:gridAfter w:val="1"/>
          <w:wAfter w:w="42" w:type="dxa"/>
          <w:cantSplit/>
          <w:trHeight w:val="156"/>
          <w:jc w:val="center"/>
        </w:trPr>
        <w:tc>
          <w:tcPr>
            <w:tcW w:w="4290" w:type="dxa"/>
            <w:noWrap/>
            <w:hideMark/>
          </w:tcPr>
          <w:p w14:paraId="4363431F" w14:textId="77777777" w:rsidR="006E19AE" w:rsidRPr="006E19AE" w:rsidRDefault="006E19AE" w:rsidP="006E19AE">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5212D50D"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244933,7</w:t>
            </w:r>
          </w:p>
        </w:tc>
        <w:tc>
          <w:tcPr>
            <w:tcW w:w="1521" w:type="dxa"/>
            <w:vAlign w:val="center"/>
            <w:hideMark/>
          </w:tcPr>
          <w:p w14:paraId="378436EE"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251447,8          </w:t>
            </w:r>
          </w:p>
        </w:tc>
        <w:tc>
          <w:tcPr>
            <w:tcW w:w="1034" w:type="dxa"/>
            <w:gridSpan w:val="2"/>
            <w:noWrap/>
            <w:hideMark/>
          </w:tcPr>
          <w:p w14:paraId="663C0ED1" w14:textId="77777777" w:rsidR="006E19AE" w:rsidRPr="006E19AE" w:rsidRDefault="006E19AE" w:rsidP="006E19AE">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1,9</w:t>
            </w:r>
          </w:p>
        </w:tc>
        <w:tc>
          <w:tcPr>
            <w:tcW w:w="1275" w:type="dxa"/>
            <w:gridSpan w:val="2"/>
            <w:hideMark/>
          </w:tcPr>
          <w:p w14:paraId="29115745"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1,3</w:t>
            </w:r>
          </w:p>
        </w:tc>
      </w:tr>
      <w:tr w:rsidR="006E19AE" w:rsidRPr="006E19AE" w14:paraId="7839026A" w14:textId="77777777" w:rsidTr="0020121D">
        <w:trPr>
          <w:gridAfter w:val="1"/>
          <w:wAfter w:w="42" w:type="dxa"/>
          <w:cantSplit/>
          <w:trHeight w:val="301"/>
          <w:jc w:val="center"/>
        </w:trPr>
        <w:tc>
          <w:tcPr>
            <w:tcW w:w="4290" w:type="dxa"/>
            <w:noWrap/>
            <w:vAlign w:val="bottom"/>
            <w:hideMark/>
          </w:tcPr>
          <w:p w14:paraId="581B9A62"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hideMark/>
          </w:tcPr>
          <w:p w14:paraId="35FE8EA0"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41722,5</w:t>
            </w:r>
          </w:p>
        </w:tc>
        <w:tc>
          <w:tcPr>
            <w:tcW w:w="1521" w:type="dxa"/>
            <w:vAlign w:val="center"/>
            <w:hideMark/>
          </w:tcPr>
          <w:p w14:paraId="01B24E9F" w14:textId="77777777" w:rsidR="006E19AE" w:rsidRPr="006E19AE" w:rsidRDefault="006E19AE" w:rsidP="006E19AE">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47224,1</w:t>
            </w:r>
          </w:p>
        </w:tc>
        <w:tc>
          <w:tcPr>
            <w:tcW w:w="1034" w:type="dxa"/>
            <w:gridSpan w:val="2"/>
            <w:noWrap/>
            <w:vAlign w:val="center"/>
            <w:hideMark/>
          </w:tcPr>
          <w:p w14:paraId="307EC99C" w14:textId="77777777" w:rsidR="006E19AE" w:rsidRPr="006E19AE" w:rsidRDefault="006E19AE" w:rsidP="006E19AE">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0,3</w:t>
            </w:r>
          </w:p>
        </w:tc>
        <w:tc>
          <w:tcPr>
            <w:tcW w:w="1275" w:type="dxa"/>
            <w:gridSpan w:val="2"/>
            <w:vAlign w:val="center"/>
            <w:hideMark/>
          </w:tcPr>
          <w:p w14:paraId="0B0920B9" w14:textId="77777777" w:rsidR="006E19AE" w:rsidRPr="006E19AE" w:rsidRDefault="006E19AE" w:rsidP="006E19AE">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0,2</w:t>
            </w:r>
          </w:p>
        </w:tc>
      </w:tr>
      <w:tr w:rsidR="006E19AE" w:rsidRPr="006E19AE" w14:paraId="772477B1" w14:textId="77777777" w:rsidTr="0020121D">
        <w:trPr>
          <w:cantSplit/>
          <w:trHeight w:val="130"/>
          <w:jc w:val="center"/>
        </w:trPr>
        <w:tc>
          <w:tcPr>
            <w:tcW w:w="4290" w:type="dxa"/>
            <w:noWrap/>
            <w:vAlign w:val="bottom"/>
            <w:hideMark/>
          </w:tcPr>
          <w:p w14:paraId="3E1E98F7"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center"/>
            <w:hideMark/>
          </w:tcPr>
          <w:p w14:paraId="36DF0A55" w14:textId="77777777" w:rsidR="006E19AE" w:rsidRPr="006E19AE" w:rsidRDefault="006E19AE" w:rsidP="006E19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192282,8</w:t>
            </w:r>
          </w:p>
        </w:tc>
        <w:tc>
          <w:tcPr>
            <w:tcW w:w="1563" w:type="dxa"/>
            <w:gridSpan w:val="2"/>
            <w:vAlign w:val="center"/>
            <w:hideMark/>
          </w:tcPr>
          <w:p w14:paraId="259C271D" w14:textId="77777777" w:rsidR="006E19AE" w:rsidRPr="006E19AE" w:rsidRDefault="006E19AE" w:rsidP="006E19AE">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227329,4</w:t>
            </w:r>
          </w:p>
        </w:tc>
        <w:tc>
          <w:tcPr>
            <w:tcW w:w="1034" w:type="dxa"/>
            <w:gridSpan w:val="2"/>
            <w:vAlign w:val="center"/>
            <w:hideMark/>
          </w:tcPr>
          <w:p w14:paraId="72953AE8"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1,5</w:t>
            </w:r>
          </w:p>
        </w:tc>
        <w:tc>
          <w:tcPr>
            <w:tcW w:w="1275" w:type="dxa"/>
            <w:gridSpan w:val="2"/>
            <w:vAlign w:val="center"/>
            <w:hideMark/>
          </w:tcPr>
          <w:p w14:paraId="6201B909" w14:textId="77777777" w:rsidR="006E19AE" w:rsidRPr="006E19AE" w:rsidRDefault="006E19AE" w:rsidP="006E19AE">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1,2</w:t>
            </w:r>
          </w:p>
        </w:tc>
      </w:tr>
      <w:tr w:rsidR="006E19AE" w:rsidRPr="006E19AE" w14:paraId="57A1C1D8" w14:textId="77777777" w:rsidTr="0020121D">
        <w:trPr>
          <w:cantSplit/>
          <w:trHeight w:val="255"/>
          <w:jc w:val="center"/>
        </w:trPr>
        <w:tc>
          <w:tcPr>
            <w:tcW w:w="4290" w:type="dxa"/>
            <w:noWrap/>
            <w:vAlign w:val="bottom"/>
            <w:hideMark/>
          </w:tcPr>
          <w:p w14:paraId="4D10B0F2"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14610045" w14:textId="77777777" w:rsidR="006E19AE" w:rsidRPr="006E19AE" w:rsidRDefault="006E19AE" w:rsidP="006E19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84,0</w:t>
            </w:r>
          </w:p>
        </w:tc>
        <w:tc>
          <w:tcPr>
            <w:tcW w:w="1563" w:type="dxa"/>
            <w:gridSpan w:val="2"/>
            <w:vAlign w:val="center"/>
            <w:hideMark/>
          </w:tcPr>
          <w:p w14:paraId="68540E10" w14:textId="77777777" w:rsidR="006E19AE" w:rsidRPr="006E19AE" w:rsidRDefault="006E19AE" w:rsidP="006E19AE">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15,0</w:t>
            </w:r>
          </w:p>
        </w:tc>
        <w:tc>
          <w:tcPr>
            <w:tcW w:w="1034" w:type="dxa"/>
            <w:gridSpan w:val="2"/>
            <w:vAlign w:val="center"/>
            <w:hideMark/>
          </w:tcPr>
          <w:p w14:paraId="7BAC6216"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1F3BE3E0" w14:textId="77777777" w:rsidR="006E19AE" w:rsidRPr="006E19AE" w:rsidRDefault="006E19AE" w:rsidP="006E19AE">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0,0</w:t>
            </w:r>
          </w:p>
        </w:tc>
      </w:tr>
      <w:tr w:rsidR="006E19AE" w:rsidRPr="006E19AE" w14:paraId="3746779A" w14:textId="77777777" w:rsidTr="0020121D">
        <w:trPr>
          <w:gridAfter w:val="1"/>
          <w:wAfter w:w="42" w:type="dxa"/>
          <w:cantSplit/>
          <w:trHeight w:val="470"/>
          <w:jc w:val="center"/>
        </w:trPr>
        <w:tc>
          <w:tcPr>
            <w:tcW w:w="4290" w:type="dxa"/>
            <w:noWrap/>
            <w:vAlign w:val="bottom"/>
            <w:hideMark/>
          </w:tcPr>
          <w:p w14:paraId="73966185"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6B28144A"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center"/>
            <w:hideMark/>
          </w:tcPr>
          <w:p w14:paraId="7B9F4727" w14:textId="77777777" w:rsidR="006E19AE" w:rsidRPr="006E19AE" w:rsidRDefault="006E19AE" w:rsidP="006E19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w:t>
            </w:r>
          </w:p>
        </w:tc>
        <w:tc>
          <w:tcPr>
            <w:tcW w:w="1521" w:type="dxa"/>
            <w:vAlign w:val="center"/>
            <w:hideMark/>
          </w:tcPr>
          <w:p w14:paraId="28798F24" w14:textId="77777777" w:rsidR="006E19AE" w:rsidRPr="006E19AE" w:rsidRDefault="006E19AE" w:rsidP="006E19AE">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453422,3</w:t>
            </w:r>
          </w:p>
        </w:tc>
        <w:tc>
          <w:tcPr>
            <w:tcW w:w="1034" w:type="dxa"/>
            <w:gridSpan w:val="2"/>
            <w:vAlign w:val="center"/>
            <w:hideMark/>
          </w:tcPr>
          <w:p w14:paraId="5A75282D"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5B9326DB"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2,4</w:t>
            </w:r>
          </w:p>
        </w:tc>
      </w:tr>
      <w:tr w:rsidR="006E19AE" w:rsidRPr="006E19AE" w14:paraId="2463CB0A" w14:textId="77777777" w:rsidTr="0020121D">
        <w:trPr>
          <w:gridAfter w:val="1"/>
          <w:wAfter w:w="42" w:type="dxa"/>
          <w:cantSplit/>
          <w:trHeight w:val="330"/>
          <w:jc w:val="center"/>
        </w:trPr>
        <w:tc>
          <w:tcPr>
            <w:tcW w:w="4290" w:type="dxa"/>
            <w:noWrap/>
            <w:vAlign w:val="bottom"/>
            <w:hideMark/>
          </w:tcPr>
          <w:p w14:paraId="256712D5"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center"/>
            <w:hideMark/>
          </w:tcPr>
          <w:p w14:paraId="7E4A3E95" w14:textId="77777777" w:rsidR="006E19AE" w:rsidRPr="006E19AE" w:rsidRDefault="006E19AE" w:rsidP="006E19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19261,4</w:t>
            </w:r>
          </w:p>
        </w:tc>
        <w:tc>
          <w:tcPr>
            <w:tcW w:w="1521" w:type="dxa"/>
            <w:vAlign w:val="center"/>
            <w:hideMark/>
          </w:tcPr>
          <w:p w14:paraId="014FC5BB" w14:textId="77777777" w:rsidR="006E19AE" w:rsidRPr="006E19AE" w:rsidRDefault="006E19AE" w:rsidP="006E19AE">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24017,1</w:t>
            </w:r>
          </w:p>
        </w:tc>
        <w:tc>
          <w:tcPr>
            <w:tcW w:w="1034" w:type="dxa"/>
            <w:gridSpan w:val="2"/>
            <w:vAlign w:val="center"/>
            <w:hideMark/>
          </w:tcPr>
          <w:p w14:paraId="6C61441D"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0,2</w:t>
            </w:r>
          </w:p>
        </w:tc>
        <w:tc>
          <w:tcPr>
            <w:tcW w:w="1275" w:type="dxa"/>
            <w:gridSpan w:val="2"/>
            <w:vAlign w:val="center"/>
            <w:hideMark/>
          </w:tcPr>
          <w:p w14:paraId="6A7EFAAE"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0,1</w:t>
            </w:r>
          </w:p>
        </w:tc>
      </w:tr>
      <w:tr w:rsidR="006E19AE" w:rsidRPr="006E19AE" w14:paraId="4F84593A" w14:textId="77777777" w:rsidTr="0013786A">
        <w:trPr>
          <w:gridAfter w:val="1"/>
          <w:wAfter w:w="42" w:type="dxa"/>
          <w:cantSplit/>
          <w:trHeight w:val="80"/>
          <w:jc w:val="center"/>
        </w:trPr>
        <w:tc>
          <w:tcPr>
            <w:tcW w:w="4290" w:type="dxa"/>
            <w:tcBorders>
              <w:top w:val="nil"/>
              <w:left w:val="nil"/>
              <w:bottom w:val="single" w:sz="8" w:space="0" w:color="auto"/>
              <w:right w:val="nil"/>
            </w:tcBorders>
            <w:noWrap/>
            <w:vAlign w:val="bottom"/>
            <w:hideMark/>
          </w:tcPr>
          <w:p w14:paraId="237112B4" w14:textId="77777777" w:rsidR="006E19AE" w:rsidRPr="006E19AE" w:rsidRDefault="006E19AE" w:rsidP="006E19AE">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w:t>
            </w:r>
            <w:r w:rsidRPr="006E19AE">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43E75596" w14:textId="77777777" w:rsidR="006E19AE" w:rsidRPr="006E19AE" w:rsidRDefault="006E19AE" w:rsidP="006E19AE">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14013,3</w:t>
            </w:r>
          </w:p>
        </w:tc>
        <w:tc>
          <w:tcPr>
            <w:tcW w:w="1521" w:type="dxa"/>
            <w:tcBorders>
              <w:top w:val="nil"/>
              <w:left w:val="nil"/>
              <w:bottom w:val="single" w:sz="8" w:space="0" w:color="auto"/>
              <w:right w:val="nil"/>
            </w:tcBorders>
            <w:vAlign w:val="center"/>
            <w:hideMark/>
          </w:tcPr>
          <w:p w14:paraId="1CCB3F4D" w14:textId="77777777" w:rsidR="006E19AE" w:rsidRPr="006E19AE" w:rsidRDefault="006E19AE" w:rsidP="006E19AE">
            <w:pPr>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6873,0</w:t>
            </w:r>
          </w:p>
        </w:tc>
        <w:tc>
          <w:tcPr>
            <w:tcW w:w="1034" w:type="dxa"/>
            <w:gridSpan w:val="2"/>
            <w:tcBorders>
              <w:top w:val="nil"/>
              <w:left w:val="nil"/>
              <w:bottom w:val="single" w:sz="8" w:space="0" w:color="auto"/>
              <w:right w:val="nil"/>
            </w:tcBorders>
            <w:noWrap/>
            <w:vAlign w:val="center"/>
            <w:hideMark/>
          </w:tcPr>
          <w:p w14:paraId="3C481E5A" w14:textId="77777777" w:rsidR="006E19AE" w:rsidRPr="006E19AE" w:rsidRDefault="006E19AE" w:rsidP="006E19AE">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0,1</w:t>
            </w:r>
          </w:p>
        </w:tc>
        <w:tc>
          <w:tcPr>
            <w:tcW w:w="1275" w:type="dxa"/>
            <w:gridSpan w:val="2"/>
            <w:tcBorders>
              <w:top w:val="nil"/>
              <w:left w:val="nil"/>
              <w:bottom w:val="single" w:sz="8" w:space="0" w:color="auto"/>
              <w:right w:val="nil"/>
            </w:tcBorders>
            <w:vAlign w:val="center"/>
            <w:hideMark/>
          </w:tcPr>
          <w:p w14:paraId="35C13112" w14:textId="77777777" w:rsidR="006E19AE" w:rsidRPr="006E19AE" w:rsidRDefault="006E19AE" w:rsidP="006E19AE">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0,1</w:t>
            </w:r>
          </w:p>
        </w:tc>
      </w:tr>
      <w:bookmarkEnd w:id="78"/>
    </w:tbl>
    <w:p w14:paraId="235FF02C" w14:textId="77777777" w:rsidR="006E19AE" w:rsidRDefault="006E19AE" w:rsidP="006E19AE">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E1F30FA" w14:textId="77777777" w:rsidR="009A36FE" w:rsidRDefault="009A36FE" w:rsidP="006E19AE">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134DAD25" w14:textId="77777777" w:rsidR="009A36FE" w:rsidRPr="006E19AE" w:rsidRDefault="009A36FE" w:rsidP="006E19AE">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28D8341" w14:textId="77777777" w:rsidR="006E19AE" w:rsidRPr="006E19AE" w:rsidRDefault="006E19AE" w:rsidP="006E19AE">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6E19AE">
        <w:rPr>
          <w:rFonts w:ascii="Times New Roman" w:eastAsia="Times New Roman" w:hAnsi="Times New Roman" w:cs="Times New Roman"/>
          <w:b/>
          <w:color w:val="000000"/>
          <w:kern w:val="0"/>
          <w:sz w:val="24"/>
          <w:szCs w:val="24"/>
          <w:lang w:val="ky-KG" w:eastAsia="ru-RU"/>
          <w14:ligatures w14:val="none"/>
        </w:rPr>
        <w:t>48</w:t>
      </w:r>
      <w:r w:rsidRPr="006E19AE">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январе-августе</w:t>
      </w:r>
    </w:p>
    <w:tbl>
      <w:tblPr>
        <w:tblW w:w="9895" w:type="dxa"/>
        <w:tblInd w:w="-142" w:type="dxa"/>
        <w:tblLayout w:type="fixed"/>
        <w:tblLook w:val="04A0" w:firstRow="1" w:lastRow="0" w:firstColumn="1" w:lastColumn="0" w:noHBand="0" w:noVBand="1"/>
      </w:tblPr>
      <w:tblGrid>
        <w:gridCol w:w="4509"/>
        <w:gridCol w:w="1508"/>
        <w:gridCol w:w="1750"/>
        <w:gridCol w:w="1098"/>
        <w:gridCol w:w="1030"/>
      </w:tblGrid>
      <w:tr w:rsidR="006E19AE" w:rsidRPr="006E19AE" w14:paraId="3D9CF248" w14:textId="77777777" w:rsidTr="0020121D">
        <w:trPr>
          <w:trHeight w:val="417"/>
          <w:tblHeader/>
        </w:trPr>
        <w:tc>
          <w:tcPr>
            <w:tcW w:w="4509" w:type="dxa"/>
            <w:vMerge w:val="restart"/>
            <w:tcBorders>
              <w:top w:val="single" w:sz="8" w:space="0" w:color="auto"/>
              <w:left w:val="nil"/>
              <w:bottom w:val="single" w:sz="8" w:space="0" w:color="auto"/>
              <w:right w:val="nil"/>
            </w:tcBorders>
            <w:noWrap/>
            <w:vAlign w:val="center"/>
            <w:hideMark/>
          </w:tcPr>
          <w:p w14:paraId="79F12216"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w:t>
            </w:r>
          </w:p>
        </w:tc>
        <w:tc>
          <w:tcPr>
            <w:tcW w:w="3258" w:type="dxa"/>
            <w:gridSpan w:val="2"/>
            <w:tcBorders>
              <w:top w:val="single" w:sz="8" w:space="0" w:color="auto"/>
              <w:left w:val="nil"/>
              <w:bottom w:val="single" w:sz="4" w:space="0" w:color="auto"/>
              <w:right w:val="nil"/>
            </w:tcBorders>
            <w:noWrap/>
            <w:hideMark/>
          </w:tcPr>
          <w:p w14:paraId="32B59F27"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128" w:type="dxa"/>
            <w:gridSpan w:val="2"/>
            <w:tcBorders>
              <w:top w:val="single" w:sz="8" w:space="0" w:color="auto"/>
              <w:left w:val="nil"/>
              <w:bottom w:val="single" w:sz="4" w:space="0" w:color="auto"/>
              <w:right w:val="nil"/>
            </w:tcBorders>
            <w:noWrap/>
            <w:vAlign w:val="bottom"/>
            <w:hideMark/>
          </w:tcPr>
          <w:p w14:paraId="7CA76A10"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6E19AE">
              <w:rPr>
                <w:rFonts w:ascii="Times New Roman" w:eastAsia="Times New Roman" w:hAnsi="Times New Roman" w:cs="Times New Roman"/>
                <w:b/>
                <w:bCs/>
                <w:color w:val="000000"/>
                <w:kern w:val="0"/>
                <w:sz w:val="20"/>
                <w:szCs w:val="20"/>
                <w:lang w:val="ru-RU" w:eastAsia="ru-RU"/>
                <w14:ligatures w14:val="none"/>
              </w:rPr>
              <w:br/>
              <w:t>итогу</w:t>
            </w:r>
          </w:p>
        </w:tc>
      </w:tr>
      <w:tr w:rsidR="006E19AE" w:rsidRPr="006E19AE" w14:paraId="44D7C5DF" w14:textId="77777777" w:rsidTr="0020121D">
        <w:trPr>
          <w:trHeight w:val="208"/>
          <w:tblHeader/>
        </w:trPr>
        <w:tc>
          <w:tcPr>
            <w:tcW w:w="4509" w:type="dxa"/>
            <w:vMerge/>
            <w:tcBorders>
              <w:top w:val="single" w:sz="8" w:space="0" w:color="auto"/>
              <w:left w:val="nil"/>
              <w:bottom w:val="single" w:sz="8" w:space="0" w:color="auto"/>
              <w:right w:val="nil"/>
            </w:tcBorders>
            <w:vAlign w:val="center"/>
            <w:hideMark/>
          </w:tcPr>
          <w:p w14:paraId="49078168"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8" w:type="dxa"/>
            <w:tcBorders>
              <w:top w:val="single" w:sz="4" w:space="0" w:color="auto"/>
              <w:left w:val="nil"/>
              <w:bottom w:val="single" w:sz="8" w:space="0" w:color="auto"/>
              <w:right w:val="nil"/>
            </w:tcBorders>
            <w:noWrap/>
            <w:vAlign w:val="bottom"/>
            <w:hideMark/>
          </w:tcPr>
          <w:p w14:paraId="3FFC5709" w14:textId="77777777" w:rsidR="006E19AE" w:rsidRPr="006E19AE" w:rsidRDefault="006E19AE" w:rsidP="006E19A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750" w:type="dxa"/>
            <w:tcBorders>
              <w:top w:val="single" w:sz="4" w:space="0" w:color="auto"/>
              <w:left w:val="nil"/>
              <w:bottom w:val="single" w:sz="8" w:space="0" w:color="auto"/>
              <w:right w:val="nil"/>
            </w:tcBorders>
            <w:vAlign w:val="bottom"/>
            <w:hideMark/>
          </w:tcPr>
          <w:p w14:paraId="4EA3CF75" w14:textId="77777777" w:rsidR="006E19AE" w:rsidRPr="006E19AE" w:rsidRDefault="006E19AE" w:rsidP="006E19AE">
            <w:pPr>
              <w:spacing w:after="0" w:line="276" w:lineRule="auto"/>
              <w:ind w:right="-104"/>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bottom"/>
            <w:hideMark/>
          </w:tcPr>
          <w:p w14:paraId="7D5A9783" w14:textId="77777777" w:rsidR="006E19AE" w:rsidRPr="006E19AE" w:rsidRDefault="006E19AE" w:rsidP="006E19A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030" w:type="dxa"/>
            <w:tcBorders>
              <w:top w:val="single" w:sz="4" w:space="0" w:color="auto"/>
              <w:left w:val="nil"/>
              <w:bottom w:val="single" w:sz="8" w:space="0" w:color="auto"/>
              <w:right w:val="nil"/>
            </w:tcBorders>
            <w:vAlign w:val="bottom"/>
            <w:hideMark/>
          </w:tcPr>
          <w:p w14:paraId="17737EE5" w14:textId="77777777" w:rsidR="006E19AE" w:rsidRPr="006E19AE" w:rsidRDefault="006E19AE" w:rsidP="006E19A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r>
      <w:tr w:rsidR="006E19AE" w:rsidRPr="006E19AE" w14:paraId="0337C491" w14:textId="77777777" w:rsidTr="0020121D">
        <w:trPr>
          <w:trHeight w:val="402"/>
        </w:trPr>
        <w:tc>
          <w:tcPr>
            <w:tcW w:w="4509" w:type="dxa"/>
            <w:tcBorders>
              <w:top w:val="single" w:sz="8" w:space="0" w:color="auto"/>
              <w:left w:val="nil"/>
              <w:bottom w:val="nil"/>
              <w:right w:val="nil"/>
            </w:tcBorders>
            <w:noWrap/>
            <w:vAlign w:val="bottom"/>
            <w:hideMark/>
          </w:tcPr>
          <w:p w14:paraId="24CEDC12"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8" w:type="dxa"/>
            <w:tcBorders>
              <w:top w:val="single" w:sz="8" w:space="0" w:color="auto"/>
              <w:left w:val="nil"/>
              <w:bottom w:val="nil"/>
              <w:right w:val="nil"/>
            </w:tcBorders>
            <w:noWrap/>
            <w:vAlign w:val="bottom"/>
            <w:hideMark/>
          </w:tcPr>
          <w:p w14:paraId="2EDD7322"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11669060,3</w:t>
            </w:r>
          </w:p>
        </w:tc>
        <w:tc>
          <w:tcPr>
            <w:tcW w:w="1750" w:type="dxa"/>
            <w:tcBorders>
              <w:top w:val="single" w:sz="8" w:space="0" w:color="auto"/>
              <w:left w:val="nil"/>
              <w:bottom w:val="nil"/>
              <w:right w:val="nil"/>
            </w:tcBorders>
            <w:vAlign w:val="bottom"/>
            <w:hideMark/>
          </w:tcPr>
          <w:p w14:paraId="0096BBF8"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19235122,1</w:t>
            </w:r>
          </w:p>
        </w:tc>
        <w:tc>
          <w:tcPr>
            <w:tcW w:w="1098" w:type="dxa"/>
            <w:tcBorders>
              <w:top w:val="single" w:sz="8" w:space="0" w:color="auto"/>
              <w:left w:val="nil"/>
              <w:bottom w:val="nil"/>
              <w:right w:val="nil"/>
            </w:tcBorders>
            <w:noWrap/>
            <w:vAlign w:val="bottom"/>
            <w:hideMark/>
          </w:tcPr>
          <w:p w14:paraId="31B5B9B0" w14:textId="77777777" w:rsidR="006E19AE" w:rsidRPr="006E19AE" w:rsidRDefault="006E19AE" w:rsidP="006E19A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100,0</w:t>
            </w:r>
          </w:p>
        </w:tc>
        <w:tc>
          <w:tcPr>
            <w:tcW w:w="1030" w:type="dxa"/>
            <w:tcBorders>
              <w:top w:val="single" w:sz="8" w:space="0" w:color="auto"/>
              <w:left w:val="nil"/>
              <w:bottom w:val="nil"/>
              <w:right w:val="nil"/>
            </w:tcBorders>
            <w:vAlign w:val="bottom"/>
            <w:hideMark/>
          </w:tcPr>
          <w:p w14:paraId="23A16F4E" w14:textId="77777777" w:rsidR="006E19AE" w:rsidRPr="006E19AE" w:rsidRDefault="006E19AE" w:rsidP="006E19A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4E2D4BDB" w14:textId="77777777" w:rsidTr="0020121D">
        <w:trPr>
          <w:trHeight w:val="81"/>
        </w:trPr>
        <w:tc>
          <w:tcPr>
            <w:tcW w:w="4509" w:type="dxa"/>
            <w:noWrap/>
            <w:vAlign w:val="bottom"/>
            <w:hideMark/>
          </w:tcPr>
          <w:p w14:paraId="0D7C9382"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w:t>
            </w:r>
            <w:r w:rsidRPr="006E19AE">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8" w:type="dxa"/>
            <w:noWrap/>
            <w:vAlign w:val="bottom"/>
            <w:hideMark/>
          </w:tcPr>
          <w:p w14:paraId="7F338D1F"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11655208,0</w:t>
            </w:r>
          </w:p>
        </w:tc>
        <w:tc>
          <w:tcPr>
            <w:tcW w:w="1750" w:type="dxa"/>
            <w:vAlign w:val="bottom"/>
            <w:hideMark/>
          </w:tcPr>
          <w:p w14:paraId="77B9E1DF" w14:textId="77777777" w:rsidR="006E19AE" w:rsidRPr="006E19AE" w:rsidRDefault="006E19AE" w:rsidP="006E19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19228249,1</w:t>
            </w:r>
          </w:p>
        </w:tc>
        <w:tc>
          <w:tcPr>
            <w:tcW w:w="1098" w:type="dxa"/>
            <w:noWrap/>
            <w:vAlign w:val="bottom"/>
            <w:hideMark/>
          </w:tcPr>
          <w:p w14:paraId="311B1722" w14:textId="77777777" w:rsidR="006E19AE" w:rsidRPr="006E19AE" w:rsidRDefault="006E19AE" w:rsidP="006E19A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100,0</w:t>
            </w:r>
          </w:p>
        </w:tc>
        <w:tc>
          <w:tcPr>
            <w:tcW w:w="1030" w:type="dxa"/>
            <w:vAlign w:val="bottom"/>
            <w:hideMark/>
          </w:tcPr>
          <w:p w14:paraId="77533536" w14:textId="77777777" w:rsidR="006E19AE" w:rsidRPr="006E19AE" w:rsidRDefault="006E19AE" w:rsidP="006E19A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074BFFED" w14:textId="77777777" w:rsidTr="0020121D">
        <w:trPr>
          <w:trHeight w:val="81"/>
        </w:trPr>
        <w:tc>
          <w:tcPr>
            <w:tcW w:w="4509" w:type="dxa"/>
            <w:noWrap/>
            <w:vAlign w:val="bottom"/>
            <w:hideMark/>
          </w:tcPr>
          <w:p w14:paraId="3AC3F87C"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г. Бишкек</w:t>
            </w:r>
          </w:p>
        </w:tc>
        <w:tc>
          <w:tcPr>
            <w:tcW w:w="1508" w:type="dxa"/>
            <w:noWrap/>
            <w:vAlign w:val="bottom"/>
            <w:hideMark/>
          </w:tcPr>
          <w:p w14:paraId="0B20846B"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4111000,3</w:t>
            </w:r>
          </w:p>
        </w:tc>
        <w:tc>
          <w:tcPr>
            <w:tcW w:w="1750" w:type="dxa"/>
            <w:vAlign w:val="bottom"/>
            <w:hideMark/>
          </w:tcPr>
          <w:p w14:paraId="7984A867"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9028454,3</w:t>
            </w:r>
          </w:p>
        </w:tc>
        <w:tc>
          <w:tcPr>
            <w:tcW w:w="1098" w:type="dxa"/>
            <w:noWrap/>
            <w:vAlign w:val="bottom"/>
            <w:hideMark/>
          </w:tcPr>
          <w:p w14:paraId="713D65B6" w14:textId="77777777" w:rsidR="006E19AE" w:rsidRPr="006E19AE" w:rsidRDefault="006E19AE" w:rsidP="006E19A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32,8</w:t>
            </w:r>
          </w:p>
        </w:tc>
        <w:tc>
          <w:tcPr>
            <w:tcW w:w="1030" w:type="dxa"/>
            <w:vAlign w:val="bottom"/>
            <w:hideMark/>
          </w:tcPr>
          <w:p w14:paraId="5B73DF57" w14:textId="77777777" w:rsidR="006E19AE" w:rsidRPr="006E19AE" w:rsidRDefault="006E19AE" w:rsidP="006E19A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46,9</w:t>
            </w:r>
          </w:p>
        </w:tc>
      </w:tr>
      <w:tr w:rsidR="006E19AE" w:rsidRPr="006E19AE" w14:paraId="16453DC4" w14:textId="77777777" w:rsidTr="0020121D">
        <w:trPr>
          <w:trHeight w:val="81"/>
        </w:trPr>
        <w:tc>
          <w:tcPr>
            <w:tcW w:w="4509" w:type="dxa"/>
            <w:noWrap/>
            <w:vAlign w:val="bottom"/>
            <w:hideMark/>
          </w:tcPr>
          <w:p w14:paraId="09A5C91E"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Ленинский</w:t>
            </w:r>
          </w:p>
        </w:tc>
        <w:tc>
          <w:tcPr>
            <w:tcW w:w="1508" w:type="dxa"/>
            <w:noWrap/>
            <w:vAlign w:val="bottom"/>
            <w:hideMark/>
          </w:tcPr>
          <w:p w14:paraId="38214935"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1544040,2</w:t>
            </w:r>
          </w:p>
        </w:tc>
        <w:tc>
          <w:tcPr>
            <w:tcW w:w="1750" w:type="dxa"/>
            <w:vAlign w:val="bottom"/>
            <w:hideMark/>
          </w:tcPr>
          <w:p w14:paraId="700250C4"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2217608,9</w:t>
            </w:r>
          </w:p>
        </w:tc>
        <w:tc>
          <w:tcPr>
            <w:tcW w:w="1098" w:type="dxa"/>
            <w:noWrap/>
            <w:vAlign w:val="bottom"/>
            <w:hideMark/>
          </w:tcPr>
          <w:p w14:paraId="23E1593B" w14:textId="77777777" w:rsidR="006E19AE" w:rsidRPr="006E19AE" w:rsidRDefault="006E19AE" w:rsidP="006E19A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13,6</w:t>
            </w:r>
          </w:p>
        </w:tc>
        <w:tc>
          <w:tcPr>
            <w:tcW w:w="1030" w:type="dxa"/>
            <w:vAlign w:val="bottom"/>
            <w:hideMark/>
          </w:tcPr>
          <w:p w14:paraId="1728E0D0" w14:textId="77777777" w:rsidR="006E19AE" w:rsidRPr="006E19AE" w:rsidRDefault="006E19AE" w:rsidP="006E19AE">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11,5</w:t>
            </w:r>
          </w:p>
        </w:tc>
      </w:tr>
      <w:tr w:rsidR="006E19AE" w:rsidRPr="006E19AE" w14:paraId="279F8D99" w14:textId="77777777" w:rsidTr="0020121D">
        <w:trPr>
          <w:trHeight w:val="81"/>
        </w:trPr>
        <w:tc>
          <w:tcPr>
            <w:tcW w:w="4509" w:type="dxa"/>
            <w:noWrap/>
            <w:vAlign w:val="bottom"/>
            <w:hideMark/>
          </w:tcPr>
          <w:p w14:paraId="795F5680"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Октябрьский</w:t>
            </w:r>
          </w:p>
        </w:tc>
        <w:tc>
          <w:tcPr>
            <w:tcW w:w="1508" w:type="dxa"/>
            <w:noWrap/>
            <w:vAlign w:val="bottom"/>
            <w:hideMark/>
          </w:tcPr>
          <w:p w14:paraId="59866595"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1747141,4</w:t>
            </w:r>
          </w:p>
        </w:tc>
        <w:tc>
          <w:tcPr>
            <w:tcW w:w="1750" w:type="dxa"/>
            <w:vAlign w:val="bottom"/>
            <w:hideMark/>
          </w:tcPr>
          <w:p w14:paraId="13F3F35A"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2113609,2</w:t>
            </w:r>
          </w:p>
        </w:tc>
        <w:tc>
          <w:tcPr>
            <w:tcW w:w="1098" w:type="dxa"/>
            <w:noWrap/>
            <w:vAlign w:val="bottom"/>
            <w:hideMark/>
          </w:tcPr>
          <w:p w14:paraId="10CB7E98" w14:textId="77777777" w:rsidR="006E19AE" w:rsidRPr="006E19AE" w:rsidRDefault="006E19AE" w:rsidP="006E19A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15,4</w:t>
            </w:r>
          </w:p>
        </w:tc>
        <w:tc>
          <w:tcPr>
            <w:tcW w:w="1030" w:type="dxa"/>
            <w:vAlign w:val="bottom"/>
            <w:hideMark/>
          </w:tcPr>
          <w:p w14:paraId="69C437DA" w14:textId="77777777" w:rsidR="006E19AE" w:rsidRPr="006E19AE" w:rsidRDefault="006E19AE" w:rsidP="006E19A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11,0</w:t>
            </w:r>
          </w:p>
        </w:tc>
      </w:tr>
      <w:tr w:rsidR="006E19AE" w:rsidRPr="006E19AE" w14:paraId="58C6C095" w14:textId="77777777" w:rsidTr="0020121D">
        <w:trPr>
          <w:trHeight w:val="274"/>
        </w:trPr>
        <w:tc>
          <w:tcPr>
            <w:tcW w:w="4509" w:type="dxa"/>
            <w:noWrap/>
            <w:vAlign w:val="bottom"/>
            <w:hideMark/>
          </w:tcPr>
          <w:p w14:paraId="2F07F389"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8" w:type="dxa"/>
            <w:noWrap/>
            <w:vAlign w:val="bottom"/>
            <w:hideMark/>
          </w:tcPr>
          <w:p w14:paraId="5F169726"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2744867,5</w:t>
            </w:r>
          </w:p>
        </w:tc>
        <w:tc>
          <w:tcPr>
            <w:tcW w:w="1750" w:type="dxa"/>
            <w:vAlign w:val="bottom"/>
            <w:hideMark/>
          </w:tcPr>
          <w:p w14:paraId="00B1787B"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3804461,1</w:t>
            </w:r>
          </w:p>
        </w:tc>
        <w:tc>
          <w:tcPr>
            <w:tcW w:w="1098" w:type="dxa"/>
            <w:noWrap/>
            <w:vAlign w:val="bottom"/>
            <w:hideMark/>
          </w:tcPr>
          <w:p w14:paraId="3367BAD6" w14:textId="77777777" w:rsidR="006E19AE" w:rsidRPr="006E19AE" w:rsidRDefault="006E19AE" w:rsidP="006E19A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24,8</w:t>
            </w:r>
          </w:p>
        </w:tc>
        <w:tc>
          <w:tcPr>
            <w:tcW w:w="1030" w:type="dxa"/>
            <w:vAlign w:val="bottom"/>
            <w:hideMark/>
          </w:tcPr>
          <w:p w14:paraId="2D776768" w14:textId="77777777" w:rsidR="006E19AE" w:rsidRPr="006E19AE" w:rsidRDefault="006E19AE" w:rsidP="006E19A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19,8</w:t>
            </w:r>
          </w:p>
        </w:tc>
      </w:tr>
      <w:tr w:rsidR="006E19AE" w:rsidRPr="006E19AE" w14:paraId="222027C9" w14:textId="77777777" w:rsidTr="0020121D">
        <w:trPr>
          <w:trHeight w:val="81"/>
        </w:trPr>
        <w:tc>
          <w:tcPr>
            <w:tcW w:w="4509" w:type="dxa"/>
            <w:noWrap/>
            <w:vAlign w:val="bottom"/>
            <w:hideMark/>
          </w:tcPr>
          <w:p w14:paraId="5BD6F45F" w14:textId="77777777" w:rsidR="006E19AE" w:rsidRPr="006E19AE" w:rsidRDefault="006E19AE" w:rsidP="006E19AE">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Свердловский</w:t>
            </w:r>
          </w:p>
        </w:tc>
        <w:tc>
          <w:tcPr>
            <w:tcW w:w="1508" w:type="dxa"/>
            <w:noWrap/>
            <w:vAlign w:val="bottom"/>
            <w:hideMark/>
          </w:tcPr>
          <w:p w14:paraId="6069D9BE"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1508158,6</w:t>
            </w:r>
          </w:p>
        </w:tc>
        <w:tc>
          <w:tcPr>
            <w:tcW w:w="1750" w:type="dxa"/>
            <w:vAlign w:val="bottom"/>
            <w:hideMark/>
          </w:tcPr>
          <w:p w14:paraId="57D34A2E" w14:textId="77777777" w:rsidR="006E19AE" w:rsidRPr="006E19AE" w:rsidRDefault="006E19AE" w:rsidP="006E19A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2064115,6</w:t>
            </w:r>
          </w:p>
        </w:tc>
        <w:tc>
          <w:tcPr>
            <w:tcW w:w="1098" w:type="dxa"/>
            <w:noWrap/>
            <w:vAlign w:val="bottom"/>
            <w:hideMark/>
          </w:tcPr>
          <w:p w14:paraId="5FD19FB9" w14:textId="77777777" w:rsidR="006E19AE" w:rsidRPr="006E19AE" w:rsidRDefault="006E19AE" w:rsidP="006E19A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13,3</w:t>
            </w:r>
          </w:p>
        </w:tc>
        <w:tc>
          <w:tcPr>
            <w:tcW w:w="1030" w:type="dxa"/>
            <w:vAlign w:val="bottom"/>
            <w:hideMark/>
          </w:tcPr>
          <w:p w14:paraId="07E97452" w14:textId="77777777" w:rsidR="006E19AE" w:rsidRPr="006E19AE" w:rsidRDefault="006E19AE" w:rsidP="006E19AE">
            <w:pPr>
              <w:spacing w:after="0" w:line="276" w:lineRule="auto"/>
              <w:ind w:right="240"/>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10,7    </w:t>
            </w:r>
          </w:p>
        </w:tc>
      </w:tr>
      <w:tr w:rsidR="006E19AE" w:rsidRPr="006E19AE" w14:paraId="56A53F37" w14:textId="77777777" w:rsidTr="0020121D">
        <w:trPr>
          <w:trHeight w:val="313"/>
        </w:trPr>
        <w:tc>
          <w:tcPr>
            <w:tcW w:w="4509" w:type="dxa"/>
            <w:tcBorders>
              <w:top w:val="nil"/>
              <w:left w:val="nil"/>
              <w:bottom w:val="single" w:sz="8" w:space="0" w:color="auto"/>
              <w:right w:val="nil"/>
            </w:tcBorders>
            <w:noWrap/>
            <w:vAlign w:val="bottom"/>
            <w:hideMark/>
          </w:tcPr>
          <w:p w14:paraId="46A31420"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8" w:type="dxa"/>
            <w:tcBorders>
              <w:top w:val="nil"/>
              <w:left w:val="nil"/>
              <w:bottom w:val="single" w:sz="8" w:space="0" w:color="auto"/>
              <w:right w:val="nil"/>
            </w:tcBorders>
            <w:noWrap/>
            <w:vAlign w:val="bottom"/>
            <w:hideMark/>
          </w:tcPr>
          <w:p w14:paraId="7947DBC0" w14:textId="77777777" w:rsidR="006E19AE" w:rsidRPr="006E19AE" w:rsidRDefault="006E19AE" w:rsidP="006E19A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13852,3</w:t>
            </w:r>
          </w:p>
        </w:tc>
        <w:tc>
          <w:tcPr>
            <w:tcW w:w="1750" w:type="dxa"/>
            <w:tcBorders>
              <w:top w:val="nil"/>
              <w:left w:val="nil"/>
              <w:bottom w:val="single" w:sz="8" w:space="0" w:color="auto"/>
              <w:right w:val="nil"/>
            </w:tcBorders>
            <w:vAlign w:val="bottom"/>
            <w:hideMark/>
          </w:tcPr>
          <w:p w14:paraId="54C64391" w14:textId="77777777" w:rsidR="006E19AE" w:rsidRPr="006E19AE" w:rsidRDefault="006E19AE" w:rsidP="006E19A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6873,0</w:t>
            </w:r>
          </w:p>
        </w:tc>
        <w:tc>
          <w:tcPr>
            <w:tcW w:w="1098" w:type="dxa"/>
            <w:tcBorders>
              <w:top w:val="nil"/>
              <w:left w:val="nil"/>
              <w:bottom w:val="single" w:sz="8" w:space="0" w:color="auto"/>
              <w:right w:val="nil"/>
            </w:tcBorders>
            <w:noWrap/>
            <w:vAlign w:val="bottom"/>
            <w:hideMark/>
          </w:tcPr>
          <w:p w14:paraId="551B0464" w14:textId="77777777" w:rsidR="006E19AE" w:rsidRPr="006E19AE" w:rsidRDefault="006E19AE" w:rsidP="006E19A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0,1</w:t>
            </w:r>
          </w:p>
        </w:tc>
        <w:tc>
          <w:tcPr>
            <w:tcW w:w="1030" w:type="dxa"/>
            <w:tcBorders>
              <w:top w:val="nil"/>
              <w:left w:val="nil"/>
              <w:bottom w:val="single" w:sz="8" w:space="0" w:color="auto"/>
              <w:right w:val="nil"/>
            </w:tcBorders>
            <w:vAlign w:val="bottom"/>
            <w:hideMark/>
          </w:tcPr>
          <w:p w14:paraId="08844DB1" w14:textId="77777777" w:rsidR="006E19AE" w:rsidRPr="006E19AE" w:rsidRDefault="006E19AE" w:rsidP="006E19A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0,1</w:t>
            </w:r>
          </w:p>
        </w:tc>
      </w:tr>
    </w:tbl>
    <w:p w14:paraId="1C76F880"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1B27FFF9"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i/>
          <w:color w:val="000000"/>
          <w:kern w:val="0"/>
          <w:sz w:val="24"/>
          <w:szCs w:val="24"/>
          <w:lang w:val="ru-RU" w:eastAsia="ru-RU"/>
          <w14:ligatures w14:val="none"/>
        </w:rPr>
        <w:t xml:space="preserve">     </w:t>
      </w:r>
      <w:r w:rsidRPr="006E19AE">
        <w:rPr>
          <w:rFonts w:ascii="Times New Roman" w:eastAsia="Times New Roman" w:hAnsi="Times New Roman" w:cs="Times New Roman"/>
          <w:i/>
          <w:color w:val="000000"/>
          <w:kern w:val="0"/>
          <w:sz w:val="24"/>
          <w:szCs w:val="24"/>
          <w:lang w:val="ky-KG" w:eastAsia="ru-RU"/>
          <w14:ligatures w14:val="none"/>
        </w:rPr>
        <w:t xml:space="preserve">      </w:t>
      </w:r>
      <w:r w:rsidRPr="006E19AE">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6E19AE">
        <w:rPr>
          <w:rFonts w:ascii="Times New Roman" w:eastAsia="Times New Roman" w:hAnsi="Times New Roman" w:cs="Times New Roman"/>
          <w:color w:val="000000"/>
          <w:kern w:val="0"/>
          <w:sz w:val="24"/>
          <w:szCs w:val="24"/>
          <w:lang w:val="ru-RU" w:eastAsia="ru-RU"/>
          <w14:ligatures w14:val="none"/>
        </w:rPr>
        <w:t>в январе-августе</w:t>
      </w:r>
      <w:r w:rsidRPr="006E19AE">
        <w:rPr>
          <w:rFonts w:ascii="Times New Roman" w:eastAsia="Times New Roman" w:hAnsi="Times New Roman" w:cs="Times New Roman"/>
          <w:color w:val="000000"/>
          <w:kern w:val="0"/>
          <w:sz w:val="24"/>
          <w:szCs w:val="24"/>
          <w:lang w:val="ky-KG" w:eastAsia="ru-RU"/>
          <w14:ligatures w14:val="none"/>
        </w:rPr>
        <w:t xml:space="preserve"> 2024</w:t>
      </w:r>
      <w:r w:rsidRPr="006E19AE">
        <w:rPr>
          <w:rFonts w:ascii="Times New Roman" w:eastAsia="Times New Roman" w:hAnsi="Times New Roman" w:cs="Times New Roman"/>
          <w:color w:val="000000"/>
          <w:kern w:val="0"/>
          <w:sz w:val="24"/>
          <w:szCs w:val="24"/>
          <w:lang w:val="ru-RU" w:eastAsia="ru-RU"/>
          <w14:ligatures w14:val="none"/>
        </w:rPr>
        <w:t>г. составила всего 19574,6</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млн. сомов</w:t>
      </w:r>
      <w:r w:rsidRPr="006E19AE">
        <w:rPr>
          <w:rFonts w:ascii="Times New Roman" w:eastAsia="Times New Roman" w:hAnsi="Times New Roman" w:cs="Times New Roman"/>
          <w:color w:val="000000"/>
          <w:kern w:val="0"/>
          <w:sz w:val="24"/>
          <w:szCs w:val="24"/>
          <w:lang w:val="ky-KG" w:eastAsia="ru-RU"/>
          <w14:ligatures w14:val="none"/>
        </w:rPr>
        <w:t xml:space="preserve"> и увеличилась </w:t>
      </w:r>
      <w:r w:rsidRPr="006E19AE">
        <w:rPr>
          <w:rFonts w:ascii="Times New Roman" w:eastAsia="Times New Roman" w:hAnsi="Times New Roman" w:cs="Times New Roman"/>
          <w:color w:val="000000"/>
          <w:kern w:val="0"/>
          <w:sz w:val="24"/>
          <w:szCs w:val="24"/>
          <w:lang w:val="ru-RU" w:eastAsia="ru-RU"/>
          <w14:ligatures w14:val="none"/>
        </w:rPr>
        <w:t xml:space="preserve">на </w:t>
      </w:r>
      <w:r w:rsidRPr="006E19AE">
        <w:rPr>
          <w:rFonts w:ascii="Times New Roman" w:eastAsia="Times New Roman" w:hAnsi="Times New Roman" w:cs="Times New Roman"/>
          <w:color w:val="000000"/>
          <w:kern w:val="0"/>
          <w:sz w:val="24"/>
          <w:szCs w:val="24"/>
          <w:lang w:val="ky-KG" w:eastAsia="ru-RU"/>
          <w14:ligatures w14:val="none"/>
        </w:rPr>
        <w:t xml:space="preserve">6226,9 </w:t>
      </w:r>
      <w:r w:rsidRPr="006E19AE">
        <w:rPr>
          <w:rFonts w:ascii="Times New Roman" w:eastAsia="Times New Roman" w:hAnsi="Times New Roman" w:cs="Times New Roman"/>
          <w:color w:val="000000"/>
          <w:kern w:val="0"/>
          <w:sz w:val="24"/>
          <w:szCs w:val="24"/>
          <w:lang w:val="ru-RU" w:eastAsia="ru-RU"/>
          <w14:ligatures w14:val="none"/>
        </w:rPr>
        <w:t xml:space="preserve">млн. сомов или в 1,5 раза по сравнению с </w:t>
      </w:r>
      <w:r w:rsidRPr="006E19AE">
        <w:rPr>
          <w:rFonts w:ascii="Times New Roman" w:eastAsia="Times New Roman" w:hAnsi="Times New Roman" w:cs="Times New Roman"/>
          <w:color w:val="000000"/>
          <w:kern w:val="0"/>
          <w:sz w:val="24"/>
          <w:szCs w:val="24"/>
          <w:lang w:val="ky-KG" w:eastAsia="ru-RU"/>
          <w14:ligatures w14:val="none"/>
        </w:rPr>
        <w:t xml:space="preserve">январем-августом 2023г. </w:t>
      </w:r>
    </w:p>
    <w:p w14:paraId="6893B325"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87,8</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процента или 7669,9 млн. сомов,</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5,5 процента всех средств или 484,3 млн. сомов. На государственные услуги, связанные с экономической деятельностью, направлено 583,9</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млн. сомов или </w:t>
      </w:r>
      <w:r w:rsidRPr="006E19AE">
        <w:rPr>
          <w:rFonts w:ascii="Times New Roman" w:eastAsia="Times New Roman" w:hAnsi="Times New Roman" w:cs="Times New Roman"/>
          <w:color w:val="000000"/>
          <w:kern w:val="0"/>
          <w:sz w:val="24"/>
          <w:szCs w:val="24"/>
          <w:lang w:val="ky-KG" w:eastAsia="ru-RU"/>
          <w14:ligatures w14:val="none"/>
        </w:rPr>
        <w:t xml:space="preserve">6,7 </w:t>
      </w:r>
      <w:r w:rsidRPr="006E19AE">
        <w:rPr>
          <w:rFonts w:ascii="Times New Roman" w:eastAsia="Times New Roman" w:hAnsi="Times New Roman" w:cs="Times New Roman"/>
          <w:color w:val="000000"/>
          <w:kern w:val="0"/>
          <w:sz w:val="24"/>
          <w:szCs w:val="24"/>
          <w:lang w:val="ru-RU" w:eastAsia="ru-RU"/>
          <w14:ligatures w14:val="none"/>
        </w:rPr>
        <w:t xml:space="preserve">процента. </w:t>
      </w:r>
    </w:p>
    <w:p w14:paraId="054C7B6B"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ky-KG" w:eastAsia="ru-RU"/>
          <w14:ligatures w14:val="none"/>
        </w:rPr>
        <w:t xml:space="preserve">Расходы от приобретения нефинансовых активов составили 10836,5 млн.сомов или 55,4 процента. </w:t>
      </w:r>
    </w:p>
    <w:p w14:paraId="62277DB4" w14:textId="77777777" w:rsidR="006E19AE" w:rsidRPr="006E19AE" w:rsidRDefault="006E19AE" w:rsidP="006E19A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200E4752" w14:textId="77777777" w:rsidR="006E19AE" w:rsidRPr="006E19AE" w:rsidRDefault="006E19AE" w:rsidP="006E19AE">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49</w:t>
      </w:r>
      <w:r w:rsidRPr="006E19AE">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январе-августе</w:t>
      </w:r>
    </w:p>
    <w:p w14:paraId="5ED2E1F7" w14:textId="77777777" w:rsidR="006E19AE" w:rsidRPr="006E19AE" w:rsidRDefault="006E19AE" w:rsidP="006E19AE">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6E19AE" w:rsidRPr="006E19AE" w14:paraId="44FDB9C7" w14:textId="77777777" w:rsidTr="0020121D">
        <w:trPr>
          <w:trHeight w:val="505"/>
          <w:tblHeader/>
        </w:trPr>
        <w:tc>
          <w:tcPr>
            <w:tcW w:w="4224" w:type="dxa"/>
            <w:vMerge w:val="restart"/>
            <w:tcBorders>
              <w:top w:val="single" w:sz="8" w:space="0" w:color="auto"/>
              <w:left w:val="nil"/>
              <w:bottom w:val="single" w:sz="8" w:space="0" w:color="auto"/>
              <w:right w:val="nil"/>
            </w:tcBorders>
            <w:noWrap/>
            <w:vAlign w:val="center"/>
          </w:tcPr>
          <w:p w14:paraId="5B339E04"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6641DEC3"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080BBA7B" w14:textId="77777777" w:rsidR="006E19AE" w:rsidRPr="006E19AE" w:rsidRDefault="006E19AE" w:rsidP="006E19AE">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5F5C3BD5" w14:textId="77777777" w:rsidTr="0020121D">
        <w:trPr>
          <w:trHeight w:val="172"/>
          <w:tblHeader/>
        </w:trPr>
        <w:tc>
          <w:tcPr>
            <w:tcW w:w="4224" w:type="dxa"/>
            <w:vMerge/>
            <w:tcBorders>
              <w:top w:val="single" w:sz="8" w:space="0" w:color="auto"/>
              <w:left w:val="nil"/>
              <w:bottom w:val="single" w:sz="8" w:space="0" w:color="auto"/>
              <w:right w:val="nil"/>
            </w:tcBorders>
            <w:vAlign w:val="center"/>
            <w:hideMark/>
          </w:tcPr>
          <w:p w14:paraId="54CCF0DE"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55414BDD"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501" w:type="dxa"/>
            <w:tcBorders>
              <w:top w:val="single" w:sz="4" w:space="0" w:color="auto"/>
              <w:left w:val="nil"/>
              <w:bottom w:val="single" w:sz="8" w:space="0" w:color="auto"/>
              <w:right w:val="nil"/>
            </w:tcBorders>
            <w:vAlign w:val="center"/>
            <w:hideMark/>
          </w:tcPr>
          <w:p w14:paraId="4508479C"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noWrap/>
            <w:vAlign w:val="center"/>
            <w:hideMark/>
          </w:tcPr>
          <w:p w14:paraId="69AFFBD8"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275" w:type="dxa"/>
            <w:tcBorders>
              <w:top w:val="single" w:sz="4" w:space="0" w:color="auto"/>
              <w:left w:val="nil"/>
              <w:bottom w:val="single" w:sz="8" w:space="0" w:color="auto"/>
              <w:right w:val="nil"/>
            </w:tcBorders>
            <w:vAlign w:val="center"/>
            <w:hideMark/>
          </w:tcPr>
          <w:p w14:paraId="1F5D74F2"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r>
      <w:tr w:rsidR="006E19AE" w:rsidRPr="006E19AE" w14:paraId="71BE5809" w14:textId="77777777" w:rsidTr="0020121D">
        <w:trPr>
          <w:trHeight w:hRule="exact" w:val="100"/>
        </w:trPr>
        <w:tc>
          <w:tcPr>
            <w:tcW w:w="4224" w:type="dxa"/>
            <w:tcBorders>
              <w:top w:val="single" w:sz="8" w:space="0" w:color="auto"/>
              <w:left w:val="nil"/>
              <w:bottom w:val="nil"/>
              <w:right w:val="nil"/>
            </w:tcBorders>
            <w:noWrap/>
            <w:vAlign w:val="bottom"/>
          </w:tcPr>
          <w:p w14:paraId="70704500"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1E13FD0D"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7FDF8C7F"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3E1DEDDB" w14:textId="77777777" w:rsidR="006E19AE" w:rsidRPr="006E19AE" w:rsidRDefault="006E19AE" w:rsidP="006E19AE">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1D3ABF01" w14:textId="77777777" w:rsidR="006E19AE" w:rsidRPr="006E19AE" w:rsidRDefault="006E19AE" w:rsidP="006E19AE">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6E19AE" w:rsidRPr="006E19AE" w14:paraId="5595F8AD" w14:textId="77777777" w:rsidTr="0020121D">
        <w:trPr>
          <w:trHeight w:val="60"/>
        </w:trPr>
        <w:tc>
          <w:tcPr>
            <w:tcW w:w="4224" w:type="dxa"/>
            <w:noWrap/>
            <w:vAlign w:val="bottom"/>
            <w:hideMark/>
          </w:tcPr>
          <w:p w14:paraId="2E4446D5"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0C5E3312"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13347693,1</w:t>
            </w:r>
          </w:p>
        </w:tc>
        <w:tc>
          <w:tcPr>
            <w:tcW w:w="1501" w:type="dxa"/>
            <w:vAlign w:val="bottom"/>
            <w:hideMark/>
          </w:tcPr>
          <w:p w14:paraId="14D9FD47"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19574633,3</w:t>
            </w:r>
          </w:p>
        </w:tc>
        <w:tc>
          <w:tcPr>
            <w:tcW w:w="1275" w:type="dxa"/>
            <w:noWrap/>
            <w:vAlign w:val="bottom"/>
            <w:hideMark/>
          </w:tcPr>
          <w:p w14:paraId="09D64811"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7C975B49"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452405B3" w14:textId="77777777" w:rsidTr="0020121D">
        <w:trPr>
          <w:trHeight w:val="60"/>
        </w:trPr>
        <w:tc>
          <w:tcPr>
            <w:tcW w:w="4224" w:type="dxa"/>
            <w:noWrap/>
            <w:vAlign w:val="bottom"/>
            <w:hideMark/>
          </w:tcPr>
          <w:p w14:paraId="7571FA1C"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3094E847"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8147713,0</w:t>
            </w:r>
          </w:p>
        </w:tc>
        <w:tc>
          <w:tcPr>
            <w:tcW w:w="1501" w:type="dxa"/>
            <w:vAlign w:val="bottom"/>
            <w:hideMark/>
          </w:tcPr>
          <w:p w14:paraId="5B9FB90B"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8738175,8</w:t>
            </w:r>
          </w:p>
        </w:tc>
        <w:tc>
          <w:tcPr>
            <w:tcW w:w="1275" w:type="dxa"/>
            <w:noWrap/>
            <w:vAlign w:val="bottom"/>
            <w:hideMark/>
          </w:tcPr>
          <w:p w14:paraId="198ABF41"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61,0</w:t>
            </w:r>
          </w:p>
        </w:tc>
        <w:tc>
          <w:tcPr>
            <w:tcW w:w="1275" w:type="dxa"/>
            <w:vAlign w:val="bottom"/>
            <w:hideMark/>
          </w:tcPr>
          <w:p w14:paraId="7AD7D56F"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44,6</w:t>
            </w:r>
          </w:p>
        </w:tc>
      </w:tr>
      <w:tr w:rsidR="006E19AE" w:rsidRPr="006E19AE" w14:paraId="77FB1EAB" w14:textId="77777777" w:rsidTr="0020121D">
        <w:trPr>
          <w:trHeight w:val="60"/>
        </w:trPr>
        <w:tc>
          <w:tcPr>
            <w:tcW w:w="4224" w:type="dxa"/>
            <w:noWrap/>
            <w:vAlign w:val="bottom"/>
            <w:hideMark/>
          </w:tcPr>
          <w:p w14:paraId="11FB7FF8"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7868FBB2"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546177,9</w:t>
            </w:r>
          </w:p>
        </w:tc>
        <w:tc>
          <w:tcPr>
            <w:tcW w:w="1501" w:type="dxa"/>
            <w:vAlign w:val="bottom"/>
            <w:hideMark/>
          </w:tcPr>
          <w:p w14:paraId="6E8CDB1D"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457488,0</w:t>
            </w:r>
          </w:p>
        </w:tc>
        <w:tc>
          <w:tcPr>
            <w:tcW w:w="1275" w:type="dxa"/>
            <w:noWrap/>
            <w:vAlign w:val="bottom"/>
            <w:hideMark/>
          </w:tcPr>
          <w:p w14:paraId="2CBEE6B1"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4,1</w:t>
            </w:r>
          </w:p>
        </w:tc>
        <w:tc>
          <w:tcPr>
            <w:tcW w:w="1275" w:type="dxa"/>
            <w:vAlign w:val="bottom"/>
            <w:hideMark/>
          </w:tcPr>
          <w:p w14:paraId="32A4D138"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2,3</w:t>
            </w:r>
          </w:p>
        </w:tc>
      </w:tr>
      <w:tr w:rsidR="006E19AE" w:rsidRPr="006E19AE" w14:paraId="193F3D9E" w14:textId="77777777" w:rsidTr="0020121D">
        <w:trPr>
          <w:trHeight w:val="60"/>
        </w:trPr>
        <w:tc>
          <w:tcPr>
            <w:tcW w:w="4224" w:type="dxa"/>
            <w:noWrap/>
            <w:vAlign w:val="bottom"/>
            <w:hideMark/>
          </w:tcPr>
          <w:p w14:paraId="77D47157"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2C0D141D"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35399,0</w:t>
            </w:r>
          </w:p>
        </w:tc>
        <w:tc>
          <w:tcPr>
            <w:tcW w:w="1501" w:type="dxa"/>
            <w:vAlign w:val="bottom"/>
            <w:hideMark/>
          </w:tcPr>
          <w:p w14:paraId="0CC9599B"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26806,9</w:t>
            </w:r>
          </w:p>
        </w:tc>
        <w:tc>
          <w:tcPr>
            <w:tcW w:w="1275" w:type="dxa"/>
            <w:noWrap/>
            <w:vAlign w:val="bottom"/>
            <w:hideMark/>
          </w:tcPr>
          <w:p w14:paraId="237F4436"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6468883B"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0,1</w:t>
            </w:r>
          </w:p>
        </w:tc>
      </w:tr>
      <w:tr w:rsidR="006E19AE" w:rsidRPr="006E19AE" w14:paraId="7F336AFD" w14:textId="77777777" w:rsidTr="0020121D">
        <w:trPr>
          <w:trHeight w:val="60"/>
        </w:trPr>
        <w:tc>
          <w:tcPr>
            <w:tcW w:w="4224" w:type="dxa"/>
            <w:noWrap/>
            <w:vAlign w:val="bottom"/>
            <w:hideMark/>
          </w:tcPr>
          <w:p w14:paraId="2A2B8561"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62A8AFCE"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332888,7</w:t>
            </w:r>
          </w:p>
        </w:tc>
        <w:tc>
          <w:tcPr>
            <w:tcW w:w="1501" w:type="dxa"/>
            <w:vAlign w:val="bottom"/>
            <w:hideMark/>
          </w:tcPr>
          <w:p w14:paraId="7C6D5C4E"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583944,3</w:t>
            </w:r>
          </w:p>
        </w:tc>
        <w:tc>
          <w:tcPr>
            <w:tcW w:w="1275" w:type="dxa"/>
            <w:noWrap/>
            <w:vAlign w:val="bottom"/>
            <w:hideMark/>
          </w:tcPr>
          <w:p w14:paraId="0A7B20D0"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2,5</w:t>
            </w:r>
          </w:p>
        </w:tc>
        <w:tc>
          <w:tcPr>
            <w:tcW w:w="1275" w:type="dxa"/>
            <w:vAlign w:val="bottom"/>
            <w:hideMark/>
          </w:tcPr>
          <w:p w14:paraId="30A6846F"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3,0</w:t>
            </w:r>
          </w:p>
        </w:tc>
      </w:tr>
      <w:tr w:rsidR="006E19AE" w:rsidRPr="006E19AE" w14:paraId="6C68E326" w14:textId="77777777" w:rsidTr="0020121D">
        <w:trPr>
          <w:trHeight w:val="60"/>
        </w:trPr>
        <w:tc>
          <w:tcPr>
            <w:tcW w:w="4224" w:type="dxa"/>
            <w:noWrap/>
            <w:vAlign w:val="bottom"/>
            <w:hideMark/>
          </w:tcPr>
          <w:p w14:paraId="729C75DA"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77621577"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1928155,0</w:t>
            </w:r>
          </w:p>
        </w:tc>
        <w:tc>
          <w:tcPr>
            <w:tcW w:w="1501" w:type="dxa"/>
            <w:vAlign w:val="bottom"/>
            <w:hideMark/>
          </w:tcPr>
          <w:p w14:paraId="08DE7E61"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2040533,6</w:t>
            </w:r>
          </w:p>
        </w:tc>
        <w:tc>
          <w:tcPr>
            <w:tcW w:w="1275" w:type="dxa"/>
            <w:noWrap/>
            <w:vAlign w:val="bottom"/>
            <w:hideMark/>
          </w:tcPr>
          <w:p w14:paraId="5AA3045C"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14,4</w:t>
            </w:r>
          </w:p>
        </w:tc>
        <w:tc>
          <w:tcPr>
            <w:tcW w:w="1275" w:type="dxa"/>
            <w:vAlign w:val="bottom"/>
            <w:hideMark/>
          </w:tcPr>
          <w:p w14:paraId="3AEB354F"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10,4</w:t>
            </w:r>
          </w:p>
        </w:tc>
      </w:tr>
      <w:tr w:rsidR="006E19AE" w:rsidRPr="006E19AE" w14:paraId="38B64FCE" w14:textId="77777777" w:rsidTr="0020121D">
        <w:trPr>
          <w:trHeight w:val="60"/>
        </w:trPr>
        <w:tc>
          <w:tcPr>
            <w:tcW w:w="4224" w:type="dxa"/>
            <w:noWrap/>
            <w:vAlign w:val="bottom"/>
            <w:hideMark/>
          </w:tcPr>
          <w:p w14:paraId="0EDF25A3"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21B3A95F"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178938,4</w:t>
            </w:r>
          </w:p>
        </w:tc>
        <w:tc>
          <w:tcPr>
            <w:tcW w:w="1501" w:type="dxa"/>
            <w:vAlign w:val="bottom"/>
            <w:hideMark/>
          </w:tcPr>
          <w:p w14:paraId="04755C1C" w14:textId="77777777" w:rsidR="006E19AE" w:rsidRPr="006E19AE" w:rsidRDefault="006E19AE" w:rsidP="006E19A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39906,9</w:t>
            </w:r>
          </w:p>
        </w:tc>
        <w:tc>
          <w:tcPr>
            <w:tcW w:w="1275" w:type="dxa"/>
            <w:noWrap/>
            <w:vAlign w:val="bottom"/>
            <w:hideMark/>
          </w:tcPr>
          <w:p w14:paraId="255B534C"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1,3</w:t>
            </w:r>
          </w:p>
        </w:tc>
        <w:tc>
          <w:tcPr>
            <w:tcW w:w="1275" w:type="dxa"/>
            <w:vAlign w:val="bottom"/>
            <w:hideMark/>
          </w:tcPr>
          <w:p w14:paraId="3B975C22" w14:textId="77777777" w:rsidR="006E19AE" w:rsidRPr="006E19AE" w:rsidRDefault="006E19AE" w:rsidP="006E19A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0,2</w:t>
            </w:r>
          </w:p>
        </w:tc>
      </w:tr>
      <w:tr w:rsidR="006E19AE" w:rsidRPr="006E19AE" w14:paraId="0E0EED61" w14:textId="77777777" w:rsidTr="0020121D">
        <w:trPr>
          <w:trHeight w:val="60"/>
        </w:trPr>
        <w:tc>
          <w:tcPr>
            <w:tcW w:w="4224" w:type="dxa"/>
            <w:noWrap/>
            <w:vAlign w:val="bottom"/>
            <w:hideMark/>
          </w:tcPr>
          <w:p w14:paraId="4520684E"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074E4358"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486001,6</w:t>
            </w:r>
          </w:p>
        </w:tc>
        <w:tc>
          <w:tcPr>
            <w:tcW w:w="1501" w:type="dxa"/>
            <w:vAlign w:val="bottom"/>
            <w:hideMark/>
          </w:tcPr>
          <w:p w14:paraId="607A33A0"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609048,2</w:t>
            </w:r>
          </w:p>
        </w:tc>
        <w:tc>
          <w:tcPr>
            <w:tcW w:w="1275" w:type="dxa"/>
            <w:noWrap/>
            <w:vAlign w:val="bottom"/>
            <w:hideMark/>
          </w:tcPr>
          <w:p w14:paraId="4B1B64DB"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3,6</w:t>
            </w:r>
          </w:p>
        </w:tc>
        <w:tc>
          <w:tcPr>
            <w:tcW w:w="1275" w:type="dxa"/>
            <w:vAlign w:val="bottom"/>
            <w:hideMark/>
          </w:tcPr>
          <w:p w14:paraId="74F8F654"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3,1</w:t>
            </w:r>
          </w:p>
        </w:tc>
      </w:tr>
      <w:tr w:rsidR="006E19AE" w:rsidRPr="006E19AE" w14:paraId="202B21FC" w14:textId="77777777" w:rsidTr="0020121D">
        <w:trPr>
          <w:trHeight w:val="60"/>
        </w:trPr>
        <w:tc>
          <w:tcPr>
            <w:tcW w:w="4224" w:type="dxa"/>
            <w:noWrap/>
            <w:vAlign w:val="bottom"/>
            <w:hideMark/>
          </w:tcPr>
          <w:p w14:paraId="6DB55543"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6094DFED"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4346067,4</w:t>
            </w:r>
          </w:p>
        </w:tc>
        <w:tc>
          <w:tcPr>
            <w:tcW w:w="1501" w:type="dxa"/>
            <w:vAlign w:val="bottom"/>
            <w:hideMark/>
          </w:tcPr>
          <w:p w14:paraId="4A5F7937"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4698768,9</w:t>
            </w:r>
          </w:p>
        </w:tc>
        <w:tc>
          <w:tcPr>
            <w:tcW w:w="1275" w:type="dxa"/>
            <w:noWrap/>
            <w:vAlign w:val="bottom"/>
            <w:hideMark/>
          </w:tcPr>
          <w:p w14:paraId="4BB9FEF5"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32,6</w:t>
            </w:r>
          </w:p>
        </w:tc>
        <w:tc>
          <w:tcPr>
            <w:tcW w:w="1275" w:type="dxa"/>
            <w:vAlign w:val="bottom"/>
            <w:hideMark/>
          </w:tcPr>
          <w:p w14:paraId="3976DDE3"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24,0</w:t>
            </w:r>
          </w:p>
        </w:tc>
      </w:tr>
      <w:tr w:rsidR="006E19AE" w:rsidRPr="006E19AE" w14:paraId="50BDF3E5" w14:textId="77777777" w:rsidTr="0020121D">
        <w:trPr>
          <w:trHeight w:val="60"/>
        </w:trPr>
        <w:tc>
          <w:tcPr>
            <w:tcW w:w="4224" w:type="dxa"/>
            <w:noWrap/>
            <w:vAlign w:val="bottom"/>
            <w:hideMark/>
          </w:tcPr>
          <w:p w14:paraId="31C39631" w14:textId="77777777" w:rsidR="006E19AE" w:rsidRPr="006E19AE" w:rsidRDefault="006E19AE" w:rsidP="006E19A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3765A0E1"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294085,0</w:t>
            </w:r>
          </w:p>
        </w:tc>
        <w:tc>
          <w:tcPr>
            <w:tcW w:w="1501" w:type="dxa"/>
            <w:vAlign w:val="bottom"/>
            <w:hideMark/>
          </w:tcPr>
          <w:p w14:paraId="50D9B1BA"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281679,0</w:t>
            </w:r>
          </w:p>
        </w:tc>
        <w:tc>
          <w:tcPr>
            <w:tcW w:w="1275" w:type="dxa"/>
            <w:noWrap/>
            <w:vAlign w:val="bottom"/>
            <w:hideMark/>
          </w:tcPr>
          <w:p w14:paraId="4A840C2E"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2,2</w:t>
            </w:r>
          </w:p>
        </w:tc>
        <w:tc>
          <w:tcPr>
            <w:tcW w:w="1275" w:type="dxa"/>
            <w:vAlign w:val="bottom"/>
            <w:hideMark/>
          </w:tcPr>
          <w:p w14:paraId="46D411DC" w14:textId="77777777" w:rsidR="006E19AE" w:rsidRPr="006E19AE" w:rsidRDefault="006E19AE" w:rsidP="006E19A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w:t>
            </w:r>
          </w:p>
        </w:tc>
      </w:tr>
      <w:tr w:rsidR="006E19AE" w:rsidRPr="006E19AE" w14:paraId="6433ECC8" w14:textId="77777777" w:rsidTr="0020121D">
        <w:trPr>
          <w:trHeight w:val="60"/>
        </w:trPr>
        <w:tc>
          <w:tcPr>
            <w:tcW w:w="4224" w:type="dxa"/>
            <w:noWrap/>
            <w:vAlign w:val="bottom"/>
            <w:hideMark/>
          </w:tcPr>
          <w:p w14:paraId="22428344"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6E19AE">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6CB290D5" w14:textId="77777777" w:rsidR="006E19AE" w:rsidRPr="006E19AE" w:rsidRDefault="006E19AE" w:rsidP="006E19AE">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5199980,1</w:t>
            </w:r>
          </w:p>
        </w:tc>
        <w:tc>
          <w:tcPr>
            <w:tcW w:w="1501" w:type="dxa"/>
            <w:vAlign w:val="bottom"/>
            <w:hideMark/>
          </w:tcPr>
          <w:p w14:paraId="196B2003" w14:textId="77777777" w:rsidR="006E19AE" w:rsidRPr="006E19AE" w:rsidRDefault="006E19AE" w:rsidP="006E19AE">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10836457,5</w:t>
            </w:r>
          </w:p>
        </w:tc>
        <w:tc>
          <w:tcPr>
            <w:tcW w:w="1275" w:type="dxa"/>
            <w:noWrap/>
            <w:vAlign w:val="bottom"/>
            <w:hideMark/>
          </w:tcPr>
          <w:p w14:paraId="3DB7C478" w14:textId="77777777" w:rsidR="006E19AE" w:rsidRPr="006E19AE" w:rsidRDefault="006E19AE" w:rsidP="006E19AE">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39,0</w:t>
            </w:r>
          </w:p>
        </w:tc>
        <w:tc>
          <w:tcPr>
            <w:tcW w:w="1275" w:type="dxa"/>
            <w:vAlign w:val="bottom"/>
            <w:hideMark/>
          </w:tcPr>
          <w:p w14:paraId="4DF8FDF8" w14:textId="77777777" w:rsidR="006E19AE" w:rsidRPr="006E19AE" w:rsidRDefault="006E19AE" w:rsidP="006E19AE">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55,4</w:t>
            </w:r>
          </w:p>
        </w:tc>
      </w:tr>
      <w:tr w:rsidR="006E19AE" w:rsidRPr="006E19AE" w14:paraId="17F5AF10" w14:textId="77777777" w:rsidTr="0020121D">
        <w:trPr>
          <w:trHeight w:val="280"/>
        </w:trPr>
        <w:tc>
          <w:tcPr>
            <w:tcW w:w="4224" w:type="dxa"/>
            <w:tcBorders>
              <w:top w:val="nil"/>
              <w:left w:val="nil"/>
              <w:bottom w:val="single" w:sz="8" w:space="0" w:color="auto"/>
              <w:right w:val="nil"/>
            </w:tcBorders>
            <w:noWrap/>
            <w:vAlign w:val="bottom"/>
            <w:hideMark/>
          </w:tcPr>
          <w:p w14:paraId="370F9EC1"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Дефицит</w:t>
            </w:r>
            <w:r w:rsidRPr="006E19AE">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6D4A33BE"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-332980,4</w:t>
            </w:r>
          </w:p>
        </w:tc>
        <w:tc>
          <w:tcPr>
            <w:tcW w:w="1501" w:type="dxa"/>
            <w:tcBorders>
              <w:top w:val="nil"/>
              <w:left w:val="nil"/>
              <w:bottom w:val="single" w:sz="8" w:space="0" w:color="auto"/>
              <w:right w:val="nil"/>
            </w:tcBorders>
            <w:vAlign w:val="bottom"/>
            <w:hideMark/>
          </w:tcPr>
          <w:p w14:paraId="52AFF3DD"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-339511,2</w:t>
            </w:r>
          </w:p>
        </w:tc>
        <w:tc>
          <w:tcPr>
            <w:tcW w:w="1275" w:type="dxa"/>
            <w:tcBorders>
              <w:top w:val="nil"/>
              <w:left w:val="nil"/>
              <w:bottom w:val="single" w:sz="8" w:space="0" w:color="auto"/>
              <w:right w:val="nil"/>
            </w:tcBorders>
            <w:noWrap/>
            <w:vAlign w:val="bottom"/>
            <w:hideMark/>
          </w:tcPr>
          <w:p w14:paraId="432B383B"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6C190C31"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w:t>
            </w:r>
          </w:p>
        </w:tc>
      </w:tr>
    </w:tbl>
    <w:p w14:paraId="4749A4A5" w14:textId="77777777" w:rsidR="006E19AE" w:rsidRPr="006E19AE" w:rsidRDefault="006E19AE" w:rsidP="006E19A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F3E31BE" w14:textId="77777777" w:rsidR="006E19AE" w:rsidRPr="006E19AE" w:rsidRDefault="006E19AE" w:rsidP="006E19AE">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50</w:t>
      </w:r>
      <w:r w:rsidRPr="006E19AE">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январе-августе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6E19AE" w:rsidRPr="006E19AE" w14:paraId="70EA8F18" w14:textId="77777777" w:rsidTr="0020121D">
        <w:trPr>
          <w:trHeight w:val="511"/>
          <w:tblHeader/>
        </w:trPr>
        <w:tc>
          <w:tcPr>
            <w:tcW w:w="4015" w:type="dxa"/>
            <w:vMerge w:val="restart"/>
            <w:tcBorders>
              <w:top w:val="single" w:sz="8" w:space="0" w:color="auto"/>
              <w:left w:val="nil"/>
              <w:bottom w:val="single" w:sz="8" w:space="0" w:color="auto"/>
              <w:right w:val="nil"/>
            </w:tcBorders>
            <w:noWrap/>
            <w:vAlign w:val="center"/>
          </w:tcPr>
          <w:p w14:paraId="40074421"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71CD746F"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71F8CD58" w14:textId="77777777" w:rsidR="006E19AE" w:rsidRPr="006E19AE" w:rsidRDefault="006E19AE" w:rsidP="006E19AE">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522B8245" w14:textId="77777777" w:rsidTr="0020121D">
        <w:trPr>
          <w:trHeight w:val="274"/>
          <w:tblHeader/>
        </w:trPr>
        <w:tc>
          <w:tcPr>
            <w:tcW w:w="4015" w:type="dxa"/>
            <w:vMerge/>
            <w:tcBorders>
              <w:top w:val="single" w:sz="8" w:space="0" w:color="auto"/>
              <w:left w:val="nil"/>
              <w:bottom w:val="single" w:sz="8" w:space="0" w:color="auto"/>
              <w:right w:val="nil"/>
            </w:tcBorders>
            <w:vAlign w:val="center"/>
            <w:hideMark/>
          </w:tcPr>
          <w:p w14:paraId="71807BBC"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6917CA6A"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356" w:type="dxa"/>
            <w:tcBorders>
              <w:top w:val="single" w:sz="4" w:space="0" w:color="auto"/>
              <w:left w:val="nil"/>
              <w:bottom w:val="single" w:sz="8" w:space="0" w:color="auto"/>
              <w:right w:val="nil"/>
            </w:tcBorders>
            <w:vAlign w:val="center"/>
            <w:hideMark/>
          </w:tcPr>
          <w:p w14:paraId="50BD2CBB"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479" w:type="dxa"/>
            <w:tcBorders>
              <w:top w:val="single" w:sz="4" w:space="0" w:color="auto"/>
              <w:left w:val="nil"/>
              <w:bottom w:val="single" w:sz="8" w:space="0" w:color="auto"/>
              <w:right w:val="nil"/>
            </w:tcBorders>
            <w:noWrap/>
            <w:vAlign w:val="center"/>
            <w:hideMark/>
          </w:tcPr>
          <w:p w14:paraId="0469F52D" w14:textId="77777777" w:rsidR="006E19AE" w:rsidRPr="006E19AE" w:rsidRDefault="006E19AE" w:rsidP="006E19AE">
            <w:pPr>
              <w:spacing w:after="0" w:line="276" w:lineRule="auto"/>
              <w:ind w:right="400"/>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2023</w:t>
            </w:r>
          </w:p>
        </w:tc>
        <w:tc>
          <w:tcPr>
            <w:tcW w:w="1417" w:type="dxa"/>
            <w:tcBorders>
              <w:top w:val="single" w:sz="4" w:space="0" w:color="auto"/>
              <w:left w:val="nil"/>
              <w:bottom w:val="single" w:sz="8" w:space="0" w:color="auto"/>
              <w:right w:val="nil"/>
            </w:tcBorders>
            <w:vAlign w:val="center"/>
            <w:hideMark/>
          </w:tcPr>
          <w:p w14:paraId="6FEF80C2"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2024</w:t>
            </w:r>
          </w:p>
        </w:tc>
      </w:tr>
      <w:tr w:rsidR="006E19AE" w:rsidRPr="006E19AE" w14:paraId="2AE7596A" w14:textId="77777777" w:rsidTr="0020121D">
        <w:trPr>
          <w:trHeight w:hRule="exact" w:val="57"/>
        </w:trPr>
        <w:tc>
          <w:tcPr>
            <w:tcW w:w="4015" w:type="dxa"/>
            <w:tcBorders>
              <w:top w:val="single" w:sz="8" w:space="0" w:color="auto"/>
              <w:left w:val="nil"/>
              <w:bottom w:val="nil"/>
              <w:right w:val="nil"/>
            </w:tcBorders>
            <w:noWrap/>
            <w:vAlign w:val="bottom"/>
          </w:tcPr>
          <w:p w14:paraId="6A316B34"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04EA9771"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36C06C98"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0F12D2F2" w14:textId="77777777" w:rsidR="006E19AE" w:rsidRPr="006E19AE" w:rsidRDefault="006E19AE" w:rsidP="006E19A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60334B94" w14:textId="77777777" w:rsidR="006E19AE" w:rsidRPr="006E19AE" w:rsidRDefault="006E19AE" w:rsidP="006E19A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6E19AE" w:rsidRPr="006E19AE" w14:paraId="25A64427" w14:textId="77777777" w:rsidTr="0020121D">
        <w:trPr>
          <w:trHeight w:val="88"/>
        </w:trPr>
        <w:tc>
          <w:tcPr>
            <w:tcW w:w="4015" w:type="dxa"/>
            <w:noWrap/>
            <w:vAlign w:val="bottom"/>
            <w:hideMark/>
          </w:tcPr>
          <w:p w14:paraId="085DF986"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183A3E22"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13347693,1</w:t>
            </w:r>
          </w:p>
        </w:tc>
        <w:tc>
          <w:tcPr>
            <w:tcW w:w="1356" w:type="dxa"/>
            <w:vAlign w:val="bottom"/>
            <w:hideMark/>
          </w:tcPr>
          <w:p w14:paraId="0D6E5786"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19574633,3</w:t>
            </w:r>
          </w:p>
        </w:tc>
        <w:tc>
          <w:tcPr>
            <w:tcW w:w="1479" w:type="dxa"/>
            <w:noWrap/>
            <w:vAlign w:val="center"/>
            <w:hideMark/>
          </w:tcPr>
          <w:p w14:paraId="5D2079DB" w14:textId="77777777" w:rsidR="006E19AE" w:rsidRPr="006E19AE" w:rsidRDefault="006E19AE" w:rsidP="006E19AE">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41EFC004"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00877DBB" w14:textId="77777777" w:rsidTr="0020121D">
        <w:trPr>
          <w:trHeight w:val="81"/>
        </w:trPr>
        <w:tc>
          <w:tcPr>
            <w:tcW w:w="4015" w:type="dxa"/>
            <w:noWrap/>
            <w:vAlign w:val="bottom"/>
            <w:hideMark/>
          </w:tcPr>
          <w:p w14:paraId="769158D1"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6E19AE">
              <w:rPr>
                <w:rFonts w:ascii="Times New Roman" w:eastAsia="Times New Roman" w:hAnsi="Times New Roman" w:cs="Times New Roman"/>
                <w:b/>
                <w:color w:val="000000"/>
                <w:kern w:val="0"/>
                <w:sz w:val="20"/>
                <w:szCs w:val="20"/>
                <w:lang w:val="ru-RU" w:eastAsia="ru-RU"/>
                <w14:ligatures w14:val="none"/>
              </w:rPr>
              <w:t>деятельности</w:t>
            </w:r>
            <w:r w:rsidRPr="006E19AE">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41094329"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8147713,0</w:t>
            </w:r>
          </w:p>
        </w:tc>
        <w:tc>
          <w:tcPr>
            <w:tcW w:w="1356" w:type="dxa"/>
            <w:vAlign w:val="bottom"/>
            <w:hideMark/>
          </w:tcPr>
          <w:p w14:paraId="1B6251D7" w14:textId="77777777" w:rsidR="006E19AE" w:rsidRPr="006E19AE" w:rsidRDefault="006E19AE" w:rsidP="006E19A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8738175,8</w:t>
            </w:r>
          </w:p>
        </w:tc>
        <w:tc>
          <w:tcPr>
            <w:tcW w:w="1479" w:type="dxa"/>
            <w:noWrap/>
            <w:vAlign w:val="bottom"/>
            <w:hideMark/>
          </w:tcPr>
          <w:p w14:paraId="25EA65B2"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61,0</w:t>
            </w:r>
          </w:p>
        </w:tc>
        <w:tc>
          <w:tcPr>
            <w:tcW w:w="1417" w:type="dxa"/>
            <w:vAlign w:val="bottom"/>
            <w:hideMark/>
          </w:tcPr>
          <w:p w14:paraId="2C4C272C" w14:textId="77777777" w:rsidR="006E19AE" w:rsidRPr="006E19AE" w:rsidRDefault="006E19AE" w:rsidP="006E19A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44,6</w:t>
            </w:r>
          </w:p>
        </w:tc>
      </w:tr>
      <w:tr w:rsidR="006E19AE" w:rsidRPr="006E19AE" w14:paraId="781437C6" w14:textId="77777777" w:rsidTr="0020121D">
        <w:trPr>
          <w:trHeight w:val="81"/>
        </w:trPr>
        <w:tc>
          <w:tcPr>
            <w:tcW w:w="4015" w:type="dxa"/>
            <w:noWrap/>
            <w:vAlign w:val="bottom"/>
            <w:hideMark/>
          </w:tcPr>
          <w:p w14:paraId="68EF31FE"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lastRenderedPageBreak/>
              <w:t xml:space="preserve">     </w:t>
            </w:r>
            <w:r w:rsidRPr="006E19AE">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3B5DCCEB"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2158308,2</w:t>
            </w:r>
          </w:p>
        </w:tc>
        <w:tc>
          <w:tcPr>
            <w:tcW w:w="1356" w:type="dxa"/>
            <w:vAlign w:val="bottom"/>
            <w:hideMark/>
          </w:tcPr>
          <w:p w14:paraId="188B2B0A"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2309188,8</w:t>
            </w:r>
          </w:p>
        </w:tc>
        <w:tc>
          <w:tcPr>
            <w:tcW w:w="1479" w:type="dxa"/>
            <w:noWrap/>
            <w:vAlign w:val="bottom"/>
            <w:hideMark/>
          </w:tcPr>
          <w:p w14:paraId="2DFEE60A"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16,2</w:t>
            </w:r>
          </w:p>
        </w:tc>
        <w:tc>
          <w:tcPr>
            <w:tcW w:w="1417" w:type="dxa"/>
            <w:vAlign w:val="bottom"/>
            <w:hideMark/>
          </w:tcPr>
          <w:p w14:paraId="26CBEB72"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11,8</w:t>
            </w:r>
          </w:p>
        </w:tc>
      </w:tr>
      <w:tr w:rsidR="006E19AE" w:rsidRPr="006E19AE" w14:paraId="2A18FCFF" w14:textId="77777777" w:rsidTr="0020121D">
        <w:trPr>
          <w:trHeight w:val="81"/>
        </w:trPr>
        <w:tc>
          <w:tcPr>
            <w:tcW w:w="4015" w:type="dxa"/>
            <w:noWrap/>
            <w:vAlign w:val="bottom"/>
            <w:hideMark/>
          </w:tcPr>
          <w:p w14:paraId="3AAC8C15"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0886E3DD"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1632657,6</w:t>
            </w:r>
          </w:p>
        </w:tc>
        <w:tc>
          <w:tcPr>
            <w:tcW w:w="1356" w:type="dxa"/>
            <w:vAlign w:val="bottom"/>
            <w:hideMark/>
          </w:tcPr>
          <w:p w14:paraId="39E04DC8"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1794879,7</w:t>
            </w:r>
          </w:p>
        </w:tc>
        <w:tc>
          <w:tcPr>
            <w:tcW w:w="1479" w:type="dxa"/>
            <w:noWrap/>
            <w:vAlign w:val="bottom"/>
            <w:hideMark/>
          </w:tcPr>
          <w:p w14:paraId="6D14C9D8"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2,2</w:t>
            </w:r>
          </w:p>
        </w:tc>
        <w:tc>
          <w:tcPr>
            <w:tcW w:w="1417" w:type="dxa"/>
            <w:vAlign w:val="bottom"/>
            <w:hideMark/>
          </w:tcPr>
          <w:p w14:paraId="51905BA7"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9,2</w:t>
            </w:r>
          </w:p>
        </w:tc>
      </w:tr>
      <w:tr w:rsidR="006E19AE" w:rsidRPr="006E19AE" w14:paraId="1C00079E" w14:textId="77777777" w:rsidTr="0020121D">
        <w:trPr>
          <w:trHeight w:val="81"/>
        </w:trPr>
        <w:tc>
          <w:tcPr>
            <w:tcW w:w="4015" w:type="dxa"/>
            <w:noWrap/>
            <w:vAlign w:val="bottom"/>
            <w:hideMark/>
          </w:tcPr>
          <w:p w14:paraId="1BAE889F"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11BC0844"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1478583,9</w:t>
            </w:r>
          </w:p>
        </w:tc>
        <w:tc>
          <w:tcPr>
            <w:tcW w:w="1356" w:type="dxa"/>
            <w:vAlign w:val="bottom"/>
            <w:hideMark/>
          </w:tcPr>
          <w:p w14:paraId="7595DDA2"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1584542,2</w:t>
            </w:r>
          </w:p>
        </w:tc>
        <w:tc>
          <w:tcPr>
            <w:tcW w:w="1479" w:type="dxa"/>
            <w:noWrap/>
            <w:vAlign w:val="bottom"/>
            <w:hideMark/>
          </w:tcPr>
          <w:p w14:paraId="11649441"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1,1</w:t>
            </w:r>
          </w:p>
        </w:tc>
        <w:tc>
          <w:tcPr>
            <w:tcW w:w="1417" w:type="dxa"/>
            <w:vAlign w:val="bottom"/>
            <w:hideMark/>
          </w:tcPr>
          <w:p w14:paraId="5A983397"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8,1</w:t>
            </w:r>
          </w:p>
        </w:tc>
      </w:tr>
      <w:tr w:rsidR="006E19AE" w:rsidRPr="006E19AE" w14:paraId="1E151ED5" w14:textId="77777777" w:rsidTr="0020121D">
        <w:trPr>
          <w:trHeight w:val="81"/>
        </w:trPr>
        <w:tc>
          <w:tcPr>
            <w:tcW w:w="4015" w:type="dxa"/>
            <w:noWrap/>
            <w:vAlign w:val="bottom"/>
            <w:hideMark/>
          </w:tcPr>
          <w:p w14:paraId="4830F11E"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189EF8FF"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1497236,0</w:t>
            </w:r>
          </w:p>
        </w:tc>
        <w:tc>
          <w:tcPr>
            <w:tcW w:w="1356" w:type="dxa"/>
            <w:vAlign w:val="bottom"/>
            <w:hideMark/>
          </w:tcPr>
          <w:p w14:paraId="25C31419"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1633039,7</w:t>
            </w:r>
          </w:p>
        </w:tc>
        <w:tc>
          <w:tcPr>
            <w:tcW w:w="1479" w:type="dxa"/>
            <w:noWrap/>
            <w:vAlign w:val="bottom"/>
            <w:hideMark/>
          </w:tcPr>
          <w:p w14:paraId="47E6C52B"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en-US"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1,2</w:t>
            </w:r>
          </w:p>
        </w:tc>
        <w:tc>
          <w:tcPr>
            <w:tcW w:w="1417" w:type="dxa"/>
            <w:vAlign w:val="bottom"/>
            <w:hideMark/>
          </w:tcPr>
          <w:p w14:paraId="7B26E466"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8,3</w:t>
            </w:r>
          </w:p>
        </w:tc>
      </w:tr>
      <w:tr w:rsidR="006E19AE" w:rsidRPr="006E19AE" w14:paraId="27A646F0" w14:textId="77777777" w:rsidTr="0020121D">
        <w:trPr>
          <w:trHeight w:val="81"/>
        </w:trPr>
        <w:tc>
          <w:tcPr>
            <w:tcW w:w="4015" w:type="dxa"/>
            <w:noWrap/>
            <w:vAlign w:val="bottom"/>
            <w:hideMark/>
          </w:tcPr>
          <w:p w14:paraId="2B4C9BEF" w14:textId="77777777" w:rsidR="006E19AE" w:rsidRPr="006E19AE" w:rsidRDefault="006E19AE" w:rsidP="006E19A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3506EF66"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1380927,3</w:t>
            </w:r>
          </w:p>
        </w:tc>
        <w:tc>
          <w:tcPr>
            <w:tcW w:w="1356" w:type="dxa"/>
            <w:vAlign w:val="bottom"/>
            <w:hideMark/>
          </w:tcPr>
          <w:p w14:paraId="661AF225"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1416525,4</w:t>
            </w:r>
          </w:p>
        </w:tc>
        <w:tc>
          <w:tcPr>
            <w:tcW w:w="1479" w:type="dxa"/>
            <w:noWrap/>
            <w:vAlign w:val="bottom"/>
            <w:hideMark/>
          </w:tcPr>
          <w:p w14:paraId="32C86A55"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en-US"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0,3</w:t>
            </w:r>
          </w:p>
        </w:tc>
        <w:tc>
          <w:tcPr>
            <w:tcW w:w="1417" w:type="dxa"/>
            <w:vAlign w:val="bottom"/>
            <w:hideMark/>
          </w:tcPr>
          <w:p w14:paraId="4DA40024"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7,2</w:t>
            </w:r>
          </w:p>
        </w:tc>
      </w:tr>
      <w:tr w:rsidR="006E19AE" w:rsidRPr="006E19AE" w14:paraId="600B3975" w14:textId="77777777" w:rsidTr="0020121D">
        <w:trPr>
          <w:trHeight w:val="81"/>
        </w:trPr>
        <w:tc>
          <w:tcPr>
            <w:tcW w:w="4015" w:type="dxa"/>
            <w:noWrap/>
            <w:vAlign w:val="bottom"/>
            <w:hideMark/>
          </w:tcPr>
          <w:p w14:paraId="30FC2135" w14:textId="77777777" w:rsidR="006E19AE" w:rsidRPr="006E19AE" w:rsidRDefault="006E19AE" w:rsidP="006E19A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5392B4B0" w14:textId="77777777" w:rsidR="006E19AE" w:rsidRPr="006E19AE" w:rsidRDefault="006E19AE" w:rsidP="006E19AE">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нефинансовых активов</w:t>
            </w:r>
            <w:r w:rsidRPr="006E19AE">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3E2A93E3"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5199980,1</w:t>
            </w:r>
          </w:p>
        </w:tc>
        <w:tc>
          <w:tcPr>
            <w:tcW w:w="1356" w:type="dxa"/>
            <w:vAlign w:val="bottom"/>
            <w:hideMark/>
          </w:tcPr>
          <w:p w14:paraId="02783E0A"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10836457,5</w:t>
            </w:r>
          </w:p>
        </w:tc>
        <w:tc>
          <w:tcPr>
            <w:tcW w:w="1479" w:type="dxa"/>
            <w:noWrap/>
            <w:vAlign w:val="bottom"/>
            <w:hideMark/>
          </w:tcPr>
          <w:p w14:paraId="59F0BF8D"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3</w:t>
            </w:r>
            <w:r w:rsidRPr="006E19AE">
              <w:rPr>
                <w:rFonts w:ascii="Times New Roman" w:eastAsia="Times New Roman" w:hAnsi="Times New Roman" w:cs="Times New Roman"/>
                <w:b/>
                <w:color w:val="000000"/>
                <w:kern w:val="0"/>
                <w:sz w:val="20"/>
                <w:szCs w:val="20"/>
                <w:lang w:val="ky-KG" w:eastAsia="ru-RU"/>
                <w14:ligatures w14:val="none"/>
              </w:rPr>
              <w:t>9,0</w:t>
            </w:r>
          </w:p>
        </w:tc>
        <w:tc>
          <w:tcPr>
            <w:tcW w:w="1417" w:type="dxa"/>
            <w:vAlign w:val="bottom"/>
            <w:hideMark/>
          </w:tcPr>
          <w:p w14:paraId="03F16DBA"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55,4</w:t>
            </w:r>
          </w:p>
        </w:tc>
      </w:tr>
      <w:tr w:rsidR="006E19AE" w:rsidRPr="006E19AE" w14:paraId="22727111" w14:textId="77777777" w:rsidTr="0020121D">
        <w:trPr>
          <w:trHeight w:val="81"/>
        </w:trPr>
        <w:tc>
          <w:tcPr>
            <w:tcW w:w="4015" w:type="dxa"/>
            <w:tcBorders>
              <w:top w:val="nil"/>
              <w:left w:val="nil"/>
              <w:bottom w:val="single" w:sz="8" w:space="0" w:color="auto"/>
              <w:right w:val="nil"/>
            </w:tcBorders>
            <w:noWrap/>
            <w:vAlign w:val="bottom"/>
            <w:hideMark/>
          </w:tcPr>
          <w:p w14:paraId="29A822E2"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Дефицит</w:t>
            </w:r>
            <w:r w:rsidRPr="006E19AE">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324F08BA"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-332980,4</w:t>
            </w:r>
          </w:p>
        </w:tc>
        <w:tc>
          <w:tcPr>
            <w:tcW w:w="1356" w:type="dxa"/>
            <w:tcBorders>
              <w:top w:val="nil"/>
              <w:left w:val="nil"/>
              <w:bottom w:val="single" w:sz="8" w:space="0" w:color="auto"/>
              <w:right w:val="nil"/>
            </w:tcBorders>
            <w:vAlign w:val="bottom"/>
            <w:hideMark/>
          </w:tcPr>
          <w:p w14:paraId="1D0E8C22" w14:textId="77777777" w:rsidR="006E19AE" w:rsidRPr="006E19AE" w:rsidRDefault="006E19AE" w:rsidP="006E19AE">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-339511,2</w:t>
            </w:r>
          </w:p>
        </w:tc>
        <w:tc>
          <w:tcPr>
            <w:tcW w:w="1479" w:type="dxa"/>
            <w:tcBorders>
              <w:top w:val="nil"/>
              <w:left w:val="nil"/>
              <w:bottom w:val="single" w:sz="8" w:space="0" w:color="auto"/>
              <w:right w:val="nil"/>
            </w:tcBorders>
            <w:noWrap/>
            <w:vAlign w:val="bottom"/>
            <w:hideMark/>
          </w:tcPr>
          <w:p w14:paraId="5222AF8B"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17B5545F" w14:textId="77777777" w:rsidR="006E19AE" w:rsidRPr="006E19AE" w:rsidRDefault="006E19AE" w:rsidP="006E19AE">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w:t>
            </w:r>
          </w:p>
        </w:tc>
      </w:tr>
    </w:tbl>
    <w:p w14:paraId="1B6867A1" w14:textId="77777777" w:rsidR="006E19AE" w:rsidRPr="006E19AE" w:rsidRDefault="006E19AE" w:rsidP="006E19AE">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0F5C45C9"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6E19AE">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январе-августе 2024г. исполнена в сумме 177473,4 млн. сомов, что </w:t>
      </w:r>
      <w:r w:rsidRPr="006E19AE">
        <w:rPr>
          <w:rFonts w:ascii="Times New Roman" w:eastAsia="Times New Roman" w:hAnsi="Times New Roman" w:cs="Times New Roman"/>
          <w:color w:val="000000"/>
          <w:kern w:val="0"/>
          <w:sz w:val="24"/>
          <w:szCs w:val="24"/>
          <w:lang w:val="ky-KG" w:eastAsia="ru-RU"/>
          <w14:ligatures w14:val="none"/>
        </w:rPr>
        <w:t>на 23,6 процента</w:t>
      </w:r>
      <w:r w:rsidRPr="006E19AE">
        <w:rPr>
          <w:rFonts w:ascii="Times New Roman" w:eastAsia="Times New Roman" w:hAnsi="Times New Roman" w:cs="Times New Roman"/>
          <w:color w:val="000000"/>
          <w:kern w:val="0"/>
          <w:sz w:val="24"/>
          <w:szCs w:val="24"/>
          <w:lang w:val="ru-RU" w:eastAsia="ru-RU"/>
          <w14:ligatures w14:val="none"/>
        </w:rPr>
        <w:t xml:space="preserve"> больше, </w:t>
      </w:r>
      <w:r w:rsidRPr="006E19AE">
        <w:rPr>
          <w:rFonts w:ascii="Times New Roman" w:eastAsia="Times New Roman" w:hAnsi="Times New Roman" w:cs="Times New Roman"/>
          <w:color w:val="000000"/>
          <w:kern w:val="0"/>
          <w:sz w:val="24"/>
          <w:szCs w:val="24"/>
          <w:lang w:val="ky-KG" w:eastAsia="ru-RU"/>
          <w14:ligatures w14:val="none"/>
        </w:rPr>
        <w:t xml:space="preserve">чем </w:t>
      </w:r>
      <w:r w:rsidRPr="006E19AE">
        <w:rPr>
          <w:rFonts w:ascii="Times New Roman" w:eastAsia="Times New Roman" w:hAnsi="Times New Roman" w:cs="Times New Roman"/>
          <w:color w:val="000000"/>
          <w:kern w:val="0"/>
          <w:sz w:val="24"/>
          <w:szCs w:val="24"/>
          <w:lang w:val="ru-RU" w:eastAsia="ru-RU"/>
          <w14:ligatures w14:val="none"/>
        </w:rPr>
        <w:t xml:space="preserve">январе-августе </w:t>
      </w:r>
      <w:r w:rsidRPr="006E19AE">
        <w:rPr>
          <w:rFonts w:ascii="Times New Roman" w:eastAsia="Times New Roman" w:hAnsi="Times New Roman" w:cs="Times New Roman"/>
          <w:color w:val="000000"/>
          <w:kern w:val="0"/>
          <w:sz w:val="24"/>
          <w:szCs w:val="24"/>
          <w:lang w:val="ky-KG" w:eastAsia="ru-RU"/>
          <w14:ligatures w14:val="none"/>
        </w:rPr>
        <w:t>2023</w:t>
      </w:r>
      <w:r w:rsidRPr="006E19AE">
        <w:rPr>
          <w:rFonts w:ascii="Times New Roman" w:eastAsia="Times New Roman" w:hAnsi="Times New Roman" w:cs="Times New Roman"/>
          <w:color w:val="000000"/>
          <w:kern w:val="0"/>
          <w:sz w:val="24"/>
          <w:szCs w:val="24"/>
          <w:lang w:val="ru-RU" w:eastAsia="ru-RU"/>
          <w14:ligatures w14:val="none"/>
        </w:rPr>
        <w:t xml:space="preserve">г. </w:t>
      </w:r>
    </w:p>
    <w:p w14:paraId="61EDEFA2"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6E19AE">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январе-августе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г</w:t>
      </w:r>
      <w:r w:rsidRPr="006E19AE">
        <w:rPr>
          <w:rFonts w:ascii="Times New Roman" w:eastAsia="Times New Roman" w:hAnsi="Times New Roman" w:cs="Times New Roman"/>
          <w:color w:val="000000"/>
          <w:kern w:val="0"/>
          <w:sz w:val="24"/>
          <w:szCs w:val="24"/>
          <w:lang w:val="ky-KG" w:eastAsia="ru-RU"/>
          <w14:ligatures w14:val="none"/>
        </w:rPr>
        <w:t xml:space="preserve">. составили 59171,0 млн. сомов и </w:t>
      </w:r>
      <w:r w:rsidRPr="006E19AE">
        <w:rPr>
          <w:rFonts w:ascii="Times New Roman" w:eastAsia="Times New Roman" w:hAnsi="Times New Roman" w:cs="Times New Roman"/>
          <w:color w:val="000000"/>
          <w:kern w:val="0"/>
          <w:sz w:val="24"/>
          <w:szCs w:val="24"/>
          <w:lang w:val="ru-RU" w:eastAsia="ru-RU"/>
          <w14:ligatures w14:val="none"/>
        </w:rPr>
        <w:t xml:space="preserve">уменьшились </w:t>
      </w:r>
      <w:r w:rsidRPr="006E19AE">
        <w:rPr>
          <w:rFonts w:ascii="Times New Roman" w:eastAsia="Times New Roman" w:hAnsi="Times New Roman" w:cs="Times New Roman"/>
          <w:color w:val="000000"/>
          <w:kern w:val="0"/>
          <w:sz w:val="24"/>
          <w:szCs w:val="24"/>
          <w:lang w:val="ky-KG" w:eastAsia="ru-RU"/>
          <w14:ligatures w14:val="none"/>
        </w:rPr>
        <w:t>по сравнению с соответствующим периодом прошлого года на 9,7 процента.</w:t>
      </w:r>
    </w:p>
    <w:p w14:paraId="331150C6"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3A547A58"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Таблица</w:t>
      </w:r>
      <w:r w:rsidRPr="006E19AE">
        <w:rPr>
          <w:rFonts w:ascii="Times New Roman" w:eastAsia="Times New Roman" w:hAnsi="Times New Roman" w:cs="Times New Roman"/>
          <w:b/>
          <w:color w:val="000000"/>
          <w:kern w:val="0"/>
          <w:sz w:val="24"/>
          <w:szCs w:val="24"/>
          <w:lang w:val="ky-KG" w:eastAsia="ru-RU"/>
          <w14:ligatures w14:val="none"/>
        </w:rPr>
        <w:t xml:space="preserve"> 51</w:t>
      </w:r>
      <w:r w:rsidRPr="006E19AE">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6E19AE">
        <w:rPr>
          <w:rFonts w:ascii="Times New Roman" w:eastAsia="Times New Roman" w:hAnsi="Times New Roman" w:cs="Times New Roman"/>
          <w:color w:val="000000"/>
          <w:kern w:val="0"/>
          <w:sz w:val="24"/>
          <w:szCs w:val="24"/>
          <w:lang w:val="ru-RU" w:eastAsia="ru-RU"/>
          <w14:ligatures w14:val="none"/>
        </w:rPr>
        <w:t>(тыс. сомов)</w:t>
      </w:r>
    </w:p>
    <w:p w14:paraId="55E66792"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Borders>
          <w:top w:val="single" w:sz="8" w:space="0" w:color="auto"/>
        </w:tblBorders>
        <w:tblLayout w:type="fixed"/>
        <w:tblLook w:val="01E0" w:firstRow="1" w:lastRow="1" w:firstColumn="1" w:lastColumn="1" w:noHBand="0" w:noVBand="0"/>
      </w:tblPr>
      <w:tblGrid>
        <w:gridCol w:w="2674"/>
        <w:gridCol w:w="1829"/>
        <w:gridCol w:w="1831"/>
        <w:gridCol w:w="1687"/>
        <w:gridCol w:w="1624"/>
      </w:tblGrid>
      <w:tr w:rsidR="006E19AE" w:rsidRPr="006E19AE" w14:paraId="4A59B79F" w14:textId="77777777" w:rsidTr="0020121D">
        <w:trPr>
          <w:trHeight w:val="320"/>
          <w:tblHeader/>
        </w:trPr>
        <w:tc>
          <w:tcPr>
            <w:tcW w:w="2672" w:type="dxa"/>
            <w:vMerge w:val="restart"/>
            <w:tcBorders>
              <w:top w:val="single" w:sz="6" w:space="0" w:color="auto"/>
              <w:left w:val="nil"/>
              <w:bottom w:val="single" w:sz="8" w:space="0" w:color="auto"/>
              <w:right w:val="nil"/>
            </w:tcBorders>
          </w:tcPr>
          <w:p w14:paraId="03203192" w14:textId="77777777" w:rsidR="006E19AE" w:rsidRPr="006E19AE" w:rsidRDefault="006E19AE" w:rsidP="006E19AE">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58" w:type="dxa"/>
            <w:gridSpan w:val="2"/>
            <w:tcBorders>
              <w:top w:val="single" w:sz="6" w:space="0" w:color="auto"/>
              <w:left w:val="nil"/>
              <w:bottom w:val="single" w:sz="4" w:space="0" w:color="auto"/>
              <w:right w:val="nil"/>
            </w:tcBorders>
            <w:hideMark/>
          </w:tcPr>
          <w:p w14:paraId="051A663D"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b/>
                <w:iCs/>
                <w:kern w:val="0"/>
                <w:sz w:val="20"/>
                <w:szCs w:val="20"/>
                <w:lang w:val="ru-RU" w:eastAsia="ru-RU"/>
                <w14:ligatures w14:val="none"/>
              </w:rPr>
              <w:t xml:space="preserve">Доходы </w:t>
            </w:r>
          </w:p>
        </w:tc>
        <w:tc>
          <w:tcPr>
            <w:tcW w:w="3309" w:type="dxa"/>
            <w:gridSpan w:val="2"/>
            <w:tcBorders>
              <w:top w:val="single" w:sz="6" w:space="0" w:color="auto"/>
              <w:left w:val="nil"/>
              <w:bottom w:val="single" w:sz="4" w:space="0" w:color="auto"/>
              <w:right w:val="nil"/>
            </w:tcBorders>
            <w:hideMark/>
          </w:tcPr>
          <w:p w14:paraId="60D0EE7A" w14:textId="77777777" w:rsidR="006E19AE" w:rsidRPr="006E19AE" w:rsidRDefault="006E19AE" w:rsidP="006E19A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6E19AE">
              <w:rPr>
                <w:rFonts w:ascii="Times New Roman" w:eastAsia="Times New Roman" w:hAnsi="Times New Roman" w:cs="Times New Roman"/>
                <w:b/>
                <w:iCs/>
                <w:kern w:val="0"/>
                <w:sz w:val="20"/>
                <w:szCs w:val="20"/>
                <w:lang w:val="ru-RU" w:eastAsia="ru-RU"/>
                <w14:ligatures w14:val="none"/>
              </w:rPr>
              <w:t xml:space="preserve">Расходы </w:t>
            </w:r>
          </w:p>
        </w:tc>
      </w:tr>
      <w:tr w:rsidR="006E19AE" w:rsidRPr="006E19AE" w14:paraId="1A4FD438" w14:textId="77777777" w:rsidTr="0020121D">
        <w:trPr>
          <w:trHeight w:val="133"/>
          <w:tblHeader/>
        </w:trPr>
        <w:tc>
          <w:tcPr>
            <w:tcW w:w="2672" w:type="dxa"/>
            <w:vMerge/>
            <w:tcBorders>
              <w:top w:val="single" w:sz="6" w:space="0" w:color="auto"/>
              <w:left w:val="nil"/>
              <w:bottom w:val="single" w:sz="8" w:space="0" w:color="auto"/>
              <w:right w:val="nil"/>
            </w:tcBorders>
            <w:vAlign w:val="center"/>
            <w:hideMark/>
          </w:tcPr>
          <w:p w14:paraId="6EE61C3C" w14:textId="77777777" w:rsidR="006E19AE" w:rsidRPr="006E19AE" w:rsidRDefault="006E19AE" w:rsidP="006E19AE">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28" w:type="dxa"/>
            <w:tcBorders>
              <w:top w:val="single" w:sz="4" w:space="0" w:color="auto"/>
              <w:left w:val="nil"/>
              <w:bottom w:val="single" w:sz="8" w:space="0" w:color="auto"/>
              <w:right w:val="nil"/>
            </w:tcBorders>
            <w:hideMark/>
          </w:tcPr>
          <w:p w14:paraId="0CD622F6" w14:textId="77777777" w:rsidR="006E19AE" w:rsidRPr="006E19AE" w:rsidRDefault="006E19AE" w:rsidP="006E19AE">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ru-RU" w:eastAsia="ru-RU"/>
                <w14:ligatures w14:val="none"/>
              </w:rPr>
              <w:t>202</w:t>
            </w:r>
            <w:r w:rsidRPr="006E19AE">
              <w:rPr>
                <w:rFonts w:ascii="Times New Roman" w:eastAsia="Times New Roman" w:hAnsi="Times New Roman" w:cs="Times New Roman"/>
                <w:b/>
                <w:iCs/>
                <w:kern w:val="0"/>
                <w:sz w:val="20"/>
                <w:szCs w:val="20"/>
                <w:lang w:val="ky-KG" w:eastAsia="ru-RU"/>
                <w14:ligatures w14:val="none"/>
              </w:rPr>
              <w:t>3</w:t>
            </w:r>
          </w:p>
        </w:tc>
        <w:tc>
          <w:tcPr>
            <w:tcW w:w="1830" w:type="dxa"/>
            <w:tcBorders>
              <w:top w:val="single" w:sz="4" w:space="0" w:color="auto"/>
              <w:left w:val="nil"/>
              <w:bottom w:val="single" w:sz="8" w:space="0" w:color="auto"/>
              <w:right w:val="nil"/>
            </w:tcBorders>
            <w:hideMark/>
          </w:tcPr>
          <w:p w14:paraId="0E07DFE8" w14:textId="77777777" w:rsidR="006E19AE" w:rsidRPr="006E19AE" w:rsidRDefault="006E19AE" w:rsidP="006E19AE">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6E19AE">
              <w:rPr>
                <w:rFonts w:ascii="Times New Roman" w:eastAsia="Times New Roman" w:hAnsi="Times New Roman" w:cs="Times New Roman"/>
                <w:b/>
                <w:iCs/>
                <w:spacing w:val="-8"/>
                <w:kern w:val="0"/>
                <w:sz w:val="20"/>
                <w:szCs w:val="20"/>
                <w:lang w:val="ru-RU" w:eastAsia="ru-RU"/>
                <w14:ligatures w14:val="none"/>
              </w:rPr>
              <w:t>202</w:t>
            </w:r>
            <w:r w:rsidRPr="006E19AE">
              <w:rPr>
                <w:rFonts w:ascii="Times New Roman" w:eastAsia="Times New Roman" w:hAnsi="Times New Roman" w:cs="Times New Roman"/>
                <w:b/>
                <w:iCs/>
                <w:spacing w:val="-8"/>
                <w:kern w:val="0"/>
                <w:sz w:val="20"/>
                <w:szCs w:val="20"/>
                <w:lang w:val="ky-KG" w:eastAsia="ru-RU"/>
                <w14:ligatures w14:val="none"/>
              </w:rPr>
              <w:t>4</w:t>
            </w:r>
          </w:p>
        </w:tc>
        <w:tc>
          <w:tcPr>
            <w:tcW w:w="1686" w:type="dxa"/>
            <w:tcBorders>
              <w:top w:val="single" w:sz="4" w:space="0" w:color="auto"/>
              <w:left w:val="nil"/>
              <w:bottom w:val="single" w:sz="8" w:space="0" w:color="auto"/>
              <w:right w:val="nil"/>
            </w:tcBorders>
            <w:hideMark/>
          </w:tcPr>
          <w:p w14:paraId="5F258505" w14:textId="77777777" w:rsidR="006E19AE" w:rsidRPr="006E19AE" w:rsidRDefault="006E19AE" w:rsidP="006E19AE">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ru-RU" w:eastAsia="ru-RU"/>
                <w14:ligatures w14:val="none"/>
              </w:rPr>
              <w:t>202</w:t>
            </w:r>
            <w:r w:rsidRPr="006E19AE">
              <w:rPr>
                <w:rFonts w:ascii="Times New Roman" w:eastAsia="Times New Roman" w:hAnsi="Times New Roman" w:cs="Times New Roman"/>
                <w:b/>
                <w:iCs/>
                <w:kern w:val="0"/>
                <w:sz w:val="20"/>
                <w:szCs w:val="20"/>
                <w:lang w:val="ky-KG" w:eastAsia="ru-RU"/>
                <w14:ligatures w14:val="none"/>
              </w:rPr>
              <w:t>3</w:t>
            </w:r>
          </w:p>
        </w:tc>
        <w:tc>
          <w:tcPr>
            <w:tcW w:w="1623" w:type="dxa"/>
            <w:tcBorders>
              <w:top w:val="single" w:sz="4" w:space="0" w:color="auto"/>
              <w:left w:val="nil"/>
              <w:bottom w:val="single" w:sz="8" w:space="0" w:color="auto"/>
              <w:right w:val="nil"/>
            </w:tcBorders>
            <w:hideMark/>
          </w:tcPr>
          <w:p w14:paraId="3D6D046E" w14:textId="77777777" w:rsidR="006E19AE" w:rsidRPr="006E19AE" w:rsidRDefault="006E19AE" w:rsidP="006E19AE">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6E19AE">
              <w:rPr>
                <w:rFonts w:ascii="Times New Roman" w:eastAsia="Times New Roman" w:hAnsi="Times New Roman" w:cs="Times New Roman"/>
                <w:b/>
                <w:iCs/>
                <w:spacing w:val="-8"/>
                <w:kern w:val="0"/>
                <w:sz w:val="20"/>
                <w:szCs w:val="20"/>
                <w:lang w:val="ru-RU" w:eastAsia="ru-RU"/>
                <w14:ligatures w14:val="none"/>
              </w:rPr>
              <w:t>202</w:t>
            </w:r>
            <w:r w:rsidRPr="006E19AE">
              <w:rPr>
                <w:rFonts w:ascii="Times New Roman" w:eastAsia="Times New Roman" w:hAnsi="Times New Roman" w:cs="Times New Roman"/>
                <w:b/>
                <w:iCs/>
                <w:spacing w:val="-8"/>
                <w:kern w:val="0"/>
                <w:sz w:val="20"/>
                <w:szCs w:val="20"/>
                <w:lang w:val="ky-KG" w:eastAsia="ru-RU"/>
                <w14:ligatures w14:val="none"/>
              </w:rPr>
              <w:t>4</w:t>
            </w:r>
          </w:p>
        </w:tc>
      </w:tr>
      <w:tr w:rsidR="006E19AE" w:rsidRPr="006E19AE" w14:paraId="158E1AEC" w14:textId="77777777" w:rsidTr="0020121D">
        <w:trPr>
          <w:trHeight w:val="133"/>
          <w:tblHeader/>
        </w:trPr>
        <w:tc>
          <w:tcPr>
            <w:tcW w:w="2672" w:type="dxa"/>
            <w:tcBorders>
              <w:top w:val="nil"/>
              <w:left w:val="nil"/>
              <w:bottom w:val="nil"/>
              <w:right w:val="nil"/>
            </w:tcBorders>
            <w:hideMark/>
          </w:tcPr>
          <w:p w14:paraId="038D1D2C"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w:t>
            </w:r>
          </w:p>
          <w:p w14:paraId="57A4D6A2"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4"/>
                <w:lang w:val="ru-RU" w:eastAsia="ru-RU"/>
                <w14:ligatures w14:val="none"/>
              </w:rPr>
            </w:pPr>
            <w:r w:rsidRPr="006E19AE">
              <w:rPr>
                <w:rFonts w:ascii="Times New Roman" w:eastAsia="Times New Roman" w:hAnsi="Times New Roman" w:cs="Times New Roman"/>
                <w:color w:val="000000"/>
                <w:kern w:val="0"/>
                <w:sz w:val="20"/>
                <w:szCs w:val="24"/>
                <w:lang w:val="ru-RU" w:eastAsia="ru-RU"/>
                <w14:ligatures w14:val="none"/>
              </w:rPr>
              <w:t>Январь-февраль</w:t>
            </w:r>
          </w:p>
          <w:p w14:paraId="69CAE0C9"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Январь-март</w:t>
            </w:r>
          </w:p>
        </w:tc>
        <w:tc>
          <w:tcPr>
            <w:tcW w:w="1828" w:type="dxa"/>
            <w:tcBorders>
              <w:top w:val="nil"/>
              <w:left w:val="nil"/>
              <w:bottom w:val="nil"/>
              <w:right w:val="nil"/>
            </w:tcBorders>
            <w:hideMark/>
          </w:tcPr>
          <w:p w14:paraId="271E7A5A"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13629441,7</w:t>
            </w:r>
          </w:p>
          <w:p w14:paraId="5748A7C9" w14:textId="77777777" w:rsidR="006E19AE" w:rsidRPr="006E19AE" w:rsidRDefault="006E19AE" w:rsidP="006E19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27051886,9          </w:t>
            </w:r>
          </w:p>
          <w:p w14:paraId="1959A2BD" w14:textId="77777777" w:rsidR="006E19AE" w:rsidRPr="006E19AE" w:rsidRDefault="006E19AE" w:rsidP="006E19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42469232,5</w:t>
            </w:r>
          </w:p>
        </w:tc>
        <w:tc>
          <w:tcPr>
            <w:tcW w:w="1830" w:type="dxa"/>
            <w:tcBorders>
              <w:top w:val="nil"/>
              <w:left w:val="nil"/>
              <w:bottom w:val="nil"/>
              <w:right w:val="nil"/>
            </w:tcBorders>
            <w:hideMark/>
          </w:tcPr>
          <w:p w14:paraId="1EC4E289"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16766039,8</w:t>
            </w:r>
          </w:p>
          <w:p w14:paraId="02336C41" w14:textId="77777777" w:rsidR="006E19AE" w:rsidRPr="006E19AE" w:rsidRDefault="006E19AE" w:rsidP="006E19A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6E19AE">
              <w:rPr>
                <w:rFonts w:ascii="Times New Roman" w:eastAsia="Times New Roman" w:hAnsi="Times New Roman" w:cs="Times New Roman"/>
                <w:iCs/>
                <w:spacing w:val="-8"/>
                <w:kern w:val="0"/>
                <w:sz w:val="20"/>
                <w:szCs w:val="20"/>
                <w:lang w:val="ky-KG" w:eastAsia="ru-RU"/>
                <w14:ligatures w14:val="none"/>
              </w:rPr>
              <w:t xml:space="preserve">     33772736,9</w:t>
            </w:r>
          </w:p>
          <w:p w14:paraId="09CC9BDC" w14:textId="77777777" w:rsidR="006E19AE" w:rsidRPr="006E19AE" w:rsidRDefault="006E19AE" w:rsidP="006E19A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6E19AE">
              <w:rPr>
                <w:rFonts w:ascii="Times New Roman" w:eastAsia="Times New Roman" w:hAnsi="Times New Roman" w:cs="Times New Roman"/>
                <w:iCs/>
                <w:spacing w:val="-8"/>
                <w:kern w:val="0"/>
                <w:sz w:val="20"/>
                <w:szCs w:val="20"/>
                <w:lang w:val="ky-KG" w:eastAsia="ru-RU"/>
                <w14:ligatures w14:val="none"/>
              </w:rPr>
              <w:t xml:space="preserve">     53972825,9</w:t>
            </w:r>
          </w:p>
        </w:tc>
        <w:tc>
          <w:tcPr>
            <w:tcW w:w="1686" w:type="dxa"/>
            <w:tcBorders>
              <w:top w:val="nil"/>
              <w:left w:val="nil"/>
              <w:bottom w:val="nil"/>
              <w:right w:val="nil"/>
            </w:tcBorders>
            <w:hideMark/>
          </w:tcPr>
          <w:p w14:paraId="0983FAC7"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3401566,6</w:t>
            </w:r>
          </w:p>
          <w:p w14:paraId="27386313" w14:textId="77777777" w:rsidR="006E19AE" w:rsidRPr="006E19AE" w:rsidRDefault="006E19AE" w:rsidP="006E19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10075704,0</w:t>
            </w:r>
          </w:p>
          <w:p w14:paraId="393DA2BA" w14:textId="77777777" w:rsidR="006E19AE" w:rsidRPr="006E19AE" w:rsidRDefault="006E19AE" w:rsidP="006E19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21497847,4</w:t>
            </w:r>
          </w:p>
        </w:tc>
        <w:tc>
          <w:tcPr>
            <w:tcW w:w="1623" w:type="dxa"/>
            <w:tcBorders>
              <w:top w:val="nil"/>
              <w:left w:val="nil"/>
              <w:bottom w:val="nil"/>
              <w:right w:val="nil"/>
            </w:tcBorders>
            <w:hideMark/>
          </w:tcPr>
          <w:p w14:paraId="0C988FD1"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4331819,1</w:t>
            </w:r>
          </w:p>
          <w:p w14:paraId="53D1FB06" w14:textId="77777777" w:rsidR="006E19AE" w:rsidRPr="006E19AE" w:rsidRDefault="006E19AE" w:rsidP="006E19AE">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6E19AE">
              <w:rPr>
                <w:rFonts w:ascii="Times New Roman" w:eastAsia="Times New Roman" w:hAnsi="Times New Roman" w:cs="Times New Roman"/>
                <w:iCs/>
                <w:spacing w:val="-8"/>
                <w:kern w:val="0"/>
                <w:sz w:val="20"/>
                <w:szCs w:val="20"/>
                <w:lang w:val="ky-KG" w:eastAsia="ru-RU"/>
                <w14:ligatures w14:val="none"/>
              </w:rPr>
              <w:t xml:space="preserve">      10573935,5</w:t>
            </w:r>
          </w:p>
          <w:p w14:paraId="3997F490" w14:textId="77777777" w:rsidR="006E19AE" w:rsidRPr="006E19AE" w:rsidRDefault="006E19AE" w:rsidP="006E19AE">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6E19AE">
              <w:rPr>
                <w:rFonts w:ascii="Times New Roman" w:eastAsia="Times New Roman" w:hAnsi="Times New Roman" w:cs="Times New Roman"/>
                <w:iCs/>
                <w:spacing w:val="-8"/>
                <w:kern w:val="0"/>
                <w:sz w:val="20"/>
                <w:szCs w:val="20"/>
                <w:lang w:val="ky-KG" w:eastAsia="ru-RU"/>
                <w14:ligatures w14:val="none"/>
              </w:rPr>
              <w:t xml:space="preserve">      17733524,1</w:t>
            </w:r>
          </w:p>
        </w:tc>
      </w:tr>
      <w:tr w:rsidR="006E19AE" w:rsidRPr="006E19AE" w14:paraId="7831501F" w14:textId="77777777" w:rsidTr="0020121D">
        <w:trPr>
          <w:trHeight w:val="133"/>
          <w:tblHeader/>
        </w:trPr>
        <w:tc>
          <w:tcPr>
            <w:tcW w:w="2672" w:type="dxa"/>
            <w:tcBorders>
              <w:top w:val="nil"/>
              <w:left w:val="nil"/>
              <w:bottom w:val="nil"/>
              <w:right w:val="nil"/>
            </w:tcBorders>
            <w:hideMark/>
          </w:tcPr>
          <w:p w14:paraId="07AB84B6"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Январь-апрель</w:t>
            </w:r>
          </w:p>
        </w:tc>
        <w:tc>
          <w:tcPr>
            <w:tcW w:w="1828" w:type="dxa"/>
            <w:tcBorders>
              <w:top w:val="nil"/>
              <w:left w:val="nil"/>
              <w:bottom w:val="nil"/>
              <w:right w:val="nil"/>
            </w:tcBorders>
            <w:hideMark/>
          </w:tcPr>
          <w:p w14:paraId="5A0EFDB4"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60134921,4</w:t>
            </w:r>
          </w:p>
        </w:tc>
        <w:tc>
          <w:tcPr>
            <w:tcW w:w="1830" w:type="dxa"/>
            <w:tcBorders>
              <w:top w:val="nil"/>
              <w:left w:val="nil"/>
              <w:bottom w:val="nil"/>
              <w:right w:val="nil"/>
            </w:tcBorders>
            <w:hideMark/>
          </w:tcPr>
          <w:p w14:paraId="0C27B617"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75128122,3</w:t>
            </w:r>
          </w:p>
        </w:tc>
        <w:tc>
          <w:tcPr>
            <w:tcW w:w="1686" w:type="dxa"/>
            <w:tcBorders>
              <w:top w:val="nil"/>
              <w:left w:val="nil"/>
              <w:bottom w:val="nil"/>
              <w:right w:val="nil"/>
            </w:tcBorders>
            <w:hideMark/>
          </w:tcPr>
          <w:p w14:paraId="6A813FB5"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29548421,7</w:t>
            </w:r>
          </w:p>
        </w:tc>
        <w:tc>
          <w:tcPr>
            <w:tcW w:w="1623" w:type="dxa"/>
            <w:tcBorders>
              <w:top w:val="nil"/>
              <w:left w:val="nil"/>
              <w:bottom w:val="nil"/>
              <w:right w:val="nil"/>
            </w:tcBorders>
            <w:hideMark/>
          </w:tcPr>
          <w:p w14:paraId="7B75FB29"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26357578,8</w:t>
            </w:r>
          </w:p>
        </w:tc>
      </w:tr>
      <w:tr w:rsidR="006E19AE" w:rsidRPr="006E19AE" w14:paraId="361723AF" w14:textId="77777777" w:rsidTr="0020121D">
        <w:trPr>
          <w:trHeight w:val="133"/>
          <w:tblHeader/>
        </w:trPr>
        <w:tc>
          <w:tcPr>
            <w:tcW w:w="2672" w:type="dxa"/>
            <w:tcBorders>
              <w:top w:val="nil"/>
              <w:left w:val="nil"/>
              <w:bottom w:val="nil"/>
              <w:right w:val="nil"/>
            </w:tcBorders>
            <w:hideMark/>
          </w:tcPr>
          <w:p w14:paraId="16DBBBC3"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Январь-май</w:t>
            </w:r>
          </w:p>
        </w:tc>
        <w:tc>
          <w:tcPr>
            <w:tcW w:w="1828" w:type="dxa"/>
            <w:tcBorders>
              <w:top w:val="nil"/>
              <w:left w:val="nil"/>
              <w:bottom w:val="nil"/>
              <w:right w:val="nil"/>
            </w:tcBorders>
            <w:hideMark/>
          </w:tcPr>
          <w:p w14:paraId="06BEDD1E"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84733373,6</w:t>
            </w:r>
          </w:p>
        </w:tc>
        <w:tc>
          <w:tcPr>
            <w:tcW w:w="1830" w:type="dxa"/>
            <w:tcBorders>
              <w:top w:val="nil"/>
              <w:left w:val="nil"/>
              <w:bottom w:val="nil"/>
              <w:right w:val="nil"/>
            </w:tcBorders>
            <w:hideMark/>
          </w:tcPr>
          <w:p w14:paraId="633580FE"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104307833,6</w:t>
            </w:r>
          </w:p>
        </w:tc>
        <w:tc>
          <w:tcPr>
            <w:tcW w:w="1686" w:type="dxa"/>
            <w:tcBorders>
              <w:top w:val="nil"/>
              <w:left w:val="nil"/>
              <w:bottom w:val="nil"/>
              <w:right w:val="nil"/>
            </w:tcBorders>
            <w:hideMark/>
          </w:tcPr>
          <w:p w14:paraId="16A279DA"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38010000,1</w:t>
            </w:r>
          </w:p>
        </w:tc>
        <w:tc>
          <w:tcPr>
            <w:tcW w:w="1623" w:type="dxa"/>
            <w:tcBorders>
              <w:top w:val="nil"/>
              <w:left w:val="nil"/>
              <w:bottom w:val="nil"/>
              <w:right w:val="nil"/>
            </w:tcBorders>
            <w:hideMark/>
          </w:tcPr>
          <w:p w14:paraId="7229510C"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33058482,1</w:t>
            </w:r>
          </w:p>
        </w:tc>
      </w:tr>
      <w:tr w:rsidR="006E19AE" w:rsidRPr="006E19AE" w14:paraId="4DAE2701" w14:textId="77777777" w:rsidTr="0020121D">
        <w:trPr>
          <w:trHeight w:val="133"/>
          <w:tblHeader/>
        </w:trPr>
        <w:tc>
          <w:tcPr>
            <w:tcW w:w="2672" w:type="dxa"/>
            <w:tcBorders>
              <w:top w:val="nil"/>
              <w:left w:val="nil"/>
              <w:bottom w:val="nil"/>
              <w:right w:val="nil"/>
            </w:tcBorders>
            <w:hideMark/>
          </w:tcPr>
          <w:p w14:paraId="30C0C0D3"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Январь-июнь</w:t>
            </w:r>
          </w:p>
        </w:tc>
        <w:tc>
          <w:tcPr>
            <w:tcW w:w="1828" w:type="dxa"/>
            <w:tcBorders>
              <w:top w:val="nil"/>
              <w:left w:val="nil"/>
              <w:bottom w:val="nil"/>
              <w:right w:val="nil"/>
            </w:tcBorders>
            <w:hideMark/>
          </w:tcPr>
          <w:p w14:paraId="6DB226BB"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103119672,8</w:t>
            </w:r>
          </w:p>
        </w:tc>
        <w:tc>
          <w:tcPr>
            <w:tcW w:w="1830" w:type="dxa"/>
            <w:tcBorders>
              <w:top w:val="nil"/>
              <w:left w:val="nil"/>
              <w:bottom w:val="nil"/>
              <w:right w:val="nil"/>
            </w:tcBorders>
            <w:hideMark/>
          </w:tcPr>
          <w:p w14:paraId="6684CA18"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126106676,9</w:t>
            </w:r>
          </w:p>
        </w:tc>
        <w:tc>
          <w:tcPr>
            <w:tcW w:w="1686" w:type="dxa"/>
            <w:tcBorders>
              <w:top w:val="nil"/>
              <w:left w:val="nil"/>
              <w:bottom w:val="nil"/>
              <w:right w:val="nil"/>
            </w:tcBorders>
            <w:hideMark/>
          </w:tcPr>
          <w:p w14:paraId="0F49E5CB"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47307139,8</w:t>
            </w:r>
          </w:p>
        </w:tc>
        <w:tc>
          <w:tcPr>
            <w:tcW w:w="1623" w:type="dxa"/>
            <w:tcBorders>
              <w:top w:val="nil"/>
              <w:left w:val="nil"/>
              <w:bottom w:val="nil"/>
              <w:right w:val="nil"/>
            </w:tcBorders>
            <w:hideMark/>
          </w:tcPr>
          <w:p w14:paraId="210165E1"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41846785,2</w:t>
            </w:r>
          </w:p>
        </w:tc>
      </w:tr>
      <w:tr w:rsidR="006E19AE" w:rsidRPr="006E19AE" w14:paraId="70FF8FDB" w14:textId="77777777" w:rsidTr="0020121D">
        <w:trPr>
          <w:trHeight w:val="133"/>
          <w:tblHeader/>
        </w:trPr>
        <w:tc>
          <w:tcPr>
            <w:tcW w:w="2672" w:type="dxa"/>
            <w:tcBorders>
              <w:top w:val="nil"/>
              <w:left w:val="nil"/>
              <w:bottom w:val="nil"/>
              <w:right w:val="nil"/>
            </w:tcBorders>
            <w:hideMark/>
          </w:tcPr>
          <w:p w14:paraId="2D1B2908"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Январь-июль</w:t>
            </w:r>
          </w:p>
        </w:tc>
        <w:tc>
          <w:tcPr>
            <w:tcW w:w="1828" w:type="dxa"/>
            <w:tcBorders>
              <w:top w:val="nil"/>
              <w:left w:val="nil"/>
              <w:bottom w:val="nil"/>
              <w:right w:val="nil"/>
            </w:tcBorders>
            <w:hideMark/>
          </w:tcPr>
          <w:p w14:paraId="0601DF51"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122133078,7</w:t>
            </w:r>
          </w:p>
        </w:tc>
        <w:tc>
          <w:tcPr>
            <w:tcW w:w="1830" w:type="dxa"/>
            <w:tcBorders>
              <w:top w:val="nil"/>
              <w:left w:val="nil"/>
              <w:bottom w:val="nil"/>
              <w:right w:val="nil"/>
            </w:tcBorders>
            <w:hideMark/>
          </w:tcPr>
          <w:p w14:paraId="10E0DDE0"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145771380,7</w:t>
            </w:r>
          </w:p>
        </w:tc>
        <w:tc>
          <w:tcPr>
            <w:tcW w:w="1686" w:type="dxa"/>
            <w:tcBorders>
              <w:top w:val="nil"/>
              <w:left w:val="nil"/>
              <w:bottom w:val="nil"/>
              <w:right w:val="nil"/>
            </w:tcBorders>
            <w:hideMark/>
          </w:tcPr>
          <w:p w14:paraId="1DAC9DBD"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58141944,9</w:t>
            </w:r>
          </w:p>
        </w:tc>
        <w:tc>
          <w:tcPr>
            <w:tcW w:w="1623" w:type="dxa"/>
            <w:tcBorders>
              <w:top w:val="nil"/>
              <w:left w:val="nil"/>
              <w:bottom w:val="nil"/>
              <w:right w:val="nil"/>
            </w:tcBorders>
            <w:hideMark/>
          </w:tcPr>
          <w:p w14:paraId="022C1A74"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50777043,8</w:t>
            </w:r>
          </w:p>
        </w:tc>
      </w:tr>
      <w:tr w:rsidR="006E19AE" w:rsidRPr="006E19AE" w14:paraId="0C7B5552" w14:textId="77777777" w:rsidTr="0020121D">
        <w:trPr>
          <w:trHeight w:val="133"/>
          <w:tblHeader/>
        </w:trPr>
        <w:tc>
          <w:tcPr>
            <w:tcW w:w="2672" w:type="dxa"/>
            <w:tcBorders>
              <w:top w:val="nil"/>
              <w:left w:val="nil"/>
              <w:bottom w:val="single" w:sz="6" w:space="0" w:color="auto"/>
              <w:right w:val="nil"/>
            </w:tcBorders>
            <w:hideMark/>
          </w:tcPr>
          <w:p w14:paraId="173EBBD9" w14:textId="77777777" w:rsidR="006E19AE" w:rsidRPr="006E19AE" w:rsidRDefault="006E19AE" w:rsidP="006E19A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Январь-август</w:t>
            </w:r>
          </w:p>
        </w:tc>
        <w:tc>
          <w:tcPr>
            <w:tcW w:w="1828" w:type="dxa"/>
            <w:tcBorders>
              <w:top w:val="nil"/>
              <w:left w:val="nil"/>
              <w:bottom w:val="single" w:sz="6" w:space="0" w:color="auto"/>
              <w:right w:val="nil"/>
            </w:tcBorders>
            <w:hideMark/>
          </w:tcPr>
          <w:p w14:paraId="5CB944FA"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143579183,4</w:t>
            </w:r>
          </w:p>
        </w:tc>
        <w:tc>
          <w:tcPr>
            <w:tcW w:w="1830" w:type="dxa"/>
            <w:tcBorders>
              <w:top w:val="nil"/>
              <w:left w:val="nil"/>
              <w:bottom w:val="single" w:sz="6" w:space="0" w:color="auto"/>
              <w:right w:val="nil"/>
            </w:tcBorders>
            <w:hideMark/>
          </w:tcPr>
          <w:p w14:paraId="4A982028" w14:textId="77777777" w:rsidR="006E19AE" w:rsidRPr="006E19AE" w:rsidRDefault="006E19AE" w:rsidP="006E19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177473361,2</w:t>
            </w:r>
          </w:p>
        </w:tc>
        <w:tc>
          <w:tcPr>
            <w:tcW w:w="1686" w:type="dxa"/>
            <w:tcBorders>
              <w:top w:val="nil"/>
              <w:left w:val="nil"/>
              <w:bottom w:val="single" w:sz="6" w:space="0" w:color="auto"/>
              <w:right w:val="nil"/>
            </w:tcBorders>
            <w:hideMark/>
          </w:tcPr>
          <w:p w14:paraId="4916899B" w14:textId="77777777" w:rsidR="006E19AE" w:rsidRPr="006E19AE" w:rsidRDefault="006E19AE" w:rsidP="006E19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65548496,3</w:t>
            </w:r>
          </w:p>
        </w:tc>
        <w:tc>
          <w:tcPr>
            <w:tcW w:w="1623" w:type="dxa"/>
            <w:tcBorders>
              <w:top w:val="nil"/>
              <w:left w:val="nil"/>
              <w:bottom w:val="single" w:sz="6" w:space="0" w:color="auto"/>
              <w:right w:val="nil"/>
            </w:tcBorders>
            <w:hideMark/>
          </w:tcPr>
          <w:p w14:paraId="00A9C871" w14:textId="77777777" w:rsidR="006E19AE" w:rsidRPr="006E19AE" w:rsidRDefault="006E19AE" w:rsidP="006E19A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59171017,6</w:t>
            </w:r>
          </w:p>
        </w:tc>
      </w:tr>
    </w:tbl>
    <w:p w14:paraId="7284DC17"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6DFC57A0" w14:textId="77777777" w:rsidR="006E19AE" w:rsidRPr="006E19AE" w:rsidRDefault="006E19AE" w:rsidP="006E19AE">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6E19AE">
        <w:rPr>
          <w:rFonts w:ascii="Times New Roman" w:eastAsia="Times New Roman" w:hAnsi="Times New Roman" w:cs="Times New Roman"/>
          <w:color w:val="000000"/>
          <w:kern w:val="0"/>
          <w:sz w:val="24"/>
          <w:szCs w:val="24"/>
          <w:lang w:val="ky-KG" w:eastAsia="ru-RU"/>
          <w14:ligatures w14:val="none"/>
        </w:rPr>
        <w:t>76,0</w:t>
      </w:r>
      <w:r w:rsidRPr="006E19AE">
        <w:rPr>
          <w:rFonts w:ascii="Times New Roman" w:eastAsia="Times New Roman" w:hAnsi="Times New Roman" w:cs="Times New Roman"/>
          <w:color w:val="000000"/>
          <w:kern w:val="0"/>
          <w:sz w:val="24"/>
          <w:szCs w:val="24"/>
          <w:lang w:val="ru-RU" w:eastAsia="ru-RU"/>
          <w14:ligatures w14:val="none"/>
        </w:rPr>
        <w:t xml:space="preserve"> процента или </w:t>
      </w:r>
      <w:r w:rsidRPr="006E19AE">
        <w:rPr>
          <w:rFonts w:ascii="Times New Roman" w:eastAsia="Times New Roman" w:hAnsi="Times New Roman" w:cs="Times New Roman"/>
          <w:color w:val="000000"/>
          <w:kern w:val="0"/>
          <w:sz w:val="24"/>
          <w:szCs w:val="24"/>
          <w:lang w:val="ky-KG" w:eastAsia="ru-RU"/>
          <w14:ligatures w14:val="none"/>
        </w:rPr>
        <w:t xml:space="preserve">134856,0 </w:t>
      </w:r>
      <w:r w:rsidRPr="006E19AE">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24,0 процента или </w:t>
      </w:r>
      <w:r w:rsidRPr="006E19AE">
        <w:rPr>
          <w:rFonts w:ascii="Times New Roman" w:eastAsia="Times New Roman" w:hAnsi="Times New Roman" w:cs="Times New Roman"/>
          <w:color w:val="000000"/>
          <w:kern w:val="0"/>
          <w:sz w:val="24"/>
          <w:szCs w:val="24"/>
          <w:lang w:val="ky-KG" w:eastAsia="ru-RU"/>
          <w14:ligatures w14:val="none"/>
        </w:rPr>
        <w:t xml:space="preserve">42616,2 </w:t>
      </w:r>
      <w:r w:rsidRPr="006E19AE">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04BA81B3"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Основной объем налогового дохода республиканского бюджета получен за счет налога на товары и услуги – 99680,1 млн. сомов (</w:t>
      </w:r>
      <w:r w:rsidRPr="006E19AE">
        <w:rPr>
          <w:rFonts w:ascii="Times New Roman" w:eastAsia="Times New Roman" w:hAnsi="Times New Roman" w:cs="Times New Roman"/>
          <w:color w:val="000000"/>
          <w:kern w:val="0"/>
          <w:sz w:val="24"/>
          <w:szCs w:val="24"/>
          <w:lang w:val="ky-KG" w:eastAsia="ru-RU"/>
          <w14:ligatures w14:val="none"/>
        </w:rPr>
        <w:t>73,9</w:t>
      </w:r>
      <w:r w:rsidRPr="006E19AE">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6E19AE">
        <w:rPr>
          <w:rFonts w:ascii="Times New Roman" w:eastAsia="Times New Roman" w:hAnsi="Times New Roman" w:cs="Times New Roman"/>
          <w:color w:val="000000"/>
          <w:kern w:val="0"/>
          <w:sz w:val="24"/>
          <w:szCs w:val="24"/>
          <w:lang w:val="ky-KG" w:eastAsia="ru-RU"/>
          <w14:ligatures w14:val="none"/>
        </w:rPr>
        <w:t>29791,3</w:t>
      </w:r>
      <w:r w:rsidRPr="006E19AE">
        <w:rPr>
          <w:rFonts w:ascii="Times New Roman" w:eastAsia="Times New Roman" w:hAnsi="Times New Roman" w:cs="Times New Roman"/>
          <w:color w:val="000000"/>
          <w:kern w:val="0"/>
          <w:sz w:val="24"/>
          <w:szCs w:val="24"/>
          <w:lang w:val="ru-RU" w:eastAsia="ru-RU"/>
          <w14:ligatures w14:val="none"/>
        </w:rPr>
        <w:t xml:space="preserve"> млн. сомов (22,1 процента), налога на международную торговлю и операции – 5378,9</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млн. сомов (</w:t>
      </w:r>
      <w:r w:rsidRPr="006E19AE">
        <w:rPr>
          <w:rFonts w:ascii="Times New Roman" w:eastAsia="Times New Roman" w:hAnsi="Times New Roman" w:cs="Times New Roman"/>
          <w:color w:val="000000"/>
          <w:kern w:val="0"/>
          <w:sz w:val="24"/>
          <w:szCs w:val="24"/>
          <w:lang w:val="ky-KG" w:eastAsia="ru-RU"/>
          <w14:ligatures w14:val="none"/>
        </w:rPr>
        <w:t xml:space="preserve">4,0 </w:t>
      </w:r>
      <w:r w:rsidRPr="006E19AE">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6E19AE">
        <w:rPr>
          <w:rFonts w:ascii="Times New Roman" w:eastAsia="Times New Roman" w:hAnsi="Times New Roman" w:cs="Times New Roman"/>
          <w:color w:val="000000"/>
          <w:kern w:val="0"/>
          <w:sz w:val="24"/>
          <w:szCs w:val="24"/>
          <w:lang w:val="ky-KG" w:eastAsia="ru-RU"/>
          <w14:ligatures w14:val="none"/>
        </w:rPr>
        <w:t xml:space="preserve">42616,2 </w:t>
      </w:r>
      <w:r w:rsidRPr="006E19AE">
        <w:rPr>
          <w:rFonts w:ascii="Times New Roman" w:eastAsia="Times New Roman" w:hAnsi="Times New Roman" w:cs="Times New Roman"/>
          <w:color w:val="000000"/>
          <w:kern w:val="0"/>
          <w:sz w:val="24"/>
          <w:szCs w:val="24"/>
          <w:lang w:val="ru-RU" w:eastAsia="ru-RU"/>
          <w14:ligatures w14:val="none"/>
        </w:rPr>
        <w:t>млн. сомов (24,0 процента), которая образована доходами от продажи товаров и оказания услуг – 12018,8 млн. сомов (</w:t>
      </w:r>
      <w:r w:rsidRPr="006E19AE">
        <w:rPr>
          <w:rFonts w:ascii="Times New Roman" w:eastAsia="Times New Roman" w:hAnsi="Times New Roman" w:cs="Times New Roman"/>
          <w:color w:val="000000"/>
          <w:kern w:val="0"/>
          <w:sz w:val="24"/>
          <w:szCs w:val="24"/>
          <w:lang w:val="ky-KG" w:eastAsia="ru-RU"/>
          <w14:ligatures w14:val="none"/>
        </w:rPr>
        <w:t>6,8</w:t>
      </w:r>
      <w:r w:rsidRPr="006E19AE">
        <w:rPr>
          <w:rFonts w:ascii="Times New Roman" w:eastAsia="Times New Roman" w:hAnsi="Times New Roman" w:cs="Times New Roman"/>
          <w:color w:val="000000"/>
          <w:kern w:val="0"/>
          <w:sz w:val="24"/>
          <w:szCs w:val="24"/>
          <w:lang w:val="ru-RU" w:eastAsia="ru-RU"/>
          <w14:ligatures w14:val="none"/>
        </w:rPr>
        <w:t xml:space="preserve"> процента), что составляет 28,2 процента от неналоговых доходов.</w:t>
      </w:r>
    </w:p>
    <w:p w14:paraId="020E6B26" w14:textId="77777777" w:rsidR="006E19AE" w:rsidRPr="006E19AE" w:rsidRDefault="006E19AE" w:rsidP="006E19AE">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E315057" w14:textId="77777777" w:rsidR="006E19AE" w:rsidRPr="006E19AE" w:rsidRDefault="006E19AE" w:rsidP="006E19AE">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52</w:t>
      </w:r>
      <w:r w:rsidRPr="006E19AE">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r w:rsidRPr="006E19AE">
        <w:rPr>
          <w:rFonts w:ascii="Times New Roman" w:eastAsia="Times New Roman" w:hAnsi="Times New Roman" w:cs="Times New Roman"/>
          <w:b/>
          <w:color w:val="000000"/>
          <w:kern w:val="0"/>
          <w:sz w:val="24"/>
          <w:szCs w:val="24"/>
          <w:lang w:val="ky-KG" w:eastAsia="ru-RU"/>
          <w14:ligatures w14:val="none"/>
        </w:rPr>
        <w:t>январе-августе</w:t>
      </w:r>
    </w:p>
    <w:p w14:paraId="44E41B02" w14:textId="77777777" w:rsidR="006E19AE" w:rsidRPr="006E19AE" w:rsidRDefault="006E19AE" w:rsidP="006E19AE">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6E19AE" w:rsidRPr="006E19AE" w14:paraId="0CE14DDA" w14:textId="77777777" w:rsidTr="0020121D">
        <w:trPr>
          <w:cantSplit/>
          <w:trHeight w:val="507"/>
          <w:tblHeader/>
        </w:trPr>
        <w:tc>
          <w:tcPr>
            <w:tcW w:w="4306" w:type="dxa"/>
            <w:tcBorders>
              <w:top w:val="single" w:sz="12" w:space="0" w:color="auto"/>
              <w:left w:val="nil"/>
              <w:bottom w:val="single" w:sz="12" w:space="0" w:color="auto"/>
              <w:right w:val="nil"/>
            </w:tcBorders>
            <w:noWrap/>
            <w:vAlign w:val="center"/>
            <w:hideMark/>
          </w:tcPr>
          <w:p w14:paraId="7DED00CD" w14:textId="77777777" w:rsidR="006E19AE" w:rsidRPr="006E19AE" w:rsidRDefault="006E19AE" w:rsidP="006E19AE">
            <w:pPr>
              <w:spacing w:after="0" w:line="22" w:lineRule="atLeas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0844B9F4"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4F9E7452"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626523C9" w14:textId="77777777" w:rsidTr="0020121D">
        <w:trPr>
          <w:cantSplit/>
          <w:trHeight w:val="230"/>
          <w:tblHeader/>
        </w:trPr>
        <w:tc>
          <w:tcPr>
            <w:tcW w:w="4306" w:type="dxa"/>
            <w:tcBorders>
              <w:top w:val="single" w:sz="12" w:space="0" w:color="auto"/>
              <w:left w:val="nil"/>
              <w:bottom w:val="single" w:sz="12" w:space="0" w:color="auto"/>
              <w:right w:val="nil"/>
            </w:tcBorders>
            <w:vAlign w:val="center"/>
          </w:tcPr>
          <w:p w14:paraId="3A74526D" w14:textId="77777777" w:rsidR="006E19AE" w:rsidRPr="006E19AE" w:rsidRDefault="006E19AE" w:rsidP="006E19AE">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1B8AFC3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866" w:type="dxa"/>
            <w:tcBorders>
              <w:top w:val="single" w:sz="12" w:space="0" w:color="auto"/>
              <w:left w:val="nil"/>
              <w:bottom w:val="single" w:sz="12" w:space="0" w:color="auto"/>
              <w:right w:val="nil"/>
            </w:tcBorders>
            <w:vAlign w:val="center"/>
            <w:hideMark/>
          </w:tcPr>
          <w:p w14:paraId="3DFA6A93"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4AD763C4"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2023</w:t>
            </w:r>
          </w:p>
        </w:tc>
        <w:tc>
          <w:tcPr>
            <w:tcW w:w="1150" w:type="dxa"/>
            <w:tcBorders>
              <w:top w:val="single" w:sz="12" w:space="0" w:color="auto"/>
              <w:left w:val="nil"/>
              <w:bottom w:val="single" w:sz="12" w:space="0" w:color="auto"/>
              <w:right w:val="nil"/>
            </w:tcBorders>
            <w:vAlign w:val="center"/>
            <w:hideMark/>
          </w:tcPr>
          <w:p w14:paraId="441B324A"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2024</w:t>
            </w:r>
          </w:p>
        </w:tc>
      </w:tr>
      <w:tr w:rsidR="006E19AE" w:rsidRPr="006E19AE" w14:paraId="6854D277" w14:textId="77777777" w:rsidTr="0020121D">
        <w:trPr>
          <w:cantSplit/>
          <w:trHeight w:val="80"/>
          <w:tblHeader/>
        </w:trPr>
        <w:tc>
          <w:tcPr>
            <w:tcW w:w="4306" w:type="dxa"/>
            <w:tcBorders>
              <w:top w:val="single" w:sz="12" w:space="0" w:color="auto"/>
              <w:left w:val="nil"/>
              <w:bottom w:val="nil"/>
              <w:right w:val="nil"/>
            </w:tcBorders>
            <w:noWrap/>
            <w:vAlign w:val="bottom"/>
          </w:tcPr>
          <w:p w14:paraId="5D1ACD3B" w14:textId="77777777" w:rsidR="006E19AE" w:rsidRPr="006E19AE" w:rsidRDefault="006E19AE" w:rsidP="006E19AE">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684029E5" w14:textId="77777777" w:rsidR="006E19AE" w:rsidRPr="006E19AE" w:rsidRDefault="006E19AE" w:rsidP="006E19A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009431C1" w14:textId="77777777" w:rsidR="006E19AE" w:rsidRPr="006E19AE" w:rsidRDefault="006E19AE" w:rsidP="006E19A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50455A61" w14:textId="77777777" w:rsidR="006E19AE" w:rsidRPr="006E19AE" w:rsidRDefault="006E19AE" w:rsidP="006E19A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0FA92DF5" w14:textId="77777777" w:rsidR="006E19AE" w:rsidRPr="006E19AE" w:rsidRDefault="006E19AE" w:rsidP="006E19A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6E19AE" w:rsidRPr="006E19AE" w14:paraId="760B2E25" w14:textId="77777777" w:rsidTr="0020121D">
        <w:trPr>
          <w:cantSplit/>
          <w:trHeight w:val="80"/>
        </w:trPr>
        <w:tc>
          <w:tcPr>
            <w:tcW w:w="4306" w:type="dxa"/>
            <w:noWrap/>
            <w:vAlign w:val="bottom"/>
            <w:hideMark/>
          </w:tcPr>
          <w:p w14:paraId="191AFD7E"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3B7B9195"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143579183,4</w:t>
            </w:r>
          </w:p>
        </w:tc>
        <w:tc>
          <w:tcPr>
            <w:tcW w:w="1866" w:type="dxa"/>
            <w:vAlign w:val="bottom"/>
            <w:hideMark/>
          </w:tcPr>
          <w:p w14:paraId="0E8CCD8F"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177473361,2</w:t>
            </w:r>
          </w:p>
        </w:tc>
        <w:tc>
          <w:tcPr>
            <w:tcW w:w="1083" w:type="dxa"/>
            <w:noWrap/>
            <w:vAlign w:val="bottom"/>
            <w:hideMark/>
          </w:tcPr>
          <w:p w14:paraId="4AB6A4E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5BE1872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0F6D5A75" w14:textId="77777777" w:rsidTr="0020121D">
        <w:trPr>
          <w:cantSplit/>
          <w:trHeight w:val="80"/>
        </w:trPr>
        <w:tc>
          <w:tcPr>
            <w:tcW w:w="4306" w:type="dxa"/>
            <w:noWrap/>
            <w:vAlign w:val="bottom"/>
            <w:hideMark/>
          </w:tcPr>
          <w:p w14:paraId="25F6441E"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73A00458"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143578773,4</w:t>
            </w:r>
          </w:p>
        </w:tc>
        <w:tc>
          <w:tcPr>
            <w:tcW w:w="1866" w:type="dxa"/>
            <w:vAlign w:val="bottom"/>
            <w:hideMark/>
          </w:tcPr>
          <w:p w14:paraId="5CD38ED1"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177472167,4</w:t>
            </w:r>
          </w:p>
        </w:tc>
        <w:tc>
          <w:tcPr>
            <w:tcW w:w="1083" w:type="dxa"/>
            <w:noWrap/>
            <w:vAlign w:val="bottom"/>
            <w:hideMark/>
          </w:tcPr>
          <w:p w14:paraId="3B1AC2A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0CAACC54"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5C6D805B" w14:textId="77777777" w:rsidTr="0020121D">
        <w:trPr>
          <w:cantSplit/>
          <w:trHeight w:val="80"/>
        </w:trPr>
        <w:tc>
          <w:tcPr>
            <w:tcW w:w="4306" w:type="dxa"/>
            <w:noWrap/>
            <w:vAlign w:val="bottom"/>
            <w:hideMark/>
          </w:tcPr>
          <w:p w14:paraId="7133E6DC" w14:textId="77777777" w:rsidR="006E19AE" w:rsidRPr="006E19AE" w:rsidRDefault="006E19AE" w:rsidP="006E19AE">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6F2C7424"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109374512,1</w:t>
            </w:r>
          </w:p>
        </w:tc>
        <w:tc>
          <w:tcPr>
            <w:tcW w:w="1866" w:type="dxa"/>
            <w:vAlign w:val="bottom"/>
            <w:hideMark/>
          </w:tcPr>
          <w:p w14:paraId="17706A6A" w14:textId="77777777" w:rsidR="006E19AE" w:rsidRPr="006E19AE" w:rsidRDefault="006E19AE" w:rsidP="006E19A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134855955,6</w:t>
            </w:r>
          </w:p>
        </w:tc>
        <w:tc>
          <w:tcPr>
            <w:tcW w:w="1083" w:type="dxa"/>
            <w:noWrap/>
            <w:vAlign w:val="bottom"/>
            <w:hideMark/>
          </w:tcPr>
          <w:p w14:paraId="4EAF162F"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76,2</w:t>
            </w:r>
          </w:p>
        </w:tc>
        <w:tc>
          <w:tcPr>
            <w:tcW w:w="1150" w:type="dxa"/>
            <w:vAlign w:val="bottom"/>
            <w:hideMark/>
          </w:tcPr>
          <w:p w14:paraId="2DF2F353"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76,0</w:t>
            </w:r>
          </w:p>
        </w:tc>
      </w:tr>
      <w:tr w:rsidR="006E19AE" w:rsidRPr="006E19AE" w14:paraId="3B983EF7" w14:textId="77777777" w:rsidTr="0020121D">
        <w:trPr>
          <w:cantSplit/>
          <w:trHeight w:val="80"/>
        </w:trPr>
        <w:tc>
          <w:tcPr>
            <w:tcW w:w="4306" w:type="dxa"/>
            <w:noWrap/>
            <w:vAlign w:val="bottom"/>
            <w:hideMark/>
          </w:tcPr>
          <w:p w14:paraId="6FE20EA7" w14:textId="77777777" w:rsidR="006E19AE" w:rsidRPr="006E19AE" w:rsidRDefault="006E19AE" w:rsidP="006E19AE">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4E591693"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20423659,9</w:t>
            </w:r>
          </w:p>
        </w:tc>
        <w:tc>
          <w:tcPr>
            <w:tcW w:w="1866" w:type="dxa"/>
            <w:vAlign w:val="bottom"/>
            <w:hideMark/>
          </w:tcPr>
          <w:p w14:paraId="4AC3F39F"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29791264,8</w:t>
            </w:r>
          </w:p>
        </w:tc>
        <w:tc>
          <w:tcPr>
            <w:tcW w:w="1083" w:type="dxa"/>
            <w:noWrap/>
            <w:vAlign w:val="bottom"/>
            <w:hideMark/>
          </w:tcPr>
          <w:p w14:paraId="5A65FC04"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14,3</w:t>
            </w:r>
          </w:p>
        </w:tc>
        <w:tc>
          <w:tcPr>
            <w:tcW w:w="1150" w:type="dxa"/>
            <w:vAlign w:val="bottom"/>
            <w:hideMark/>
          </w:tcPr>
          <w:p w14:paraId="15821CD1"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16,8</w:t>
            </w:r>
          </w:p>
        </w:tc>
      </w:tr>
      <w:tr w:rsidR="006E19AE" w:rsidRPr="006E19AE" w14:paraId="6A026742" w14:textId="77777777" w:rsidTr="0020121D">
        <w:trPr>
          <w:cantSplit/>
          <w:trHeight w:val="80"/>
        </w:trPr>
        <w:tc>
          <w:tcPr>
            <w:tcW w:w="4306" w:type="dxa"/>
            <w:noWrap/>
            <w:vAlign w:val="bottom"/>
            <w:hideMark/>
          </w:tcPr>
          <w:p w14:paraId="5AB456AE" w14:textId="77777777" w:rsidR="006E19AE" w:rsidRPr="006E19AE" w:rsidRDefault="006E19AE" w:rsidP="006E19AE">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536E3FF4"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47985F50"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083" w:type="dxa"/>
            <w:vMerge w:val="restart"/>
            <w:noWrap/>
            <w:vAlign w:val="bottom"/>
            <w:hideMark/>
          </w:tcPr>
          <w:p w14:paraId="3B8D5A94"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38D8A36D"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3B5E4AF5" w14:textId="77777777" w:rsidTr="0020121D">
        <w:trPr>
          <w:cantSplit/>
          <w:trHeight w:val="271"/>
        </w:trPr>
        <w:tc>
          <w:tcPr>
            <w:tcW w:w="4306" w:type="dxa"/>
            <w:noWrap/>
            <w:vAlign w:val="bottom"/>
            <w:hideMark/>
          </w:tcPr>
          <w:p w14:paraId="794046EF" w14:textId="77777777" w:rsidR="006E19AE" w:rsidRPr="006E19AE" w:rsidRDefault="006E19AE" w:rsidP="006E19A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lastRenderedPageBreak/>
              <w:t>подоходный налог с физических лиц –резидентов Кыргызской Республики</w:t>
            </w:r>
          </w:p>
        </w:tc>
        <w:tc>
          <w:tcPr>
            <w:tcW w:w="3349" w:type="dxa"/>
            <w:vMerge/>
            <w:vAlign w:val="center"/>
            <w:hideMark/>
          </w:tcPr>
          <w:p w14:paraId="31EE379C"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866" w:type="dxa"/>
            <w:vMerge/>
            <w:vAlign w:val="center"/>
            <w:hideMark/>
          </w:tcPr>
          <w:p w14:paraId="1AD82E05"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726A4131"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150" w:type="dxa"/>
            <w:vMerge/>
            <w:vAlign w:val="center"/>
            <w:hideMark/>
          </w:tcPr>
          <w:p w14:paraId="7153EAA9"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ky-KG" w:eastAsia="ru-RU"/>
                <w14:ligatures w14:val="none"/>
              </w:rPr>
            </w:pPr>
          </w:p>
        </w:tc>
      </w:tr>
      <w:tr w:rsidR="006E19AE" w:rsidRPr="006E19AE" w14:paraId="04F6612A" w14:textId="77777777" w:rsidTr="0020121D">
        <w:trPr>
          <w:cantSplit/>
          <w:trHeight w:val="271"/>
        </w:trPr>
        <w:tc>
          <w:tcPr>
            <w:tcW w:w="4306" w:type="dxa"/>
            <w:noWrap/>
            <w:vAlign w:val="bottom"/>
            <w:hideMark/>
          </w:tcPr>
          <w:p w14:paraId="2B6E72B2" w14:textId="77777777" w:rsidR="006E19AE" w:rsidRPr="006E19AE" w:rsidRDefault="006E19AE" w:rsidP="006E19A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hideMark/>
          </w:tcPr>
          <w:p w14:paraId="4732DA66"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1533690,2</w:t>
            </w:r>
          </w:p>
        </w:tc>
        <w:tc>
          <w:tcPr>
            <w:tcW w:w="1866" w:type="dxa"/>
            <w:vAlign w:val="bottom"/>
            <w:hideMark/>
          </w:tcPr>
          <w:p w14:paraId="04F15CB1"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1917899,8</w:t>
            </w:r>
          </w:p>
        </w:tc>
        <w:tc>
          <w:tcPr>
            <w:tcW w:w="1083" w:type="dxa"/>
            <w:noWrap/>
            <w:vAlign w:val="bottom"/>
            <w:hideMark/>
          </w:tcPr>
          <w:p w14:paraId="3A7D996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w:t>
            </w:r>
          </w:p>
        </w:tc>
        <w:tc>
          <w:tcPr>
            <w:tcW w:w="1150" w:type="dxa"/>
            <w:vAlign w:val="bottom"/>
            <w:hideMark/>
          </w:tcPr>
          <w:p w14:paraId="7F734A4D"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w:t>
            </w:r>
          </w:p>
        </w:tc>
      </w:tr>
      <w:tr w:rsidR="006E19AE" w:rsidRPr="006E19AE" w14:paraId="371DDC3B" w14:textId="77777777" w:rsidTr="0020121D">
        <w:trPr>
          <w:cantSplit/>
          <w:trHeight w:val="174"/>
        </w:trPr>
        <w:tc>
          <w:tcPr>
            <w:tcW w:w="4306" w:type="dxa"/>
            <w:noWrap/>
            <w:vAlign w:val="bottom"/>
            <w:hideMark/>
          </w:tcPr>
          <w:p w14:paraId="7AFA3F07" w14:textId="77777777" w:rsidR="006E19AE" w:rsidRPr="006E19AE" w:rsidRDefault="006E19AE" w:rsidP="006E19AE">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6D50E747"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10192833,7</w:t>
            </w:r>
          </w:p>
        </w:tc>
        <w:tc>
          <w:tcPr>
            <w:tcW w:w="1866" w:type="dxa"/>
            <w:vAlign w:val="bottom"/>
            <w:hideMark/>
          </w:tcPr>
          <w:p w14:paraId="53C572D2"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11844292,4</w:t>
            </w:r>
          </w:p>
        </w:tc>
        <w:tc>
          <w:tcPr>
            <w:tcW w:w="1083" w:type="dxa"/>
            <w:noWrap/>
            <w:vAlign w:val="bottom"/>
            <w:hideMark/>
          </w:tcPr>
          <w:p w14:paraId="58D2CF02"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7,1</w:t>
            </w:r>
          </w:p>
        </w:tc>
        <w:tc>
          <w:tcPr>
            <w:tcW w:w="1150" w:type="dxa"/>
            <w:vAlign w:val="bottom"/>
            <w:hideMark/>
          </w:tcPr>
          <w:p w14:paraId="2A5C6F12"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6,7</w:t>
            </w:r>
          </w:p>
        </w:tc>
      </w:tr>
      <w:tr w:rsidR="006E19AE" w:rsidRPr="006E19AE" w14:paraId="7B3A223A" w14:textId="77777777" w:rsidTr="0020121D">
        <w:trPr>
          <w:cantSplit/>
          <w:trHeight w:val="201"/>
        </w:trPr>
        <w:tc>
          <w:tcPr>
            <w:tcW w:w="4306" w:type="dxa"/>
            <w:noWrap/>
            <w:vAlign w:val="bottom"/>
            <w:hideMark/>
          </w:tcPr>
          <w:p w14:paraId="0F96A358" w14:textId="77777777" w:rsidR="006E19AE" w:rsidRPr="006E19AE" w:rsidRDefault="006E19AE" w:rsidP="006E19AE">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21052DA1"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2585830,2</w:t>
            </w:r>
          </w:p>
        </w:tc>
        <w:tc>
          <w:tcPr>
            <w:tcW w:w="1866" w:type="dxa"/>
            <w:vAlign w:val="bottom"/>
            <w:hideMark/>
          </w:tcPr>
          <w:p w14:paraId="5EB437FA"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10145412,0</w:t>
            </w:r>
          </w:p>
        </w:tc>
        <w:tc>
          <w:tcPr>
            <w:tcW w:w="1083" w:type="dxa"/>
            <w:noWrap/>
            <w:vAlign w:val="bottom"/>
            <w:hideMark/>
          </w:tcPr>
          <w:p w14:paraId="42D45E64"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w:t>
            </w:r>
          </w:p>
        </w:tc>
        <w:tc>
          <w:tcPr>
            <w:tcW w:w="1150" w:type="dxa"/>
            <w:vAlign w:val="bottom"/>
            <w:hideMark/>
          </w:tcPr>
          <w:p w14:paraId="683603B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5,7</w:t>
            </w:r>
          </w:p>
        </w:tc>
      </w:tr>
      <w:tr w:rsidR="006E19AE" w:rsidRPr="006E19AE" w14:paraId="66EF74E9" w14:textId="77777777" w:rsidTr="0020121D">
        <w:trPr>
          <w:cantSplit/>
          <w:trHeight w:val="251"/>
        </w:trPr>
        <w:tc>
          <w:tcPr>
            <w:tcW w:w="4306" w:type="dxa"/>
            <w:noWrap/>
            <w:vAlign w:val="bottom"/>
            <w:hideMark/>
          </w:tcPr>
          <w:p w14:paraId="00401099" w14:textId="77777777" w:rsidR="006E19AE" w:rsidRPr="006E19AE" w:rsidRDefault="006E19AE" w:rsidP="006E19AE">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34C96512"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2D3732D1"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39A54488"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1442EF9F"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59109F30" w14:textId="77777777" w:rsidTr="0020121D">
        <w:trPr>
          <w:cantSplit/>
          <w:trHeight w:val="345"/>
        </w:trPr>
        <w:tc>
          <w:tcPr>
            <w:tcW w:w="4306" w:type="dxa"/>
            <w:noWrap/>
            <w:vAlign w:val="bottom"/>
            <w:hideMark/>
          </w:tcPr>
          <w:p w14:paraId="0B64F9CC" w14:textId="77777777" w:rsidR="006E19AE" w:rsidRPr="006E19AE" w:rsidRDefault="006E19AE" w:rsidP="006E19AE">
            <w:pPr>
              <w:spacing w:after="0" w:line="276" w:lineRule="auto"/>
              <w:ind w:firstLine="601"/>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hideMark/>
          </w:tcPr>
          <w:p w14:paraId="3BCFB0D8"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6111305,8</w:t>
            </w:r>
          </w:p>
        </w:tc>
        <w:tc>
          <w:tcPr>
            <w:tcW w:w="1866" w:type="dxa"/>
            <w:vAlign w:val="bottom"/>
            <w:hideMark/>
          </w:tcPr>
          <w:p w14:paraId="29C02EFA"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5883660,6</w:t>
            </w:r>
          </w:p>
        </w:tc>
        <w:tc>
          <w:tcPr>
            <w:tcW w:w="1083" w:type="dxa"/>
            <w:noWrap/>
            <w:vAlign w:val="bottom"/>
            <w:hideMark/>
          </w:tcPr>
          <w:p w14:paraId="4CD704D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w:t>
            </w:r>
          </w:p>
        </w:tc>
        <w:tc>
          <w:tcPr>
            <w:tcW w:w="1150" w:type="dxa"/>
            <w:vAlign w:val="bottom"/>
            <w:hideMark/>
          </w:tcPr>
          <w:p w14:paraId="6FE2562B"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3,3</w:t>
            </w:r>
          </w:p>
        </w:tc>
      </w:tr>
      <w:tr w:rsidR="006E19AE" w:rsidRPr="006E19AE" w14:paraId="765C0448" w14:textId="77777777" w:rsidTr="0020121D">
        <w:trPr>
          <w:cantSplit/>
          <w:trHeight w:val="345"/>
        </w:trPr>
        <w:tc>
          <w:tcPr>
            <w:tcW w:w="4306" w:type="dxa"/>
            <w:noWrap/>
            <w:vAlign w:val="bottom"/>
            <w:hideMark/>
          </w:tcPr>
          <w:p w14:paraId="6DB7E01B"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hideMark/>
          </w:tcPr>
          <w:p w14:paraId="421D6CAF"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7DDF5F98"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7D634B3E"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654A81A2"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6E19AE" w:rsidRPr="006E19AE" w14:paraId="2E475ADD" w14:textId="77777777" w:rsidTr="0020121D">
        <w:trPr>
          <w:cantSplit/>
          <w:trHeight w:val="80"/>
        </w:trPr>
        <w:tc>
          <w:tcPr>
            <w:tcW w:w="4306" w:type="dxa"/>
            <w:noWrap/>
            <w:vAlign w:val="bottom"/>
            <w:hideMark/>
          </w:tcPr>
          <w:p w14:paraId="431D3598"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529DD060"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87777352,8</w:t>
            </w:r>
          </w:p>
        </w:tc>
        <w:tc>
          <w:tcPr>
            <w:tcW w:w="1866" w:type="dxa"/>
            <w:vAlign w:val="bottom"/>
            <w:hideMark/>
          </w:tcPr>
          <w:p w14:paraId="0B4FC9A5"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99680105,2</w:t>
            </w:r>
          </w:p>
        </w:tc>
        <w:tc>
          <w:tcPr>
            <w:tcW w:w="1083" w:type="dxa"/>
            <w:noWrap/>
            <w:vAlign w:val="bottom"/>
            <w:hideMark/>
          </w:tcPr>
          <w:p w14:paraId="0EF77F75"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61,1</w:t>
            </w:r>
          </w:p>
        </w:tc>
        <w:tc>
          <w:tcPr>
            <w:tcW w:w="1150" w:type="dxa"/>
            <w:vAlign w:val="bottom"/>
            <w:hideMark/>
          </w:tcPr>
          <w:p w14:paraId="47E16E0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56,2</w:t>
            </w:r>
          </w:p>
        </w:tc>
      </w:tr>
      <w:tr w:rsidR="006E19AE" w:rsidRPr="006E19AE" w14:paraId="184298DE" w14:textId="77777777" w:rsidTr="0020121D">
        <w:trPr>
          <w:cantSplit/>
          <w:trHeight w:val="92"/>
        </w:trPr>
        <w:tc>
          <w:tcPr>
            <w:tcW w:w="4306" w:type="dxa"/>
            <w:noWrap/>
            <w:vAlign w:val="bottom"/>
            <w:hideMark/>
          </w:tcPr>
          <w:p w14:paraId="027592FA" w14:textId="77777777" w:rsidR="006E19AE" w:rsidRPr="006E19AE" w:rsidRDefault="006E19AE" w:rsidP="006E19A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73942741"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72208687,1</w:t>
            </w:r>
          </w:p>
        </w:tc>
        <w:tc>
          <w:tcPr>
            <w:tcW w:w="1866" w:type="dxa"/>
            <w:vAlign w:val="bottom"/>
            <w:hideMark/>
          </w:tcPr>
          <w:p w14:paraId="15B2EFCA"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81030070,1</w:t>
            </w:r>
          </w:p>
        </w:tc>
        <w:tc>
          <w:tcPr>
            <w:tcW w:w="1083" w:type="dxa"/>
            <w:noWrap/>
            <w:vAlign w:val="bottom"/>
            <w:hideMark/>
          </w:tcPr>
          <w:p w14:paraId="0CA5D6A7"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50,3</w:t>
            </w:r>
          </w:p>
        </w:tc>
        <w:tc>
          <w:tcPr>
            <w:tcW w:w="1150" w:type="dxa"/>
            <w:vAlign w:val="bottom"/>
            <w:hideMark/>
          </w:tcPr>
          <w:p w14:paraId="512875F8"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45,7</w:t>
            </w:r>
          </w:p>
        </w:tc>
      </w:tr>
      <w:tr w:rsidR="006E19AE" w:rsidRPr="006E19AE" w14:paraId="5A9E9052" w14:textId="77777777" w:rsidTr="0020121D">
        <w:trPr>
          <w:cantSplit/>
          <w:trHeight w:val="92"/>
        </w:trPr>
        <w:tc>
          <w:tcPr>
            <w:tcW w:w="4306" w:type="dxa"/>
            <w:noWrap/>
            <w:vAlign w:val="bottom"/>
            <w:hideMark/>
          </w:tcPr>
          <w:p w14:paraId="4DEF3418" w14:textId="77777777" w:rsidR="006E19AE" w:rsidRPr="006E19AE" w:rsidRDefault="006E19AE" w:rsidP="006E19AE">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6CAE6671"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6192239,6</w:t>
            </w:r>
          </w:p>
        </w:tc>
        <w:tc>
          <w:tcPr>
            <w:tcW w:w="1866" w:type="dxa"/>
            <w:vAlign w:val="bottom"/>
            <w:hideMark/>
          </w:tcPr>
          <w:p w14:paraId="799CE233"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8370504,4</w:t>
            </w:r>
          </w:p>
        </w:tc>
        <w:tc>
          <w:tcPr>
            <w:tcW w:w="1083" w:type="dxa"/>
            <w:noWrap/>
            <w:vAlign w:val="bottom"/>
            <w:hideMark/>
          </w:tcPr>
          <w:p w14:paraId="129EC720"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w:t>
            </w:r>
          </w:p>
        </w:tc>
        <w:tc>
          <w:tcPr>
            <w:tcW w:w="1150" w:type="dxa"/>
            <w:vAlign w:val="bottom"/>
            <w:hideMark/>
          </w:tcPr>
          <w:p w14:paraId="7049CF31"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4,7</w:t>
            </w:r>
          </w:p>
        </w:tc>
      </w:tr>
      <w:tr w:rsidR="006E19AE" w:rsidRPr="006E19AE" w14:paraId="0D523C20" w14:textId="77777777" w:rsidTr="0020121D">
        <w:trPr>
          <w:cantSplit/>
          <w:trHeight w:val="92"/>
        </w:trPr>
        <w:tc>
          <w:tcPr>
            <w:tcW w:w="4306" w:type="dxa"/>
            <w:noWrap/>
            <w:vAlign w:val="bottom"/>
            <w:hideMark/>
          </w:tcPr>
          <w:p w14:paraId="10138E02" w14:textId="77777777" w:rsidR="006E19AE" w:rsidRPr="006E19AE" w:rsidRDefault="006E19AE" w:rsidP="006E19AE">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593B8BA3"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9245340,3</w:t>
            </w:r>
          </w:p>
        </w:tc>
        <w:tc>
          <w:tcPr>
            <w:tcW w:w="1866" w:type="dxa"/>
            <w:vAlign w:val="bottom"/>
            <w:hideMark/>
          </w:tcPr>
          <w:p w14:paraId="5C68CCCC"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9774839,6</w:t>
            </w:r>
          </w:p>
        </w:tc>
        <w:tc>
          <w:tcPr>
            <w:tcW w:w="1083" w:type="dxa"/>
            <w:noWrap/>
            <w:vAlign w:val="bottom"/>
            <w:hideMark/>
          </w:tcPr>
          <w:p w14:paraId="3B858D1E"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6,4</w:t>
            </w:r>
          </w:p>
        </w:tc>
        <w:tc>
          <w:tcPr>
            <w:tcW w:w="1150" w:type="dxa"/>
            <w:vAlign w:val="bottom"/>
            <w:hideMark/>
          </w:tcPr>
          <w:p w14:paraId="0D839E07"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5,5</w:t>
            </w:r>
          </w:p>
        </w:tc>
      </w:tr>
      <w:tr w:rsidR="006E19AE" w:rsidRPr="006E19AE" w14:paraId="3785A657" w14:textId="77777777" w:rsidTr="0020121D">
        <w:trPr>
          <w:cantSplit/>
          <w:trHeight w:val="92"/>
        </w:trPr>
        <w:tc>
          <w:tcPr>
            <w:tcW w:w="4306" w:type="dxa"/>
            <w:noWrap/>
            <w:vAlign w:val="bottom"/>
            <w:hideMark/>
          </w:tcPr>
          <w:p w14:paraId="26D95957" w14:textId="77777777" w:rsidR="006E19AE" w:rsidRPr="006E19AE" w:rsidRDefault="006E19AE" w:rsidP="006E19AE">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7B451D8B" w14:textId="77777777" w:rsidR="006E19AE" w:rsidRPr="006E19AE" w:rsidRDefault="006E19AE" w:rsidP="006E19AE">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131085,8</w:t>
            </w:r>
          </w:p>
        </w:tc>
        <w:tc>
          <w:tcPr>
            <w:tcW w:w="1866" w:type="dxa"/>
            <w:vAlign w:val="bottom"/>
            <w:hideMark/>
          </w:tcPr>
          <w:p w14:paraId="258B4D84" w14:textId="77777777" w:rsidR="006E19AE" w:rsidRPr="006E19AE" w:rsidRDefault="006E19AE" w:rsidP="006E19AE">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504691,1</w:t>
            </w:r>
          </w:p>
        </w:tc>
        <w:tc>
          <w:tcPr>
            <w:tcW w:w="1083" w:type="dxa"/>
            <w:noWrap/>
            <w:vAlign w:val="bottom"/>
            <w:hideMark/>
          </w:tcPr>
          <w:p w14:paraId="6C2989B5"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1094CCE8"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0,3</w:t>
            </w:r>
          </w:p>
        </w:tc>
      </w:tr>
      <w:tr w:rsidR="006E19AE" w:rsidRPr="006E19AE" w14:paraId="37D03C7F" w14:textId="77777777" w:rsidTr="0020121D">
        <w:trPr>
          <w:cantSplit/>
          <w:trHeight w:val="92"/>
        </w:trPr>
        <w:tc>
          <w:tcPr>
            <w:tcW w:w="4306" w:type="dxa"/>
            <w:noWrap/>
            <w:vAlign w:val="bottom"/>
            <w:hideMark/>
          </w:tcPr>
          <w:p w14:paraId="1D4B2B14" w14:textId="77777777" w:rsidR="006E19AE" w:rsidRPr="006E19AE" w:rsidRDefault="006E19AE" w:rsidP="006E19AE">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hideMark/>
          </w:tcPr>
          <w:p w14:paraId="67C05F14"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1172803,5</w:t>
            </w:r>
          </w:p>
        </w:tc>
        <w:tc>
          <w:tcPr>
            <w:tcW w:w="1866" w:type="dxa"/>
            <w:vAlign w:val="bottom"/>
            <w:hideMark/>
          </w:tcPr>
          <w:p w14:paraId="5A0C60AD"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5378891,4</w:t>
            </w:r>
          </w:p>
        </w:tc>
        <w:tc>
          <w:tcPr>
            <w:tcW w:w="1083" w:type="dxa"/>
            <w:noWrap/>
            <w:vAlign w:val="bottom"/>
            <w:hideMark/>
          </w:tcPr>
          <w:p w14:paraId="27E5A198"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0,8</w:t>
            </w:r>
          </w:p>
        </w:tc>
        <w:tc>
          <w:tcPr>
            <w:tcW w:w="1150" w:type="dxa"/>
            <w:vAlign w:val="bottom"/>
            <w:hideMark/>
          </w:tcPr>
          <w:p w14:paraId="2F750868"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3,0</w:t>
            </w:r>
          </w:p>
        </w:tc>
      </w:tr>
      <w:tr w:rsidR="006E19AE" w:rsidRPr="006E19AE" w14:paraId="14A00EDD" w14:textId="77777777" w:rsidTr="0020121D">
        <w:trPr>
          <w:cantSplit/>
          <w:trHeight w:val="92"/>
        </w:trPr>
        <w:tc>
          <w:tcPr>
            <w:tcW w:w="4306" w:type="dxa"/>
            <w:noWrap/>
            <w:vAlign w:val="bottom"/>
            <w:hideMark/>
          </w:tcPr>
          <w:p w14:paraId="4AADAF40" w14:textId="77777777" w:rsidR="006E19AE" w:rsidRPr="006E19AE" w:rsidRDefault="006E19AE" w:rsidP="006E19AE">
            <w:pPr>
              <w:spacing w:after="0" w:line="276" w:lineRule="auto"/>
              <w:ind w:left="284" w:firstLine="34"/>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483" w:type="dxa"/>
            <w:noWrap/>
            <w:vAlign w:val="bottom"/>
            <w:hideMark/>
          </w:tcPr>
          <w:p w14:paraId="0428FF4C"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695,9</w:t>
            </w:r>
          </w:p>
        </w:tc>
        <w:tc>
          <w:tcPr>
            <w:tcW w:w="1866" w:type="dxa"/>
            <w:vAlign w:val="bottom"/>
            <w:hideMark/>
          </w:tcPr>
          <w:p w14:paraId="33D6C04E"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5694,2</w:t>
            </w:r>
          </w:p>
        </w:tc>
        <w:tc>
          <w:tcPr>
            <w:tcW w:w="1083" w:type="dxa"/>
            <w:noWrap/>
            <w:vAlign w:val="bottom"/>
            <w:hideMark/>
          </w:tcPr>
          <w:p w14:paraId="509C44EE"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hideMark/>
          </w:tcPr>
          <w:p w14:paraId="160D3B13" w14:textId="77777777" w:rsidR="006E19AE" w:rsidRPr="006E19AE" w:rsidRDefault="006E19AE" w:rsidP="006E19AE">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0,0</w:t>
            </w:r>
          </w:p>
        </w:tc>
      </w:tr>
      <w:tr w:rsidR="006E19AE" w:rsidRPr="006E19AE" w14:paraId="12298CE1" w14:textId="77777777" w:rsidTr="0020121D">
        <w:trPr>
          <w:cantSplit/>
          <w:trHeight w:val="92"/>
        </w:trPr>
        <w:tc>
          <w:tcPr>
            <w:tcW w:w="4306" w:type="dxa"/>
            <w:noWrap/>
            <w:vAlign w:val="bottom"/>
            <w:hideMark/>
          </w:tcPr>
          <w:p w14:paraId="5B66E849" w14:textId="77777777" w:rsidR="006E19AE" w:rsidRPr="006E19AE" w:rsidRDefault="006E19AE" w:rsidP="006E19A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15EA149C"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50256137"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450F4BD4"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76DCDD7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r>
      <w:tr w:rsidR="006E19AE" w:rsidRPr="006E19AE" w14:paraId="141CD7AA" w14:textId="77777777" w:rsidTr="0020121D">
        <w:trPr>
          <w:cantSplit/>
          <w:trHeight w:val="92"/>
        </w:trPr>
        <w:tc>
          <w:tcPr>
            <w:tcW w:w="4306" w:type="dxa"/>
            <w:noWrap/>
            <w:vAlign w:val="bottom"/>
            <w:hideMark/>
          </w:tcPr>
          <w:p w14:paraId="5F0E5B71" w14:textId="77777777" w:rsidR="006E19AE" w:rsidRPr="006E19AE" w:rsidRDefault="006E19AE" w:rsidP="006E19A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hideMark/>
          </w:tcPr>
          <w:p w14:paraId="44D6F7BC"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05EAC08A"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19E92E6D"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21A6B93B"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r>
      <w:tr w:rsidR="006E19AE" w:rsidRPr="006E19AE" w14:paraId="474E06F6" w14:textId="77777777" w:rsidTr="0020121D">
        <w:trPr>
          <w:cantSplit/>
          <w:trHeight w:val="92"/>
        </w:trPr>
        <w:tc>
          <w:tcPr>
            <w:tcW w:w="4306" w:type="dxa"/>
            <w:noWrap/>
            <w:vAlign w:val="bottom"/>
            <w:hideMark/>
          </w:tcPr>
          <w:p w14:paraId="318A5652" w14:textId="77777777" w:rsidR="006E19AE" w:rsidRPr="006E19AE" w:rsidRDefault="006E19AE" w:rsidP="006E19AE">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231E5F28"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34204261,3</w:t>
            </w:r>
          </w:p>
        </w:tc>
        <w:tc>
          <w:tcPr>
            <w:tcW w:w="1866" w:type="dxa"/>
            <w:vAlign w:val="bottom"/>
            <w:hideMark/>
          </w:tcPr>
          <w:p w14:paraId="5F35536D" w14:textId="77777777" w:rsidR="006E19AE" w:rsidRPr="006E19AE" w:rsidRDefault="006E19AE" w:rsidP="006E19A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42616211,8</w:t>
            </w:r>
          </w:p>
        </w:tc>
        <w:tc>
          <w:tcPr>
            <w:tcW w:w="1083" w:type="dxa"/>
            <w:noWrap/>
            <w:vAlign w:val="bottom"/>
            <w:hideMark/>
          </w:tcPr>
          <w:p w14:paraId="1BCE6AE5"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23,8</w:t>
            </w:r>
          </w:p>
        </w:tc>
        <w:tc>
          <w:tcPr>
            <w:tcW w:w="1150" w:type="dxa"/>
            <w:vAlign w:val="bottom"/>
            <w:hideMark/>
          </w:tcPr>
          <w:p w14:paraId="58E7950D"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24,0</w:t>
            </w:r>
          </w:p>
        </w:tc>
      </w:tr>
      <w:tr w:rsidR="006E19AE" w:rsidRPr="006E19AE" w14:paraId="0A0519B7" w14:textId="77777777" w:rsidTr="0020121D">
        <w:trPr>
          <w:cantSplit/>
          <w:trHeight w:val="123"/>
        </w:trPr>
        <w:tc>
          <w:tcPr>
            <w:tcW w:w="4306" w:type="dxa"/>
            <w:noWrap/>
            <w:vAlign w:val="bottom"/>
            <w:hideMark/>
          </w:tcPr>
          <w:p w14:paraId="176DF325" w14:textId="77777777" w:rsidR="006E19AE" w:rsidRPr="006E19AE" w:rsidRDefault="006E19AE" w:rsidP="006E19AE">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70159BDE"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17611429,2</w:t>
            </w:r>
          </w:p>
        </w:tc>
        <w:tc>
          <w:tcPr>
            <w:tcW w:w="1866" w:type="dxa"/>
            <w:vAlign w:val="bottom"/>
            <w:hideMark/>
          </w:tcPr>
          <w:p w14:paraId="08099427"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22557844,9</w:t>
            </w:r>
          </w:p>
        </w:tc>
        <w:tc>
          <w:tcPr>
            <w:tcW w:w="1083" w:type="dxa"/>
            <w:noWrap/>
            <w:vAlign w:val="bottom"/>
            <w:hideMark/>
          </w:tcPr>
          <w:p w14:paraId="7285636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12,3</w:t>
            </w:r>
          </w:p>
        </w:tc>
        <w:tc>
          <w:tcPr>
            <w:tcW w:w="1150" w:type="dxa"/>
            <w:vAlign w:val="bottom"/>
            <w:hideMark/>
          </w:tcPr>
          <w:p w14:paraId="02441C7A"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12,7</w:t>
            </w:r>
          </w:p>
        </w:tc>
      </w:tr>
      <w:tr w:rsidR="006E19AE" w:rsidRPr="006E19AE" w14:paraId="6F7804F1" w14:textId="77777777" w:rsidTr="0020121D">
        <w:trPr>
          <w:cantSplit/>
          <w:trHeight w:val="113"/>
        </w:trPr>
        <w:tc>
          <w:tcPr>
            <w:tcW w:w="4306" w:type="dxa"/>
            <w:noWrap/>
            <w:vAlign w:val="bottom"/>
            <w:hideMark/>
          </w:tcPr>
          <w:p w14:paraId="00B8271A" w14:textId="77777777" w:rsidR="006E19AE" w:rsidRPr="006E19AE" w:rsidRDefault="006E19AE" w:rsidP="006E19AE">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33C0BB99"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12700830,0</w:t>
            </w:r>
          </w:p>
        </w:tc>
        <w:tc>
          <w:tcPr>
            <w:tcW w:w="1866" w:type="dxa"/>
            <w:vAlign w:val="bottom"/>
            <w:hideMark/>
          </w:tcPr>
          <w:p w14:paraId="03E998C8"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12018764,5</w:t>
            </w:r>
          </w:p>
        </w:tc>
        <w:tc>
          <w:tcPr>
            <w:tcW w:w="1083" w:type="dxa"/>
            <w:noWrap/>
            <w:vAlign w:val="bottom"/>
            <w:hideMark/>
          </w:tcPr>
          <w:p w14:paraId="3396F195"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8,8</w:t>
            </w:r>
          </w:p>
        </w:tc>
        <w:tc>
          <w:tcPr>
            <w:tcW w:w="1150" w:type="dxa"/>
            <w:vAlign w:val="bottom"/>
            <w:hideMark/>
          </w:tcPr>
          <w:p w14:paraId="40BEB6CF"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6,8</w:t>
            </w:r>
          </w:p>
        </w:tc>
      </w:tr>
      <w:tr w:rsidR="006E19AE" w:rsidRPr="006E19AE" w14:paraId="64D6DEB5" w14:textId="77777777" w:rsidTr="0020121D">
        <w:trPr>
          <w:cantSplit/>
          <w:trHeight w:val="113"/>
        </w:trPr>
        <w:tc>
          <w:tcPr>
            <w:tcW w:w="4306" w:type="dxa"/>
            <w:noWrap/>
            <w:vAlign w:val="bottom"/>
            <w:hideMark/>
          </w:tcPr>
          <w:p w14:paraId="6A627CB2" w14:textId="77777777" w:rsidR="006E19AE" w:rsidRPr="006E19AE" w:rsidRDefault="006E19AE" w:rsidP="006E19AE">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5F56AF46"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331267,2</w:t>
            </w:r>
          </w:p>
        </w:tc>
        <w:tc>
          <w:tcPr>
            <w:tcW w:w="1866" w:type="dxa"/>
            <w:vAlign w:val="bottom"/>
            <w:hideMark/>
          </w:tcPr>
          <w:p w14:paraId="1B8EFEE0" w14:textId="77777777" w:rsidR="006E19AE" w:rsidRPr="006E19AE" w:rsidRDefault="006E19AE" w:rsidP="006E19A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318438,7</w:t>
            </w:r>
          </w:p>
        </w:tc>
        <w:tc>
          <w:tcPr>
            <w:tcW w:w="1083" w:type="dxa"/>
            <w:noWrap/>
            <w:vAlign w:val="bottom"/>
            <w:hideMark/>
          </w:tcPr>
          <w:p w14:paraId="57D4A72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0,2</w:t>
            </w:r>
          </w:p>
        </w:tc>
        <w:tc>
          <w:tcPr>
            <w:tcW w:w="1150" w:type="dxa"/>
            <w:vAlign w:val="bottom"/>
            <w:hideMark/>
          </w:tcPr>
          <w:p w14:paraId="141E2DF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0,2</w:t>
            </w:r>
          </w:p>
        </w:tc>
      </w:tr>
      <w:tr w:rsidR="006E19AE" w:rsidRPr="006E19AE" w14:paraId="24D3571B" w14:textId="77777777" w:rsidTr="0020121D">
        <w:trPr>
          <w:cantSplit/>
          <w:trHeight w:val="80"/>
        </w:trPr>
        <w:tc>
          <w:tcPr>
            <w:tcW w:w="4306" w:type="dxa"/>
            <w:noWrap/>
            <w:vAlign w:val="bottom"/>
            <w:hideMark/>
          </w:tcPr>
          <w:p w14:paraId="222AAE81"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5A756227"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3791634,2</w:t>
            </w:r>
          </w:p>
        </w:tc>
        <w:tc>
          <w:tcPr>
            <w:tcW w:w="1866" w:type="dxa"/>
            <w:vAlign w:val="bottom"/>
            <w:hideMark/>
          </w:tcPr>
          <w:p w14:paraId="64436375" w14:textId="77777777" w:rsidR="006E19AE" w:rsidRPr="006E19AE" w:rsidRDefault="006E19AE" w:rsidP="006E19A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4249069,2</w:t>
            </w:r>
          </w:p>
        </w:tc>
        <w:tc>
          <w:tcPr>
            <w:tcW w:w="1083" w:type="dxa"/>
            <w:noWrap/>
            <w:vAlign w:val="bottom"/>
            <w:hideMark/>
          </w:tcPr>
          <w:p w14:paraId="084B71EC"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2,6</w:t>
            </w:r>
          </w:p>
        </w:tc>
        <w:tc>
          <w:tcPr>
            <w:tcW w:w="1150" w:type="dxa"/>
            <w:vAlign w:val="bottom"/>
            <w:hideMark/>
          </w:tcPr>
          <w:p w14:paraId="515E2C39" w14:textId="77777777" w:rsidR="006E19AE" w:rsidRPr="006E19AE" w:rsidRDefault="006E19AE" w:rsidP="006E19A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2,4</w:t>
            </w:r>
          </w:p>
        </w:tc>
      </w:tr>
      <w:tr w:rsidR="006E19AE" w:rsidRPr="006E19AE" w14:paraId="276EA275" w14:textId="77777777" w:rsidTr="0020121D">
        <w:trPr>
          <w:cantSplit/>
          <w:trHeight w:val="284"/>
        </w:trPr>
        <w:tc>
          <w:tcPr>
            <w:tcW w:w="4306" w:type="dxa"/>
            <w:noWrap/>
            <w:vAlign w:val="bottom"/>
            <w:hideMark/>
          </w:tcPr>
          <w:p w14:paraId="5AC17CD3"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hideMark/>
          </w:tcPr>
          <w:p w14:paraId="4BDE9892" w14:textId="77777777" w:rsidR="006E19AE" w:rsidRPr="006E19AE" w:rsidRDefault="006E19AE" w:rsidP="006E19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8577928,6</w:t>
            </w:r>
          </w:p>
        </w:tc>
        <w:tc>
          <w:tcPr>
            <w:tcW w:w="1866" w:type="dxa"/>
            <w:vAlign w:val="bottom"/>
            <w:hideMark/>
          </w:tcPr>
          <w:p w14:paraId="359004C9" w14:textId="77777777" w:rsidR="006E19AE" w:rsidRPr="006E19AE" w:rsidRDefault="006E19AE" w:rsidP="006E19AE">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7451256,6</w:t>
            </w:r>
          </w:p>
        </w:tc>
        <w:tc>
          <w:tcPr>
            <w:tcW w:w="1083" w:type="dxa"/>
            <w:noWrap/>
            <w:vAlign w:val="center"/>
            <w:hideMark/>
          </w:tcPr>
          <w:p w14:paraId="71147480"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6,0</w:t>
            </w:r>
          </w:p>
        </w:tc>
        <w:tc>
          <w:tcPr>
            <w:tcW w:w="1150" w:type="dxa"/>
            <w:vAlign w:val="bottom"/>
            <w:hideMark/>
          </w:tcPr>
          <w:p w14:paraId="38C63867" w14:textId="77777777" w:rsidR="006E19AE" w:rsidRPr="006E19AE" w:rsidRDefault="006E19AE" w:rsidP="006E19AE">
            <w:pPr>
              <w:spacing w:after="0" w:line="276" w:lineRule="auto"/>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4,2</w:t>
            </w:r>
          </w:p>
        </w:tc>
      </w:tr>
      <w:tr w:rsidR="006E19AE" w:rsidRPr="006E19AE" w14:paraId="793C6A29" w14:textId="77777777" w:rsidTr="0020121D">
        <w:trPr>
          <w:cantSplit/>
          <w:trHeight w:val="80"/>
        </w:trPr>
        <w:tc>
          <w:tcPr>
            <w:tcW w:w="4306" w:type="dxa"/>
            <w:noWrap/>
            <w:vAlign w:val="bottom"/>
            <w:hideMark/>
          </w:tcPr>
          <w:p w14:paraId="5A5B3094"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hideMark/>
          </w:tcPr>
          <w:p w14:paraId="776381F1" w14:textId="77777777" w:rsidR="006E19AE" w:rsidRPr="006E19AE" w:rsidRDefault="006E19AE" w:rsidP="006E19AE">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2330084,8</w:t>
            </w:r>
          </w:p>
        </w:tc>
        <w:tc>
          <w:tcPr>
            <w:tcW w:w="1866" w:type="dxa"/>
            <w:vAlign w:val="bottom"/>
            <w:hideMark/>
          </w:tcPr>
          <w:p w14:paraId="3F7CF522" w14:textId="77777777" w:rsidR="006E19AE" w:rsidRPr="006E19AE" w:rsidRDefault="006E19AE" w:rsidP="006E19AE">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2349473,8</w:t>
            </w:r>
          </w:p>
        </w:tc>
        <w:tc>
          <w:tcPr>
            <w:tcW w:w="1083" w:type="dxa"/>
            <w:noWrap/>
            <w:vAlign w:val="bottom"/>
            <w:hideMark/>
          </w:tcPr>
          <w:p w14:paraId="37D4F97C" w14:textId="77777777" w:rsidR="006E19AE" w:rsidRPr="006E19AE" w:rsidRDefault="006E19AE" w:rsidP="006E19A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1,6</w:t>
            </w:r>
          </w:p>
        </w:tc>
        <w:tc>
          <w:tcPr>
            <w:tcW w:w="1150" w:type="dxa"/>
            <w:vAlign w:val="bottom"/>
            <w:hideMark/>
          </w:tcPr>
          <w:p w14:paraId="0073E59D" w14:textId="77777777" w:rsidR="006E19AE" w:rsidRPr="006E19AE" w:rsidRDefault="006E19AE" w:rsidP="006E19AE">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1,3</w:t>
            </w:r>
          </w:p>
        </w:tc>
      </w:tr>
      <w:tr w:rsidR="006E19AE" w:rsidRPr="006E19AE" w14:paraId="6242ED04" w14:textId="77777777" w:rsidTr="0020121D">
        <w:trPr>
          <w:cantSplit/>
          <w:trHeight w:val="80"/>
        </w:trPr>
        <w:tc>
          <w:tcPr>
            <w:tcW w:w="4306" w:type="dxa"/>
            <w:noWrap/>
            <w:vAlign w:val="bottom"/>
            <w:hideMark/>
          </w:tcPr>
          <w:p w14:paraId="1DC19498" w14:textId="77777777" w:rsidR="006E19AE" w:rsidRPr="006E19AE" w:rsidRDefault="006E19AE" w:rsidP="006E19A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266E473D"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6FAFB597" w14:textId="77777777" w:rsidR="006E19AE" w:rsidRPr="006E19AE" w:rsidRDefault="006E19AE" w:rsidP="006E19AE">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143800,1</w:t>
            </w:r>
          </w:p>
        </w:tc>
        <w:tc>
          <w:tcPr>
            <w:tcW w:w="1866" w:type="dxa"/>
            <w:vAlign w:val="bottom"/>
            <w:hideMark/>
          </w:tcPr>
          <w:p w14:paraId="42D6582B" w14:textId="77777777" w:rsidR="006E19AE" w:rsidRPr="006E19AE" w:rsidRDefault="006E19AE" w:rsidP="006E19AE">
            <w:pPr>
              <w:tabs>
                <w:tab w:val="left" w:pos="626"/>
                <w:tab w:val="left" w:pos="909"/>
              </w:tabs>
              <w:spacing w:after="0" w:line="276" w:lineRule="auto"/>
              <w:ind w:left="59" w:right="21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261445,6</w:t>
            </w:r>
          </w:p>
        </w:tc>
        <w:tc>
          <w:tcPr>
            <w:tcW w:w="1083" w:type="dxa"/>
            <w:noWrap/>
            <w:vAlign w:val="bottom"/>
            <w:hideMark/>
          </w:tcPr>
          <w:p w14:paraId="34013C45" w14:textId="77777777" w:rsidR="006E19AE" w:rsidRPr="006E19AE" w:rsidRDefault="006E19AE" w:rsidP="006E19A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2E71E3F5" w14:textId="77777777" w:rsidR="006E19AE" w:rsidRPr="006E19AE" w:rsidRDefault="006E19AE" w:rsidP="006E19AE">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0,1</w:t>
            </w:r>
          </w:p>
        </w:tc>
      </w:tr>
      <w:tr w:rsidR="006E19AE" w:rsidRPr="006E19AE" w14:paraId="4EF1950B" w14:textId="77777777" w:rsidTr="0020121D">
        <w:trPr>
          <w:cantSplit/>
          <w:trHeight w:val="80"/>
        </w:trPr>
        <w:tc>
          <w:tcPr>
            <w:tcW w:w="4306" w:type="dxa"/>
            <w:noWrap/>
            <w:vAlign w:val="bottom"/>
            <w:hideMark/>
          </w:tcPr>
          <w:p w14:paraId="3C8BA971"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54F0189C" w14:textId="77777777" w:rsidR="006E19AE" w:rsidRPr="006E19AE" w:rsidRDefault="006E19AE" w:rsidP="006E19AE">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1418117,2</w:t>
            </w:r>
          </w:p>
        </w:tc>
        <w:tc>
          <w:tcPr>
            <w:tcW w:w="1866" w:type="dxa"/>
            <w:vAlign w:val="center"/>
            <w:hideMark/>
          </w:tcPr>
          <w:p w14:paraId="19ECFA3B" w14:textId="77777777" w:rsidR="006E19AE" w:rsidRPr="006E19AE" w:rsidRDefault="006E19AE" w:rsidP="006E19AE">
            <w:pPr>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5428683,0</w:t>
            </w:r>
          </w:p>
        </w:tc>
        <w:tc>
          <w:tcPr>
            <w:tcW w:w="1083" w:type="dxa"/>
            <w:noWrap/>
            <w:vAlign w:val="center"/>
            <w:hideMark/>
          </w:tcPr>
          <w:p w14:paraId="33486FF1" w14:textId="77777777" w:rsidR="006E19AE" w:rsidRPr="006E19AE" w:rsidRDefault="006E19AE" w:rsidP="006E19A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1,0</w:t>
            </w:r>
          </w:p>
        </w:tc>
        <w:tc>
          <w:tcPr>
            <w:tcW w:w="1150" w:type="dxa"/>
            <w:vAlign w:val="center"/>
            <w:hideMark/>
          </w:tcPr>
          <w:p w14:paraId="7CFB4777" w14:textId="77777777" w:rsidR="006E19AE" w:rsidRPr="006E19AE" w:rsidRDefault="006E19AE" w:rsidP="006E19AE">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 xml:space="preserve">       3,1</w:t>
            </w:r>
          </w:p>
        </w:tc>
      </w:tr>
      <w:tr w:rsidR="006E19AE" w:rsidRPr="006E19AE" w14:paraId="35850E84" w14:textId="77777777" w:rsidTr="0020121D">
        <w:trPr>
          <w:cantSplit/>
          <w:trHeight w:val="80"/>
        </w:trPr>
        <w:tc>
          <w:tcPr>
            <w:tcW w:w="4306" w:type="dxa"/>
            <w:tcBorders>
              <w:top w:val="nil"/>
              <w:left w:val="nil"/>
              <w:bottom w:val="single" w:sz="12" w:space="0" w:color="auto"/>
              <w:right w:val="nil"/>
            </w:tcBorders>
            <w:noWrap/>
            <w:vAlign w:val="bottom"/>
            <w:hideMark/>
          </w:tcPr>
          <w:p w14:paraId="24EFA7BB" w14:textId="77777777" w:rsidR="006E19AE" w:rsidRPr="006E19AE" w:rsidRDefault="006E19AE" w:rsidP="006E19AE">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w:t>
            </w:r>
            <w:r w:rsidRPr="006E19AE">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19027785" w14:textId="77777777" w:rsidR="006E19AE" w:rsidRPr="006E19AE" w:rsidRDefault="006E19AE" w:rsidP="006E19AE">
            <w:pPr>
              <w:spacing w:after="0" w:line="276" w:lineRule="auto"/>
              <w:ind w:left="-74"/>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 xml:space="preserve">            410,0</w:t>
            </w:r>
          </w:p>
        </w:tc>
        <w:tc>
          <w:tcPr>
            <w:tcW w:w="1866" w:type="dxa"/>
            <w:tcBorders>
              <w:top w:val="nil"/>
              <w:left w:val="nil"/>
              <w:bottom w:val="single" w:sz="12" w:space="0" w:color="auto"/>
              <w:right w:val="nil"/>
            </w:tcBorders>
            <w:vAlign w:val="bottom"/>
            <w:hideMark/>
          </w:tcPr>
          <w:p w14:paraId="0EAFE0D7" w14:textId="77777777" w:rsidR="006E19AE" w:rsidRPr="006E19AE" w:rsidRDefault="006E19AE" w:rsidP="006E19AE">
            <w:pPr>
              <w:spacing w:after="0" w:line="276" w:lineRule="auto"/>
              <w:ind w:left="-74" w:right="214"/>
              <w:jc w:val="right"/>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1193,8    </w:t>
            </w:r>
          </w:p>
        </w:tc>
        <w:tc>
          <w:tcPr>
            <w:tcW w:w="1083" w:type="dxa"/>
            <w:tcBorders>
              <w:top w:val="nil"/>
              <w:left w:val="nil"/>
              <w:bottom w:val="single" w:sz="12" w:space="0" w:color="auto"/>
              <w:right w:val="nil"/>
            </w:tcBorders>
            <w:noWrap/>
            <w:vAlign w:val="bottom"/>
            <w:hideMark/>
          </w:tcPr>
          <w:p w14:paraId="0C516270" w14:textId="77777777" w:rsidR="006E19AE" w:rsidRPr="006E19AE" w:rsidRDefault="006E19AE" w:rsidP="006E19AE">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293A1D5C" w14:textId="77777777" w:rsidR="006E19AE" w:rsidRPr="006E19AE" w:rsidRDefault="006E19AE" w:rsidP="006E19AE">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0,0</w:t>
            </w:r>
          </w:p>
        </w:tc>
      </w:tr>
    </w:tbl>
    <w:p w14:paraId="4C8AAB5B" w14:textId="77777777" w:rsidR="006E19AE" w:rsidRPr="006E19AE" w:rsidRDefault="006E19AE" w:rsidP="006E19A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7EDC8DE2" w14:textId="77777777" w:rsidR="006E19AE" w:rsidRPr="006E19AE" w:rsidRDefault="006E19AE" w:rsidP="006E19AE">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Таблица </w:t>
      </w:r>
      <w:r w:rsidRPr="006E19AE">
        <w:rPr>
          <w:rFonts w:ascii="Times New Roman" w:eastAsia="Times New Roman" w:hAnsi="Times New Roman" w:cs="Times New Roman"/>
          <w:b/>
          <w:color w:val="000000"/>
          <w:kern w:val="0"/>
          <w:sz w:val="24"/>
          <w:szCs w:val="24"/>
          <w:lang w:val="ky-KG" w:eastAsia="ru-RU"/>
          <w14:ligatures w14:val="none"/>
        </w:rPr>
        <w:t>53:</w:t>
      </w:r>
      <w:r w:rsidRPr="006E19AE">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6E19AE">
        <w:rPr>
          <w:rFonts w:ascii="Times New Roman" w:eastAsia="Times New Roman" w:hAnsi="Times New Roman" w:cs="Times New Roman"/>
          <w:b/>
          <w:color w:val="000000"/>
          <w:kern w:val="0"/>
          <w:sz w:val="24"/>
          <w:szCs w:val="24"/>
          <w:lang w:val="ru-RU" w:eastAsia="ru-RU"/>
          <w14:ligatures w14:val="none"/>
        </w:rPr>
        <w:br/>
        <w:t xml:space="preserve">в </w:t>
      </w:r>
      <w:r w:rsidRPr="006E19AE">
        <w:rPr>
          <w:rFonts w:ascii="Times New Roman" w:eastAsia="Times New Roman" w:hAnsi="Times New Roman" w:cs="Times New Roman"/>
          <w:b/>
          <w:color w:val="000000"/>
          <w:kern w:val="0"/>
          <w:sz w:val="24"/>
          <w:szCs w:val="24"/>
          <w:lang w:val="ky-KG" w:eastAsia="ru-RU"/>
          <w14:ligatures w14:val="none"/>
        </w:rPr>
        <w:t>январе-августе</w:t>
      </w:r>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6E19AE" w:rsidRPr="006E19AE" w14:paraId="0BB5173C" w14:textId="77777777" w:rsidTr="0020121D">
        <w:trPr>
          <w:trHeight w:val="511"/>
          <w:tblHeader/>
        </w:trPr>
        <w:tc>
          <w:tcPr>
            <w:tcW w:w="4308" w:type="dxa"/>
            <w:vMerge w:val="restart"/>
            <w:tcBorders>
              <w:top w:val="single" w:sz="8" w:space="0" w:color="auto"/>
              <w:left w:val="nil"/>
              <w:bottom w:val="single" w:sz="4" w:space="0" w:color="auto"/>
              <w:right w:val="nil"/>
            </w:tcBorders>
            <w:noWrap/>
            <w:vAlign w:val="center"/>
          </w:tcPr>
          <w:p w14:paraId="6E3C1068"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114E68FC"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081E4120"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08951CC0" w14:textId="77777777" w:rsidTr="0020121D">
        <w:trPr>
          <w:trHeight w:val="187"/>
          <w:tblHeader/>
        </w:trPr>
        <w:tc>
          <w:tcPr>
            <w:tcW w:w="4308" w:type="dxa"/>
            <w:vMerge/>
            <w:tcBorders>
              <w:top w:val="single" w:sz="8" w:space="0" w:color="auto"/>
              <w:left w:val="nil"/>
              <w:bottom w:val="single" w:sz="4" w:space="0" w:color="auto"/>
              <w:right w:val="nil"/>
            </w:tcBorders>
            <w:vAlign w:val="center"/>
            <w:hideMark/>
          </w:tcPr>
          <w:p w14:paraId="3D490B86"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364BEC65"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ru-RU" w:eastAsia="ru-RU"/>
                <w14:ligatures w14:val="none"/>
              </w:rPr>
              <w:t>202</w:t>
            </w:r>
            <w:r w:rsidRPr="006E19AE">
              <w:rPr>
                <w:rFonts w:ascii="Times New Roman" w:eastAsia="Times New Roman" w:hAnsi="Times New Roman" w:cs="Times New Roman"/>
                <w:b/>
                <w:bCs/>
                <w:kern w:val="0"/>
                <w:sz w:val="20"/>
                <w:szCs w:val="20"/>
                <w:lang w:val="ky-KG" w:eastAsia="ru-RU"/>
                <w14:ligatures w14:val="none"/>
              </w:rPr>
              <w:t>3</w:t>
            </w:r>
          </w:p>
        </w:tc>
        <w:tc>
          <w:tcPr>
            <w:tcW w:w="1484" w:type="dxa"/>
            <w:tcBorders>
              <w:top w:val="single" w:sz="4" w:space="0" w:color="auto"/>
              <w:left w:val="nil"/>
              <w:bottom w:val="single" w:sz="8" w:space="0" w:color="auto"/>
              <w:right w:val="nil"/>
            </w:tcBorders>
            <w:vAlign w:val="center"/>
            <w:hideMark/>
          </w:tcPr>
          <w:p w14:paraId="19B8BAEE"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2024</w:t>
            </w:r>
          </w:p>
        </w:tc>
        <w:tc>
          <w:tcPr>
            <w:tcW w:w="1078" w:type="dxa"/>
            <w:tcBorders>
              <w:top w:val="single" w:sz="4" w:space="0" w:color="auto"/>
              <w:left w:val="nil"/>
              <w:bottom w:val="single" w:sz="8" w:space="0" w:color="auto"/>
              <w:right w:val="nil"/>
            </w:tcBorders>
            <w:noWrap/>
            <w:vAlign w:val="center"/>
            <w:hideMark/>
          </w:tcPr>
          <w:p w14:paraId="5EE806F0"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2023</w:t>
            </w:r>
          </w:p>
        </w:tc>
        <w:tc>
          <w:tcPr>
            <w:tcW w:w="1151" w:type="dxa"/>
            <w:tcBorders>
              <w:top w:val="single" w:sz="4" w:space="0" w:color="auto"/>
              <w:left w:val="nil"/>
              <w:bottom w:val="single" w:sz="8" w:space="0" w:color="auto"/>
              <w:right w:val="nil"/>
            </w:tcBorders>
            <w:vAlign w:val="center"/>
            <w:hideMark/>
          </w:tcPr>
          <w:p w14:paraId="065F1429" w14:textId="77777777" w:rsidR="006E19AE" w:rsidRPr="006E19AE" w:rsidRDefault="006E19AE" w:rsidP="006E19A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2024</w:t>
            </w:r>
          </w:p>
        </w:tc>
      </w:tr>
      <w:tr w:rsidR="006E19AE" w:rsidRPr="006E19AE" w14:paraId="0232BE4D" w14:textId="77777777" w:rsidTr="0020121D">
        <w:trPr>
          <w:trHeight w:hRule="exact" w:val="57"/>
        </w:trPr>
        <w:tc>
          <w:tcPr>
            <w:tcW w:w="4308" w:type="dxa"/>
            <w:tcBorders>
              <w:top w:val="single" w:sz="4" w:space="0" w:color="auto"/>
              <w:left w:val="nil"/>
              <w:bottom w:val="nil"/>
              <w:right w:val="nil"/>
            </w:tcBorders>
            <w:noWrap/>
            <w:vAlign w:val="bottom"/>
          </w:tcPr>
          <w:p w14:paraId="5B7C9989"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561B07EA" w14:textId="77777777" w:rsidR="006E19AE" w:rsidRPr="006E19AE" w:rsidRDefault="006E19AE" w:rsidP="006E19AE">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660B9278" w14:textId="77777777" w:rsidR="006E19AE" w:rsidRPr="006E19AE" w:rsidRDefault="006E19AE" w:rsidP="006E19AE">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64FEE619" w14:textId="77777777" w:rsidR="006E19AE" w:rsidRPr="006E19AE" w:rsidRDefault="006E19AE" w:rsidP="006E19AE">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21CE4B7D" w14:textId="77777777" w:rsidR="006E19AE" w:rsidRPr="006E19AE" w:rsidRDefault="006E19AE" w:rsidP="006E19AE">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6E19AE" w:rsidRPr="006E19AE" w14:paraId="7BD4BDBB" w14:textId="77777777" w:rsidTr="0020121D">
        <w:trPr>
          <w:trHeight w:val="88"/>
        </w:trPr>
        <w:tc>
          <w:tcPr>
            <w:tcW w:w="4308" w:type="dxa"/>
            <w:noWrap/>
            <w:vAlign w:val="bottom"/>
            <w:hideMark/>
          </w:tcPr>
          <w:p w14:paraId="6FBB32D0" w14:textId="77777777" w:rsidR="006E19AE" w:rsidRPr="006E19AE" w:rsidRDefault="006E19AE" w:rsidP="006E19AE">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7B994129"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143579183,4</w:t>
            </w:r>
          </w:p>
        </w:tc>
        <w:tc>
          <w:tcPr>
            <w:tcW w:w="1484" w:type="dxa"/>
            <w:vAlign w:val="bottom"/>
            <w:hideMark/>
          </w:tcPr>
          <w:p w14:paraId="4165AC85" w14:textId="77777777" w:rsidR="006E19AE" w:rsidRPr="006E19AE" w:rsidRDefault="006E19AE" w:rsidP="006E19AE">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177473361,2</w:t>
            </w:r>
          </w:p>
        </w:tc>
        <w:tc>
          <w:tcPr>
            <w:tcW w:w="1078" w:type="dxa"/>
            <w:noWrap/>
            <w:vAlign w:val="bottom"/>
            <w:hideMark/>
          </w:tcPr>
          <w:p w14:paraId="74983012"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0D7926DE"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4761FECF" w14:textId="77777777" w:rsidTr="0020121D">
        <w:trPr>
          <w:trHeight w:val="81"/>
        </w:trPr>
        <w:tc>
          <w:tcPr>
            <w:tcW w:w="4308" w:type="dxa"/>
            <w:noWrap/>
            <w:vAlign w:val="bottom"/>
            <w:hideMark/>
          </w:tcPr>
          <w:p w14:paraId="2B7F99C8" w14:textId="77777777" w:rsidR="006E19AE" w:rsidRPr="006E19AE" w:rsidRDefault="006E19AE" w:rsidP="006E19AE">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593B6865" w14:textId="77777777" w:rsidR="006E19AE" w:rsidRPr="006E19AE" w:rsidRDefault="006E19AE" w:rsidP="006E19AE">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143578773,4</w:t>
            </w:r>
          </w:p>
        </w:tc>
        <w:tc>
          <w:tcPr>
            <w:tcW w:w="1484" w:type="dxa"/>
            <w:vAlign w:val="bottom"/>
            <w:hideMark/>
          </w:tcPr>
          <w:p w14:paraId="5720C341" w14:textId="77777777" w:rsidR="006E19AE" w:rsidRPr="006E19AE" w:rsidRDefault="006E19AE" w:rsidP="006E19AE">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177472167,4</w:t>
            </w:r>
          </w:p>
        </w:tc>
        <w:tc>
          <w:tcPr>
            <w:tcW w:w="1078" w:type="dxa"/>
            <w:noWrap/>
            <w:vAlign w:val="bottom"/>
            <w:hideMark/>
          </w:tcPr>
          <w:p w14:paraId="1EEF8947"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66723B83"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6C0E76FF" w14:textId="77777777" w:rsidTr="0020121D">
        <w:trPr>
          <w:trHeight w:val="81"/>
        </w:trPr>
        <w:tc>
          <w:tcPr>
            <w:tcW w:w="4308" w:type="dxa"/>
            <w:noWrap/>
            <w:vAlign w:val="bottom"/>
            <w:hideMark/>
          </w:tcPr>
          <w:p w14:paraId="15792C76" w14:textId="77777777" w:rsidR="006E19AE" w:rsidRPr="006E19AE" w:rsidRDefault="006E19AE" w:rsidP="006E19AE">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г.</w:t>
            </w: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Бишкек</w:t>
            </w:r>
            <w:r w:rsidRPr="006E19AE">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64AB5580" w14:textId="77777777" w:rsidR="006E19AE" w:rsidRPr="006E19AE" w:rsidRDefault="006E19AE" w:rsidP="006E19AE">
            <w:pPr>
              <w:tabs>
                <w:tab w:val="left" w:pos="1196"/>
              </w:tabs>
              <w:spacing w:after="0" w:line="276" w:lineRule="auto"/>
              <w:ind w:right="31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1287925,6</w:t>
            </w:r>
          </w:p>
        </w:tc>
        <w:tc>
          <w:tcPr>
            <w:tcW w:w="1484" w:type="dxa"/>
            <w:vAlign w:val="bottom"/>
            <w:hideMark/>
          </w:tcPr>
          <w:p w14:paraId="1BFBF6E7" w14:textId="77777777" w:rsidR="006E19AE" w:rsidRPr="006E19AE" w:rsidRDefault="006E19AE" w:rsidP="006E19A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1820969,2</w:t>
            </w:r>
          </w:p>
        </w:tc>
        <w:tc>
          <w:tcPr>
            <w:tcW w:w="1078" w:type="dxa"/>
            <w:noWrap/>
            <w:vAlign w:val="bottom"/>
            <w:hideMark/>
          </w:tcPr>
          <w:p w14:paraId="2C3BC8DF"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0,9</w:t>
            </w:r>
          </w:p>
        </w:tc>
        <w:tc>
          <w:tcPr>
            <w:tcW w:w="1151" w:type="dxa"/>
            <w:vAlign w:val="bottom"/>
            <w:hideMark/>
          </w:tcPr>
          <w:p w14:paraId="0C95DB65"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w:t>
            </w:r>
          </w:p>
        </w:tc>
      </w:tr>
      <w:tr w:rsidR="006E19AE" w:rsidRPr="006E19AE" w14:paraId="6A807AA3" w14:textId="77777777" w:rsidTr="0020121D">
        <w:trPr>
          <w:trHeight w:val="81"/>
        </w:trPr>
        <w:tc>
          <w:tcPr>
            <w:tcW w:w="4308" w:type="dxa"/>
            <w:noWrap/>
            <w:vAlign w:val="bottom"/>
            <w:hideMark/>
          </w:tcPr>
          <w:p w14:paraId="01F81584" w14:textId="77777777" w:rsidR="006E19AE" w:rsidRPr="006E19AE" w:rsidRDefault="006E19AE" w:rsidP="006E19A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255E2C9E" w14:textId="77777777" w:rsidR="006E19AE" w:rsidRPr="006E19AE" w:rsidRDefault="006E19AE" w:rsidP="006E19A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18038801,6</w:t>
            </w:r>
          </w:p>
        </w:tc>
        <w:tc>
          <w:tcPr>
            <w:tcW w:w="1484" w:type="dxa"/>
            <w:vAlign w:val="bottom"/>
            <w:hideMark/>
          </w:tcPr>
          <w:p w14:paraId="28E25DB4" w14:textId="77777777" w:rsidR="006E19AE" w:rsidRPr="006E19AE" w:rsidRDefault="006E19AE" w:rsidP="006E19A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20502985,3</w:t>
            </w:r>
          </w:p>
        </w:tc>
        <w:tc>
          <w:tcPr>
            <w:tcW w:w="1078" w:type="dxa"/>
            <w:noWrap/>
            <w:vAlign w:val="bottom"/>
            <w:hideMark/>
          </w:tcPr>
          <w:p w14:paraId="0F3184A1"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12,6</w:t>
            </w:r>
          </w:p>
        </w:tc>
        <w:tc>
          <w:tcPr>
            <w:tcW w:w="1151" w:type="dxa"/>
            <w:vAlign w:val="bottom"/>
            <w:hideMark/>
          </w:tcPr>
          <w:p w14:paraId="79B9DDD7"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11,6</w:t>
            </w:r>
          </w:p>
        </w:tc>
      </w:tr>
      <w:tr w:rsidR="006E19AE" w:rsidRPr="006E19AE" w14:paraId="67830952" w14:textId="77777777" w:rsidTr="0020121D">
        <w:trPr>
          <w:trHeight w:val="81"/>
        </w:trPr>
        <w:tc>
          <w:tcPr>
            <w:tcW w:w="4308" w:type="dxa"/>
            <w:noWrap/>
            <w:vAlign w:val="bottom"/>
            <w:hideMark/>
          </w:tcPr>
          <w:p w14:paraId="5DEDB108" w14:textId="77777777" w:rsidR="006E19AE" w:rsidRPr="006E19AE" w:rsidRDefault="006E19AE" w:rsidP="006E19A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02AD5661" w14:textId="77777777" w:rsidR="006E19AE" w:rsidRPr="006E19AE" w:rsidRDefault="006E19AE" w:rsidP="006E19AE">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30434111,5</w:t>
            </w:r>
          </w:p>
        </w:tc>
        <w:tc>
          <w:tcPr>
            <w:tcW w:w="1484" w:type="dxa"/>
            <w:vAlign w:val="bottom"/>
            <w:hideMark/>
          </w:tcPr>
          <w:p w14:paraId="4ED76BE1" w14:textId="77777777" w:rsidR="006E19AE" w:rsidRPr="006E19AE" w:rsidRDefault="006E19AE" w:rsidP="006E19A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33346189,0</w:t>
            </w:r>
          </w:p>
        </w:tc>
        <w:tc>
          <w:tcPr>
            <w:tcW w:w="1078" w:type="dxa"/>
            <w:noWrap/>
            <w:vAlign w:val="bottom"/>
            <w:hideMark/>
          </w:tcPr>
          <w:p w14:paraId="395269C3"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21,2</w:t>
            </w:r>
          </w:p>
        </w:tc>
        <w:tc>
          <w:tcPr>
            <w:tcW w:w="1151" w:type="dxa"/>
            <w:vAlign w:val="bottom"/>
            <w:hideMark/>
          </w:tcPr>
          <w:p w14:paraId="29B03236"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18,8</w:t>
            </w:r>
          </w:p>
        </w:tc>
      </w:tr>
      <w:tr w:rsidR="006E19AE" w:rsidRPr="006E19AE" w14:paraId="50A7F513" w14:textId="77777777" w:rsidTr="0020121D">
        <w:trPr>
          <w:trHeight w:val="81"/>
        </w:trPr>
        <w:tc>
          <w:tcPr>
            <w:tcW w:w="4308" w:type="dxa"/>
            <w:noWrap/>
            <w:vAlign w:val="bottom"/>
            <w:hideMark/>
          </w:tcPr>
          <w:p w14:paraId="29098879" w14:textId="77777777" w:rsidR="006E19AE" w:rsidRPr="006E19AE" w:rsidRDefault="006E19AE" w:rsidP="006E19A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6DC56332" w14:textId="77777777" w:rsidR="006E19AE" w:rsidRPr="006E19AE" w:rsidRDefault="006E19AE" w:rsidP="006E19A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57871043,7</w:t>
            </w:r>
          </w:p>
        </w:tc>
        <w:tc>
          <w:tcPr>
            <w:tcW w:w="1484" w:type="dxa"/>
            <w:vAlign w:val="bottom"/>
            <w:hideMark/>
          </w:tcPr>
          <w:p w14:paraId="487B5BD1" w14:textId="77777777" w:rsidR="006E19AE" w:rsidRPr="006E19AE" w:rsidRDefault="006E19AE" w:rsidP="006E19A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71773927,9</w:t>
            </w:r>
          </w:p>
        </w:tc>
        <w:tc>
          <w:tcPr>
            <w:tcW w:w="1078" w:type="dxa"/>
            <w:noWrap/>
            <w:vAlign w:val="bottom"/>
            <w:hideMark/>
          </w:tcPr>
          <w:p w14:paraId="3F7E3512"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40,3</w:t>
            </w:r>
          </w:p>
        </w:tc>
        <w:tc>
          <w:tcPr>
            <w:tcW w:w="1151" w:type="dxa"/>
            <w:vAlign w:val="bottom"/>
            <w:hideMark/>
          </w:tcPr>
          <w:p w14:paraId="67C6CCB4"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40,4</w:t>
            </w:r>
          </w:p>
        </w:tc>
      </w:tr>
      <w:tr w:rsidR="006E19AE" w:rsidRPr="006E19AE" w14:paraId="4C92E10E" w14:textId="77777777" w:rsidTr="0020121D">
        <w:trPr>
          <w:trHeight w:val="81"/>
        </w:trPr>
        <w:tc>
          <w:tcPr>
            <w:tcW w:w="4308" w:type="dxa"/>
            <w:noWrap/>
            <w:vAlign w:val="bottom"/>
            <w:hideMark/>
          </w:tcPr>
          <w:p w14:paraId="5671B204" w14:textId="77777777" w:rsidR="006E19AE" w:rsidRPr="006E19AE" w:rsidRDefault="006E19AE" w:rsidP="006E19A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62C734AB" w14:textId="77777777" w:rsidR="006E19AE" w:rsidRPr="006E19AE" w:rsidRDefault="006E19AE" w:rsidP="006E19A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35946891,0</w:t>
            </w:r>
          </w:p>
        </w:tc>
        <w:tc>
          <w:tcPr>
            <w:tcW w:w="1484" w:type="dxa"/>
            <w:vAlign w:val="bottom"/>
            <w:hideMark/>
          </w:tcPr>
          <w:p w14:paraId="0F3C6F92" w14:textId="77777777" w:rsidR="006E19AE" w:rsidRPr="006E19AE" w:rsidRDefault="006E19AE" w:rsidP="006E19A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50028096,0</w:t>
            </w:r>
          </w:p>
        </w:tc>
        <w:tc>
          <w:tcPr>
            <w:tcW w:w="1078" w:type="dxa"/>
            <w:noWrap/>
            <w:vAlign w:val="bottom"/>
            <w:hideMark/>
          </w:tcPr>
          <w:p w14:paraId="1C90F9A6"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25,0</w:t>
            </w:r>
          </w:p>
        </w:tc>
        <w:tc>
          <w:tcPr>
            <w:tcW w:w="1151" w:type="dxa"/>
            <w:vAlign w:val="bottom"/>
            <w:hideMark/>
          </w:tcPr>
          <w:p w14:paraId="00C62555" w14:textId="77777777" w:rsidR="006E19AE" w:rsidRPr="006E19AE" w:rsidRDefault="006E19AE" w:rsidP="006E19A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28,2</w:t>
            </w:r>
          </w:p>
        </w:tc>
      </w:tr>
      <w:tr w:rsidR="006E19AE" w:rsidRPr="006E19AE" w14:paraId="1F59B10C" w14:textId="77777777" w:rsidTr="0020121D">
        <w:trPr>
          <w:trHeight w:val="81"/>
        </w:trPr>
        <w:tc>
          <w:tcPr>
            <w:tcW w:w="4308" w:type="dxa"/>
            <w:tcBorders>
              <w:top w:val="nil"/>
              <w:left w:val="nil"/>
              <w:bottom w:val="single" w:sz="8" w:space="0" w:color="auto"/>
              <w:right w:val="nil"/>
            </w:tcBorders>
            <w:noWrap/>
            <w:vAlign w:val="bottom"/>
            <w:hideMark/>
          </w:tcPr>
          <w:p w14:paraId="39D0B240" w14:textId="77777777" w:rsidR="006E19AE" w:rsidRPr="006E19AE" w:rsidRDefault="006E19AE" w:rsidP="006E19AE">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1653103A" w14:textId="77777777" w:rsidR="006E19AE" w:rsidRPr="006E19AE" w:rsidRDefault="006E19AE" w:rsidP="006E19AE">
            <w:pPr>
              <w:tabs>
                <w:tab w:val="left" w:pos="1196"/>
              </w:tabs>
              <w:spacing w:after="0" w:line="276" w:lineRule="auto"/>
              <w:ind w:right="314"/>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410,0</w:t>
            </w:r>
          </w:p>
        </w:tc>
        <w:tc>
          <w:tcPr>
            <w:tcW w:w="1484" w:type="dxa"/>
            <w:tcBorders>
              <w:top w:val="nil"/>
              <w:left w:val="nil"/>
              <w:bottom w:val="single" w:sz="8" w:space="0" w:color="auto"/>
              <w:right w:val="nil"/>
            </w:tcBorders>
            <w:vAlign w:val="bottom"/>
            <w:hideMark/>
          </w:tcPr>
          <w:p w14:paraId="0BA245C8" w14:textId="77777777" w:rsidR="006E19AE" w:rsidRPr="006E19AE" w:rsidRDefault="006E19AE" w:rsidP="006E19AE">
            <w:pPr>
              <w:spacing w:after="0" w:line="276" w:lineRule="auto"/>
              <w:ind w:right="217"/>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 xml:space="preserve">          1193,8</w:t>
            </w:r>
          </w:p>
        </w:tc>
        <w:tc>
          <w:tcPr>
            <w:tcW w:w="1078" w:type="dxa"/>
            <w:tcBorders>
              <w:top w:val="nil"/>
              <w:left w:val="nil"/>
              <w:bottom w:val="single" w:sz="8" w:space="0" w:color="auto"/>
              <w:right w:val="nil"/>
            </w:tcBorders>
            <w:noWrap/>
            <w:vAlign w:val="bottom"/>
            <w:hideMark/>
          </w:tcPr>
          <w:p w14:paraId="6B5BD2C9"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3CB24DA6"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6E19AE">
              <w:rPr>
                <w:rFonts w:ascii="Times New Roman" w:eastAsia="Times New Roman" w:hAnsi="Times New Roman" w:cs="Times New Roman"/>
                <w:b/>
                <w:bCs/>
                <w:kern w:val="0"/>
                <w:sz w:val="20"/>
                <w:szCs w:val="20"/>
                <w:lang w:val="ky-KG" w:eastAsia="ru-RU"/>
                <w14:ligatures w14:val="none"/>
              </w:rPr>
              <w:t>0,0</w:t>
            </w:r>
          </w:p>
        </w:tc>
      </w:tr>
    </w:tbl>
    <w:p w14:paraId="4EE9E7BC" w14:textId="77777777" w:rsidR="006E19AE" w:rsidRPr="006E19AE" w:rsidRDefault="006E19AE" w:rsidP="006E19AE">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7E6BF0FC"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lastRenderedPageBreak/>
        <w:t>В январе-августе</w:t>
      </w:r>
      <w:r w:rsidRPr="006E19AE">
        <w:rPr>
          <w:rFonts w:ascii="Times New Roman" w:eastAsia="Times New Roman" w:hAnsi="Times New Roman" w:cs="Times New Roman"/>
          <w:color w:val="000000"/>
          <w:kern w:val="0"/>
          <w:sz w:val="24"/>
          <w:szCs w:val="24"/>
          <w:lang w:val="ky-KG" w:eastAsia="ru-RU"/>
          <w14:ligatures w14:val="none"/>
        </w:rPr>
        <w:t xml:space="preserve"> 2024 г.</w:t>
      </w:r>
      <w:r w:rsidRPr="006E19AE">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6E19AE">
        <w:rPr>
          <w:rFonts w:ascii="Times New Roman" w:eastAsia="Times New Roman" w:hAnsi="Times New Roman" w:cs="Times New Roman"/>
          <w:color w:val="000000"/>
          <w:kern w:val="0"/>
          <w:sz w:val="24"/>
          <w:szCs w:val="24"/>
          <w:lang w:val="ky-KG" w:eastAsia="ru-RU"/>
          <w14:ligatures w14:val="none"/>
        </w:rPr>
        <w:t xml:space="preserve"> 44938,0 млн. сомов или 75,9 процента от всех расходов, расходы от приобретения нефинансовых активов составили 14233,0 млн. сомов или 24,1 процента.</w:t>
      </w:r>
    </w:p>
    <w:p w14:paraId="0E08DDA6"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январе-августе 202</w:t>
      </w:r>
      <w:r w:rsidRPr="006E19AE">
        <w:rPr>
          <w:rFonts w:ascii="Times New Roman" w:eastAsia="Times New Roman" w:hAnsi="Times New Roman" w:cs="Times New Roman"/>
          <w:color w:val="000000"/>
          <w:kern w:val="0"/>
          <w:sz w:val="24"/>
          <w:szCs w:val="24"/>
          <w:lang w:val="ky-KG" w:eastAsia="ru-RU"/>
          <w14:ligatures w14:val="none"/>
        </w:rPr>
        <w:t>4</w:t>
      </w:r>
      <w:r w:rsidRPr="006E19AE">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15200,4 млн. сомов (33,8 процента), на государственные службы общего назначения, оборону, общественный порядок и безопасность – 22350,8 млн. сомов (49,8 процента), на государственные услуги связанные с экономической деятельностью – 6127,9</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млн. сомов (</w:t>
      </w:r>
      <w:r w:rsidRPr="006E19AE">
        <w:rPr>
          <w:rFonts w:ascii="Times New Roman" w:eastAsia="Times New Roman" w:hAnsi="Times New Roman" w:cs="Times New Roman"/>
          <w:color w:val="000000"/>
          <w:kern w:val="0"/>
          <w:sz w:val="24"/>
          <w:szCs w:val="24"/>
          <w:lang w:val="ky-KG" w:eastAsia="ru-RU"/>
          <w14:ligatures w14:val="none"/>
        </w:rPr>
        <w:t xml:space="preserve">13,6 </w:t>
      </w:r>
      <w:r w:rsidRPr="006E19AE">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6E19AE">
        <w:rPr>
          <w:rFonts w:ascii="Times New Roman" w:eastAsia="Times New Roman" w:hAnsi="Times New Roman" w:cs="Times New Roman"/>
          <w:color w:val="000000"/>
          <w:kern w:val="0"/>
          <w:sz w:val="24"/>
          <w:szCs w:val="24"/>
          <w:lang w:val="ky-KG" w:eastAsia="ru-RU"/>
          <w14:ligatures w14:val="none"/>
        </w:rPr>
        <w:t xml:space="preserve">1258,9 </w:t>
      </w:r>
      <w:r w:rsidRPr="006E19AE">
        <w:rPr>
          <w:rFonts w:ascii="Times New Roman" w:eastAsia="Times New Roman" w:hAnsi="Times New Roman" w:cs="Times New Roman"/>
          <w:color w:val="000000"/>
          <w:kern w:val="0"/>
          <w:sz w:val="24"/>
          <w:szCs w:val="24"/>
          <w:lang w:val="ru-RU" w:eastAsia="ru-RU"/>
          <w14:ligatures w14:val="none"/>
        </w:rPr>
        <w:t>млн. сомов (2,8 процента).</w:t>
      </w:r>
    </w:p>
    <w:p w14:paraId="052BE494" w14:textId="77777777" w:rsidR="006E19AE" w:rsidRPr="006E19AE" w:rsidRDefault="006E19AE" w:rsidP="006E19A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7FECA8E0" w14:textId="77777777" w:rsidR="006E19AE" w:rsidRPr="006E19AE" w:rsidRDefault="006E19AE" w:rsidP="006E19AE">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Таблица</w:t>
      </w:r>
      <w:r w:rsidRPr="006E19AE">
        <w:rPr>
          <w:rFonts w:ascii="Times New Roman" w:eastAsia="Times New Roman" w:hAnsi="Times New Roman" w:cs="Times New Roman"/>
          <w:b/>
          <w:color w:val="000000"/>
          <w:kern w:val="0"/>
          <w:sz w:val="24"/>
          <w:szCs w:val="24"/>
          <w:lang w:val="ky-KG" w:eastAsia="ru-RU"/>
          <w14:ligatures w14:val="none"/>
        </w:rPr>
        <w:t xml:space="preserve"> </w:t>
      </w:r>
      <w:r w:rsidRPr="006E19AE">
        <w:rPr>
          <w:rFonts w:ascii="Times New Roman" w:eastAsia="Times New Roman" w:hAnsi="Times New Roman" w:cs="Times New Roman"/>
          <w:b/>
          <w:color w:val="000000"/>
          <w:kern w:val="0"/>
          <w:sz w:val="24"/>
          <w:szCs w:val="24"/>
          <w:lang w:val="ru-RU" w:eastAsia="ru-RU"/>
          <w14:ligatures w14:val="none"/>
        </w:rPr>
        <w:t xml:space="preserve">54: Структура расходов республиканского бюджета в </w:t>
      </w:r>
      <w:r w:rsidRPr="006E19AE">
        <w:rPr>
          <w:rFonts w:ascii="Times New Roman" w:eastAsia="Times New Roman" w:hAnsi="Times New Roman" w:cs="Times New Roman"/>
          <w:b/>
          <w:color w:val="000000"/>
          <w:kern w:val="0"/>
          <w:sz w:val="24"/>
          <w:szCs w:val="24"/>
          <w:lang w:val="ky-KG" w:eastAsia="ru-RU"/>
          <w14:ligatures w14:val="none"/>
        </w:rPr>
        <w:t>январе-августе</w:t>
      </w:r>
    </w:p>
    <w:p w14:paraId="35179289" w14:textId="77777777" w:rsidR="006E19AE" w:rsidRPr="006E19AE" w:rsidRDefault="006E19AE" w:rsidP="006E19AE">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6E19AE" w:rsidRPr="006E19AE" w14:paraId="6820781E" w14:textId="77777777" w:rsidTr="0020121D">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645D60AB"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6D526439"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0CDBD253"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400EA2BE" w14:textId="77777777" w:rsidTr="0020121D">
        <w:trPr>
          <w:cantSplit/>
          <w:trHeight w:val="537"/>
          <w:tblHeader/>
        </w:trPr>
        <w:tc>
          <w:tcPr>
            <w:tcW w:w="3920" w:type="dxa"/>
            <w:vMerge/>
            <w:tcBorders>
              <w:top w:val="single" w:sz="8" w:space="0" w:color="auto"/>
              <w:left w:val="nil"/>
              <w:bottom w:val="single" w:sz="12" w:space="0" w:color="auto"/>
              <w:right w:val="nil"/>
            </w:tcBorders>
            <w:vAlign w:val="center"/>
            <w:hideMark/>
          </w:tcPr>
          <w:p w14:paraId="40ACF90E"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46DB65FA"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625" w:type="dxa"/>
            <w:tcBorders>
              <w:top w:val="single" w:sz="12" w:space="0" w:color="auto"/>
              <w:left w:val="nil"/>
              <w:bottom w:val="single" w:sz="12" w:space="0" w:color="auto"/>
              <w:right w:val="nil"/>
            </w:tcBorders>
            <w:vAlign w:val="center"/>
            <w:hideMark/>
          </w:tcPr>
          <w:p w14:paraId="69E40421"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6B7F5DCC"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251" w:type="dxa"/>
            <w:tcBorders>
              <w:top w:val="single" w:sz="12" w:space="0" w:color="auto"/>
              <w:left w:val="nil"/>
              <w:bottom w:val="single" w:sz="12" w:space="0" w:color="auto"/>
              <w:right w:val="nil"/>
            </w:tcBorders>
            <w:vAlign w:val="center"/>
            <w:hideMark/>
          </w:tcPr>
          <w:p w14:paraId="103E45F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 xml:space="preserve">    2024</w:t>
            </w:r>
          </w:p>
        </w:tc>
      </w:tr>
      <w:tr w:rsidR="006E19AE" w:rsidRPr="006E19AE" w14:paraId="4AF15831" w14:textId="77777777" w:rsidTr="0020121D">
        <w:trPr>
          <w:cantSplit/>
          <w:trHeight w:hRule="exact" w:val="57"/>
        </w:trPr>
        <w:tc>
          <w:tcPr>
            <w:tcW w:w="3920" w:type="dxa"/>
            <w:tcBorders>
              <w:top w:val="single" w:sz="12" w:space="0" w:color="auto"/>
              <w:left w:val="nil"/>
              <w:bottom w:val="nil"/>
              <w:right w:val="nil"/>
            </w:tcBorders>
            <w:noWrap/>
            <w:vAlign w:val="bottom"/>
          </w:tcPr>
          <w:p w14:paraId="0C862B98"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12430E29"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3182E741"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05EE7079" w14:textId="77777777" w:rsidR="006E19AE" w:rsidRPr="006E19AE" w:rsidRDefault="006E19AE" w:rsidP="006E19AE">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275D8CDA" w14:textId="77777777" w:rsidR="006E19AE" w:rsidRPr="006E19AE" w:rsidRDefault="006E19AE" w:rsidP="006E19AE">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6E19AE" w:rsidRPr="006E19AE" w14:paraId="76593FE5" w14:textId="77777777" w:rsidTr="0020121D">
        <w:trPr>
          <w:cantSplit/>
          <w:trHeight w:val="87"/>
        </w:trPr>
        <w:tc>
          <w:tcPr>
            <w:tcW w:w="3920" w:type="dxa"/>
            <w:noWrap/>
            <w:vAlign w:val="bottom"/>
            <w:hideMark/>
          </w:tcPr>
          <w:p w14:paraId="27D13734"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203F92D8"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65548496,3</w:t>
            </w:r>
          </w:p>
        </w:tc>
        <w:tc>
          <w:tcPr>
            <w:tcW w:w="1625" w:type="dxa"/>
            <w:vAlign w:val="bottom"/>
            <w:hideMark/>
          </w:tcPr>
          <w:p w14:paraId="41F130DA"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59171017,6</w:t>
            </w:r>
          </w:p>
        </w:tc>
        <w:tc>
          <w:tcPr>
            <w:tcW w:w="1083" w:type="dxa"/>
            <w:noWrap/>
            <w:vAlign w:val="bottom"/>
            <w:hideMark/>
          </w:tcPr>
          <w:p w14:paraId="5CEBE081"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60108F60"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36243138" w14:textId="77777777" w:rsidTr="0020121D">
        <w:trPr>
          <w:cantSplit/>
          <w:trHeight w:val="80"/>
        </w:trPr>
        <w:tc>
          <w:tcPr>
            <w:tcW w:w="3920" w:type="dxa"/>
            <w:noWrap/>
            <w:vAlign w:val="bottom"/>
            <w:hideMark/>
          </w:tcPr>
          <w:p w14:paraId="58F53537"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hideMark/>
          </w:tcPr>
          <w:p w14:paraId="52077717"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41928952,2</w:t>
            </w:r>
          </w:p>
        </w:tc>
        <w:tc>
          <w:tcPr>
            <w:tcW w:w="1625" w:type="dxa"/>
            <w:vAlign w:val="bottom"/>
            <w:hideMark/>
          </w:tcPr>
          <w:p w14:paraId="03708DB8"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44937979,9</w:t>
            </w:r>
          </w:p>
        </w:tc>
        <w:tc>
          <w:tcPr>
            <w:tcW w:w="1083" w:type="dxa"/>
            <w:noWrap/>
            <w:vAlign w:val="bottom"/>
            <w:hideMark/>
          </w:tcPr>
          <w:p w14:paraId="0FF96F96"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64,0</w:t>
            </w:r>
          </w:p>
        </w:tc>
        <w:tc>
          <w:tcPr>
            <w:tcW w:w="1251" w:type="dxa"/>
            <w:vAlign w:val="bottom"/>
            <w:hideMark/>
          </w:tcPr>
          <w:p w14:paraId="6F3A999E"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75,9</w:t>
            </w:r>
          </w:p>
        </w:tc>
      </w:tr>
      <w:tr w:rsidR="006E19AE" w:rsidRPr="006E19AE" w14:paraId="675A13E7" w14:textId="77777777" w:rsidTr="0020121D">
        <w:trPr>
          <w:cantSplit/>
          <w:trHeight w:val="80"/>
        </w:trPr>
        <w:tc>
          <w:tcPr>
            <w:tcW w:w="3920" w:type="dxa"/>
            <w:noWrap/>
            <w:vAlign w:val="bottom"/>
            <w:hideMark/>
          </w:tcPr>
          <w:p w14:paraId="2580FDB3"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60917306"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46F69375"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7809056,4</w:t>
            </w:r>
          </w:p>
        </w:tc>
        <w:tc>
          <w:tcPr>
            <w:tcW w:w="1625" w:type="dxa"/>
            <w:vAlign w:val="bottom"/>
            <w:hideMark/>
          </w:tcPr>
          <w:p w14:paraId="7C83C704"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8791307,6</w:t>
            </w:r>
          </w:p>
        </w:tc>
        <w:tc>
          <w:tcPr>
            <w:tcW w:w="1083" w:type="dxa"/>
            <w:noWrap/>
            <w:vAlign w:val="bottom"/>
            <w:hideMark/>
          </w:tcPr>
          <w:p w14:paraId="6676EAA6"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11,9</w:t>
            </w:r>
          </w:p>
        </w:tc>
        <w:tc>
          <w:tcPr>
            <w:tcW w:w="1251" w:type="dxa"/>
            <w:vAlign w:val="bottom"/>
            <w:hideMark/>
          </w:tcPr>
          <w:p w14:paraId="7B14C86E"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14,9</w:t>
            </w:r>
          </w:p>
        </w:tc>
      </w:tr>
      <w:tr w:rsidR="006E19AE" w:rsidRPr="006E19AE" w14:paraId="4A5E06D9" w14:textId="77777777" w:rsidTr="0020121D">
        <w:trPr>
          <w:cantSplit/>
          <w:trHeight w:val="80"/>
        </w:trPr>
        <w:tc>
          <w:tcPr>
            <w:tcW w:w="3920" w:type="dxa"/>
            <w:noWrap/>
            <w:vAlign w:val="bottom"/>
            <w:hideMark/>
          </w:tcPr>
          <w:p w14:paraId="05BA6D26"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5BF9F151"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1EAB9834"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14153390,1</w:t>
            </w:r>
          </w:p>
        </w:tc>
        <w:tc>
          <w:tcPr>
            <w:tcW w:w="1625" w:type="dxa"/>
            <w:vAlign w:val="bottom"/>
            <w:hideMark/>
          </w:tcPr>
          <w:p w14:paraId="37FACC52"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13559504,0</w:t>
            </w:r>
          </w:p>
        </w:tc>
        <w:tc>
          <w:tcPr>
            <w:tcW w:w="1083" w:type="dxa"/>
            <w:noWrap/>
            <w:vAlign w:val="bottom"/>
            <w:hideMark/>
          </w:tcPr>
          <w:p w14:paraId="2B7D3FEE"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21,6</w:t>
            </w:r>
          </w:p>
        </w:tc>
        <w:tc>
          <w:tcPr>
            <w:tcW w:w="1251" w:type="dxa"/>
            <w:vAlign w:val="bottom"/>
            <w:hideMark/>
          </w:tcPr>
          <w:p w14:paraId="7F0A54A4"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22,9</w:t>
            </w:r>
          </w:p>
        </w:tc>
      </w:tr>
      <w:tr w:rsidR="006E19AE" w:rsidRPr="006E19AE" w14:paraId="2B98E4D1" w14:textId="77777777" w:rsidTr="0020121D">
        <w:trPr>
          <w:cantSplit/>
          <w:trHeight w:val="80"/>
        </w:trPr>
        <w:tc>
          <w:tcPr>
            <w:tcW w:w="3920" w:type="dxa"/>
            <w:noWrap/>
            <w:vAlign w:val="bottom"/>
            <w:hideMark/>
          </w:tcPr>
          <w:p w14:paraId="143982A2"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7D55457C"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4177272,6</w:t>
            </w:r>
          </w:p>
        </w:tc>
        <w:tc>
          <w:tcPr>
            <w:tcW w:w="1625" w:type="dxa"/>
            <w:vAlign w:val="bottom"/>
            <w:hideMark/>
          </w:tcPr>
          <w:p w14:paraId="4B578E92"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6127896,0</w:t>
            </w:r>
          </w:p>
        </w:tc>
        <w:tc>
          <w:tcPr>
            <w:tcW w:w="1083" w:type="dxa"/>
            <w:noWrap/>
            <w:vAlign w:val="bottom"/>
            <w:hideMark/>
          </w:tcPr>
          <w:p w14:paraId="79055FDC"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6,4</w:t>
            </w:r>
          </w:p>
        </w:tc>
        <w:tc>
          <w:tcPr>
            <w:tcW w:w="1251" w:type="dxa"/>
            <w:vAlign w:val="bottom"/>
            <w:hideMark/>
          </w:tcPr>
          <w:p w14:paraId="5E3B7F8B"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10,4</w:t>
            </w:r>
          </w:p>
        </w:tc>
      </w:tr>
      <w:tr w:rsidR="006E19AE" w:rsidRPr="006E19AE" w14:paraId="629961AC" w14:textId="77777777" w:rsidTr="0020121D">
        <w:trPr>
          <w:cantSplit/>
          <w:trHeight w:val="80"/>
        </w:trPr>
        <w:tc>
          <w:tcPr>
            <w:tcW w:w="3920" w:type="dxa"/>
            <w:noWrap/>
            <w:vAlign w:val="bottom"/>
            <w:hideMark/>
          </w:tcPr>
          <w:p w14:paraId="238F004B"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400AF2F8"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609905,5</w:t>
            </w:r>
          </w:p>
        </w:tc>
        <w:tc>
          <w:tcPr>
            <w:tcW w:w="1625" w:type="dxa"/>
            <w:vAlign w:val="bottom"/>
            <w:hideMark/>
          </w:tcPr>
          <w:p w14:paraId="7F17F6FF"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1258863,4</w:t>
            </w:r>
          </w:p>
        </w:tc>
        <w:tc>
          <w:tcPr>
            <w:tcW w:w="1083" w:type="dxa"/>
            <w:noWrap/>
            <w:vAlign w:val="bottom"/>
            <w:hideMark/>
          </w:tcPr>
          <w:p w14:paraId="556B8BD9"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0,9</w:t>
            </w:r>
          </w:p>
        </w:tc>
        <w:tc>
          <w:tcPr>
            <w:tcW w:w="1251" w:type="dxa"/>
            <w:vAlign w:val="bottom"/>
            <w:hideMark/>
          </w:tcPr>
          <w:p w14:paraId="19E0DD60"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2,1</w:t>
            </w:r>
          </w:p>
        </w:tc>
      </w:tr>
      <w:tr w:rsidR="006E19AE" w:rsidRPr="006E19AE" w14:paraId="138BBCD3" w14:textId="77777777" w:rsidTr="0020121D">
        <w:trPr>
          <w:cantSplit/>
          <w:trHeight w:val="80"/>
        </w:trPr>
        <w:tc>
          <w:tcPr>
            <w:tcW w:w="3920" w:type="dxa"/>
            <w:noWrap/>
            <w:vAlign w:val="bottom"/>
            <w:hideMark/>
          </w:tcPr>
          <w:p w14:paraId="3144ED5C"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3C52AF26"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1596439,8</w:t>
            </w:r>
          </w:p>
        </w:tc>
        <w:tc>
          <w:tcPr>
            <w:tcW w:w="1625" w:type="dxa"/>
            <w:vAlign w:val="bottom"/>
            <w:hideMark/>
          </w:tcPr>
          <w:p w14:paraId="4B161EA5"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1552269,1</w:t>
            </w:r>
          </w:p>
        </w:tc>
        <w:tc>
          <w:tcPr>
            <w:tcW w:w="1083" w:type="dxa"/>
            <w:noWrap/>
            <w:vAlign w:val="bottom"/>
            <w:hideMark/>
          </w:tcPr>
          <w:p w14:paraId="2AA2719D"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2,4</w:t>
            </w:r>
          </w:p>
        </w:tc>
        <w:tc>
          <w:tcPr>
            <w:tcW w:w="1251" w:type="dxa"/>
            <w:vAlign w:val="bottom"/>
            <w:hideMark/>
          </w:tcPr>
          <w:p w14:paraId="34ED6D6D"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2,6</w:t>
            </w:r>
          </w:p>
        </w:tc>
      </w:tr>
      <w:tr w:rsidR="006E19AE" w:rsidRPr="006E19AE" w14:paraId="0A8CE3A7" w14:textId="77777777" w:rsidTr="0020121D">
        <w:trPr>
          <w:cantSplit/>
          <w:trHeight w:val="80"/>
        </w:trPr>
        <w:tc>
          <w:tcPr>
            <w:tcW w:w="3920" w:type="dxa"/>
            <w:noWrap/>
            <w:vAlign w:val="bottom"/>
            <w:hideMark/>
          </w:tcPr>
          <w:p w14:paraId="72D7B667"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587D7FC2"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3757098,9</w:t>
            </w:r>
          </w:p>
        </w:tc>
        <w:tc>
          <w:tcPr>
            <w:tcW w:w="1625" w:type="dxa"/>
            <w:vAlign w:val="bottom"/>
            <w:hideMark/>
          </w:tcPr>
          <w:p w14:paraId="619B1682"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4575043,5</w:t>
            </w:r>
          </w:p>
        </w:tc>
        <w:tc>
          <w:tcPr>
            <w:tcW w:w="1083" w:type="dxa"/>
            <w:noWrap/>
            <w:vAlign w:val="bottom"/>
            <w:hideMark/>
          </w:tcPr>
          <w:p w14:paraId="15BB5BAF"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5,7</w:t>
            </w:r>
          </w:p>
        </w:tc>
        <w:tc>
          <w:tcPr>
            <w:tcW w:w="1251" w:type="dxa"/>
            <w:vAlign w:val="bottom"/>
            <w:hideMark/>
          </w:tcPr>
          <w:p w14:paraId="4FB915F9"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7,7</w:t>
            </w:r>
          </w:p>
        </w:tc>
      </w:tr>
      <w:tr w:rsidR="006E19AE" w:rsidRPr="006E19AE" w14:paraId="089494F2" w14:textId="77777777" w:rsidTr="0020121D">
        <w:trPr>
          <w:cantSplit/>
          <w:trHeight w:val="80"/>
        </w:trPr>
        <w:tc>
          <w:tcPr>
            <w:tcW w:w="3920" w:type="dxa"/>
            <w:noWrap/>
            <w:vAlign w:val="bottom"/>
            <w:hideMark/>
          </w:tcPr>
          <w:p w14:paraId="5A062A40"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398FB603"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2267187,2</w:t>
            </w:r>
          </w:p>
        </w:tc>
        <w:tc>
          <w:tcPr>
            <w:tcW w:w="1625" w:type="dxa"/>
            <w:vAlign w:val="bottom"/>
            <w:hideMark/>
          </w:tcPr>
          <w:p w14:paraId="594665FB"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2546974,5</w:t>
            </w:r>
          </w:p>
        </w:tc>
        <w:tc>
          <w:tcPr>
            <w:tcW w:w="1083" w:type="dxa"/>
            <w:noWrap/>
            <w:vAlign w:val="bottom"/>
            <w:hideMark/>
          </w:tcPr>
          <w:p w14:paraId="7CC346AA"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3,5</w:t>
            </w:r>
          </w:p>
        </w:tc>
        <w:tc>
          <w:tcPr>
            <w:tcW w:w="1251" w:type="dxa"/>
            <w:vAlign w:val="bottom"/>
            <w:hideMark/>
          </w:tcPr>
          <w:p w14:paraId="6A7AEAF4"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w:t>
            </w:r>
          </w:p>
        </w:tc>
      </w:tr>
      <w:tr w:rsidR="006E19AE" w:rsidRPr="006E19AE" w14:paraId="1A21E3AB" w14:textId="77777777" w:rsidTr="0020121D">
        <w:trPr>
          <w:cantSplit/>
          <w:trHeight w:val="80"/>
        </w:trPr>
        <w:tc>
          <w:tcPr>
            <w:tcW w:w="3920" w:type="dxa"/>
            <w:noWrap/>
            <w:vAlign w:val="bottom"/>
            <w:hideMark/>
          </w:tcPr>
          <w:p w14:paraId="4722B685"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19C0E569"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4851002,2</w:t>
            </w:r>
          </w:p>
        </w:tc>
        <w:tc>
          <w:tcPr>
            <w:tcW w:w="1625" w:type="dxa"/>
            <w:vAlign w:val="bottom"/>
            <w:hideMark/>
          </w:tcPr>
          <w:p w14:paraId="182D9F80"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3557406,1</w:t>
            </w:r>
          </w:p>
        </w:tc>
        <w:tc>
          <w:tcPr>
            <w:tcW w:w="1083" w:type="dxa"/>
            <w:noWrap/>
            <w:vAlign w:val="bottom"/>
            <w:hideMark/>
          </w:tcPr>
          <w:p w14:paraId="294CA760"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7,4</w:t>
            </w:r>
          </w:p>
        </w:tc>
        <w:tc>
          <w:tcPr>
            <w:tcW w:w="1251" w:type="dxa"/>
            <w:vAlign w:val="bottom"/>
            <w:hideMark/>
          </w:tcPr>
          <w:p w14:paraId="7CBDD85A"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6,0</w:t>
            </w:r>
          </w:p>
        </w:tc>
      </w:tr>
      <w:tr w:rsidR="006E19AE" w:rsidRPr="006E19AE" w14:paraId="076431D5" w14:textId="77777777" w:rsidTr="0020121D">
        <w:trPr>
          <w:cantSplit/>
          <w:trHeight w:val="80"/>
        </w:trPr>
        <w:tc>
          <w:tcPr>
            <w:tcW w:w="3920" w:type="dxa"/>
            <w:noWrap/>
            <w:vAlign w:val="bottom"/>
            <w:hideMark/>
          </w:tcPr>
          <w:p w14:paraId="2127CB0C" w14:textId="77777777" w:rsidR="006E19AE" w:rsidRPr="006E19AE" w:rsidRDefault="006E19AE" w:rsidP="006E19A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0EA5607B"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2707599,5</w:t>
            </w:r>
          </w:p>
        </w:tc>
        <w:tc>
          <w:tcPr>
            <w:tcW w:w="1625" w:type="dxa"/>
            <w:vAlign w:val="bottom"/>
            <w:hideMark/>
          </w:tcPr>
          <w:p w14:paraId="79730F58" w14:textId="77777777" w:rsidR="006E19AE" w:rsidRPr="006E19AE" w:rsidRDefault="006E19AE" w:rsidP="006E19A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2968715,7</w:t>
            </w:r>
          </w:p>
        </w:tc>
        <w:tc>
          <w:tcPr>
            <w:tcW w:w="1083" w:type="dxa"/>
            <w:noWrap/>
            <w:vAlign w:val="bottom"/>
            <w:hideMark/>
          </w:tcPr>
          <w:p w14:paraId="4E2099CE"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4,1</w:t>
            </w:r>
          </w:p>
        </w:tc>
        <w:tc>
          <w:tcPr>
            <w:tcW w:w="1251" w:type="dxa"/>
            <w:vAlign w:val="bottom"/>
            <w:hideMark/>
          </w:tcPr>
          <w:p w14:paraId="53B950F9" w14:textId="77777777" w:rsidR="006E19AE" w:rsidRPr="006E19AE" w:rsidRDefault="006E19AE" w:rsidP="006E19A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5,0</w:t>
            </w:r>
          </w:p>
        </w:tc>
      </w:tr>
      <w:tr w:rsidR="006E19AE" w:rsidRPr="006E19AE" w14:paraId="4796F1FA" w14:textId="77777777" w:rsidTr="0020121D">
        <w:trPr>
          <w:cantSplit/>
          <w:trHeight w:val="80"/>
        </w:trPr>
        <w:tc>
          <w:tcPr>
            <w:tcW w:w="3920" w:type="dxa"/>
            <w:noWrap/>
            <w:vAlign w:val="bottom"/>
            <w:hideMark/>
          </w:tcPr>
          <w:p w14:paraId="29D875E6"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702FB0E6" w14:textId="77777777" w:rsidR="006E19AE" w:rsidRPr="006E19AE" w:rsidRDefault="006E19AE" w:rsidP="006E19A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23619544,1</w:t>
            </w:r>
          </w:p>
        </w:tc>
        <w:tc>
          <w:tcPr>
            <w:tcW w:w="1625" w:type="dxa"/>
            <w:vAlign w:val="bottom"/>
            <w:hideMark/>
          </w:tcPr>
          <w:p w14:paraId="70A2582B" w14:textId="77777777" w:rsidR="006E19AE" w:rsidRPr="006E19AE" w:rsidRDefault="006E19AE" w:rsidP="006E19A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14233037,7</w:t>
            </w:r>
          </w:p>
        </w:tc>
        <w:tc>
          <w:tcPr>
            <w:tcW w:w="1083" w:type="dxa"/>
            <w:noWrap/>
            <w:vAlign w:val="bottom"/>
            <w:hideMark/>
          </w:tcPr>
          <w:p w14:paraId="1F1D6A20" w14:textId="77777777" w:rsidR="006E19AE" w:rsidRPr="006E19AE" w:rsidRDefault="006E19AE" w:rsidP="006E19A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36,0</w:t>
            </w:r>
          </w:p>
        </w:tc>
        <w:tc>
          <w:tcPr>
            <w:tcW w:w="1251" w:type="dxa"/>
            <w:vAlign w:val="bottom"/>
            <w:hideMark/>
          </w:tcPr>
          <w:p w14:paraId="467D14E2" w14:textId="77777777" w:rsidR="006E19AE" w:rsidRPr="006E19AE" w:rsidRDefault="006E19AE" w:rsidP="006E19A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24,1</w:t>
            </w:r>
          </w:p>
        </w:tc>
      </w:tr>
      <w:tr w:rsidR="006E19AE" w:rsidRPr="006E19AE" w14:paraId="54B85E0E" w14:textId="77777777" w:rsidTr="0020121D">
        <w:trPr>
          <w:cantSplit/>
          <w:trHeight w:val="80"/>
        </w:trPr>
        <w:tc>
          <w:tcPr>
            <w:tcW w:w="3920" w:type="dxa"/>
            <w:tcBorders>
              <w:top w:val="nil"/>
              <w:left w:val="nil"/>
              <w:bottom w:val="single" w:sz="8" w:space="0" w:color="auto"/>
              <w:right w:val="nil"/>
            </w:tcBorders>
            <w:noWrap/>
            <w:vAlign w:val="bottom"/>
            <w:hideMark/>
          </w:tcPr>
          <w:p w14:paraId="04CDCF6D"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669B46A3" w14:textId="77777777" w:rsidR="006E19AE" w:rsidRPr="006E19AE" w:rsidRDefault="006E19AE" w:rsidP="006E19A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78030687,1</w:t>
            </w:r>
          </w:p>
        </w:tc>
        <w:tc>
          <w:tcPr>
            <w:tcW w:w="1625" w:type="dxa"/>
            <w:tcBorders>
              <w:top w:val="nil"/>
              <w:left w:val="nil"/>
              <w:bottom w:val="single" w:sz="8" w:space="0" w:color="auto"/>
              <w:right w:val="nil"/>
            </w:tcBorders>
            <w:vAlign w:val="bottom"/>
            <w:hideMark/>
          </w:tcPr>
          <w:p w14:paraId="6DF1C456" w14:textId="77777777" w:rsidR="006E19AE" w:rsidRPr="006E19AE" w:rsidRDefault="006E19AE" w:rsidP="006E19A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118253336,0</w:t>
            </w:r>
          </w:p>
        </w:tc>
        <w:tc>
          <w:tcPr>
            <w:tcW w:w="1083" w:type="dxa"/>
            <w:tcBorders>
              <w:top w:val="nil"/>
              <w:left w:val="nil"/>
              <w:bottom w:val="single" w:sz="8" w:space="0" w:color="auto"/>
              <w:right w:val="nil"/>
            </w:tcBorders>
            <w:noWrap/>
            <w:vAlign w:val="bottom"/>
            <w:hideMark/>
          </w:tcPr>
          <w:p w14:paraId="6F06115F" w14:textId="77777777" w:rsidR="006E19AE" w:rsidRPr="006E19AE" w:rsidRDefault="006E19AE" w:rsidP="006E19A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56D56CB6" w14:textId="77777777" w:rsidR="006E19AE" w:rsidRPr="006E19AE" w:rsidRDefault="006E19AE" w:rsidP="006E19A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r>
    </w:tbl>
    <w:p w14:paraId="3FFD140E" w14:textId="77777777" w:rsidR="006E19AE" w:rsidRPr="006E19AE" w:rsidRDefault="006E19AE" w:rsidP="006E19AE">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6AF7362C" w14:textId="77777777" w:rsidR="006E19AE" w:rsidRPr="006E19AE" w:rsidRDefault="006E19AE" w:rsidP="006E19AE">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Таблица</w:t>
      </w:r>
      <w:r w:rsidRPr="006E19AE">
        <w:rPr>
          <w:rFonts w:ascii="Times New Roman" w:eastAsia="Times New Roman" w:hAnsi="Times New Roman" w:cs="Times New Roman"/>
          <w:b/>
          <w:color w:val="000000"/>
          <w:kern w:val="0"/>
          <w:sz w:val="24"/>
          <w:szCs w:val="24"/>
          <w:lang w:val="ky-KG" w:eastAsia="ru-RU"/>
          <w14:ligatures w14:val="none"/>
        </w:rPr>
        <w:t xml:space="preserve"> </w:t>
      </w:r>
      <w:r w:rsidRPr="006E19AE">
        <w:rPr>
          <w:rFonts w:ascii="Times New Roman" w:eastAsia="Times New Roman" w:hAnsi="Times New Roman" w:cs="Times New Roman"/>
          <w:b/>
          <w:color w:val="000000"/>
          <w:kern w:val="0"/>
          <w:sz w:val="24"/>
          <w:szCs w:val="24"/>
          <w:lang w:val="ru-RU" w:eastAsia="ru-RU"/>
          <w14:ligatures w14:val="none"/>
        </w:rPr>
        <w:t>55: Структура расходов республиканского бюджета по территории</w:t>
      </w:r>
      <w:r w:rsidRPr="006E19AE">
        <w:rPr>
          <w:rFonts w:ascii="Times New Roman" w:eastAsia="Times New Roman" w:hAnsi="Times New Roman" w:cs="Times New Roman"/>
          <w:b/>
          <w:color w:val="000000"/>
          <w:kern w:val="0"/>
          <w:sz w:val="24"/>
          <w:szCs w:val="24"/>
          <w:lang w:val="ru-RU" w:eastAsia="ru-RU"/>
          <w14:ligatures w14:val="none"/>
        </w:rPr>
        <w:br/>
        <w:t xml:space="preserve"> в январе-августе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6E19AE" w:rsidRPr="006E19AE" w14:paraId="3519177F" w14:textId="77777777" w:rsidTr="0020121D">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28E63511" w14:textId="77777777" w:rsidR="006E19AE" w:rsidRPr="006E19AE" w:rsidRDefault="006E19AE" w:rsidP="006E19AE">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228E830D"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50465433"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6E19AE" w:rsidRPr="006E19AE" w14:paraId="64E24EFB" w14:textId="77777777" w:rsidTr="0020121D">
        <w:trPr>
          <w:cantSplit/>
          <w:trHeight w:val="351"/>
          <w:tblHeader/>
        </w:trPr>
        <w:tc>
          <w:tcPr>
            <w:tcW w:w="3977" w:type="dxa"/>
            <w:vMerge/>
            <w:tcBorders>
              <w:top w:val="single" w:sz="8" w:space="0" w:color="auto"/>
              <w:left w:val="nil"/>
              <w:bottom w:val="single" w:sz="8" w:space="0" w:color="auto"/>
              <w:right w:val="nil"/>
            </w:tcBorders>
            <w:vAlign w:val="center"/>
            <w:hideMark/>
          </w:tcPr>
          <w:p w14:paraId="1EA73D5A" w14:textId="77777777" w:rsidR="006E19AE" w:rsidRPr="006E19AE" w:rsidRDefault="006E19AE" w:rsidP="006E19A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10E973D9"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202</w:t>
            </w:r>
            <w:r w:rsidRPr="006E19AE">
              <w:rPr>
                <w:rFonts w:ascii="Times New Roman" w:eastAsia="Times New Roman" w:hAnsi="Times New Roman" w:cs="Times New Roman"/>
                <w:b/>
                <w:bCs/>
                <w:color w:val="000000"/>
                <w:kern w:val="0"/>
                <w:sz w:val="20"/>
                <w:szCs w:val="20"/>
                <w:lang w:val="ky-KG" w:eastAsia="ru-RU"/>
                <w14:ligatures w14:val="none"/>
              </w:rPr>
              <w:t>3</w:t>
            </w:r>
          </w:p>
        </w:tc>
        <w:tc>
          <w:tcPr>
            <w:tcW w:w="1647" w:type="dxa"/>
            <w:tcBorders>
              <w:top w:val="single" w:sz="4" w:space="0" w:color="auto"/>
              <w:left w:val="nil"/>
              <w:bottom w:val="single" w:sz="8" w:space="0" w:color="auto"/>
              <w:right w:val="nil"/>
            </w:tcBorders>
            <w:vAlign w:val="center"/>
            <w:hideMark/>
          </w:tcPr>
          <w:p w14:paraId="670E109D"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center"/>
            <w:hideMark/>
          </w:tcPr>
          <w:p w14:paraId="21A04D80"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132" w:type="dxa"/>
            <w:tcBorders>
              <w:top w:val="single" w:sz="4" w:space="0" w:color="auto"/>
              <w:left w:val="nil"/>
              <w:bottom w:val="single" w:sz="8" w:space="0" w:color="auto"/>
              <w:right w:val="nil"/>
            </w:tcBorders>
            <w:vAlign w:val="center"/>
            <w:hideMark/>
          </w:tcPr>
          <w:p w14:paraId="1DC9E1A6" w14:textId="77777777" w:rsidR="006E19AE" w:rsidRPr="006E19AE" w:rsidRDefault="006E19AE" w:rsidP="006E19A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r>
      <w:tr w:rsidR="006E19AE" w:rsidRPr="006E19AE" w14:paraId="35856812" w14:textId="77777777" w:rsidTr="0020121D">
        <w:trPr>
          <w:cantSplit/>
          <w:trHeight w:hRule="exact" w:val="56"/>
        </w:trPr>
        <w:tc>
          <w:tcPr>
            <w:tcW w:w="3977" w:type="dxa"/>
            <w:tcBorders>
              <w:top w:val="single" w:sz="8" w:space="0" w:color="auto"/>
              <w:left w:val="nil"/>
              <w:bottom w:val="nil"/>
              <w:right w:val="nil"/>
            </w:tcBorders>
            <w:noWrap/>
            <w:vAlign w:val="bottom"/>
          </w:tcPr>
          <w:p w14:paraId="58FCDD6E"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77C7B487"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43658AA4" w14:textId="77777777" w:rsidR="006E19AE" w:rsidRPr="006E19AE" w:rsidRDefault="006E19AE" w:rsidP="006E19A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29848920" w14:textId="77777777" w:rsidR="006E19AE" w:rsidRPr="006E19AE" w:rsidRDefault="006E19AE" w:rsidP="006E19A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5C8D5868" w14:textId="77777777" w:rsidR="006E19AE" w:rsidRPr="006E19AE" w:rsidRDefault="006E19AE" w:rsidP="006E19A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6E19AE" w:rsidRPr="006E19AE" w14:paraId="3622D7B3" w14:textId="77777777" w:rsidTr="0020121D">
        <w:trPr>
          <w:cantSplit/>
          <w:trHeight w:val="86"/>
        </w:trPr>
        <w:tc>
          <w:tcPr>
            <w:tcW w:w="3977" w:type="dxa"/>
            <w:noWrap/>
            <w:vAlign w:val="bottom"/>
            <w:hideMark/>
          </w:tcPr>
          <w:p w14:paraId="59F64FA8" w14:textId="77777777" w:rsidR="006E19AE" w:rsidRPr="006E19AE" w:rsidRDefault="006E19AE" w:rsidP="006E19A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595AC70E"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65548496,3</w:t>
            </w:r>
          </w:p>
        </w:tc>
        <w:tc>
          <w:tcPr>
            <w:tcW w:w="1647" w:type="dxa"/>
            <w:vAlign w:val="bottom"/>
            <w:hideMark/>
          </w:tcPr>
          <w:p w14:paraId="0A935AED"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59171017,6</w:t>
            </w:r>
          </w:p>
        </w:tc>
        <w:tc>
          <w:tcPr>
            <w:tcW w:w="1098" w:type="dxa"/>
            <w:noWrap/>
            <w:vAlign w:val="bottom"/>
            <w:hideMark/>
          </w:tcPr>
          <w:p w14:paraId="5213ECB8"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616D38A4"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100,0</w:t>
            </w:r>
          </w:p>
        </w:tc>
      </w:tr>
      <w:tr w:rsidR="006E19AE" w:rsidRPr="006E19AE" w14:paraId="4B92FF59" w14:textId="77777777" w:rsidTr="0020121D">
        <w:trPr>
          <w:cantSplit/>
          <w:trHeight w:val="79"/>
        </w:trPr>
        <w:tc>
          <w:tcPr>
            <w:tcW w:w="3977" w:type="dxa"/>
            <w:noWrap/>
            <w:vAlign w:val="bottom"/>
            <w:hideMark/>
          </w:tcPr>
          <w:p w14:paraId="71B9CBFC"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7FD37A34"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41928952,2</w:t>
            </w:r>
          </w:p>
        </w:tc>
        <w:tc>
          <w:tcPr>
            <w:tcW w:w="1647" w:type="dxa"/>
            <w:vAlign w:val="bottom"/>
            <w:hideMark/>
          </w:tcPr>
          <w:p w14:paraId="6F04203D" w14:textId="77777777" w:rsidR="006E19AE" w:rsidRPr="006E19AE" w:rsidRDefault="006E19AE" w:rsidP="006E19A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44937979,9</w:t>
            </w:r>
          </w:p>
        </w:tc>
        <w:tc>
          <w:tcPr>
            <w:tcW w:w="1098" w:type="dxa"/>
            <w:noWrap/>
            <w:vAlign w:val="bottom"/>
            <w:hideMark/>
          </w:tcPr>
          <w:p w14:paraId="0C55AE0A"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64,0</w:t>
            </w:r>
          </w:p>
        </w:tc>
        <w:tc>
          <w:tcPr>
            <w:tcW w:w="1132" w:type="dxa"/>
            <w:vAlign w:val="bottom"/>
            <w:hideMark/>
          </w:tcPr>
          <w:p w14:paraId="4E025C12" w14:textId="77777777" w:rsidR="006E19AE" w:rsidRPr="006E19AE" w:rsidRDefault="006E19AE" w:rsidP="006E19A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75,9</w:t>
            </w:r>
          </w:p>
        </w:tc>
      </w:tr>
      <w:tr w:rsidR="006E19AE" w:rsidRPr="006E19AE" w14:paraId="723151F8" w14:textId="77777777" w:rsidTr="0020121D">
        <w:trPr>
          <w:cantSplit/>
          <w:trHeight w:val="79"/>
        </w:trPr>
        <w:tc>
          <w:tcPr>
            <w:tcW w:w="3977" w:type="dxa"/>
            <w:noWrap/>
            <w:vAlign w:val="bottom"/>
            <w:hideMark/>
          </w:tcPr>
          <w:p w14:paraId="615AC6E2" w14:textId="77777777" w:rsidR="006E19AE" w:rsidRPr="006E19AE" w:rsidRDefault="006E19AE" w:rsidP="006E19AE">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г.</w:t>
            </w: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728CA5DD"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1751471,4</w:t>
            </w:r>
          </w:p>
        </w:tc>
        <w:tc>
          <w:tcPr>
            <w:tcW w:w="1647" w:type="dxa"/>
            <w:vAlign w:val="bottom"/>
            <w:hideMark/>
          </w:tcPr>
          <w:p w14:paraId="18C4005B"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2331814,9</w:t>
            </w:r>
          </w:p>
        </w:tc>
        <w:tc>
          <w:tcPr>
            <w:tcW w:w="1098" w:type="dxa"/>
            <w:noWrap/>
            <w:vAlign w:val="bottom"/>
            <w:hideMark/>
          </w:tcPr>
          <w:p w14:paraId="324E5A48"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2,7</w:t>
            </w:r>
          </w:p>
        </w:tc>
        <w:tc>
          <w:tcPr>
            <w:tcW w:w="1132" w:type="dxa"/>
            <w:vAlign w:val="bottom"/>
            <w:hideMark/>
          </w:tcPr>
          <w:p w14:paraId="02EA50FB"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3,9</w:t>
            </w:r>
          </w:p>
        </w:tc>
      </w:tr>
      <w:tr w:rsidR="006E19AE" w:rsidRPr="006E19AE" w14:paraId="129BC821" w14:textId="77777777" w:rsidTr="0020121D">
        <w:trPr>
          <w:cantSplit/>
          <w:trHeight w:val="79"/>
        </w:trPr>
        <w:tc>
          <w:tcPr>
            <w:tcW w:w="3977" w:type="dxa"/>
            <w:noWrap/>
            <w:vAlign w:val="bottom"/>
            <w:hideMark/>
          </w:tcPr>
          <w:p w14:paraId="69229E6A" w14:textId="77777777" w:rsidR="006E19AE" w:rsidRPr="006E19AE" w:rsidRDefault="006E19AE" w:rsidP="006E19A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70243B12"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3695582,9</w:t>
            </w:r>
          </w:p>
        </w:tc>
        <w:tc>
          <w:tcPr>
            <w:tcW w:w="1647" w:type="dxa"/>
            <w:vAlign w:val="bottom"/>
            <w:hideMark/>
          </w:tcPr>
          <w:p w14:paraId="38FB1754"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3657914,3</w:t>
            </w:r>
          </w:p>
        </w:tc>
        <w:tc>
          <w:tcPr>
            <w:tcW w:w="1098" w:type="dxa"/>
            <w:noWrap/>
            <w:vAlign w:val="bottom"/>
            <w:hideMark/>
          </w:tcPr>
          <w:p w14:paraId="13BAB9AD"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w:t>
            </w:r>
          </w:p>
        </w:tc>
        <w:tc>
          <w:tcPr>
            <w:tcW w:w="1132" w:type="dxa"/>
            <w:vAlign w:val="bottom"/>
            <w:hideMark/>
          </w:tcPr>
          <w:p w14:paraId="7D71D23F"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6,2</w:t>
            </w:r>
          </w:p>
        </w:tc>
      </w:tr>
      <w:tr w:rsidR="006E19AE" w:rsidRPr="006E19AE" w14:paraId="7C7EDB45" w14:textId="77777777" w:rsidTr="0020121D">
        <w:trPr>
          <w:cantSplit/>
          <w:trHeight w:val="79"/>
        </w:trPr>
        <w:tc>
          <w:tcPr>
            <w:tcW w:w="3977" w:type="dxa"/>
            <w:noWrap/>
            <w:vAlign w:val="bottom"/>
            <w:hideMark/>
          </w:tcPr>
          <w:p w14:paraId="7D595C99" w14:textId="77777777" w:rsidR="006E19AE" w:rsidRPr="006E19AE" w:rsidRDefault="006E19AE" w:rsidP="006E19A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684245C7"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6645340,8</w:t>
            </w:r>
          </w:p>
        </w:tc>
        <w:tc>
          <w:tcPr>
            <w:tcW w:w="1647" w:type="dxa"/>
            <w:vAlign w:val="bottom"/>
            <w:hideMark/>
          </w:tcPr>
          <w:p w14:paraId="517BC838"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4709003,0</w:t>
            </w:r>
          </w:p>
        </w:tc>
        <w:tc>
          <w:tcPr>
            <w:tcW w:w="1098" w:type="dxa"/>
            <w:noWrap/>
            <w:vAlign w:val="bottom"/>
            <w:hideMark/>
          </w:tcPr>
          <w:p w14:paraId="14BCFFE3"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10,1</w:t>
            </w:r>
          </w:p>
        </w:tc>
        <w:tc>
          <w:tcPr>
            <w:tcW w:w="1132" w:type="dxa"/>
            <w:vAlign w:val="bottom"/>
            <w:hideMark/>
          </w:tcPr>
          <w:p w14:paraId="31B15E63"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7,9</w:t>
            </w:r>
          </w:p>
        </w:tc>
      </w:tr>
      <w:tr w:rsidR="006E19AE" w:rsidRPr="006E19AE" w14:paraId="3D7EEC02" w14:textId="77777777" w:rsidTr="0020121D">
        <w:trPr>
          <w:cantSplit/>
          <w:trHeight w:val="79"/>
        </w:trPr>
        <w:tc>
          <w:tcPr>
            <w:tcW w:w="3977" w:type="dxa"/>
            <w:noWrap/>
            <w:vAlign w:val="bottom"/>
            <w:hideMark/>
          </w:tcPr>
          <w:p w14:paraId="29AEE812" w14:textId="77777777" w:rsidR="006E19AE" w:rsidRPr="006E19AE" w:rsidRDefault="006E19AE" w:rsidP="006E19A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3609B3B6"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25214442,8</w:t>
            </w:r>
          </w:p>
        </w:tc>
        <w:tc>
          <w:tcPr>
            <w:tcW w:w="1647" w:type="dxa"/>
            <w:vAlign w:val="bottom"/>
            <w:hideMark/>
          </w:tcPr>
          <w:p w14:paraId="2D40174C"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28398441,6</w:t>
            </w:r>
          </w:p>
        </w:tc>
        <w:tc>
          <w:tcPr>
            <w:tcW w:w="1098" w:type="dxa"/>
            <w:noWrap/>
            <w:vAlign w:val="bottom"/>
            <w:hideMark/>
          </w:tcPr>
          <w:p w14:paraId="0ECA91B5"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38,5</w:t>
            </w:r>
          </w:p>
        </w:tc>
        <w:tc>
          <w:tcPr>
            <w:tcW w:w="1132" w:type="dxa"/>
            <w:vAlign w:val="bottom"/>
            <w:hideMark/>
          </w:tcPr>
          <w:p w14:paraId="0C449118"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48,0</w:t>
            </w:r>
          </w:p>
        </w:tc>
      </w:tr>
      <w:tr w:rsidR="006E19AE" w:rsidRPr="006E19AE" w14:paraId="0867E2F3" w14:textId="77777777" w:rsidTr="0020121D">
        <w:trPr>
          <w:cantSplit/>
          <w:trHeight w:val="79"/>
        </w:trPr>
        <w:tc>
          <w:tcPr>
            <w:tcW w:w="3977" w:type="dxa"/>
            <w:noWrap/>
            <w:vAlign w:val="bottom"/>
            <w:hideMark/>
          </w:tcPr>
          <w:p w14:paraId="4930DB99" w14:textId="77777777" w:rsidR="006E19AE" w:rsidRPr="006E19AE" w:rsidRDefault="006E19AE" w:rsidP="006E19A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 xml:space="preserve">  </w:t>
            </w:r>
            <w:r w:rsidRPr="006E19AE">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7265525F"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4622114,3</w:t>
            </w:r>
          </w:p>
        </w:tc>
        <w:tc>
          <w:tcPr>
            <w:tcW w:w="1647" w:type="dxa"/>
            <w:vAlign w:val="bottom"/>
            <w:hideMark/>
          </w:tcPr>
          <w:p w14:paraId="341605E4" w14:textId="77777777" w:rsidR="006E19AE" w:rsidRPr="006E19AE" w:rsidRDefault="006E19AE" w:rsidP="006E19A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5840806,1</w:t>
            </w:r>
          </w:p>
        </w:tc>
        <w:tc>
          <w:tcPr>
            <w:tcW w:w="1098" w:type="dxa"/>
            <w:noWrap/>
            <w:vAlign w:val="bottom"/>
            <w:hideMark/>
          </w:tcPr>
          <w:p w14:paraId="4BECCD93"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7,1</w:t>
            </w:r>
          </w:p>
        </w:tc>
        <w:tc>
          <w:tcPr>
            <w:tcW w:w="1132" w:type="dxa"/>
            <w:vAlign w:val="bottom"/>
            <w:hideMark/>
          </w:tcPr>
          <w:p w14:paraId="569760C2"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9,9</w:t>
            </w:r>
          </w:p>
        </w:tc>
      </w:tr>
      <w:tr w:rsidR="006E19AE" w:rsidRPr="006E19AE" w14:paraId="38877ACD" w14:textId="77777777" w:rsidTr="0020121D">
        <w:trPr>
          <w:cantSplit/>
          <w:trHeight w:val="79"/>
        </w:trPr>
        <w:tc>
          <w:tcPr>
            <w:tcW w:w="3977" w:type="dxa"/>
            <w:noWrap/>
            <w:vAlign w:val="bottom"/>
            <w:hideMark/>
          </w:tcPr>
          <w:p w14:paraId="147A2A0B"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2DABB074" w14:textId="77777777" w:rsidR="006E19AE" w:rsidRPr="006E19AE" w:rsidRDefault="006E19AE" w:rsidP="006E19A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23619544,1</w:t>
            </w:r>
          </w:p>
        </w:tc>
        <w:tc>
          <w:tcPr>
            <w:tcW w:w="1647" w:type="dxa"/>
            <w:vAlign w:val="bottom"/>
            <w:hideMark/>
          </w:tcPr>
          <w:p w14:paraId="2E9D1E6B" w14:textId="77777777" w:rsidR="006E19AE" w:rsidRPr="006E19AE" w:rsidRDefault="006E19AE" w:rsidP="006E19A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14233037,7</w:t>
            </w:r>
          </w:p>
        </w:tc>
        <w:tc>
          <w:tcPr>
            <w:tcW w:w="1098" w:type="dxa"/>
            <w:noWrap/>
            <w:vAlign w:val="bottom"/>
            <w:hideMark/>
          </w:tcPr>
          <w:p w14:paraId="5CA4C543"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36,0</w:t>
            </w:r>
          </w:p>
        </w:tc>
        <w:tc>
          <w:tcPr>
            <w:tcW w:w="1132" w:type="dxa"/>
            <w:vAlign w:val="bottom"/>
            <w:hideMark/>
          </w:tcPr>
          <w:p w14:paraId="383085BD"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24,1</w:t>
            </w:r>
          </w:p>
        </w:tc>
      </w:tr>
      <w:tr w:rsidR="006E19AE" w:rsidRPr="006E19AE" w14:paraId="2B9B4430" w14:textId="77777777" w:rsidTr="0020121D">
        <w:trPr>
          <w:cantSplit/>
          <w:trHeight w:val="270"/>
        </w:trPr>
        <w:tc>
          <w:tcPr>
            <w:tcW w:w="3977" w:type="dxa"/>
            <w:tcBorders>
              <w:top w:val="nil"/>
              <w:left w:val="nil"/>
              <w:bottom w:val="single" w:sz="4" w:space="0" w:color="auto"/>
              <w:right w:val="nil"/>
            </w:tcBorders>
            <w:noWrap/>
            <w:vAlign w:val="bottom"/>
            <w:hideMark/>
          </w:tcPr>
          <w:p w14:paraId="407EEDD4" w14:textId="77777777" w:rsidR="006E19AE" w:rsidRPr="006E19AE" w:rsidRDefault="006E19AE" w:rsidP="006E19A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6076B24F" w14:textId="77777777" w:rsidR="006E19AE" w:rsidRPr="006E19AE" w:rsidRDefault="006E19AE" w:rsidP="006E19A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78030687,1</w:t>
            </w:r>
          </w:p>
        </w:tc>
        <w:tc>
          <w:tcPr>
            <w:tcW w:w="1647" w:type="dxa"/>
            <w:tcBorders>
              <w:top w:val="nil"/>
              <w:left w:val="nil"/>
              <w:bottom w:val="single" w:sz="4" w:space="0" w:color="auto"/>
              <w:right w:val="nil"/>
            </w:tcBorders>
            <w:vAlign w:val="bottom"/>
            <w:hideMark/>
          </w:tcPr>
          <w:p w14:paraId="44A367CD" w14:textId="77777777" w:rsidR="006E19AE" w:rsidRPr="006E19AE" w:rsidRDefault="006E19AE" w:rsidP="006E19A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 xml:space="preserve">        118253336,0</w:t>
            </w:r>
          </w:p>
        </w:tc>
        <w:tc>
          <w:tcPr>
            <w:tcW w:w="1098" w:type="dxa"/>
            <w:tcBorders>
              <w:top w:val="nil"/>
              <w:left w:val="nil"/>
              <w:bottom w:val="single" w:sz="4" w:space="0" w:color="auto"/>
              <w:right w:val="nil"/>
            </w:tcBorders>
            <w:noWrap/>
            <w:vAlign w:val="bottom"/>
            <w:hideMark/>
          </w:tcPr>
          <w:p w14:paraId="4BD1FAEA"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5193BBDF" w14:textId="77777777" w:rsidR="006E19AE" w:rsidRPr="006E19AE" w:rsidRDefault="006E19AE" w:rsidP="006E19A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6E19AE">
              <w:rPr>
                <w:rFonts w:ascii="Times New Roman" w:eastAsia="Times New Roman" w:hAnsi="Times New Roman" w:cs="Times New Roman"/>
                <w:b/>
                <w:color w:val="000000"/>
                <w:kern w:val="0"/>
                <w:sz w:val="20"/>
                <w:szCs w:val="20"/>
                <w:lang w:val="ky-KG" w:eastAsia="ru-RU"/>
                <w14:ligatures w14:val="none"/>
              </w:rPr>
              <w:t>-</w:t>
            </w:r>
          </w:p>
        </w:tc>
      </w:tr>
    </w:tbl>
    <w:p w14:paraId="7E93A7AC"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01946135" w14:textId="77777777" w:rsidR="006E19AE" w:rsidRPr="006E19AE" w:rsidRDefault="006E19AE" w:rsidP="006E19AE">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6E19AE">
        <w:rPr>
          <w:rFonts w:ascii="Times New Roman" w:eastAsia="Times New Roman" w:hAnsi="Times New Roman" w:cs="Times New Roman"/>
          <w:b/>
          <w:color w:val="000000"/>
          <w:kern w:val="0"/>
          <w:sz w:val="28"/>
          <w:szCs w:val="28"/>
          <w:lang w:val="ru-RU" w:eastAsia="ru-RU"/>
          <w14:ligatures w14:val="none"/>
        </w:rPr>
        <w:lastRenderedPageBreak/>
        <w:t>Внешний сектор</w:t>
      </w:r>
    </w:p>
    <w:p w14:paraId="3461DB23" w14:textId="77777777" w:rsidR="006E19AE" w:rsidRPr="006E19AE" w:rsidRDefault="006E19AE" w:rsidP="006E19AE">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6E19AE">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январе-августе 2024г. по сравнению с январем-августом 2023г. увеличился </w:t>
      </w:r>
      <w:r w:rsidRPr="006E19AE">
        <w:rPr>
          <w:rFonts w:ascii="Times New Roman" w:eastAsia="Times New Roman" w:hAnsi="Times New Roman" w:cs="Times New Roman"/>
          <w:kern w:val="0"/>
          <w:sz w:val="24"/>
          <w:szCs w:val="24"/>
          <w:lang w:val="ru-RU" w:eastAsia="ru-RU"/>
          <w14:ligatures w14:val="none"/>
        </w:rPr>
        <w:t>на 33,1 процента</w:t>
      </w:r>
      <w:r w:rsidRPr="006E19AE">
        <w:rPr>
          <w:rFonts w:ascii="Times New Roman" w:eastAsia="Times New Roman" w:hAnsi="Times New Roman" w:cs="Times New Roman"/>
          <w:color w:val="000000"/>
          <w:kern w:val="0"/>
          <w:sz w:val="24"/>
          <w:szCs w:val="24"/>
          <w:lang w:val="ru-RU" w:eastAsia="ru-RU"/>
          <w14:ligatures w14:val="none"/>
        </w:rPr>
        <w:t xml:space="preserve"> и составил 6622,3 млн. долларов</w:t>
      </w:r>
      <w:r w:rsidRPr="006E19AE">
        <w:rPr>
          <w:rFonts w:ascii="Times New Roman" w:eastAsia="Times New Roman" w:hAnsi="Times New Roman" w:cs="Times New Roman"/>
          <w:color w:val="000000"/>
          <w:kern w:val="0"/>
          <w:sz w:val="24"/>
          <w:szCs w:val="24"/>
          <w:lang w:val="ky-KG" w:eastAsia="ru-RU"/>
          <w14:ligatures w14:val="none"/>
        </w:rPr>
        <w:t xml:space="preserve"> США</w:t>
      </w:r>
      <w:r w:rsidRPr="006E19AE">
        <w:rPr>
          <w:rFonts w:ascii="Times New Roman" w:eastAsia="Times New Roman" w:hAnsi="Times New Roman" w:cs="Times New Roman"/>
          <w:color w:val="000000"/>
          <w:kern w:val="0"/>
          <w:sz w:val="24"/>
          <w:szCs w:val="24"/>
          <w:lang w:val="ru-RU" w:eastAsia="ru-RU"/>
          <w14:ligatures w14:val="none"/>
        </w:rPr>
        <w:t xml:space="preserve">. </w:t>
      </w:r>
    </w:p>
    <w:p w14:paraId="29209FFD"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6E19AE">
        <w:rPr>
          <w:rFonts w:ascii="Times New Roman" w:eastAsia="Times New Roman" w:hAnsi="Times New Roman" w:cs="Times New Roman"/>
          <w:color w:val="000000"/>
          <w:kern w:val="0"/>
          <w:sz w:val="24"/>
          <w:szCs w:val="24"/>
          <w:vertAlign w:val="superscript"/>
          <w:lang w:val="ru-RU" w:eastAsia="ru-RU"/>
          <w14:ligatures w14:val="none"/>
        </w:rPr>
        <w:t>2</w:t>
      </w:r>
      <w:r w:rsidRPr="006E19AE">
        <w:rPr>
          <w:rFonts w:ascii="Times New Roman" w:eastAsia="Times New Roman" w:hAnsi="Times New Roman" w:cs="Times New Roman"/>
          <w:color w:val="000000"/>
          <w:kern w:val="0"/>
          <w:sz w:val="24"/>
          <w:szCs w:val="24"/>
          <w:lang w:val="ru-RU" w:eastAsia="ru-RU"/>
          <w14:ligatures w14:val="none"/>
        </w:rPr>
        <w:t xml:space="preserve"> увеличились – в 1,4 раза и составили 5592,4</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млн. долларов США, экспортные поставки</w:t>
      </w:r>
      <w:r w:rsidRPr="006E19AE">
        <w:rPr>
          <w:rFonts w:ascii="Times New Roman" w:eastAsia="Times New Roman" w:hAnsi="Times New Roman" w:cs="Times New Roman"/>
          <w:color w:val="000000"/>
          <w:kern w:val="0"/>
          <w:sz w:val="24"/>
          <w:szCs w:val="24"/>
          <w:vertAlign w:val="superscript"/>
          <w:lang w:val="ru-RU" w:eastAsia="ru-RU"/>
          <w14:ligatures w14:val="none"/>
        </w:rPr>
        <w:t>1</w:t>
      </w:r>
      <w:r w:rsidRPr="006E19AE">
        <w:rPr>
          <w:rFonts w:ascii="Times New Roman" w:eastAsia="Times New Roman" w:hAnsi="Times New Roman" w:cs="Times New Roman"/>
          <w:color w:val="000000"/>
          <w:kern w:val="0"/>
          <w:sz w:val="24"/>
          <w:szCs w:val="24"/>
          <w:lang w:val="ru-RU" w:eastAsia="ru-RU"/>
          <w14:ligatures w14:val="none"/>
        </w:rPr>
        <w:t xml:space="preserve"> увеличились на 4,6 процента и составили 1029,9 млн. долларов США. </w:t>
      </w:r>
    </w:p>
    <w:p w14:paraId="63A67CD2"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Сальдо торгового баланса в целом сложилось отрицательным в размере – 4562,5 млн. долларов США (при отрицательном –3005,1 </w:t>
      </w:r>
      <w:r w:rsidRPr="006E19AE">
        <w:rPr>
          <w:rFonts w:ascii="Times New Roman" w:eastAsia="Times New Roman" w:hAnsi="Times New Roman" w:cs="Times New Roman"/>
          <w:kern w:val="0"/>
          <w:sz w:val="24"/>
          <w:szCs w:val="24"/>
          <w:lang w:val="ru-RU" w:eastAsia="ru-RU"/>
          <w14:ligatures w14:val="none"/>
        </w:rPr>
        <w:t>млн</w:t>
      </w:r>
      <w:r w:rsidRPr="006E19AE">
        <w:rPr>
          <w:rFonts w:ascii="Times New Roman" w:eastAsia="Times New Roman" w:hAnsi="Times New Roman" w:cs="Times New Roman"/>
          <w:color w:val="000000"/>
          <w:kern w:val="0"/>
          <w:sz w:val="24"/>
          <w:szCs w:val="24"/>
          <w:lang w:val="ru-RU" w:eastAsia="ru-RU"/>
          <w14:ligatures w14:val="none"/>
        </w:rPr>
        <w:t xml:space="preserve">. в 2023 г.), в том числе отрицательное со странами СНГ – 1588,7 млн. долларов, со странами вне СНГ –2973,8 млн. долларов США. </w:t>
      </w:r>
    </w:p>
    <w:p w14:paraId="050F6690"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 январе-августе 2024 года торговля осуществлялась со 135 странами импортерами, 92</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Великобританию (доля в общем объеме экспорта 43,3 процента), Россию (21,3), Швейцарию и Объединенные Арабские Эмираты (6,3), Турцию (4,5), Узбекистан (4,1), Китай (2,3) и Казахстан (3,0 процента</w:t>
      </w:r>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 xml:space="preserve">. </w:t>
      </w:r>
    </w:p>
    <w:p w14:paraId="3ADE4B13"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При этом</w:t>
      </w:r>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 xml:space="preserve"> по сравнению с январем-августом 2023г. экспортные поставки увеличились в</w:t>
      </w:r>
      <w:r w:rsidRPr="006E19AE">
        <w:rPr>
          <w:rFonts w:ascii="Times New Roman" w:eastAsia="Times New Roman" w:hAnsi="Times New Roman" w:cs="Times New Roman"/>
          <w:kern w:val="0"/>
          <w:sz w:val="24"/>
          <w:szCs w:val="24"/>
          <w:lang w:val="ky-KG" w:eastAsia="ru-RU"/>
          <w14:ligatures w14:val="none"/>
        </w:rPr>
        <w:t xml:space="preserve"> Индию в 24,7 раза, </w:t>
      </w:r>
      <w:r w:rsidRPr="006E19AE">
        <w:rPr>
          <w:rFonts w:ascii="Times New Roman" w:eastAsia="Times New Roman" w:hAnsi="Times New Roman" w:cs="Times New Roman"/>
          <w:kern w:val="0"/>
          <w:sz w:val="24"/>
          <w:szCs w:val="24"/>
          <w:lang w:val="ru-RU" w:eastAsia="ru-RU"/>
          <w14:ligatures w14:val="none"/>
        </w:rPr>
        <w:t>Китай</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ky-KG" w:eastAsia="ru-RU"/>
          <w14:ligatures w14:val="none"/>
        </w:rPr>
        <w:t xml:space="preserve">в 2,6 раза </w:t>
      </w:r>
      <w:r w:rsidRPr="006E19AE">
        <w:rPr>
          <w:rFonts w:ascii="Times New Roman" w:eastAsia="Times New Roman" w:hAnsi="Times New Roman" w:cs="Times New Roman"/>
          <w:kern w:val="0"/>
          <w:sz w:val="24"/>
          <w:szCs w:val="24"/>
          <w:lang w:val="ru-RU" w:eastAsia="ru-RU"/>
          <w14:ligatures w14:val="none"/>
        </w:rPr>
        <w:t xml:space="preserve">и </w:t>
      </w:r>
      <w:r w:rsidRPr="006E19AE">
        <w:rPr>
          <w:rFonts w:ascii="Times New Roman" w:eastAsia="Times New Roman" w:hAnsi="Times New Roman" w:cs="Times New Roman"/>
          <w:kern w:val="0"/>
          <w:sz w:val="24"/>
          <w:szCs w:val="24"/>
          <w:lang w:val="ky-KG" w:eastAsia="ru-RU"/>
          <w14:ligatures w14:val="none"/>
        </w:rPr>
        <w:t xml:space="preserve">Узбекистан на 24,4 процента. </w:t>
      </w:r>
      <w:r w:rsidRPr="006E19AE">
        <w:rPr>
          <w:rFonts w:ascii="Times New Roman" w:eastAsia="Times New Roman" w:hAnsi="Times New Roman" w:cs="Times New Roman"/>
          <w:kern w:val="0"/>
          <w:sz w:val="24"/>
          <w:szCs w:val="24"/>
          <w:lang w:val="ru-RU" w:eastAsia="ru-RU"/>
          <w14:ligatures w14:val="none"/>
        </w:rPr>
        <w:t>Уменьшение отмечено в Россию – на 20,2 процента, Германию на 23,7 процента и Объединенные Арабские Эмираты на 8,0 процентов.</w:t>
      </w:r>
    </w:p>
    <w:p w14:paraId="7CF2EA8B"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Импорт товаров осуществлялся в основном из Китая (доля в общем объеме импорта 50,2 процента), России (23,4), Казахстана (6,5) и Турции (3,4). Увеличение импорта отмечено из Китая – в 2,0 раза, </w:t>
      </w:r>
      <w:proofErr w:type="gramStart"/>
      <w:r w:rsidRPr="006E19AE">
        <w:rPr>
          <w:rFonts w:ascii="Times New Roman" w:eastAsia="Times New Roman" w:hAnsi="Times New Roman" w:cs="Times New Roman"/>
          <w:kern w:val="0"/>
          <w:sz w:val="24"/>
          <w:szCs w:val="24"/>
          <w:lang w:val="ru-RU" w:eastAsia="ru-RU"/>
          <w14:ligatures w14:val="none"/>
        </w:rPr>
        <w:t>Узбекистана  в</w:t>
      </w:r>
      <w:proofErr w:type="gramEnd"/>
      <w:r w:rsidRPr="006E19AE">
        <w:rPr>
          <w:rFonts w:ascii="Times New Roman" w:eastAsia="Times New Roman" w:hAnsi="Times New Roman" w:cs="Times New Roman"/>
          <w:kern w:val="0"/>
          <w:sz w:val="24"/>
          <w:szCs w:val="24"/>
          <w:lang w:val="ru-RU" w:eastAsia="ru-RU"/>
          <w14:ligatures w14:val="none"/>
        </w:rPr>
        <w:t xml:space="preserve"> 1,9 раза, Италии в 1,7 раза и Польши на 5,2 процента. Между тем, уменьшение отмечено из США – на 45,4 процента, Украины на 24,5 процента и Казахстана на 3,8 процента.</w:t>
      </w:r>
    </w:p>
    <w:p w14:paraId="0E1CE41D" w14:textId="77777777" w:rsidR="006E19AE" w:rsidRPr="006E19AE" w:rsidRDefault="006E19AE" w:rsidP="006E19AE">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__________________________</w:t>
      </w:r>
    </w:p>
    <w:p w14:paraId="0567EBB4"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7ECA1095"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6E19AE">
        <w:rPr>
          <w:rFonts w:ascii="Times New Roman" w:eastAsia="Times New Roman" w:hAnsi="Times New Roman" w:cs="Times New Roman"/>
          <w:color w:val="000000"/>
          <w:kern w:val="0"/>
          <w:sz w:val="18"/>
          <w:szCs w:val="18"/>
          <w:vertAlign w:val="superscript"/>
          <w:lang w:val="ky-KG" w:eastAsia="ru-RU"/>
          <w14:ligatures w14:val="none"/>
        </w:rPr>
        <w:t>1</w:t>
      </w:r>
      <w:r w:rsidRPr="006E19AE">
        <w:rPr>
          <w:rFonts w:ascii="Times New Roman" w:eastAsia="Times New Roman" w:hAnsi="Times New Roman" w:cs="Times New Roman"/>
          <w:color w:val="000000"/>
          <w:kern w:val="0"/>
          <w:sz w:val="18"/>
          <w:szCs w:val="18"/>
          <w:lang w:val="ky-KG" w:eastAsia="ru-RU"/>
          <w14:ligatures w14:val="none"/>
        </w:rPr>
        <w:t>Экспорт в ценах ФОБ-цена товара, включающая его стоимость и все расходы по доставке до границы страны-экспортера.</w:t>
      </w:r>
    </w:p>
    <w:p w14:paraId="28EB2D2D" w14:textId="77777777" w:rsidR="006E19AE" w:rsidRPr="006E19AE" w:rsidRDefault="006E19AE" w:rsidP="006E19AE">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6E19AE">
        <w:rPr>
          <w:rFonts w:ascii="Times New Roman" w:eastAsia="Times New Roman" w:hAnsi="Times New Roman" w:cs="Times New Roman"/>
          <w:color w:val="000000"/>
          <w:kern w:val="0"/>
          <w:sz w:val="18"/>
          <w:szCs w:val="18"/>
          <w:vertAlign w:val="superscript"/>
          <w:lang w:val="ky-KG" w:eastAsia="ru-RU"/>
          <w14:ligatures w14:val="none"/>
        </w:rPr>
        <w:t>2</w:t>
      </w:r>
      <w:r w:rsidRPr="006E19AE">
        <w:rPr>
          <w:rFonts w:ascii="Times New Roman" w:eastAsia="Times New Roman" w:hAnsi="Times New Roman" w:cs="Times New Roman"/>
          <w:color w:val="000000"/>
          <w:kern w:val="0"/>
          <w:sz w:val="18"/>
          <w:szCs w:val="18"/>
          <w:lang w:val="ky-KG" w:eastAsia="ru-RU"/>
          <w14:ligatures w14:val="none"/>
        </w:rPr>
        <w:t>Импорт в ценах СИФ – цена товара, включающая его стоимость и расходы по страхованию и транспортировке до границы страны импортера.</w:t>
      </w:r>
    </w:p>
    <w:p w14:paraId="6130D35D" w14:textId="77777777" w:rsidR="006E19AE" w:rsidRPr="006E19AE" w:rsidRDefault="006E19AE" w:rsidP="006E19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29298395" w14:textId="77777777" w:rsidR="006E19AE" w:rsidRPr="006E19AE" w:rsidRDefault="006E19AE" w:rsidP="006E19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6E19AE">
        <w:rPr>
          <w:rFonts w:ascii="Times New Roman" w:eastAsia="Times New Roman" w:hAnsi="Times New Roman" w:cs="Times New Roman"/>
          <w:b/>
          <w:bCs/>
          <w:iCs/>
          <w:color w:val="000000"/>
          <w:kern w:val="0"/>
          <w:sz w:val="24"/>
          <w:szCs w:val="24"/>
          <w:lang w:val="ru-RU" w:eastAsia="ru-RU"/>
          <w14:ligatures w14:val="none"/>
        </w:rPr>
        <w:t xml:space="preserve">Таблица 56: Внешняя и взаимная торговля товарами с отдельными </w:t>
      </w:r>
    </w:p>
    <w:p w14:paraId="38A9BB14" w14:textId="77777777" w:rsidR="006E19AE" w:rsidRPr="006E19AE" w:rsidRDefault="006E19AE" w:rsidP="006E19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6E19AE">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6E19AE">
        <w:rPr>
          <w:rFonts w:ascii="Times New Roman" w:eastAsia="Times New Roman" w:hAnsi="Times New Roman" w:cs="Times New Roman"/>
          <w:b/>
          <w:iCs/>
          <w:color w:val="000000"/>
          <w:kern w:val="0"/>
          <w:sz w:val="24"/>
          <w:szCs w:val="24"/>
          <w:lang w:val="ru-RU" w:eastAsia="ru-RU"/>
          <w14:ligatures w14:val="none"/>
        </w:rPr>
        <w:t>в    январе-августе</w:t>
      </w:r>
      <w:r w:rsidRPr="006E19AE">
        <w:rPr>
          <w:rFonts w:ascii="Times New Roman" w:eastAsia="Times New Roman" w:hAnsi="Times New Roman" w:cs="Times New Roman"/>
          <w:b/>
          <w:iCs/>
          <w:color w:val="000000"/>
          <w:kern w:val="0"/>
          <w:sz w:val="24"/>
          <w:szCs w:val="24"/>
          <w:lang w:val="ky-KG" w:eastAsia="ru-RU"/>
          <w14:ligatures w14:val="none"/>
        </w:rPr>
        <w:t xml:space="preserve"> </w:t>
      </w:r>
      <w:r w:rsidRPr="006E19AE">
        <w:rPr>
          <w:rFonts w:ascii="Times New Roman" w:eastAsia="Times New Roman" w:hAnsi="Times New Roman" w:cs="Times New Roman"/>
          <w:b/>
          <w:iCs/>
          <w:color w:val="000000"/>
          <w:kern w:val="0"/>
          <w:sz w:val="24"/>
          <w:szCs w:val="24"/>
          <w:lang w:val="ru-RU" w:eastAsia="ru-RU"/>
          <w14:ligatures w14:val="none"/>
        </w:rPr>
        <w:t>2024г.</w:t>
      </w:r>
    </w:p>
    <w:p w14:paraId="627AC0D6" w14:textId="77777777" w:rsidR="006E19AE" w:rsidRPr="006E19AE" w:rsidRDefault="006E19AE" w:rsidP="006E19AE">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6E19AE" w:rsidRPr="006E19AE" w14:paraId="2295B014" w14:textId="77777777" w:rsidTr="0020121D">
        <w:trPr>
          <w:trHeight w:val="240"/>
          <w:tblHeader/>
        </w:trPr>
        <w:tc>
          <w:tcPr>
            <w:tcW w:w="2057" w:type="dxa"/>
            <w:vMerge w:val="restart"/>
            <w:tcBorders>
              <w:top w:val="single" w:sz="8" w:space="0" w:color="auto"/>
              <w:left w:val="nil"/>
              <w:bottom w:val="single" w:sz="8" w:space="0" w:color="auto"/>
              <w:right w:val="nil"/>
            </w:tcBorders>
          </w:tcPr>
          <w:p w14:paraId="1A44B207"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586E79AD"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213ED876"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0302EEF4"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6E19AE" w:rsidRPr="006E19AE" w14:paraId="534646C2" w14:textId="77777777" w:rsidTr="0020121D">
        <w:trPr>
          <w:trHeight w:val="240"/>
          <w:tblHeader/>
        </w:trPr>
        <w:tc>
          <w:tcPr>
            <w:tcW w:w="2057" w:type="dxa"/>
            <w:vMerge/>
            <w:tcBorders>
              <w:top w:val="single" w:sz="8" w:space="0" w:color="auto"/>
              <w:left w:val="nil"/>
              <w:bottom w:val="single" w:sz="8" w:space="0" w:color="auto"/>
              <w:right w:val="nil"/>
            </w:tcBorders>
            <w:vAlign w:val="center"/>
            <w:hideMark/>
          </w:tcPr>
          <w:p w14:paraId="6390B3E7" w14:textId="77777777" w:rsidR="006E19AE" w:rsidRPr="006E19AE" w:rsidRDefault="006E19AE" w:rsidP="006E19A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41527E15" w14:textId="77777777" w:rsidR="006E19AE" w:rsidRPr="006E19AE" w:rsidRDefault="006E19AE" w:rsidP="006E19A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14BBCB51"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0373942F"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04087391" w14:textId="77777777" w:rsidR="006E19AE" w:rsidRPr="006E19AE" w:rsidRDefault="006E19AE" w:rsidP="006E19A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6E19AE" w:rsidRPr="006E19AE" w14:paraId="3DD47579" w14:textId="77777777" w:rsidTr="0020121D">
        <w:trPr>
          <w:trHeight w:val="240"/>
          <w:tblHeader/>
        </w:trPr>
        <w:tc>
          <w:tcPr>
            <w:tcW w:w="2057" w:type="dxa"/>
            <w:vMerge/>
            <w:tcBorders>
              <w:top w:val="single" w:sz="8" w:space="0" w:color="auto"/>
              <w:left w:val="nil"/>
              <w:bottom w:val="single" w:sz="8" w:space="0" w:color="auto"/>
              <w:right w:val="nil"/>
            </w:tcBorders>
            <w:vAlign w:val="center"/>
            <w:hideMark/>
          </w:tcPr>
          <w:p w14:paraId="4A156C73" w14:textId="77777777" w:rsidR="006E19AE" w:rsidRPr="006E19AE" w:rsidRDefault="006E19AE" w:rsidP="006E19A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32EE47CD"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млн.</w:t>
            </w:r>
          </w:p>
          <w:p w14:paraId="7A455D02"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долларов</w:t>
            </w:r>
          </w:p>
          <w:p w14:paraId="520E1840"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01C53947" w14:textId="77777777" w:rsidR="006E19AE" w:rsidRPr="006E19AE" w:rsidRDefault="006E19AE" w:rsidP="006E19A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06330D19"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млн.</w:t>
            </w:r>
          </w:p>
          <w:p w14:paraId="6F8A2351"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долларов</w:t>
            </w:r>
          </w:p>
          <w:p w14:paraId="2179C3D8"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575AEF89" w14:textId="77777777" w:rsidR="006E19AE" w:rsidRPr="006E19AE" w:rsidRDefault="006E19AE" w:rsidP="006E19A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56A45234"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млн.</w:t>
            </w:r>
          </w:p>
          <w:p w14:paraId="78F28342"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дола ров</w:t>
            </w:r>
          </w:p>
          <w:p w14:paraId="0AA26A2C"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13CFE2BE" w14:textId="77777777" w:rsidR="006E19AE" w:rsidRPr="006E19AE" w:rsidRDefault="006E19AE" w:rsidP="006E19A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293A54D0" w14:textId="77777777" w:rsidR="006E19AE" w:rsidRPr="006E19AE" w:rsidRDefault="006E19AE" w:rsidP="006E19A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6E19AE" w:rsidRPr="006E19AE" w14:paraId="337FC998" w14:textId="77777777" w:rsidTr="0020121D">
        <w:trPr>
          <w:trHeight w:val="446"/>
        </w:trPr>
        <w:tc>
          <w:tcPr>
            <w:tcW w:w="2057" w:type="dxa"/>
            <w:tcBorders>
              <w:top w:val="single" w:sz="8" w:space="0" w:color="auto"/>
              <w:left w:val="nil"/>
              <w:bottom w:val="nil"/>
              <w:right w:val="nil"/>
            </w:tcBorders>
            <w:vAlign w:val="bottom"/>
            <w:hideMark/>
          </w:tcPr>
          <w:p w14:paraId="1AAB687E"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6E19AE">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3CD472D4"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6622,3</w:t>
            </w:r>
          </w:p>
        </w:tc>
        <w:tc>
          <w:tcPr>
            <w:tcW w:w="1370" w:type="dxa"/>
            <w:tcBorders>
              <w:top w:val="single" w:sz="8" w:space="0" w:color="auto"/>
              <w:left w:val="nil"/>
              <w:bottom w:val="nil"/>
              <w:right w:val="nil"/>
            </w:tcBorders>
            <w:vAlign w:val="bottom"/>
            <w:hideMark/>
          </w:tcPr>
          <w:p w14:paraId="3D460CAD"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ky-KG" w:eastAsia="ru-RU"/>
                <w14:ligatures w14:val="none"/>
              </w:rPr>
              <w:t>133,1</w:t>
            </w:r>
          </w:p>
        </w:tc>
        <w:tc>
          <w:tcPr>
            <w:tcW w:w="712" w:type="dxa"/>
            <w:tcBorders>
              <w:top w:val="single" w:sz="8" w:space="0" w:color="auto"/>
              <w:left w:val="nil"/>
              <w:bottom w:val="nil"/>
              <w:right w:val="nil"/>
            </w:tcBorders>
            <w:vAlign w:val="bottom"/>
            <w:hideMark/>
          </w:tcPr>
          <w:p w14:paraId="436124A3" w14:textId="77777777" w:rsidR="006E19AE" w:rsidRPr="006E19AE" w:rsidRDefault="006E19AE" w:rsidP="006E19AE">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 xml:space="preserve"> 1029,9</w:t>
            </w:r>
          </w:p>
        </w:tc>
        <w:tc>
          <w:tcPr>
            <w:tcW w:w="1481" w:type="dxa"/>
            <w:tcBorders>
              <w:top w:val="single" w:sz="8" w:space="0" w:color="auto"/>
              <w:left w:val="nil"/>
              <w:bottom w:val="nil"/>
              <w:right w:val="nil"/>
            </w:tcBorders>
            <w:vAlign w:val="bottom"/>
            <w:hideMark/>
          </w:tcPr>
          <w:p w14:paraId="00C74840"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104,6</w:t>
            </w:r>
          </w:p>
        </w:tc>
        <w:tc>
          <w:tcPr>
            <w:tcW w:w="823" w:type="dxa"/>
            <w:tcBorders>
              <w:top w:val="single" w:sz="8" w:space="0" w:color="auto"/>
              <w:left w:val="nil"/>
              <w:bottom w:val="nil"/>
              <w:right w:val="nil"/>
            </w:tcBorders>
            <w:vAlign w:val="bottom"/>
            <w:hideMark/>
          </w:tcPr>
          <w:p w14:paraId="782B7A3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5592,4</w:t>
            </w:r>
          </w:p>
        </w:tc>
        <w:tc>
          <w:tcPr>
            <w:tcW w:w="1371" w:type="dxa"/>
            <w:tcBorders>
              <w:top w:val="single" w:sz="8" w:space="0" w:color="auto"/>
              <w:left w:val="nil"/>
              <w:bottom w:val="nil"/>
              <w:right w:val="nil"/>
            </w:tcBorders>
            <w:vAlign w:val="bottom"/>
            <w:hideMark/>
          </w:tcPr>
          <w:p w14:paraId="36FC8E50"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iCs/>
                <w:color w:val="000000"/>
                <w:kern w:val="0"/>
                <w:sz w:val="20"/>
                <w:szCs w:val="20"/>
                <w:lang w:val="ru-RU" w:eastAsia="ru-RU"/>
                <w14:ligatures w14:val="none"/>
              </w:rPr>
              <w:t>в 1,4 р</w:t>
            </w:r>
          </w:p>
        </w:tc>
        <w:tc>
          <w:tcPr>
            <w:tcW w:w="1096" w:type="dxa"/>
            <w:tcBorders>
              <w:top w:val="single" w:sz="8" w:space="0" w:color="auto"/>
              <w:left w:val="nil"/>
              <w:bottom w:val="nil"/>
              <w:right w:val="nil"/>
            </w:tcBorders>
            <w:vAlign w:val="bottom"/>
            <w:hideMark/>
          </w:tcPr>
          <w:p w14:paraId="11EC5B85"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iCs/>
                <w:color w:val="000000"/>
                <w:kern w:val="0"/>
                <w:sz w:val="20"/>
                <w:szCs w:val="20"/>
                <w:lang w:val="ru-RU" w:eastAsia="ru-RU"/>
                <w14:ligatures w14:val="none"/>
              </w:rPr>
              <w:t>100,0</w:t>
            </w:r>
          </w:p>
        </w:tc>
      </w:tr>
      <w:tr w:rsidR="006E19AE" w:rsidRPr="006E19AE" w14:paraId="2E00D424" w14:textId="77777777" w:rsidTr="0020121D">
        <w:trPr>
          <w:trHeight w:val="225"/>
        </w:trPr>
        <w:tc>
          <w:tcPr>
            <w:tcW w:w="2057" w:type="dxa"/>
            <w:vAlign w:val="center"/>
            <w:hideMark/>
          </w:tcPr>
          <w:p w14:paraId="4865A29C"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7E1C2511"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2215,1</w:t>
            </w:r>
          </w:p>
        </w:tc>
        <w:tc>
          <w:tcPr>
            <w:tcW w:w="1370" w:type="dxa"/>
            <w:hideMark/>
          </w:tcPr>
          <w:p w14:paraId="18C6FAAF"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ky-KG" w:eastAsia="ru-RU"/>
                <w14:ligatures w14:val="none"/>
              </w:rPr>
              <w:t>116,7</w:t>
            </w:r>
          </w:p>
        </w:tc>
        <w:tc>
          <w:tcPr>
            <w:tcW w:w="712" w:type="dxa"/>
            <w:hideMark/>
          </w:tcPr>
          <w:p w14:paraId="248BC8A5"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313,2</w:t>
            </w:r>
          </w:p>
        </w:tc>
        <w:tc>
          <w:tcPr>
            <w:tcW w:w="1481" w:type="dxa"/>
            <w:hideMark/>
          </w:tcPr>
          <w:p w14:paraId="219D16D8"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87,9</w:t>
            </w:r>
          </w:p>
        </w:tc>
        <w:tc>
          <w:tcPr>
            <w:tcW w:w="823" w:type="dxa"/>
            <w:hideMark/>
          </w:tcPr>
          <w:p w14:paraId="22821916"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1901,9</w:t>
            </w:r>
          </w:p>
        </w:tc>
        <w:tc>
          <w:tcPr>
            <w:tcW w:w="1371" w:type="dxa"/>
            <w:hideMark/>
          </w:tcPr>
          <w:p w14:paraId="740938CE"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123,4</w:t>
            </w:r>
          </w:p>
        </w:tc>
        <w:tc>
          <w:tcPr>
            <w:tcW w:w="1096" w:type="dxa"/>
            <w:hideMark/>
          </w:tcPr>
          <w:p w14:paraId="20D5328B"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33,4</w:t>
            </w:r>
          </w:p>
        </w:tc>
      </w:tr>
      <w:tr w:rsidR="006E19AE" w:rsidRPr="006E19AE" w14:paraId="7A2D0C32" w14:textId="77777777" w:rsidTr="0020121D">
        <w:trPr>
          <w:trHeight w:val="240"/>
        </w:trPr>
        <w:tc>
          <w:tcPr>
            <w:tcW w:w="2057" w:type="dxa"/>
            <w:vAlign w:val="center"/>
            <w:hideMark/>
          </w:tcPr>
          <w:p w14:paraId="70D73427" w14:textId="77777777" w:rsidR="006E19AE" w:rsidRPr="006E19AE" w:rsidRDefault="006E19AE" w:rsidP="006E19A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0AF8BC86"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395,0</w:t>
            </w:r>
          </w:p>
        </w:tc>
        <w:tc>
          <w:tcPr>
            <w:tcW w:w="1370" w:type="dxa"/>
            <w:hideMark/>
          </w:tcPr>
          <w:p w14:paraId="03651A01"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97,6</w:t>
            </w:r>
          </w:p>
        </w:tc>
        <w:tc>
          <w:tcPr>
            <w:tcW w:w="712" w:type="dxa"/>
            <w:hideMark/>
          </w:tcPr>
          <w:p w14:paraId="58A34A1D"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30,9</w:t>
            </w:r>
          </w:p>
        </w:tc>
        <w:tc>
          <w:tcPr>
            <w:tcW w:w="1481" w:type="dxa"/>
            <w:hideMark/>
          </w:tcPr>
          <w:p w14:paraId="0B5F2BC1"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6E19AE">
              <w:rPr>
                <w:rFonts w:ascii="Times New Roman" w:eastAsia="Times New Roman" w:hAnsi="Times New Roman" w:cs="Times New Roman"/>
                <w:iCs/>
                <w:color w:val="000000"/>
                <w:kern w:val="0"/>
                <w:sz w:val="20"/>
                <w:szCs w:val="20"/>
                <w:lang w:val="ru-RU" w:eastAsia="ru-RU"/>
                <w14:ligatures w14:val="none"/>
              </w:rPr>
              <w:t>118,2</w:t>
            </w:r>
          </w:p>
        </w:tc>
        <w:tc>
          <w:tcPr>
            <w:tcW w:w="823" w:type="dxa"/>
            <w:hideMark/>
          </w:tcPr>
          <w:p w14:paraId="5D1E5032"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364,1</w:t>
            </w:r>
          </w:p>
        </w:tc>
        <w:tc>
          <w:tcPr>
            <w:tcW w:w="1371" w:type="dxa"/>
            <w:hideMark/>
          </w:tcPr>
          <w:p w14:paraId="6EF77A22"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96,2</w:t>
            </w:r>
          </w:p>
        </w:tc>
        <w:tc>
          <w:tcPr>
            <w:tcW w:w="1096" w:type="dxa"/>
            <w:hideMark/>
          </w:tcPr>
          <w:p w14:paraId="271560BD"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6,0</w:t>
            </w:r>
          </w:p>
        </w:tc>
      </w:tr>
      <w:tr w:rsidR="006E19AE" w:rsidRPr="006E19AE" w14:paraId="74000128" w14:textId="77777777" w:rsidTr="0020121D">
        <w:trPr>
          <w:trHeight w:val="225"/>
        </w:trPr>
        <w:tc>
          <w:tcPr>
            <w:tcW w:w="2057" w:type="dxa"/>
            <w:vAlign w:val="center"/>
            <w:hideMark/>
          </w:tcPr>
          <w:p w14:paraId="2D39DCB1" w14:textId="77777777" w:rsidR="006E19AE" w:rsidRPr="006E19AE" w:rsidRDefault="006E19AE" w:rsidP="006E19A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1FD435F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51,3</w:t>
            </w:r>
          </w:p>
        </w:tc>
        <w:tc>
          <w:tcPr>
            <w:tcW w:w="1370" w:type="dxa"/>
            <w:hideMark/>
          </w:tcPr>
          <w:p w14:paraId="2B26F908"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98,1</w:t>
            </w:r>
          </w:p>
        </w:tc>
        <w:tc>
          <w:tcPr>
            <w:tcW w:w="712" w:type="dxa"/>
            <w:hideMark/>
          </w:tcPr>
          <w:p w14:paraId="112C7982"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16,4</w:t>
            </w:r>
          </w:p>
        </w:tc>
        <w:tc>
          <w:tcPr>
            <w:tcW w:w="1481" w:type="dxa"/>
            <w:hideMark/>
          </w:tcPr>
          <w:p w14:paraId="723E1C48" w14:textId="77777777" w:rsidR="006E19AE" w:rsidRPr="006E19AE" w:rsidRDefault="006E19AE" w:rsidP="006E19AE">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89,3</w:t>
            </w:r>
          </w:p>
        </w:tc>
        <w:tc>
          <w:tcPr>
            <w:tcW w:w="823" w:type="dxa"/>
            <w:hideMark/>
          </w:tcPr>
          <w:p w14:paraId="53CFEED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34,9</w:t>
            </w:r>
          </w:p>
        </w:tc>
        <w:tc>
          <w:tcPr>
            <w:tcW w:w="1371" w:type="dxa"/>
            <w:hideMark/>
          </w:tcPr>
          <w:p w14:paraId="6B0B8619"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102,9</w:t>
            </w:r>
          </w:p>
        </w:tc>
        <w:tc>
          <w:tcPr>
            <w:tcW w:w="1096" w:type="dxa"/>
            <w:hideMark/>
          </w:tcPr>
          <w:p w14:paraId="342469EA"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0,8</w:t>
            </w:r>
          </w:p>
        </w:tc>
      </w:tr>
      <w:tr w:rsidR="006E19AE" w:rsidRPr="006E19AE" w14:paraId="5F78B64C" w14:textId="77777777" w:rsidTr="0020121D">
        <w:trPr>
          <w:trHeight w:val="225"/>
        </w:trPr>
        <w:tc>
          <w:tcPr>
            <w:tcW w:w="2057" w:type="dxa"/>
            <w:vAlign w:val="center"/>
            <w:hideMark/>
          </w:tcPr>
          <w:p w14:paraId="3F3962DA" w14:textId="77777777" w:rsidR="006E19AE" w:rsidRPr="006E19AE" w:rsidRDefault="006E19AE" w:rsidP="006E19A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179220D6"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1528,7</w:t>
            </w:r>
          </w:p>
        </w:tc>
        <w:tc>
          <w:tcPr>
            <w:tcW w:w="1370" w:type="dxa"/>
            <w:hideMark/>
          </w:tcPr>
          <w:p w14:paraId="5C026AD6"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117,5</w:t>
            </w:r>
          </w:p>
        </w:tc>
        <w:tc>
          <w:tcPr>
            <w:tcW w:w="712" w:type="dxa"/>
            <w:hideMark/>
          </w:tcPr>
          <w:p w14:paraId="63C97D50"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219,0</w:t>
            </w:r>
          </w:p>
        </w:tc>
        <w:tc>
          <w:tcPr>
            <w:tcW w:w="1481" w:type="dxa"/>
            <w:hideMark/>
          </w:tcPr>
          <w:p w14:paraId="43D963A4"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79,8</w:t>
            </w:r>
          </w:p>
        </w:tc>
        <w:tc>
          <w:tcPr>
            <w:tcW w:w="823" w:type="dxa"/>
            <w:hideMark/>
          </w:tcPr>
          <w:p w14:paraId="05D074E8"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1309,7</w:t>
            </w:r>
          </w:p>
        </w:tc>
        <w:tc>
          <w:tcPr>
            <w:tcW w:w="1371" w:type="dxa"/>
            <w:hideMark/>
          </w:tcPr>
          <w:p w14:paraId="29219218"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127,5</w:t>
            </w:r>
          </w:p>
        </w:tc>
        <w:tc>
          <w:tcPr>
            <w:tcW w:w="1096" w:type="dxa"/>
            <w:hideMark/>
          </w:tcPr>
          <w:p w14:paraId="07EE63D6"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23,1</w:t>
            </w:r>
          </w:p>
        </w:tc>
      </w:tr>
      <w:tr w:rsidR="006E19AE" w:rsidRPr="006E19AE" w14:paraId="6BD3651C" w14:textId="77777777" w:rsidTr="0020121D">
        <w:trPr>
          <w:trHeight w:val="240"/>
        </w:trPr>
        <w:tc>
          <w:tcPr>
            <w:tcW w:w="2057" w:type="dxa"/>
            <w:vAlign w:val="center"/>
            <w:hideMark/>
          </w:tcPr>
          <w:p w14:paraId="34F66C3C" w14:textId="77777777" w:rsidR="006E19AE" w:rsidRPr="006E19AE" w:rsidRDefault="006E19AE" w:rsidP="006E19AE">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6CA2FF7A"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0,8</w:t>
            </w:r>
          </w:p>
        </w:tc>
        <w:tc>
          <w:tcPr>
            <w:tcW w:w="1370" w:type="dxa"/>
            <w:hideMark/>
          </w:tcPr>
          <w:p w14:paraId="442FE8AD"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72,5</w:t>
            </w:r>
          </w:p>
        </w:tc>
        <w:tc>
          <w:tcPr>
            <w:tcW w:w="712" w:type="dxa"/>
            <w:hideMark/>
          </w:tcPr>
          <w:p w14:paraId="7CFE0A56"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38DF8F1C"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1,6</w:t>
            </w:r>
          </w:p>
        </w:tc>
        <w:tc>
          <w:tcPr>
            <w:tcW w:w="823" w:type="dxa"/>
            <w:hideMark/>
          </w:tcPr>
          <w:p w14:paraId="73820766"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0,8</w:t>
            </w:r>
          </w:p>
        </w:tc>
        <w:tc>
          <w:tcPr>
            <w:tcW w:w="1371" w:type="dxa"/>
            <w:hideMark/>
          </w:tcPr>
          <w:p w14:paraId="5E62D947"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0,0</w:t>
            </w:r>
          </w:p>
        </w:tc>
        <w:tc>
          <w:tcPr>
            <w:tcW w:w="1096" w:type="dxa"/>
            <w:hideMark/>
          </w:tcPr>
          <w:p w14:paraId="11365123"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0,1</w:t>
            </w:r>
          </w:p>
        </w:tc>
      </w:tr>
      <w:tr w:rsidR="006E19AE" w:rsidRPr="006E19AE" w14:paraId="1597AE16" w14:textId="77777777" w:rsidTr="0020121D">
        <w:trPr>
          <w:trHeight w:val="225"/>
        </w:trPr>
        <w:tc>
          <w:tcPr>
            <w:tcW w:w="2057" w:type="dxa"/>
            <w:vAlign w:val="center"/>
            <w:hideMark/>
          </w:tcPr>
          <w:p w14:paraId="27DAC242" w14:textId="77777777" w:rsidR="006E19AE" w:rsidRPr="006E19AE" w:rsidRDefault="006E19AE" w:rsidP="006E19A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0E5B24CA"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178,1</w:t>
            </w:r>
          </w:p>
        </w:tc>
        <w:tc>
          <w:tcPr>
            <w:tcW w:w="1370" w:type="dxa"/>
            <w:hideMark/>
          </w:tcPr>
          <w:p w14:paraId="599EFF72"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1,7 р</w:t>
            </w:r>
          </w:p>
        </w:tc>
        <w:tc>
          <w:tcPr>
            <w:tcW w:w="712" w:type="dxa"/>
            <w:hideMark/>
          </w:tcPr>
          <w:p w14:paraId="43BA9CBE"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42,3</w:t>
            </w:r>
          </w:p>
        </w:tc>
        <w:tc>
          <w:tcPr>
            <w:tcW w:w="1481" w:type="dxa"/>
            <w:hideMark/>
          </w:tcPr>
          <w:p w14:paraId="691C072D"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124,4</w:t>
            </w:r>
          </w:p>
        </w:tc>
        <w:tc>
          <w:tcPr>
            <w:tcW w:w="823" w:type="dxa"/>
            <w:hideMark/>
          </w:tcPr>
          <w:p w14:paraId="734C4799"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135,8</w:t>
            </w:r>
          </w:p>
        </w:tc>
        <w:tc>
          <w:tcPr>
            <w:tcW w:w="1371" w:type="dxa"/>
            <w:hideMark/>
          </w:tcPr>
          <w:p w14:paraId="5063BB42"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в 1,9 р</w:t>
            </w:r>
          </w:p>
        </w:tc>
        <w:tc>
          <w:tcPr>
            <w:tcW w:w="1096" w:type="dxa"/>
            <w:hideMark/>
          </w:tcPr>
          <w:p w14:paraId="1D13A46D"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2,7</w:t>
            </w:r>
          </w:p>
        </w:tc>
      </w:tr>
      <w:tr w:rsidR="006E19AE" w:rsidRPr="006E19AE" w14:paraId="3D2F2164" w14:textId="77777777" w:rsidTr="0020121D">
        <w:trPr>
          <w:trHeight w:val="225"/>
        </w:trPr>
        <w:tc>
          <w:tcPr>
            <w:tcW w:w="2057" w:type="dxa"/>
            <w:vAlign w:val="center"/>
            <w:hideMark/>
          </w:tcPr>
          <w:p w14:paraId="76FE3637" w14:textId="77777777" w:rsidR="006E19AE" w:rsidRPr="006E19AE" w:rsidRDefault="006E19AE" w:rsidP="006E19A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Украина</w:t>
            </w:r>
          </w:p>
        </w:tc>
        <w:tc>
          <w:tcPr>
            <w:tcW w:w="823" w:type="dxa"/>
            <w:hideMark/>
          </w:tcPr>
          <w:p w14:paraId="1172CCFA"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17,6</w:t>
            </w:r>
          </w:p>
        </w:tc>
        <w:tc>
          <w:tcPr>
            <w:tcW w:w="1370" w:type="dxa"/>
            <w:hideMark/>
          </w:tcPr>
          <w:p w14:paraId="7C2E42FF"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74,4</w:t>
            </w:r>
          </w:p>
        </w:tc>
        <w:tc>
          <w:tcPr>
            <w:tcW w:w="712" w:type="dxa"/>
            <w:hideMark/>
          </w:tcPr>
          <w:p w14:paraId="15CD28F9"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AA9A781"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15,0</w:t>
            </w:r>
          </w:p>
        </w:tc>
        <w:tc>
          <w:tcPr>
            <w:tcW w:w="823" w:type="dxa"/>
            <w:hideMark/>
          </w:tcPr>
          <w:p w14:paraId="598BF1E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17,6</w:t>
            </w:r>
          </w:p>
        </w:tc>
        <w:tc>
          <w:tcPr>
            <w:tcW w:w="1371" w:type="dxa"/>
            <w:hideMark/>
          </w:tcPr>
          <w:p w14:paraId="68CC1670"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75,5</w:t>
            </w:r>
          </w:p>
        </w:tc>
        <w:tc>
          <w:tcPr>
            <w:tcW w:w="1096" w:type="dxa"/>
            <w:hideMark/>
          </w:tcPr>
          <w:p w14:paraId="7885B9A0"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0,3</w:t>
            </w:r>
          </w:p>
        </w:tc>
      </w:tr>
      <w:tr w:rsidR="006E19AE" w:rsidRPr="006E19AE" w14:paraId="5888A636" w14:textId="77777777" w:rsidTr="0020121D">
        <w:trPr>
          <w:trHeight w:val="240"/>
        </w:trPr>
        <w:tc>
          <w:tcPr>
            <w:tcW w:w="2057" w:type="dxa"/>
            <w:vAlign w:val="center"/>
            <w:hideMark/>
          </w:tcPr>
          <w:p w14:paraId="5420D351"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0A57AA0A"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4407,2</w:t>
            </w:r>
          </w:p>
        </w:tc>
        <w:tc>
          <w:tcPr>
            <w:tcW w:w="1370" w:type="dxa"/>
            <w:hideMark/>
          </w:tcPr>
          <w:p w14:paraId="6022EC6A"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6E19AE">
              <w:rPr>
                <w:rFonts w:ascii="Times New Roman" w:eastAsia="Times New Roman" w:hAnsi="Times New Roman" w:cs="Times New Roman"/>
                <w:b/>
                <w:iCs/>
                <w:kern w:val="0"/>
                <w:sz w:val="20"/>
                <w:szCs w:val="20"/>
                <w:lang w:val="ky-KG" w:eastAsia="ru-RU"/>
                <w14:ligatures w14:val="none"/>
              </w:rPr>
              <w:t xml:space="preserve"> в 1,4 р</w:t>
            </w:r>
          </w:p>
        </w:tc>
        <w:tc>
          <w:tcPr>
            <w:tcW w:w="712" w:type="dxa"/>
            <w:hideMark/>
          </w:tcPr>
          <w:p w14:paraId="36D493D9"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716,7</w:t>
            </w:r>
          </w:p>
        </w:tc>
        <w:tc>
          <w:tcPr>
            <w:tcW w:w="1481" w:type="dxa"/>
            <w:hideMark/>
          </w:tcPr>
          <w:p w14:paraId="1438B08B"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114,1</w:t>
            </w:r>
          </w:p>
        </w:tc>
        <w:tc>
          <w:tcPr>
            <w:tcW w:w="823" w:type="dxa"/>
            <w:hideMark/>
          </w:tcPr>
          <w:p w14:paraId="5DD98DA0"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3690,5</w:t>
            </w:r>
          </w:p>
        </w:tc>
        <w:tc>
          <w:tcPr>
            <w:tcW w:w="1371" w:type="dxa"/>
            <w:hideMark/>
          </w:tcPr>
          <w:p w14:paraId="7E1B17C0"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6E19AE">
              <w:rPr>
                <w:rFonts w:ascii="Times New Roman" w:eastAsia="Times New Roman" w:hAnsi="Times New Roman" w:cs="Times New Roman"/>
                <w:b/>
                <w:iCs/>
                <w:color w:val="000000"/>
                <w:kern w:val="0"/>
                <w:sz w:val="20"/>
                <w:szCs w:val="20"/>
                <w:lang w:val="ru-RU" w:eastAsia="ru-RU"/>
                <w14:ligatures w14:val="none"/>
              </w:rPr>
              <w:t>в 1,5 р</w:t>
            </w:r>
          </w:p>
        </w:tc>
        <w:tc>
          <w:tcPr>
            <w:tcW w:w="1096" w:type="dxa"/>
            <w:hideMark/>
          </w:tcPr>
          <w:p w14:paraId="706B1EC7"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6E19AE">
              <w:rPr>
                <w:rFonts w:ascii="Times New Roman" w:eastAsia="Times New Roman" w:hAnsi="Times New Roman" w:cs="Times New Roman"/>
                <w:b/>
                <w:iCs/>
                <w:color w:val="000000"/>
                <w:kern w:val="0"/>
                <w:sz w:val="20"/>
                <w:szCs w:val="20"/>
                <w:lang w:val="ky-KG" w:eastAsia="ru-RU"/>
                <w14:ligatures w14:val="none"/>
              </w:rPr>
              <w:t>66,6</w:t>
            </w:r>
          </w:p>
        </w:tc>
      </w:tr>
      <w:tr w:rsidR="006E19AE" w:rsidRPr="006E19AE" w14:paraId="1501B45C" w14:textId="77777777" w:rsidTr="0020121D">
        <w:trPr>
          <w:trHeight w:val="225"/>
        </w:trPr>
        <w:tc>
          <w:tcPr>
            <w:tcW w:w="2057" w:type="dxa"/>
            <w:vAlign w:val="center"/>
            <w:hideMark/>
          </w:tcPr>
          <w:p w14:paraId="0D5D5171"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lastRenderedPageBreak/>
              <w:t xml:space="preserve">    Афганистан </w:t>
            </w:r>
          </w:p>
        </w:tc>
        <w:tc>
          <w:tcPr>
            <w:tcW w:w="823" w:type="dxa"/>
            <w:hideMark/>
          </w:tcPr>
          <w:p w14:paraId="500A1E23"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2,1</w:t>
            </w:r>
          </w:p>
        </w:tc>
        <w:tc>
          <w:tcPr>
            <w:tcW w:w="1370" w:type="dxa"/>
            <w:hideMark/>
          </w:tcPr>
          <w:p w14:paraId="2F33067F"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33,8</w:t>
            </w:r>
          </w:p>
        </w:tc>
        <w:tc>
          <w:tcPr>
            <w:tcW w:w="712" w:type="dxa"/>
            <w:hideMark/>
          </w:tcPr>
          <w:p w14:paraId="538D118C"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0,7</w:t>
            </w:r>
          </w:p>
        </w:tc>
        <w:tc>
          <w:tcPr>
            <w:tcW w:w="1481" w:type="dxa"/>
            <w:hideMark/>
          </w:tcPr>
          <w:p w14:paraId="65E718C6" w14:textId="77777777" w:rsidR="006E19AE" w:rsidRPr="006E19AE" w:rsidRDefault="006E19AE" w:rsidP="006E19AE">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 xml:space="preserve">           12,3</w:t>
            </w:r>
          </w:p>
        </w:tc>
        <w:tc>
          <w:tcPr>
            <w:tcW w:w="823" w:type="dxa"/>
            <w:hideMark/>
          </w:tcPr>
          <w:p w14:paraId="6DAE59D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1,4</w:t>
            </w:r>
          </w:p>
        </w:tc>
        <w:tc>
          <w:tcPr>
            <w:tcW w:w="1371" w:type="dxa"/>
            <w:hideMark/>
          </w:tcPr>
          <w:p w14:paraId="54BA6FBD"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0F5D9AA0"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0,1</w:t>
            </w:r>
          </w:p>
        </w:tc>
      </w:tr>
      <w:tr w:rsidR="006E19AE" w:rsidRPr="006E19AE" w14:paraId="4B2EB5C6" w14:textId="77777777" w:rsidTr="0020121D">
        <w:trPr>
          <w:trHeight w:val="240"/>
        </w:trPr>
        <w:tc>
          <w:tcPr>
            <w:tcW w:w="2057" w:type="dxa"/>
            <w:vAlign w:val="center"/>
            <w:hideMark/>
          </w:tcPr>
          <w:p w14:paraId="7D70E4CA"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6F062280"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77,8</w:t>
            </w:r>
          </w:p>
        </w:tc>
        <w:tc>
          <w:tcPr>
            <w:tcW w:w="1370" w:type="dxa"/>
            <w:hideMark/>
          </w:tcPr>
          <w:p w14:paraId="596671EC"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78,5</w:t>
            </w:r>
          </w:p>
        </w:tc>
        <w:tc>
          <w:tcPr>
            <w:tcW w:w="712" w:type="dxa"/>
            <w:hideMark/>
          </w:tcPr>
          <w:p w14:paraId="4A2D5A74"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2,1</w:t>
            </w:r>
          </w:p>
        </w:tc>
        <w:tc>
          <w:tcPr>
            <w:tcW w:w="1481" w:type="dxa"/>
            <w:hideMark/>
          </w:tcPr>
          <w:p w14:paraId="48F3E750" w14:textId="77777777" w:rsidR="006E19AE" w:rsidRPr="006E19AE" w:rsidRDefault="006E19AE" w:rsidP="006E19AE">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76,3</w:t>
            </w:r>
          </w:p>
        </w:tc>
        <w:tc>
          <w:tcPr>
            <w:tcW w:w="823" w:type="dxa"/>
            <w:hideMark/>
          </w:tcPr>
          <w:p w14:paraId="4FFDB35D" w14:textId="77777777" w:rsidR="006E19AE" w:rsidRPr="006E19AE" w:rsidRDefault="006E19AE" w:rsidP="006E19AE">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75,7</w:t>
            </w:r>
          </w:p>
        </w:tc>
        <w:tc>
          <w:tcPr>
            <w:tcW w:w="1371" w:type="dxa"/>
            <w:hideMark/>
          </w:tcPr>
          <w:p w14:paraId="52D6E5AE"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78,5</w:t>
            </w:r>
          </w:p>
        </w:tc>
        <w:tc>
          <w:tcPr>
            <w:tcW w:w="1096" w:type="dxa"/>
            <w:hideMark/>
          </w:tcPr>
          <w:p w14:paraId="19361775"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1,2</w:t>
            </w:r>
          </w:p>
        </w:tc>
      </w:tr>
      <w:tr w:rsidR="006E19AE" w:rsidRPr="006E19AE" w14:paraId="3B703C80" w14:textId="77777777" w:rsidTr="0020121D">
        <w:trPr>
          <w:trHeight w:val="225"/>
        </w:trPr>
        <w:tc>
          <w:tcPr>
            <w:tcW w:w="2057" w:type="dxa"/>
            <w:vAlign w:val="center"/>
            <w:hideMark/>
          </w:tcPr>
          <w:p w14:paraId="5A0057B4"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5A316802"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14,4</w:t>
            </w:r>
          </w:p>
        </w:tc>
        <w:tc>
          <w:tcPr>
            <w:tcW w:w="1370" w:type="dxa"/>
            <w:hideMark/>
          </w:tcPr>
          <w:p w14:paraId="347009D7" w14:textId="77777777" w:rsidR="006E19AE" w:rsidRPr="006E19AE" w:rsidRDefault="006E19AE" w:rsidP="006E19A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133,7</w:t>
            </w:r>
          </w:p>
        </w:tc>
        <w:tc>
          <w:tcPr>
            <w:tcW w:w="712" w:type="dxa"/>
            <w:hideMark/>
          </w:tcPr>
          <w:p w14:paraId="49365346"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0,5</w:t>
            </w:r>
          </w:p>
        </w:tc>
        <w:tc>
          <w:tcPr>
            <w:tcW w:w="1481" w:type="dxa"/>
            <w:hideMark/>
          </w:tcPr>
          <w:p w14:paraId="442579EC"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52,4</w:t>
            </w:r>
          </w:p>
        </w:tc>
        <w:tc>
          <w:tcPr>
            <w:tcW w:w="823" w:type="dxa"/>
            <w:hideMark/>
          </w:tcPr>
          <w:p w14:paraId="6CC3363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13,9</w:t>
            </w:r>
          </w:p>
        </w:tc>
        <w:tc>
          <w:tcPr>
            <w:tcW w:w="1371" w:type="dxa"/>
            <w:hideMark/>
          </w:tcPr>
          <w:p w14:paraId="1804A465"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в 1,4 р</w:t>
            </w:r>
          </w:p>
        </w:tc>
        <w:tc>
          <w:tcPr>
            <w:tcW w:w="1096" w:type="dxa"/>
            <w:hideMark/>
          </w:tcPr>
          <w:p w14:paraId="05236F44"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0,2</w:t>
            </w:r>
          </w:p>
        </w:tc>
      </w:tr>
      <w:tr w:rsidR="006E19AE" w:rsidRPr="006E19AE" w14:paraId="42D5A3C1" w14:textId="77777777" w:rsidTr="0020121D">
        <w:trPr>
          <w:trHeight w:val="225"/>
        </w:trPr>
        <w:tc>
          <w:tcPr>
            <w:tcW w:w="2057" w:type="dxa"/>
            <w:vAlign w:val="center"/>
            <w:hideMark/>
          </w:tcPr>
          <w:p w14:paraId="5BCDC833"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0086343B"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67,4</w:t>
            </w:r>
          </w:p>
        </w:tc>
        <w:tc>
          <w:tcPr>
            <w:tcW w:w="1370" w:type="dxa"/>
            <w:hideMark/>
          </w:tcPr>
          <w:p w14:paraId="378E7DE5"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1,7 р</w:t>
            </w:r>
          </w:p>
        </w:tc>
        <w:tc>
          <w:tcPr>
            <w:tcW w:w="712" w:type="dxa"/>
            <w:hideMark/>
          </w:tcPr>
          <w:p w14:paraId="70809873"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0,0</w:t>
            </w:r>
          </w:p>
        </w:tc>
        <w:tc>
          <w:tcPr>
            <w:tcW w:w="1481" w:type="dxa"/>
            <w:hideMark/>
          </w:tcPr>
          <w:p w14:paraId="10656C6A"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23,1</w:t>
            </w:r>
          </w:p>
        </w:tc>
        <w:tc>
          <w:tcPr>
            <w:tcW w:w="823" w:type="dxa"/>
            <w:hideMark/>
          </w:tcPr>
          <w:p w14:paraId="1DFCE312"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67,4</w:t>
            </w:r>
          </w:p>
        </w:tc>
        <w:tc>
          <w:tcPr>
            <w:tcW w:w="1371" w:type="dxa"/>
            <w:hideMark/>
          </w:tcPr>
          <w:p w14:paraId="099FE4BC"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1,7 р</w:t>
            </w:r>
          </w:p>
        </w:tc>
        <w:tc>
          <w:tcPr>
            <w:tcW w:w="1096" w:type="dxa"/>
            <w:hideMark/>
          </w:tcPr>
          <w:p w14:paraId="5616C6CE"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w:t>
            </w:r>
          </w:p>
        </w:tc>
      </w:tr>
      <w:tr w:rsidR="006E19AE" w:rsidRPr="006E19AE" w14:paraId="2D864B42" w14:textId="77777777" w:rsidTr="0020121D">
        <w:trPr>
          <w:trHeight w:val="240"/>
        </w:trPr>
        <w:tc>
          <w:tcPr>
            <w:tcW w:w="2057" w:type="dxa"/>
            <w:vAlign w:val="center"/>
            <w:hideMark/>
          </w:tcPr>
          <w:p w14:paraId="18F7F191"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7AFB01F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6E19AE">
              <w:rPr>
                <w:rFonts w:ascii="Times New Roman" w:eastAsia="Times New Roman" w:hAnsi="Times New Roman" w:cs="Times New Roman"/>
                <w:iCs/>
                <w:color w:val="000000"/>
                <w:kern w:val="0"/>
                <w:sz w:val="20"/>
                <w:szCs w:val="20"/>
                <w:lang w:val="ky-KG" w:eastAsia="ru-RU"/>
                <w14:ligatures w14:val="none"/>
              </w:rPr>
              <w:t>69,5</w:t>
            </w:r>
          </w:p>
        </w:tc>
        <w:tc>
          <w:tcPr>
            <w:tcW w:w="1370" w:type="dxa"/>
            <w:hideMark/>
          </w:tcPr>
          <w:p w14:paraId="0A876D13"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129,7</w:t>
            </w:r>
          </w:p>
        </w:tc>
        <w:tc>
          <w:tcPr>
            <w:tcW w:w="712" w:type="dxa"/>
            <w:hideMark/>
          </w:tcPr>
          <w:p w14:paraId="08702DA0"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17,9</w:t>
            </w:r>
          </w:p>
        </w:tc>
        <w:tc>
          <w:tcPr>
            <w:tcW w:w="1481" w:type="dxa"/>
            <w:hideMark/>
          </w:tcPr>
          <w:p w14:paraId="5292FDAF" w14:textId="77777777" w:rsidR="006E19AE" w:rsidRPr="006E19AE" w:rsidRDefault="006E19AE" w:rsidP="006E19A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в 24,7 р</w:t>
            </w:r>
          </w:p>
        </w:tc>
        <w:tc>
          <w:tcPr>
            <w:tcW w:w="823" w:type="dxa"/>
            <w:hideMark/>
          </w:tcPr>
          <w:p w14:paraId="6C1B0301"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51,6</w:t>
            </w:r>
          </w:p>
        </w:tc>
        <w:tc>
          <w:tcPr>
            <w:tcW w:w="1371" w:type="dxa"/>
            <w:hideMark/>
          </w:tcPr>
          <w:p w14:paraId="634F34CC"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97,6</w:t>
            </w:r>
          </w:p>
        </w:tc>
        <w:tc>
          <w:tcPr>
            <w:tcW w:w="1096" w:type="dxa"/>
            <w:hideMark/>
          </w:tcPr>
          <w:p w14:paraId="70A964A0"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w:t>
            </w:r>
          </w:p>
        </w:tc>
      </w:tr>
      <w:tr w:rsidR="006E19AE" w:rsidRPr="006E19AE" w14:paraId="6A567FCB" w14:textId="77777777" w:rsidTr="0020121D">
        <w:trPr>
          <w:trHeight w:val="225"/>
        </w:trPr>
        <w:tc>
          <w:tcPr>
            <w:tcW w:w="2057" w:type="dxa"/>
            <w:vAlign w:val="center"/>
            <w:hideMark/>
          </w:tcPr>
          <w:p w14:paraId="1401E3A5"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2786DB0E"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2832,2</w:t>
            </w:r>
          </w:p>
        </w:tc>
        <w:tc>
          <w:tcPr>
            <w:tcW w:w="1370" w:type="dxa"/>
            <w:hideMark/>
          </w:tcPr>
          <w:p w14:paraId="7B8E5EB5"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2,0 р</w:t>
            </w:r>
          </w:p>
        </w:tc>
        <w:tc>
          <w:tcPr>
            <w:tcW w:w="712" w:type="dxa"/>
            <w:hideMark/>
          </w:tcPr>
          <w:p w14:paraId="1FD42F8E"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23,8</w:t>
            </w:r>
          </w:p>
        </w:tc>
        <w:tc>
          <w:tcPr>
            <w:tcW w:w="1481" w:type="dxa"/>
            <w:hideMark/>
          </w:tcPr>
          <w:p w14:paraId="2A312059"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2,6 р</w:t>
            </w:r>
          </w:p>
        </w:tc>
        <w:tc>
          <w:tcPr>
            <w:tcW w:w="823" w:type="dxa"/>
            <w:hideMark/>
          </w:tcPr>
          <w:p w14:paraId="39B2ADEE"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2808,4</w:t>
            </w:r>
          </w:p>
        </w:tc>
        <w:tc>
          <w:tcPr>
            <w:tcW w:w="1371" w:type="dxa"/>
            <w:hideMark/>
          </w:tcPr>
          <w:p w14:paraId="16C754C3"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2,0 р</w:t>
            </w:r>
          </w:p>
        </w:tc>
        <w:tc>
          <w:tcPr>
            <w:tcW w:w="1096" w:type="dxa"/>
            <w:hideMark/>
          </w:tcPr>
          <w:p w14:paraId="780B7362"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42,8</w:t>
            </w:r>
          </w:p>
        </w:tc>
      </w:tr>
      <w:tr w:rsidR="006E19AE" w:rsidRPr="006E19AE" w14:paraId="6B9F661B" w14:textId="77777777" w:rsidTr="0020121D">
        <w:trPr>
          <w:trHeight w:val="225"/>
        </w:trPr>
        <w:tc>
          <w:tcPr>
            <w:tcW w:w="2057" w:type="dxa"/>
            <w:vAlign w:val="center"/>
            <w:hideMark/>
          </w:tcPr>
          <w:p w14:paraId="13717F11"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04246D5F"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48,8</w:t>
            </w:r>
          </w:p>
        </w:tc>
        <w:tc>
          <w:tcPr>
            <w:tcW w:w="1370" w:type="dxa"/>
            <w:hideMark/>
          </w:tcPr>
          <w:p w14:paraId="04847FDA" w14:textId="77777777" w:rsidR="006E19AE" w:rsidRPr="006E19AE" w:rsidRDefault="006E19AE" w:rsidP="006E19A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78,2</w:t>
            </w:r>
          </w:p>
        </w:tc>
        <w:tc>
          <w:tcPr>
            <w:tcW w:w="712" w:type="dxa"/>
            <w:hideMark/>
          </w:tcPr>
          <w:p w14:paraId="6A29735C"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1,4</w:t>
            </w:r>
          </w:p>
        </w:tc>
        <w:tc>
          <w:tcPr>
            <w:tcW w:w="1481" w:type="dxa"/>
            <w:hideMark/>
          </w:tcPr>
          <w:p w14:paraId="533B6DDB"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87,0</w:t>
            </w:r>
          </w:p>
        </w:tc>
        <w:tc>
          <w:tcPr>
            <w:tcW w:w="823" w:type="dxa"/>
            <w:hideMark/>
          </w:tcPr>
          <w:p w14:paraId="29F257CE"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47,4</w:t>
            </w:r>
          </w:p>
        </w:tc>
        <w:tc>
          <w:tcPr>
            <w:tcW w:w="1371" w:type="dxa"/>
            <w:hideMark/>
          </w:tcPr>
          <w:p w14:paraId="511F4D3B"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78,0</w:t>
            </w:r>
          </w:p>
        </w:tc>
        <w:tc>
          <w:tcPr>
            <w:tcW w:w="1096" w:type="dxa"/>
            <w:hideMark/>
          </w:tcPr>
          <w:p w14:paraId="38E2B0A4"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0,7</w:t>
            </w:r>
          </w:p>
        </w:tc>
      </w:tr>
      <w:tr w:rsidR="006E19AE" w:rsidRPr="006E19AE" w14:paraId="1D98524A" w14:textId="77777777" w:rsidTr="0020121D">
        <w:trPr>
          <w:trHeight w:val="240"/>
        </w:trPr>
        <w:tc>
          <w:tcPr>
            <w:tcW w:w="2057" w:type="dxa"/>
            <w:vAlign w:val="center"/>
            <w:hideMark/>
          </w:tcPr>
          <w:p w14:paraId="5D1D148A"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3FA9E05A"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11,5</w:t>
            </w:r>
          </w:p>
        </w:tc>
        <w:tc>
          <w:tcPr>
            <w:tcW w:w="1370" w:type="dxa"/>
            <w:hideMark/>
          </w:tcPr>
          <w:p w14:paraId="7310BDF3"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102,0</w:t>
            </w:r>
          </w:p>
        </w:tc>
        <w:tc>
          <w:tcPr>
            <w:tcW w:w="712" w:type="dxa"/>
            <w:hideMark/>
          </w:tcPr>
          <w:p w14:paraId="64540AA3"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0,6</w:t>
            </w:r>
          </w:p>
        </w:tc>
        <w:tc>
          <w:tcPr>
            <w:tcW w:w="1481" w:type="dxa"/>
            <w:hideMark/>
          </w:tcPr>
          <w:p w14:paraId="0728F6B2"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1,6 р</w:t>
            </w:r>
          </w:p>
        </w:tc>
        <w:tc>
          <w:tcPr>
            <w:tcW w:w="823" w:type="dxa"/>
            <w:hideMark/>
          </w:tcPr>
          <w:p w14:paraId="498CB838"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10,9</w:t>
            </w:r>
          </w:p>
        </w:tc>
        <w:tc>
          <w:tcPr>
            <w:tcW w:w="1371" w:type="dxa"/>
            <w:hideMark/>
          </w:tcPr>
          <w:p w14:paraId="368426F8"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99,9</w:t>
            </w:r>
          </w:p>
        </w:tc>
        <w:tc>
          <w:tcPr>
            <w:tcW w:w="1096" w:type="dxa"/>
            <w:hideMark/>
          </w:tcPr>
          <w:p w14:paraId="06D7BDC8"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0,2</w:t>
            </w:r>
          </w:p>
        </w:tc>
      </w:tr>
      <w:tr w:rsidR="006E19AE" w:rsidRPr="006E19AE" w14:paraId="732EC9D6" w14:textId="77777777" w:rsidTr="0020121D">
        <w:trPr>
          <w:trHeight w:val="451"/>
        </w:trPr>
        <w:tc>
          <w:tcPr>
            <w:tcW w:w="2057" w:type="dxa"/>
            <w:vAlign w:val="center"/>
            <w:hideMark/>
          </w:tcPr>
          <w:p w14:paraId="77998FEF" w14:textId="77777777" w:rsidR="006E19AE" w:rsidRPr="006E19AE" w:rsidRDefault="006E19AE" w:rsidP="006E19A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Объединенные  </w:t>
            </w:r>
          </w:p>
          <w:p w14:paraId="5933C6B9" w14:textId="77777777" w:rsidR="006E19AE" w:rsidRPr="006E19AE" w:rsidRDefault="006E19AE" w:rsidP="006E19A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325B8DA3"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85,1</w:t>
            </w:r>
          </w:p>
        </w:tc>
        <w:tc>
          <w:tcPr>
            <w:tcW w:w="1370" w:type="dxa"/>
            <w:vAlign w:val="bottom"/>
            <w:hideMark/>
          </w:tcPr>
          <w:p w14:paraId="7D55654D"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98,4</w:t>
            </w:r>
          </w:p>
        </w:tc>
        <w:tc>
          <w:tcPr>
            <w:tcW w:w="712" w:type="dxa"/>
            <w:vAlign w:val="bottom"/>
            <w:hideMark/>
          </w:tcPr>
          <w:p w14:paraId="501C38ED"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65,3</w:t>
            </w:r>
          </w:p>
        </w:tc>
        <w:tc>
          <w:tcPr>
            <w:tcW w:w="1481" w:type="dxa"/>
            <w:vAlign w:val="bottom"/>
            <w:hideMark/>
          </w:tcPr>
          <w:p w14:paraId="65C0C2F9"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92,0</w:t>
            </w:r>
          </w:p>
        </w:tc>
        <w:tc>
          <w:tcPr>
            <w:tcW w:w="823" w:type="dxa"/>
            <w:vAlign w:val="bottom"/>
            <w:hideMark/>
          </w:tcPr>
          <w:p w14:paraId="2F04B35C"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19,8</w:t>
            </w:r>
          </w:p>
        </w:tc>
        <w:tc>
          <w:tcPr>
            <w:tcW w:w="1371" w:type="dxa"/>
            <w:vAlign w:val="bottom"/>
            <w:hideMark/>
          </w:tcPr>
          <w:p w14:paraId="62618F49"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128,0</w:t>
            </w:r>
          </w:p>
        </w:tc>
        <w:tc>
          <w:tcPr>
            <w:tcW w:w="1096" w:type="dxa"/>
            <w:vAlign w:val="bottom"/>
            <w:hideMark/>
          </w:tcPr>
          <w:p w14:paraId="53C2CC91"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1,3</w:t>
            </w:r>
          </w:p>
        </w:tc>
      </w:tr>
      <w:tr w:rsidR="006E19AE" w:rsidRPr="006E19AE" w14:paraId="219DBFAB" w14:textId="77777777" w:rsidTr="0020121D">
        <w:trPr>
          <w:trHeight w:val="692"/>
        </w:trPr>
        <w:tc>
          <w:tcPr>
            <w:tcW w:w="2057" w:type="dxa"/>
            <w:vAlign w:val="center"/>
            <w:hideMark/>
          </w:tcPr>
          <w:p w14:paraId="65021DE9"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79" w:name="_Hlk169097101"/>
            <w:r w:rsidRPr="006E19AE">
              <w:rPr>
                <w:rFonts w:ascii="Times New Roman" w:eastAsia="Times New Roman" w:hAnsi="Times New Roman" w:cs="Times New Roman"/>
                <w:kern w:val="0"/>
                <w:sz w:val="20"/>
                <w:szCs w:val="20"/>
                <w:lang w:val="ru-RU" w:eastAsia="ru-RU"/>
                <w14:ligatures w14:val="none"/>
              </w:rPr>
              <w:t xml:space="preserve">  Соединенное  </w:t>
            </w:r>
          </w:p>
          <w:p w14:paraId="1D426790"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Королевство  </w:t>
            </w:r>
          </w:p>
          <w:p w14:paraId="178BB2B7"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(Великобритания) </w:t>
            </w:r>
            <w:bookmarkEnd w:id="79"/>
          </w:p>
        </w:tc>
        <w:tc>
          <w:tcPr>
            <w:tcW w:w="823" w:type="dxa"/>
            <w:vAlign w:val="bottom"/>
            <w:hideMark/>
          </w:tcPr>
          <w:p w14:paraId="6553E12F"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463,8</w:t>
            </w:r>
          </w:p>
        </w:tc>
        <w:tc>
          <w:tcPr>
            <w:tcW w:w="1370" w:type="dxa"/>
            <w:vAlign w:val="bottom"/>
            <w:hideMark/>
          </w:tcPr>
          <w:p w14:paraId="5DF2A595"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в 19,2 р</w:t>
            </w:r>
          </w:p>
        </w:tc>
        <w:tc>
          <w:tcPr>
            <w:tcW w:w="712" w:type="dxa"/>
            <w:vAlign w:val="bottom"/>
            <w:hideMark/>
          </w:tcPr>
          <w:p w14:paraId="40C73958"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445,6</w:t>
            </w:r>
          </w:p>
        </w:tc>
        <w:tc>
          <w:tcPr>
            <w:tcW w:w="1481" w:type="dxa"/>
            <w:vAlign w:val="bottom"/>
            <w:hideMark/>
          </w:tcPr>
          <w:p w14:paraId="35EFB43E"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w:t>
            </w:r>
          </w:p>
        </w:tc>
        <w:tc>
          <w:tcPr>
            <w:tcW w:w="823" w:type="dxa"/>
            <w:vAlign w:val="bottom"/>
            <w:hideMark/>
          </w:tcPr>
          <w:p w14:paraId="47E28F1B"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18,2</w:t>
            </w:r>
          </w:p>
        </w:tc>
        <w:tc>
          <w:tcPr>
            <w:tcW w:w="1371" w:type="dxa"/>
            <w:vAlign w:val="bottom"/>
            <w:hideMark/>
          </w:tcPr>
          <w:p w14:paraId="5998DDD1"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76,7</w:t>
            </w:r>
          </w:p>
        </w:tc>
        <w:tc>
          <w:tcPr>
            <w:tcW w:w="1096" w:type="dxa"/>
            <w:vAlign w:val="bottom"/>
            <w:hideMark/>
          </w:tcPr>
          <w:p w14:paraId="5882810D"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7,0</w:t>
            </w:r>
          </w:p>
        </w:tc>
      </w:tr>
      <w:tr w:rsidR="006E19AE" w:rsidRPr="006E19AE" w14:paraId="1CF46759" w14:textId="77777777" w:rsidTr="0020121D">
        <w:trPr>
          <w:trHeight w:val="240"/>
        </w:trPr>
        <w:tc>
          <w:tcPr>
            <w:tcW w:w="2057" w:type="dxa"/>
            <w:vAlign w:val="center"/>
            <w:hideMark/>
          </w:tcPr>
          <w:p w14:paraId="3BCEC4D5"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066204B0"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48,0</w:t>
            </w:r>
          </w:p>
        </w:tc>
        <w:tc>
          <w:tcPr>
            <w:tcW w:w="1370" w:type="dxa"/>
            <w:hideMark/>
          </w:tcPr>
          <w:p w14:paraId="795A773A"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56,3</w:t>
            </w:r>
          </w:p>
        </w:tc>
        <w:tc>
          <w:tcPr>
            <w:tcW w:w="712" w:type="dxa"/>
            <w:hideMark/>
          </w:tcPr>
          <w:p w14:paraId="1E9CDB1E"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2,6</w:t>
            </w:r>
          </w:p>
        </w:tc>
        <w:tc>
          <w:tcPr>
            <w:tcW w:w="1481" w:type="dxa"/>
            <w:hideMark/>
          </w:tcPr>
          <w:p w14:paraId="028EC8DF"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126,3</w:t>
            </w:r>
          </w:p>
        </w:tc>
        <w:tc>
          <w:tcPr>
            <w:tcW w:w="823" w:type="dxa"/>
            <w:hideMark/>
          </w:tcPr>
          <w:p w14:paraId="3ABCC49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45,4</w:t>
            </w:r>
          </w:p>
        </w:tc>
        <w:tc>
          <w:tcPr>
            <w:tcW w:w="1371" w:type="dxa"/>
            <w:hideMark/>
          </w:tcPr>
          <w:p w14:paraId="76CF9E51"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54,6</w:t>
            </w:r>
          </w:p>
        </w:tc>
        <w:tc>
          <w:tcPr>
            <w:tcW w:w="1096" w:type="dxa"/>
            <w:hideMark/>
          </w:tcPr>
          <w:p w14:paraId="15F96DC2"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0,7</w:t>
            </w:r>
          </w:p>
        </w:tc>
      </w:tr>
      <w:tr w:rsidR="006E19AE" w:rsidRPr="006E19AE" w14:paraId="4017DE6F" w14:textId="77777777" w:rsidTr="0020121D">
        <w:trPr>
          <w:trHeight w:val="225"/>
        </w:trPr>
        <w:tc>
          <w:tcPr>
            <w:tcW w:w="2057" w:type="dxa"/>
            <w:vAlign w:val="center"/>
            <w:hideMark/>
          </w:tcPr>
          <w:p w14:paraId="672D79D3"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Польша</w:t>
            </w:r>
          </w:p>
        </w:tc>
        <w:tc>
          <w:tcPr>
            <w:tcW w:w="823" w:type="dxa"/>
            <w:hideMark/>
          </w:tcPr>
          <w:p w14:paraId="56A79235"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30,5</w:t>
            </w:r>
          </w:p>
        </w:tc>
        <w:tc>
          <w:tcPr>
            <w:tcW w:w="1370" w:type="dxa"/>
            <w:hideMark/>
          </w:tcPr>
          <w:p w14:paraId="75A0CD13"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117,9</w:t>
            </w:r>
          </w:p>
        </w:tc>
        <w:tc>
          <w:tcPr>
            <w:tcW w:w="712" w:type="dxa"/>
            <w:hideMark/>
          </w:tcPr>
          <w:p w14:paraId="34E8393B" w14:textId="77777777" w:rsidR="006E19AE" w:rsidRPr="006E19AE" w:rsidRDefault="006E19AE" w:rsidP="006E19AE">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3,6</w:t>
            </w:r>
          </w:p>
        </w:tc>
        <w:tc>
          <w:tcPr>
            <w:tcW w:w="1481" w:type="dxa"/>
            <w:hideMark/>
          </w:tcPr>
          <w:p w14:paraId="4BE8527E"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11,8 р</w:t>
            </w:r>
          </w:p>
        </w:tc>
        <w:tc>
          <w:tcPr>
            <w:tcW w:w="823" w:type="dxa"/>
            <w:hideMark/>
          </w:tcPr>
          <w:p w14:paraId="2AB17F3F"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26,9</w:t>
            </w:r>
          </w:p>
        </w:tc>
        <w:tc>
          <w:tcPr>
            <w:tcW w:w="1371" w:type="dxa"/>
            <w:hideMark/>
          </w:tcPr>
          <w:p w14:paraId="766B54B2" w14:textId="77777777" w:rsidR="006E19AE" w:rsidRPr="006E19AE" w:rsidRDefault="006E19AE" w:rsidP="006E19AE">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105,2</w:t>
            </w:r>
          </w:p>
        </w:tc>
        <w:tc>
          <w:tcPr>
            <w:tcW w:w="1096" w:type="dxa"/>
            <w:hideMark/>
          </w:tcPr>
          <w:p w14:paraId="0E9D3571"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0,5</w:t>
            </w:r>
          </w:p>
        </w:tc>
      </w:tr>
      <w:tr w:rsidR="006E19AE" w:rsidRPr="006E19AE" w14:paraId="18A2E55E" w14:textId="77777777" w:rsidTr="0020121D">
        <w:trPr>
          <w:trHeight w:val="225"/>
        </w:trPr>
        <w:tc>
          <w:tcPr>
            <w:tcW w:w="2057" w:type="dxa"/>
            <w:vAlign w:val="center"/>
            <w:hideMark/>
          </w:tcPr>
          <w:p w14:paraId="6EBD0C82"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6595BC4E"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234,6</w:t>
            </w:r>
          </w:p>
        </w:tc>
        <w:tc>
          <w:tcPr>
            <w:tcW w:w="1370" w:type="dxa"/>
            <w:hideMark/>
          </w:tcPr>
          <w:p w14:paraId="3C65D786"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86,4</w:t>
            </w:r>
          </w:p>
        </w:tc>
        <w:tc>
          <w:tcPr>
            <w:tcW w:w="712" w:type="dxa"/>
            <w:hideMark/>
          </w:tcPr>
          <w:p w14:paraId="2A0A0BB1"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46,2</w:t>
            </w:r>
          </w:p>
        </w:tc>
        <w:tc>
          <w:tcPr>
            <w:tcW w:w="1481" w:type="dxa"/>
            <w:hideMark/>
          </w:tcPr>
          <w:p w14:paraId="5E6F613C"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73,2</w:t>
            </w:r>
          </w:p>
        </w:tc>
        <w:tc>
          <w:tcPr>
            <w:tcW w:w="823" w:type="dxa"/>
            <w:hideMark/>
          </w:tcPr>
          <w:p w14:paraId="71F23620"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188,4</w:t>
            </w:r>
          </w:p>
        </w:tc>
        <w:tc>
          <w:tcPr>
            <w:tcW w:w="1371" w:type="dxa"/>
            <w:hideMark/>
          </w:tcPr>
          <w:p w14:paraId="74136913"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90,4</w:t>
            </w:r>
          </w:p>
        </w:tc>
        <w:tc>
          <w:tcPr>
            <w:tcW w:w="1096" w:type="dxa"/>
            <w:hideMark/>
          </w:tcPr>
          <w:p w14:paraId="27B2FD0F"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3,5</w:t>
            </w:r>
          </w:p>
        </w:tc>
      </w:tr>
      <w:tr w:rsidR="006E19AE" w:rsidRPr="006E19AE" w14:paraId="38561360" w14:textId="77777777" w:rsidTr="0020121D">
        <w:trPr>
          <w:trHeight w:val="240"/>
        </w:trPr>
        <w:tc>
          <w:tcPr>
            <w:tcW w:w="2057" w:type="dxa"/>
            <w:vAlign w:val="center"/>
            <w:hideMark/>
          </w:tcPr>
          <w:p w14:paraId="3C46147A"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678C512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51,9</w:t>
            </w:r>
          </w:p>
        </w:tc>
        <w:tc>
          <w:tcPr>
            <w:tcW w:w="1370" w:type="dxa"/>
            <w:hideMark/>
          </w:tcPr>
          <w:p w14:paraId="0D1328C8"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82,1</w:t>
            </w:r>
          </w:p>
        </w:tc>
        <w:tc>
          <w:tcPr>
            <w:tcW w:w="712" w:type="dxa"/>
            <w:hideMark/>
          </w:tcPr>
          <w:p w14:paraId="331036AE"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18,7</w:t>
            </w:r>
          </w:p>
        </w:tc>
        <w:tc>
          <w:tcPr>
            <w:tcW w:w="1481" w:type="dxa"/>
            <w:hideMark/>
          </w:tcPr>
          <w:p w14:paraId="100E89A1"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w:t>
            </w:r>
          </w:p>
        </w:tc>
        <w:tc>
          <w:tcPr>
            <w:tcW w:w="823" w:type="dxa"/>
            <w:hideMark/>
          </w:tcPr>
          <w:p w14:paraId="18C2A5DB"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33,2</w:t>
            </w:r>
          </w:p>
        </w:tc>
        <w:tc>
          <w:tcPr>
            <w:tcW w:w="1371" w:type="dxa"/>
            <w:hideMark/>
          </w:tcPr>
          <w:p w14:paraId="7E617728"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52,9</w:t>
            </w:r>
          </w:p>
        </w:tc>
        <w:tc>
          <w:tcPr>
            <w:tcW w:w="1096" w:type="dxa"/>
            <w:hideMark/>
          </w:tcPr>
          <w:p w14:paraId="7C252700"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0,8</w:t>
            </w:r>
          </w:p>
        </w:tc>
      </w:tr>
      <w:tr w:rsidR="006E19AE" w:rsidRPr="006E19AE" w14:paraId="7AAE80E2" w14:textId="77777777" w:rsidTr="0020121D">
        <w:trPr>
          <w:trHeight w:val="225"/>
        </w:trPr>
        <w:tc>
          <w:tcPr>
            <w:tcW w:w="2057" w:type="dxa"/>
            <w:vAlign w:val="center"/>
            <w:hideMark/>
          </w:tcPr>
          <w:p w14:paraId="593224C3" w14:textId="77777777" w:rsidR="006E19AE" w:rsidRPr="006E19AE" w:rsidRDefault="006E19AE" w:rsidP="006E19A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73B9335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74,8</w:t>
            </w:r>
          </w:p>
        </w:tc>
        <w:tc>
          <w:tcPr>
            <w:tcW w:w="1370" w:type="dxa"/>
            <w:hideMark/>
          </w:tcPr>
          <w:p w14:paraId="22F37D07"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16,5</w:t>
            </w:r>
          </w:p>
        </w:tc>
        <w:tc>
          <w:tcPr>
            <w:tcW w:w="712" w:type="dxa"/>
            <w:hideMark/>
          </w:tcPr>
          <w:p w14:paraId="72104916"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64,6</w:t>
            </w:r>
          </w:p>
        </w:tc>
        <w:tc>
          <w:tcPr>
            <w:tcW w:w="1481" w:type="dxa"/>
            <w:hideMark/>
          </w:tcPr>
          <w:p w14:paraId="75D0BF22"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14,4</w:t>
            </w:r>
          </w:p>
        </w:tc>
        <w:tc>
          <w:tcPr>
            <w:tcW w:w="823" w:type="dxa"/>
            <w:hideMark/>
          </w:tcPr>
          <w:p w14:paraId="64417C27"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10,2</w:t>
            </w:r>
          </w:p>
        </w:tc>
        <w:tc>
          <w:tcPr>
            <w:tcW w:w="1371" w:type="dxa"/>
            <w:hideMark/>
          </w:tcPr>
          <w:p w14:paraId="3F44C74C"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в 1,6 р</w:t>
            </w:r>
          </w:p>
        </w:tc>
        <w:tc>
          <w:tcPr>
            <w:tcW w:w="1096" w:type="dxa"/>
            <w:hideMark/>
          </w:tcPr>
          <w:p w14:paraId="4C9E945D"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1,1</w:t>
            </w:r>
          </w:p>
        </w:tc>
      </w:tr>
      <w:tr w:rsidR="006E19AE" w:rsidRPr="006E19AE" w14:paraId="45A11CDF" w14:textId="77777777" w:rsidTr="0020121D">
        <w:trPr>
          <w:trHeight w:val="305"/>
        </w:trPr>
        <w:tc>
          <w:tcPr>
            <w:tcW w:w="2057" w:type="dxa"/>
            <w:tcBorders>
              <w:top w:val="nil"/>
              <w:left w:val="nil"/>
              <w:bottom w:val="single" w:sz="8" w:space="0" w:color="auto"/>
              <w:right w:val="nil"/>
            </w:tcBorders>
            <w:vAlign w:val="center"/>
            <w:hideMark/>
          </w:tcPr>
          <w:p w14:paraId="13935AC9" w14:textId="77777777" w:rsidR="006E19AE" w:rsidRPr="006E19AE" w:rsidRDefault="006E19AE" w:rsidP="006E19AE">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170E8E17" w14:textId="77777777" w:rsidR="006E19AE" w:rsidRPr="006E19AE" w:rsidRDefault="006E19AE" w:rsidP="006E19AE">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 xml:space="preserve">    25,2</w:t>
            </w:r>
          </w:p>
        </w:tc>
        <w:tc>
          <w:tcPr>
            <w:tcW w:w="1370" w:type="dxa"/>
            <w:tcBorders>
              <w:top w:val="nil"/>
              <w:left w:val="nil"/>
              <w:bottom w:val="single" w:sz="8" w:space="0" w:color="auto"/>
              <w:right w:val="nil"/>
            </w:tcBorders>
            <w:vAlign w:val="bottom"/>
            <w:hideMark/>
          </w:tcPr>
          <w:p w14:paraId="246DBD42"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100,6</w:t>
            </w:r>
          </w:p>
        </w:tc>
        <w:tc>
          <w:tcPr>
            <w:tcW w:w="712" w:type="dxa"/>
            <w:tcBorders>
              <w:top w:val="nil"/>
              <w:left w:val="nil"/>
              <w:bottom w:val="single" w:sz="8" w:space="0" w:color="auto"/>
              <w:right w:val="nil"/>
            </w:tcBorders>
            <w:vAlign w:val="bottom"/>
            <w:hideMark/>
          </w:tcPr>
          <w:p w14:paraId="21024999" w14:textId="77777777" w:rsidR="006E19AE" w:rsidRPr="006E19AE" w:rsidRDefault="006E19AE" w:rsidP="006E19A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0,5</w:t>
            </w:r>
          </w:p>
        </w:tc>
        <w:tc>
          <w:tcPr>
            <w:tcW w:w="1481" w:type="dxa"/>
            <w:tcBorders>
              <w:top w:val="nil"/>
              <w:left w:val="nil"/>
              <w:bottom w:val="single" w:sz="8" w:space="0" w:color="auto"/>
              <w:right w:val="nil"/>
            </w:tcBorders>
            <w:vAlign w:val="bottom"/>
            <w:hideMark/>
          </w:tcPr>
          <w:p w14:paraId="6FCE2408" w14:textId="77777777" w:rsidR="006E19AE" w:rsidRPr="006E19AE" w:rsidRDefault="006E19AE" w:rsidP="006E19A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109,4</w:t>
            </w:r>
          </w:p>
        </w:tc>
        <w:tc>
          <w:tcPr>
            <w:tcW w:w="823" w:type="dxa"/>
            <w:tcBorders>
              <w:top w:val="nil"/>
              <w:left w:val="nil"/>
              <w:bottom w:val="single" w:sz="8" w:space="0" w:color="auto"/>
              <w:right w:val="nil"/>
            </w:tcBorders>
            <w:vAlign w:val="bottom"/>
            <w:hideMark/>
          </w:tcPr>
          <w:p w14:paraId="5249429D" w14:textId="77777777" w:rsidR="006E19AE" w:rsidRPr="006E19AE" w:rsidRDefault="006E19AE" w:rsidP="006E19A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6E19AE">
              <w:rPr>
                <w:rFonts w:ascii="Times New Roman" w:eastAsia="Times New Roman" w:hAnsi="Times New Roman" w:cs="Times New Roman"/>
                <w:iCs/>
                <w:kern w:val="0"/>
                <w:sz w:val="20"/>
                <w:szCs w:val="20"/>
                <w:lang w:val="ky-KG" w:eastAsia="ru-RU"/>
                <w14:ligatures w14:val="none"/>
              </w:rPr>
              <w:t>24,7</w:t>
            </w:r>
          </w:p>
        </w:tc>
        <w:tc>
          <w:tcPr>
            <w:tcW w:w="1371" w:type="dxa"/>
            <w:tcBorders>
              <w:top w:val="nil"/>
              <w:left w:val="nil"/>
              <w:bottom w:val="single" w:sz="8" w:space="0" w:color="auto"/>
              <w:right w:val="nil"/>
            </w:tcBorders>
            <w:vAlign w:val="bottom"/>
            <w:hideMark/>
          </w:tcPr>
          <w:p w14:paraId="5F8D56AD" w14:textId="77777777" w:rsidR="006E19AE" w:rsidRPr="006E19AE" w:rsidRDefault="006E19AE" w:rsidP="006E19A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100,5</w:t>
            </w:r>
          </w:p>
        </w:tc>
        <w:tc>
          <w:tcPr>
            <w:tcW w:w="1096" w:type="dxa"/>
            <w:tcBorders>
              <w:top w:val="nil"/>
              <w:left w:val="nil"/>
              <w:bottom w:val="single" w:sz="8" w:space="0" w:color="auto"/>
              <w:right w:val="nil"/>
            </w:tcBorders>
            <w:vAlign w:val="bottom"/>
            <w:hideMark/>
          </w:tcPr>
          <w:p w14:paraId="4C431C4A" w14:textId="77777777" w:rsidR="006E19AE" w:rsidRPr="006E19AE" w:rsidRDefault="006E19AE" w:rsidP="006E19A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6E19AE">
              <w:rPr>
                <w:rFonts w:ascii="Times New Roman" w:eastAsia="Times New Roman" w:hAnsi="Times New Roman" w:cs="Times New Roman"/>
                <w:iCs/>
                <w:kern w:val="0"/>
                <w:sz w:val="20"/>
                <w:szCs w:val="20"/>
                <w:lang w:val="ru-RU" w:eastAsia="ru-RU"/>
                <w14:ligatures w14:val="none"/>
              </w:rPr>
              <w:t>0,4</w:t>
            </w:r>
          </w:p>
        </w:tc>
      </w:tr>
    </w:tbl>
    <w:p w14:paraId="50DD769F" w14:textId="77777777" w:rsidR="006E19AE" w:rsidRPr="006E19AE" w:rsidRDefault="006E19AE" w:rsidP="006E19AE">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5B1C82E8"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Экспорт.</w:t>
      </w:r>
      <w:r w:rsidRPr="006E19AE">
        <w:rPr>
          <w:rFonts w:ascii="Times New Roman" w:eastAsia="Times New Roman" w:hAnsi="Times New Roman" w:cs="Times New Roman"/>
          <w:kern w:val="0"/>
          <w:sz w:val="24"/>
          <w:szCs w:val="24"/>
          <w:lang w:val="ru-RU" w:eastAsia="ru-RU"/>
          <w14:ligatures w14:val="none"/>
        </w:rPr>
        <w:t xml:space="preserve"> В январе- августе 2024г. экспортные поставки по сравнению с январем-августом 2023</w:t>
      </w:r>
      <w:r w:rsidRPr="006E19AE">
        <w:rPr>
          <w:rFonts w:ascii="Times New Roman" w:eastAsia="Times New Roman" w:hAnsi="Times New Roman" w:cs="Times New Roman"/>
          <w:kern w:val="0"/>
          <w:sz w:val="24"/>
          <w:szCs w:val="24"/>
          <w:lang w:val="ky-KG" w:eastAsia="ru-RU"/>
          <w14:ligatures w14:val="none"/>
        </w:rPr>
        <w:t>г</w:t>
      </w:r>
      <w:r w:rsidRPr="006E19AE">
        <w:rPr>
          <w:rFonts w:ascii="Times New Roman" w:eastAsia="Times New Roman" w:hAnsi="Times New Roman" w:cs="Times New Roman"/>
          <w:kern w:val="0"/>
          <w:sz w:val="24"/>
          <w:szCs w:val="24"/>
          <w:lang w:val="ru-RU" w:eastAsia="ru-RU"/>
          <w14:ligatures w14:val="none"/>
        </w:rPr>
        <w:t>. увеличились – на 45,3 млн. долларов США, за счет увеличения поставок в страны вне СНГ на 88,5 млн. долларов</w:t>
      </w:r>
      <w:r w:rsidRPr="006E19AE">
        <w:rPr>
          <w:rFonts w:ascii="Times New Roman" w:eastAsia="Times New Roman" w:hAnsi="Times New Roman" w:cs="Times New Roman"/>
          <w:kern w:val="0"/>
          <w:sz w:val="24"/>
          <w:szCs w:val="24"/>
          <w:lang w:val="ky-KG" w:eastAsia="ru-RU"/>
          <w14:ligatures w14:val="none"/>
        </w:rPr>
        <w:t xml:space="preserve"> США, </w:t>
      </w:r>
      <w:r w:rsidRPr="006E19AE">
        <w:rPr>
          <w:rFonts w:ascii="Times New Roman" w:eastAsia="Times New Roman" w:hAnsi="Times New Roman" w:cs="Times New Roman"/>
          <w:kern w:val="0"/>
          <w:sz w:val="24"/>
          <w:szCs w:val="24"/>
          <w:lang w:val="ru-RU" w:eastAsia="ru-RU"/>
          <w14:ligatures w14:val="none"/>
        </w:rPr>
        <w:t>а в страны СНГ уменьшились на 43,2 млн.</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долларов США</w:t>
      </w:r>
      <w:r w:rsidRPr="006E19AE">
        <w:rPr>
          <w:rFonts w:ascii="Times New Roman" w:eastAsia="Times New Roman" w:hAnsi="Times New Roman" w:cs="Times New Roman"/>
          <w:kern w:val="0"/>
          <w:sz w:val="28"/>
          <w:szCs w:val="20"/>
          <w:lang w:val="ru-RU" w:eastAsia="ru-RU"/>
          <w14:ligatures w14:val="none"/>
        </w:rPr>
        <w:t xml:space="preserve">. </w:t>
      </w:r>
    </w:p>
    <w:p w14:paraId="6FD6F39E"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Увеличение поставок экспорта обусловлено за счет таких товаров, как </w:t>
      </w:r>
      <w:r w:rsidRPr="006E19AE">
        <w:rPr>
          <w:rFonts w:ascii="Times New Roman" w:eastAsia="Times New Roman" w:hAnsi="Times New Roman" w:cs="Times New Roman"/>
          <w:kern w:val="0"/>
          <w:sz w:val="24"/>
          <w:szCs w:val="24"/>
          <w:lang w:val="ky-KG" w:eastAsia="ru-RU"/>
          <w14:ligatures w14:val="none"/>
        </w:rPr>
        <w:t xml:space="preserve">объем экспорта </w:t>
      </w:r>
      <w:r w:rsidRPr="006E19AE">
        <w:rPr>
          <w:rFonts w:ascii="Times New Roman" w:eastAsia="Times New Roman" w:hAnsi="Times New Roman" w:cs="Times New Roman"/>
          <w:kern w:val="0"/>
          <w:sz w:val="24"/>
          <w:szCs w:val="24"/>
          <w:lang w:val="ru-RU" w:eastAsia="ru-RU"/>
          <w14:ligatures w14:val="none"/>
        </w:rPr>
        <w:t>жемчуга природного или культивированного, драгоценных или полудрагоценных камней на 79,2 млн. долларов, минеральных продуктов на – 34,9 млн. долларов, готовых пищевых продуктов на 17,0 млн. долларов и продуктов растительного происхождения на 4,5 млн. долларов.</w:t>
      </w:r>
    </w:p>
    <w:p w14:paraId="244CDF79"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В тоже время наблюдалось, уменьшение объема экспорта </w:t>
      </w:r>
      <w:r w:rsidRPr="006E19AE">
        <w:rPr>
          <w:rFonts w:ascii="Times New Roman" w:eastAsia="Times New Roman" w:hAnsi="Times New Roman" w:cs="Times New Roman"/>
          <w:kern w:val="0"/>
          <w:sz w:val="24"/>
          <w:szCs w:val="24"/>
          <w:lang w:val="ky-KG" w:eastAsia="ru-RU"/>
          <w14:ligatures w14:val="none"/>
        </w:rPr>
        <w:t xml:space="preserve">машин, оборудований механизмов </w:t>
      </w:r>
      <w:r w:rsidRPr="006E19AE">
        <w:rPr>
          <w:rFonts w:ascii="Times New Roman" w:eastAsia="Times New Roman" w:hAnsi="Times New Roman" w:cs="Times New Roman"/>
          <w:kern w:val="0"/>
          <w:sz w:val="24"/>
          <w:szCs w:val="24"/>
          <w:lang w:val="ru-RU" w:eastAsia="ru-RU"/>
          <w14:ligatures w14:val="none"/>
        </w:rPr>
        <w:t xml:space="preserve">– на </w:t>
      </w:r>
      <w:r w:rsidRPr="006E19AE">
        <w:rPr>
          <w:rFonts w:ascii="Times New Roman" w:eastAsia="Times New Roman" w:hAnsi="Times New Roman" w:cs="Times New Roman"/>
          <w:kern w:val="0"/>
          <w:sz w:val="24"/>
          <w:szCs w:val="24"/>
          <w:lang w:val="ky-KG" w:eastAsia="ru-RU"/>
          <w14:ligatures w14:val="none"/>
        </w:rPr>
        <w:t xml:space="preserve">51,6 </w:t>
      </w:r>
      <w:r w:rsidRPr="006E19AE">
        <w:rPr>
          <w:rFonts w:ascii="Times New Roman" w:eastAsia="Times New Roman" w:hAnsi="Times New Roman" w:cs="Times New Roman"/>
          <w:kern w:val="0"/>
          <w:sz w:val="24"/>
          <w:szCs w:val="24"/>
          <w:lang w:val="ru-RU" w:eastAsia="ru-RU"/>
          <w14:ligatures w14:val="none"/>
        </w:rPr>
        <w:t xml:space="preserve">млн. долларов, </w:t>
      </w:r>
      <w:r w:rsidRPr="006E19AE">
        <w:rPr>
          <w:rFonts w:ascii="Times New Roman" w:eastAsia="Times New Roman" w:hAnsi="Times New Roman" w:cs="Times New Roman"/>
          <w:kern w:val="0"/>
          <w:sz w:val="24"/>
          <w:szCs w:val="24"/>
          <w:lang w:val="ky-KG" w:eastAsia="ru-RU"/>
          <w14:ligatures w14:val="none"/>
        </w:rPr>
        <w:t xml:space="preserve">текстиля текстильных изделий на 23,6 </w:t>
      </w:r>
      <w:r w:rsidRPr="006E19AE">
        <w:rPr>
          <w:rFonts w:ascii="Times New Roman" w:eastAsia="Times New Roman" w:hAnsi="Times New Roman" w:cs="Times New Roman"/>
          <w:kern w:val="0"/>
          <w:sz w:val="24"/>
          <w:szCs w:val="24"/>
          <w:lang w:val="ru-RU" w:eastAsia="ru-RU"/>
          <w14:ligatures w14:val="none"/>
        </w:rPr>
        <w:t xml:space="preserve">млн. долларов, средств наземного воздушного и водного транспорта на </w:t>
      </w:r>
      <w:r w:rsidRPr="006E19AE">
        <w:rPr>
          <w:rFonts w:ascii="Times New Roman" w:eastAsia="Times New Roman" w:hAnsi="Times New Roman" w:cs="Times New Roman"/>
          <w:kern w:val="0"/>
          <w:sz w:val="24"/>
          <w:szCs w:val="24"/>
          <w:lang w:val="ky-KG" w:eastAsia="ru-RU"/>
          <w14:ligatures w14:val="none"/>
        </w:rPr>
        <w:t>13,2</w:t>
      </w:r>
      <w:r w:rsidRPr="006E19AE">
        <w:rPr>
          <w:rFonts w:ascii="Times New Roman" w:eastAsia="Times New Roman" w:hAnsi="Times New Roman" w:cs="Times New Roman"/>
          <w:kern w:val="0"/>
          <w:sz w:val="24"/>
          <w:szCs w:val="24"/>
          <w:lang w:val="ru-RU" w:eastAsia="ru-RU"/>
          <w14:ligatures w14:val="none"/>
        </w:rPr>
        <w:t xml:space="preserve"> млн. долларов, </w:t>
      </w:r>
      <w:r w:rsidRPr="006E19AE">
        <w:rPr>
          <w:rFonts w:ascii="Times New Roman" w:eastAsia="Times New Roman" w:hAnsi="Times New Roman" w:cs="Times New Roman"/>
          <w:kern w:val="0"/>
          <w:sz w:val="24"/>
          <w:szCs w:val="24"/>
          <w:lang w:val="ky-KG" w:eastAsia="ru-RU"/>
          <w14:ligatures w14:val="none"/>
        </w:rPr>
        <w:t xml:space="preserve">недрогоценных металлов и изделий из них </w:t>
      </w:r>
      <w:r w:rsidRPr="006E19AE">
        <w:rPr>
          <w:rFonts w:ascii="Times New Roman" w:eastAsia="Times New Roman" w:hAnsi="Times New Roman" w:cs="Times New Roman"/>
          <w:kern w:val="0"/>
          <w:sz w:val="24"/>
          <w:szCs w:val="24"/>
          <w:lang w:val="ru-RU" w:eastAsia="ru-RU"/>
          <w14:ligatures w14:val="none"/>
        </w:rPr>
        <w:t>на 6,4</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млн. долларов</w:t>
      </w:r>
      <w:r w:rsidRPr="006E19AE">
        <w:rPr>
          <w:rFonts w:ascii="Times New Roman" w:eastAsia="Times New Roman" w:hAnsi="Times New Roman" w:cs="Times New Roman"/>
          <w:kern w:val="0"/>
          <w:sz w:val="24"/>
          <w:szCs w:val="24"/>
          <w:lang w:val="ky-KG" w:eastAsia="ru-RU"/>
          <w14:ligatures w14:val="none"/>
        </w:rPr>
        <w:t xml:space="preserve"> и продукций химической и связанных с ней отраслей и промышленности на 6,8 млн. долларов.</w:t>
      </w:r>
    </w:p>
    <w:p w14:paraId="3425EE2A" w14:textId="77777777" w:rsidR="006E19AE" w:rsidRPr="006E19AE" w:rsidRDefault="006E19AE" w:rsidP="006E19AE">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p w14:paraId="2E2E867E" w14:textId="77777777" w:rsidR="006E19AE" w:rsidRPr="006E19AE" w:rsidRDefault="006E19AE" w:rsidP="006E19AE">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49EA6351" w14:textId="77777777" w:rsidR="006E19AE" w:rsidRPr="006E19AE" w:rsidRDefault="006E19AE" w:rsidP="006E19AE">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Таблица 57: Экспорт отдельных видов товаров</w:t>
      </w:r>
      <w:r w:rsidRPr="006E19AE">
        <w:rPr>
          <w:rFonts w:ascii="Times New Roman" w:eastAsia="Times New Roman" w:hAnsi="Times New Roman" w:cs="Times New Roman"/>
          <w:color w:val="000000"/>
          <w:kern w:val="0"/>
          <w:sz w:val="24"/>
          <w:szCs w:val="24"/>
          <w:lang w:val="ru-RU" w:eastAsia="ru-RU"/>
          <w14:ligatures w14:val="none"/>
        </w:rPr>
        <w:t xml:space="preserve"> </w:t>
      </w:r>
      <w:r w:rsidRPr="006E19AE">
        <w:rPr>
          <w:rFonts w:ascii="Times New Roman" w:eastAsia="Times New Roman" w:hAnsi="Times New Roman" w:cs="Times New Roman"/>
          <w:b/>
          <w:color w:val="000000"/>
          <w:kern w:val="0"/>
          <w:sz w:val="24"/>
          <w:szCs w:val="24"/>
          <w:lang w:val="ru-RU" w:eastAsia="ru-RU"/>
          <w14:ligatures w14:val="none"/>
        </w:rPr>
        <w:t>в январе-августе 2024г.</w:t>
      </w:r>
    </w:p>
    <w:p w14:paraId="3FF10892" w14:textId="77777777" w:rsidR="006E19AE" w:rsidRPr="006E19AE" w:rsidRDefault="006E19AE" w:rsidP="006E19AE">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6E19AE" w:rsidRPr="006E19AE" w14:paraId="7148DB9A" w14:textId="77777777" w:rsidTr="0020121D">
        <w:trPr>
          <w:tblHeader/>
        </w:trPr>
        <w:tc>
          <w:tcPr>
            <w:tcW w:w="4253" w:type="dxa"/>
            <w:vMerge w:val="restart"/>
            <w:tcBorders>
              <w:top w:val="single" w:sz="8" w:space="0" w:color="auto"/>
              <w:left w:val="nil"/>
              <w:bottom w:val="single" w:sz="8" w:space="0" w:color="auto"/>
              <w:right w:val="nil"/>
            </w:tcBorders>
          </w:tcPr>
          <w:p w14:paraId="1CE2A355" w14:textId="77777777" w:rsidR="006E19AE" w:rsidRPr="006E19AE" w:rsidRDefault="006E19AE" w:rsidP="006E19AE">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3DA0A2A2"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Поставлено –</w:t>
            </w:r>
          </w:p>
          <w:p w14:paraId="568C07E0"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55171336"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w:t>
            </w:r>
            <w:r w:rsidRPr="006E19AE">
              <w:rPr>
                <w:rFonts w:ascii="Times New Roman" w:eastAsia="Times New Roman" w:hAnsi="Times New Roman" w:cs="Times New Roman"/>
                <w:b/>
                <w:color w:val="000000"/>
                <w:kern w:val="0"/>
                <w:sz w:val="20"/>
                <w:szCs w:val="20"/>
                <w:lang w:val="ru-RU" w:eastAsia="ru-RU"/>
                <w14:ligatures w14:val="none"/>
              </w:rPr>
              <w:br/>
              <w:t>январю-августу 2023г.</w:t>
            </w:r>
          </w:p>
        </w:tc>
      </w:tr>
      <w:tr w:rsidR="006E19AE" w:rsidRPr="006E19AE" w14:paraId="2A8C95F1" w14:textId="77777777" w:rsidTr="0020121D">
        <w:trPr>
          <w:tblHeader/>
        </w:trPr>
        <w:tc>
          <w:tcPr>
            <w:tcW w:w="4253" w:type="dxa"/>
            <w:vMerge/>
            <w:tcBorders>
              <w:top w:val="single" w:sz="8" w:space="0" w:color="auto"/>
              <w:left w:val="nil"/>
              <w:bottom w:val="single" w:sz="8" w:space="0" w:color="auto"/>
              <w:right w:val="nil"/>
            </w:tcBorders>
            <w:vAlign w:val="center"/>
            <w:hideMark/>
          </w:tcPr>
          <w:p w14:paraId="131D8CBF" w14:textId="77777777" w:rsidR="006E19AE" w:rsidRPr="006E19AE" w:rsidRDefault="006E19AE" w:rsidP="006E19AE">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6FAD4124" w14:textId="77777777" w:rsidR="006E19AE" w:rsidRPr="006E19AE" w:rsidRDefault="006E19AE" w:rsidP="006E19AE">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64A90666" w14:textId="77777777" w:rsidR="006E19AE" w:rsidRPr="006E19AE" w:rsidRDefault="006E19AE" w:rsidP="006E19AE">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43676EDD" w14:textId="77777777" w:rsidR="006E19AE" w:rsidRPr="006E19AE" w:rsidRDefault="006E19AE" w:rsidP="006E19AE">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6E19AE">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7214FF21" w14:textId="77777777" w:rsidR="006E19AE" w:rsidRPr="006E19AE" w:rsidRDefault="006E19AE" w:rsidP="006E19AE">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6E19AE">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6E19AE" w:rsidRPr="006E19AE" w14:paraId="32702E7C" w14:textId="77777777" w:rsidTr="0020121D">
        <w:trPr>
          <w:cantSplit/>
        </w:trPr>
        <w:tc>
          <w:tcPr>
            <w:tcW w:w="4253" w:type="dxa"/>
            <w:tcBorders>
              <w:top w:val="nil"/>
              <w:left w:val="nil"/>
              <w:bottom w:val="nil"/>
              <w:right w:val="nil"/>
            </w:tcBorders>
            <w:vAlign w:val="center"/>
          </w:tcPr>
          <w:p w14:paraId="6E610940" w14:textId="77777777" w:rsidR="006E19AE" w:rsidRPr="006E19AE" w:rsidRDefault="006E19AE" w:rsidP="006E19AE">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1BACE020" w14:textId="77777777" w:rsidR="006E19AE" w:rsidRPr="006E19AE" w:rsidRDefault="006E19AE" w:rsidP="006E19AE">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21EF97A" w14:textId="77777777" w:rsidR="006E19AE" w:rsidRPr="006E19AE" w:rsidRDefault="006E19AE" w:rsidP="006E19AE">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09558C99" w14:textId="77777777" w:rsidR="006E19AE" w:rsidRPr="006E19AE" w:rsidRDefault="006E19AE" w:rsidP="006E19AE">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31FF83CD" w14:textId="77777777" w:rsidR="006E19AE" w:rsidRPr="006E19AE" w:rsidRDefault="006E19AE" w:rsidP="006E19AE">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6E19AE" w:rsidRPr="006E19AE" w14:paraId="1D7FDBB8" w14:textId="77777777" w:rsidTr="0020121D">
        <w:tc>
          <w:tcPr>
            <w:tcW w:w="4253" w:type="dxa"/>
            <w:tcBorders>
              <w:top w:val="nil"/>
              <w:left w:val="nil"/>
              <w:bottom w:val="nil"/>
              <w:right w:val="nil"/>
            </w:tcBorders>
            <w:hideMark/>
          </w:tcPr>
          <w:p w14:paraId="14B40AD0"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Хлеб и прочие хлебобулочные изделия</w:t>
            </w:r>
          </w:p>
        </w:tc>
        <w:tc>
          <w:tcPr>
            <w:tcW w:w="851" w:type="dxa"/>
            <w:tcBorders>
              <w:top w:val="nil"/>
              <w:left w:val="nil"/>
              <w:bottom w:val="nil"/>
              <w:right w:val="nil"/>
            </w:tcBorders>
            <w:vAlign w:val="bottom"/>
            <w:hideMark/>
          </w:tcPr>
          <w:p w14:paraId="5A0F9724"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23262828"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09DF457A"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5578FC9C"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r>
      <w:tr w:rsidR="006E19AE" w:rsidRPr="006E19AE" w14:paraId="749746BF" w14:textId="77777777" w:rsidTr="0020121D">
        <w:tc>
          <w:tcPr>
            <w:tcW w:w="4253" w:type="dxa"/>
            <w:tcBorders>
              <w:top w:val="nil"/>
              <w:left w:val="nil"/>
              <w:bottom w:val="nil"/>
              <w:right w:val="nil"/>
            </w:tcBorders>
            <w:hideMark/>
          </w:tcPr>
          <w:p w14:paraId="4D1CDCA9"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lastRenderedPageBreak/>
              <w:t>Молоко и молокопродукты</w:t>
            </w:r>
          </w:p>
        </w:tc>
        <w:tc>
          <w:tcPr>
            <w:tcW w:w="851" w:type="dxa"/>
            <w:tcBorders>
              <w:top w:val="nil"/>
              <w:left w:val="nil"/>
              <w:bottom w:val="nil"/>
              <w:right w:val="nil"/>
            </w:tcBorders>
            <w:vAlign w:val="bottom"/>
            <w:hideMark/>
          </w:tcPr>
          <w:p w14:paraId="674A2FC9"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w:t>
            </w:r>
          </w:p>
        </w:tc>
        <w:tc>
          <w:tcPr>
            <w:tcW w:w="1275" w:type="dxa"/>
            <w:tcBorders>
              <w:top w:val="nil"/>
              <w:left w:val="nil"/>
              <w:bottom w:val="nil"/>
              <w:right w:val="nil"/>
            </w:tcBorders>
            <w:vAlign w:val="bottom"/>
            <w:hideMark/>
          </w:tcPr>
          <w:p w14:paraId="24181D8B"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7622,8</w:t>
            </w:r>
          </w:p>
        </w:tc>
        <w:tc>
          <w:tcPr>
            <w:tcW w:w="1701" w:type="dxa"/>
            <w:tcBorders>
              <w:top w:val="nil"/>
              <w:left w:val="nil"/>
              <w:bottom w:val="nil"/>
              <w:right w:val="nil"/>
            </w:tcBorders>
            <w:vAlign w:val="bottom"/>
            <w:hideMark/>
          </w:tcPr>
          <w:p w14:paraId="4C322A13"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2,9 р</w:t>
            </w:r>
          </w:p>
        </w:tc>
        <w:tc>
          <w:tcPr>
            <w:tcW w:w="1843" w:type="dxa"/>
            <w:tcBorders>
              <w:top w:val="nil"/>
              <w:left w:val="nil"/>
              <w:bottom w:val="nil"/>
              <w:right w:val="nil"/>
            </w:tcBorders>
            <w:vAlign w:val="bottom"/>
            <w:hideMark/>
          </w:tcPr>
          <w:p w14:paraId="3B84E6CE"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4,3 р</w:t>
            </w:r>
          </w:p>
        </w:tc>
      </w:tr>
      <w:tr w:rsidR="006E19AE" w:rsidRPr="006E19AE" w14:paraId="0D9C16AB" w14:textId="77777777" w:rsidTr="0020121D">
        <w:tc>
          <w:tcPr>
            <w:tcW w:w="4253" w:type="dxa"/>
            <w:tcBorders>
              <w:top w:val="nil"/>
              <w:left w:val="nil"/>
              <w:bottom w:val="nil"/>
              <w:right w:val="nil"/>
            </w:tcBorders>
            <w:hideMark/>
          </w:tcPr>
          <w:p w14:paraId="6A820C63"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Овощи     </w:t>
            </w:r>
          </w:p>
        </w:tc>
        <w:tc>
          <w:tcPr>
            <w:tcW w:w="851" w:type="dxa"/>
            <w:tcBorders>
              <w:top w:val="nil"/>
              <w:left w:val="nil"/>
              <w:bottom w:val="nil"/>
              <w:right w:val="nil"/>
            </w:tcBorders>
            <w:vAlign w:val="bottom"/>
            <w:hideMark/>
          </w:tcPr>
          <w:p w14:paraId="1A222DAD"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14,4</w:t>
            </w:r>
          </w:p>
        </w:tc>
        <w:tc>
          <w:tcPr>
            <w:tcW w:w="1275" w:type="dxa"/>
            <w:tcBorders>
              <w:top w:val="nil"/>
              <w:left w:val="nil"/>
              <w:bottom w:val="nil"/>
              <w:right w:val="nil"/>
            </w:tcBorders>
            <w:vAlign w:val="bottom"/>
            <w:hideMark/>
          </w:tcPr>
          <w:p w14:paraId="2C3EF50E"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5580,7</w:t>
            </w:r>
          </w:p>
        </w:tc>
        <w:tc>
          <w:tcPr>
            <w:tcW w:w="1701" w:type="dxa"/>
            <w:tcBorders>
              <w:top w:val="nil"/>
              <w:left w:val="nil"/>
              <w:bottom w:val="nil"/>
              <w:right w:val="nil"/>
            </w:tcBorders>
            <w:vAlign w:val="bottom"/>
            <w:hideMark/>
          </w:tcPr>
          <w:p w14:paraId="064BDE33"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2,7 р</w:t>
            </w:r>
          </w:p>
        </w:tc>
        <w:tc>
          <w:tcPr>
            <w:tcW w:w="1843" w:type="dxa"/>
            <w:tcBorders>
              <w:top w:val="nil"/>
              <w:left w:val="nil"/>
              <w:bottom w:val="nil"/>
              <w:right w:val="nil"/>
            </w:tcBorders>
            <w:vAlign w:val="bottom"/>
            <w:hideMark/>
          </w:tcPr>
          <w:p w14:paraId="27980247"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2,0 р</w:t>
            </w:r>
          </w:p>
        </w:tc>
      </w:tr>
      <w:tr w:rsidR="006E19AE" w:rsidRPr="006E19AE" w14:paraId="60CAB2F9" w14:textId="77777777" w:rsidTr="0020121D">
        <w:tc>
          <w:tcPr>
            <w:tcW w:w="4253" w:type="dxa"/>
            <w:tcBorders>
              <w:top w:val="nil"/>
              <w:left w:val="nil"/>
              <w:bottom w:val="nil"/>
              <w:right w:val="nil"/>
            </w:tcBorders>
            <w:hideMark/>
          </w:tcPr>
          <w:p w14:paraId="381E4C6D"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hideMark/>
          </w:tcPr>
          <w:p w14:paraId="7D66D52D"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6,4</w:t>
            </w:r>
          </w:p>
        </w:tc>
        <w:tc>
          <w:tcPr>
            <w:tcW w:w="1275" w:type="dxa"/>
            <w:tcBorders>
              <w:top w:val="nil"/>
              <w:left w:val="nil"/>
              <w:bottom w:val="nil"/>
              <w:right w:val="nil"/>
            </w:tcBorders>
            <w:vAlign w:val="bottom"/>
            <w:hideMark/>
          </w:tcPr>
          <w:p w14:paraId="6D0D088B"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49565,4</w:t>
            </w:r>
          </w:p>
        </w:tc>
        <w:tc>
          <w:tcPr>
            <w:tcW w:w="1701" w:type="dxa"/>
            <w:tcBorders>
              <w:top w:val="nil"/>
              <w:left w:val="nil"/>
              <w:bottom w:val="nil"/>
              <w:right w:val="nil"/>
            </w:tcBorders>
            <w:vAlign w:val="bottom"/>
            <w:hideMark/>
          </w:tcPr>
          <w:p w14:paraId="280DBD99"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103,2</w:t>
            </w:r>
          </w:p>
        </w:tc>
        <w:tc>
          <w:tcPr>
            <w:tcW w:w="1843" w:type="dxa"/>
            <w:tcBorders>
              <w:top w:val="nil"/>
              <w:left w:val="nil"/>
              <w:bottom w:val="nil"/>
              <w:right w:val="nil"/>
            </w:tcBorders>
            <w:vAlign w:val="bottom"/>
            <w:hideMark/>
          </w:tcPr>
          <w:p w14:paraId="322F6F39"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101,3</w:t>
            </w:r>
          </w:p>
        </w:tc>
      </w:tr>
      <w:tr w:rsidR="006E19AE" w:rsidRPr="006E19AE" w14:paraId="6C8AEB91" w14:textId="77777777" w:rsidTr="0020121D">
        <w:tc>
          <w:tcPr>
            <w:tcW w:w="4253" w:type="dxa"/>
            <w:tcBorders>
              <w:top w:val="nil"/>
              <w:left w:val="nil"/>
              <w:bottom w:val="nil"/>
              <w:right w:val="nil"/>
            </w:tcBorders>
            <w:hideMark/>
          </w:tcPr>
          <w:p w14:paraId="5B40EF6B"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652DCA77"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40,4</w:t>
            </w:r>
          </w:p>
        </w:tc>
        <w:tc>
          <w:tcPr>
            <w:tcW w:w="1275" w:type="dxa"/>
            <w:tcBorders>
              <w:top w:val="nil"/>
              <w:left w:val="nil"/>
              <w:bottom w:val="nil"/>
              <w:right w:val="nil"/>
            </w:tcBorders>
            <w:vAlign w:val="bottom"/>
            <w:hideMark/>
          </w:tcPr>
          <w:p w14:paraId="28BD14F8"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1745,5</w:t>
            </w:r>
          </w:p>
        </w:tc>
        <w:tc>
          <w:tcPr>
            <w:tcW w:w="1701" w:type="dxa"/>
            <w:tcBorders>
              <w:top w:val="nil"/>
              <w:left w:val="nil"/>
              <w:bottom w:val="nil"/>
              <w:right w:val="nil"/>
            </w:tcBorders>
            <w:vAlign w:val="bottom"/>
            <w:hideMark/>
          </w:tcPr>
          <w:p w14:paraId="78DA2A7C"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3,5 р</w:t>
            </w:r>
          </w:p>
        </w:tc>
        <w:tc>
          <w:tcPr>
            <w:tcW w:w="1843" w:type="dxa"/>
            <w:tcBorders>
              <w:top w:val="nil"/>
              <w:left w:val="nil"/>
              <w:bottom w:val="nil"/>
              <w:right w:val="nil"/>
            </w:tcBorders>
            <w:vAlign w:val="bottom"/>
            <w:hideMark/>
          </w:tcPr>
          <w:p w14:paraId="649CC052"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3,5 р</w:t>
            </w:r>
          </w:p>
        </w:tc>
      </w:tr>
      <w:tr w:rsidR="006E19AE" w:rsidRPr="006E19AE" w14:paraId="23958337" w14:textId="77777777" w:rsidTr="0020121D">
        <w:tc>
          <w:tcPr>
            <w:tcW w:w="4253" w:type="dxa"/>
            <w:tcBorders>
              <w:top w:val="nil"/>
              <w:left w:val="nil"/>
              <w:bottom w:val="nil"/>
              <w:right w:val="nil"/>
            </w:tcBorders>
            <w:hideMark/>
          </w:tcPr>
          <w:p w14:paraId="287C1B74"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14:ligatures w14:val="none"/>
              </w:rPr>
              <w:t>Лампы накаливания электрические, млн. шт.</w:t>
            </w:r>
          </w:p>
        </w:tc>
        <w:tc>
          <w:tcPr>
            <w:tcW w:w="851" w:type="dxa"/>
            <w:tcBorders>
              <w:top w:val="nil"/>
              <w:left w:val="nil"/>
              <w:bottom w:val="nil"/>
              <w:right w:val="nil"/>
            </w:tcBorders>
            <w:vAlign w:val="bottom"/>
            <w:hideMark/>
          </w:tcPr>
          <w:p w14:paraId="3C35FBB2"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7E05AB3C"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3A871941"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0,0</w:t>
            </w:r>
          </w:p>
        </w:tc>
        <w:tc>
          <w:tcPr>
            <w:tcW w:w="1843" w:type="dxa"/>
            <w:tcBorders>
              <w:top w:val="nil"/>
              <w:left w:val="nil"/>
              <w:bottom w:val="nil"/>
              <w:right w:val="nil"/>
            </w:tcBorders>
            <w:vAlign w:val="bottom"/>
            <w:hideMark/>
          </w:tcPr>
          <w:p w14:paraId="6BE0A136"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r>
      <w:tr w:rsidR="006E19AE" w:rsidRPr="006E19AE" w14:paraId="5B66CC88" w14:textId="77777777" w:rsidTr="0020121D">
        <w:tc>
          <w:tcPr>
            <w:tcW w:w="4253" w:type="dxa"/>
            <w:tcBorders>
              <w:top w:val="nil"/>
              <w:left w:val="nil"/>
              <w:bottom w:val="nil"/>
              <w:right w:val="nil"/>
            </w:tcBorders>
            <w:hideMark/>
          </w:tcPr>
          <w:p w14:paraId="39D78C5A"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14:ligatures w14:val="none"/>
              </w:rPr>
              <w:t xml:space="preserve">Легковые автомобили новые, шт. </w:t>
            </w:r>
          </w:p>
        </w:tc>
        <w:tc>
          <w:tcPr>
            <w:tcW w:w="851" w:type="dxa"/>
            <w:tcBorders>
              <w:top w:val="nil"/>
              <w:left w:val="nil"/>
              <w:bottom w:val="nil"/>
              <w:right w:val="nil"/>
            </w:tcBorders>
            <w:vAlign w:val="bottom"/>
            <w:hideMark/>
          </w:tcPr>
          <w:p w14:paraId="1D303B74"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38</w:t>
            </w:r>
          </w:p>
        </w:tc>
        <w:tc>
          <w:tcPr>
            <w:tcW w:w="1275" w:type="dxa"/>
            <w:tcBorders>
              <w:top w:val="nil"/>
              <w:left w:val="nil"/>
              <w:bottom w:val="nil"/>
              <w:right w:val="nil"/>
            </w:tcBorders>
            <w:vAlign w:val="bottom"/>
            <w:hideMark/>
          </w:tcPr>
          <w:p w14:paraId="5E65940D" w14:textId="77777777" w:rsidR="006E19AE" w:rsidRPr="006E19AE" w:rsidRDefault="006E19AE" w:rsidP="006E19A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1637,0</w:t>
            </w:r>
          </w:p>
        </w:tc>
        <w:tc>
          <w:tcPr>
            <w:tcW w:w="1701" w:type="dxa"/>
            <w:tcBorders>
              <w:top w:val="nil"/>
              <w:left w:val="nil"/>
              <w:bottom w:val="nil"/>
              <w:right w:val="nil"/>
            </w:tcBorders>
            <w:vAlign w:val="bottom"/>
            <w:hideMark/>
          </w:tcPr>
          <w:p w14:paraId="79ED986D"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20,2</w:t>
            </w:r>
          </w:p>
        </w:tc>
        <w:tc>
          <w:tcPr>
            <w:tcW w:w="1843" w:type="dxa"/>
            <w:tcBorders>
              <w:top w:val="nil"/>
              <w:left w:val="nil"/>
              <w:bottom w:val="nil"/>
              <w:right w:val="nil"/>
            </w:tcBorders>
            <w:vAlign w:val="bottom"/>
            <w:hideMark/>
          </w:tcPr>
          <w:p w14:paraId="2AFD8868"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20,2</w:t>
            </w:r>
          </w:p>
        </w:tc>
      </w:tr>
      <w:tr w:rsidR="006E19AE" w:rsidRPr="006E19AE" w14:paraId="39AB3010" w14:textId="77777777" w:rsidTr="0020121D">
        <w:tc>
          <w:tcPr>
            <w:tcW w:w="4253" w:type="dxa"/>
            <w:tcBorders>
              <w:top w:val="nil"/>
              <w:left w:val="nil"/>
              <w:bottom w:val="nil"/>
              <w:right w:val="nil"/>
            </w:tcBorders>
            <w:hideMark/>
          </w:tcPr>
          <w:p w14:paraId="11C15394"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40B003E5" w14:textId="77777777" w:rsidR="006E19AE" w:rsidRPr="006E19AE" w:rsidRDefault="006E19AE" w:rsidP="006E19A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3B924BB2" w14:textId="77777777" w:rsidR="006E19AE" w:rsidRPr="006E19AE" w:rsidRDefault="006E19AE" w:rsidP="006E19AE">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19412,3</w:t>
            </w:r>
          </w:p>
        </w:tc>
        <w:tc>
          <w:tcPr>
            <w:tcW w:w="1701" w:type="dxa"/>
            <w:tcBorders>
              <w:top w:val="nil"/>
              <w:left w:val="nil"/>
              <w:bottom w:val="nil"/>
              <w:right w:val="nil"/>
            </w:tcBorders>
            <w:vAlign w:val="bottom"/>
            <w:hideMark/>
          </w:tcPr>
          <w:p w14:paraId="766ECDE4"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13DDA90E" w14:textId="77777777" w:rsidR="006E19AE" w:rsidRPr="006E19AE" w:rsidRDefault="006E19AE" w:rsidP="006E19A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64,8</w:t>
            </w:r>
          </w:p>
        </w:tc>
      </w:tr>
      <w:tr w:rsidR="006E19AE" w:rsidRPr="006E19AE" w14:paraId="4B4D2C6C" w14:textId="77777777" w:rsidTr="0020121D">
        <w:trPr>
          <w:trHeight w:val="380"/>
        </w:trPr>
        <w:tc>
          <w:tcPr>
            <w:tcW w:w="4253" w:type="dxa"/>
            <w:tcBorders>
              <w:top w:val="nil"/>
              <w:left w:val="nil"/>
              <w:bottom w:val="nil"/>
              <w:right w:val="nil"/>
            </w:tcBorders>
            <w:hideMark/>
          </w:tcPr>
          <w:p w14:paraId="775FB591"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14:ligatures w14:val="none"/>
              </w:rPr>
              <w:t xml:space="preserve">Золото немонетарное </w:t>
            </w:r>
          </w:p>
        </w:tc>
        <w:tc>
          <w:tcPr>
            <w:tcW w:w="851" w:type="dxa"/>
            <w:tcBorders>
              <w:top w:val="nil"/>
              <w:left w:val="nil"/>
              <w:bottom w:val="nil"/>
              <w:right w:val="nil"/>
            </w:tcBorders>
            <w:vAlign w:val="bottom"/>
            <w:hideMark/>
          </w:tcPr>
          <w:p w14:paraId="2DC58120" w14:textId="77777777" w:rsidR="006E19AE" w:rsidRPr="006E19AE" w:rsidRDefault="006E19AE" w:rsidP="006E19AE">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0CF76F70" w14:textId="77777777" w:rsidR="006E19AE" w:rsidRPr="006E19AE" w:rsidRDefault="006E19AE" w:rsidP="006E19AE">
            <w:pPr>
              <w:spacing w:before="20" w:after="20" w:line="276" w:lineRule="auto"/>
              <w:ind w:right="175"/>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509956,4</w:t>
            </w:r>
          </w:p>
        </w:tc>
        <w:tc>
          <w:tcPr>
            <w:tcW w:w="1701" w:type="dxa"/>
            <w:tcBorders>
              <w:top w:val="nil"/>
              <w:left w:val="nil"/>
              <w:bottom w:val="nil"/>
              <w:right w:val="nil"/>
            </w:tcBorders>
            <w:vAlign w:val="bottom"/>
            <w:hideMark/>
          </w:tcPr>
          <w:p w14:paraId="0B7AC1C1" w14:textId="77777777" w:rsidR="006E19AE" w:rsidRPr="006E19AE" w:rsidRDefault="006E19AE" w:rsidP="006E19A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7F67C713" w14:textId="77777777" w:rsidR="006E19AE" w:rsidRPr="006E19AE" w:rsidRDefault="006E19AE" w:rsidP="006E19AE">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113,7</w:t>
            </w:r>
          </w:p>
        </w:tc>
      </w:tr>
      <w:tr w:rsidR="006E19AE" w:rsidRPr="006E19AE" w14:paraId="688455D6" w14:textId="77777777" w:rsidTr="0020121D">
        <w:trPr>
          <w:trHeight w:val="155"/>
        </w:trPr>
        <w:tc>
          <w:tcPr>
            <w:tcW w:w="4253" w:type="dxa"/>
            <w:tcBorders>
              <w:top w:val="nil"/>
              <w:left w:val="nil"/>
              <w:bottom w:val="single" w:sz="8" w:space="0" w:color="auto"/>
              <w:right w:val="nil"/>
            </w:tcBorders>
          </w:tcPr>
          <w:p w14:paraId="6AAE0346" w14:textId="77777777" w:rsidR="006E19AE" w:rsidRPr="006E19AE" w:rsidRDefault="006E19AE" w:rsidP="006E19AE">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0C07EAE" w14:textId="77777777" w:rsidR="006E19AE" w:rsidRPr="006E19AE" w:rsidRDefault="006E19AE" w:rsidP="006E19A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63C8A26A" w14:textId="77777777" w:rsidR="006E19AE" w:rsidRPr="006E19AE" w:rsidRDefault="006E19AE" w:rsidP="006E19AE">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230BA81B" w14:textId="77777777" w:rsidR="006E19AE" w:rsidRPr="006E19AE" w:rsidRDefault="006E19AE" w:rsidP="006E19A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113CE75B" w14:textId="77777777" w:rsidR="006E19AE" w:rsidRPr="006E19AE" w:rsidRDefault="006E19AE" w:rsidP="006E19AE">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7DDF365" w14:textId="77777777" w:rsidR="006E19AE" w:rsidRPr="006E19AE" w:rsidRDefault="006E19AE" w:rsidP="006E19AE">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ab/>
      </w:r>
      <w:r w:rsidRPr="006E19AE">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58CF3ECF" w14:textId="77777777" w:rsidR="006E19AE" w:rsidRPr="006E19AE" w:rsidRDefault="006E19AE" w:rsidP="006E19AE">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21A9723A" w14:textId="77777777" w:rsidR="006E19AE" w:rsidRPr="006E19AE" w:rsidRDefault="006E19AE" w:rsidP="006E19AE">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 xml:space="preserve">Импорт. </w:t>
      </w:r>
      <w:r w:rsidRPr="006E19AE">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январе-августе 2024г. по сравнению с аналогичным периодом прошлого года увеличились – на 1602,8 млн. долларов, в том числе из стран СНГ на 360,4 млн. долларов, из стран вне СНГ на 1242,4 млн. долларов</w:t>
      </w:r>
      <w:r w:rsidRPr="006E19AE">
        <w:rPr>
          <w:rFonts w:ascii="Times New Roman" w:eastAsia="Times New Roman" w:hAnsi="Times New Roman" w:cs="Times New Roman"/>
          <w:kern w:val="0"/>
          <w:sz w:val="24"/>
          <w:szCs w:val="24"/>
          <w:lang w:val="ru-RU" w:eastAsia="ru-RU"/>
          <w14:ligatures w14:val="none"/>
        </w:rPr>
        <w:t xml:space="preserve">. </w:t>
      </w:r>
    </w:p>
    <w:p w14:paraId="7C8FEB8A" w14:textId="77777777" w:rsidR="006E19AE" w:rsidRPr="006E19AE" w:rsidRDefault="006E19AE" w:rsidP="006E19AE">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Увеличение объема импорта обусловлено за счет таких товаров как: поставка машин, оборудования и механизмов – на 1515,7 млн. долларов, минеральных продуктов на 278,2 млн. долларов, продукты растительного происхождения на 39,3 млн. долларов, приборов и аппараты оптические на 14,0 млн. долларов</w:t>
      </w:r>
    </w:p>
    <w:p w14:paraId="384C107C" w14:textId="77777777" w:rsidR="006E19AE" w:rsidRPr="006E19AE" w:rsidRDefault="006E19AE" w:rsidP="006E19AE">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r w:rsidRPr="006E19AE">
        <w:rPr>
          <w:rFonts w:ascii="Times New Roman" w:eastAsia="Times New Roman" w:hAnsi="Times New Roman" w:cs="Times New Roman"/>
          <w:kern w:val="0"/>
          <w:sz w:val="24"/>
          <w:szCs w:val="24"/>
          <w:lang w:val="ky-KG" w:eastAsia="ru-RU"/>
          <w14:ligatures w14:val="none"/>
        </w:rPr>
        <w:t xml:space="preserve">Также, </w:t>
      </w:r>
      <w:r w:rsidRPr="006E19AE">
        <w:rPr>
          <w:rFonts w:ascii="Times New Roman" w:eastAsia="Times New Roman" w:hAnsi="Times New Roman" w:cs="Times New Roman"/>
          <w:kern w:val="0"/>
          <w:sz w:val="24"/>
          <w:szCs w:val="24"/>
          <w:lang w:val="ru-RU" w:eastAsia="ru-RU"/>
          <w14:ligatures w14:val="none"/>
        </w:rPr>
        <w:t>наблюдалось сокращение текстиля и текстильных изделий на 82,6 млн. долларов, недрагоценных металлов и изделий из них – на 49,4 млн. долларов, обуви</w:t>
      </w:r>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32,4 млн. долларов и пластмассы и изделия из них</w:t>
      </w:r>
      <w:r w:rsidRPr="006E19AE">
        <w:rPr>
          <w:rFonts w:ascii="Times New Roman" w:eastAsia="Times New Roman" w:hAnsi="Times New Roman" w:cs="Times New Roman"/>
          <w:kern w:val="0"/>
          <w:sz w:val="24"/>
          <w:szCs w:val="24"/>
          <w:lang w:val="ky-KG" w:eastAsia="ru-RU"/>
          <w14:ligatures w14:val="none"/>
        </w:rPr>
        <w:t>: каучука и резиновых изделий</w:t>
      </w:r>
      <w:r w:rsidRPr="006E19AE">
        <w:rPr>
          <w:rFonts w:ascii="Times New Roman" w:eastAsia="Times New Roman" w:hAnsi="Times New Roman" w:cs="Times New Roman"/>
          <w:kern w:val="0"/>
          <w:sz w:val="24"/>
          <w:szCs w:val="24"/>
          <w:lang w:val="ru-RU" w:eastAsia="ru-RU"/>
          <w14:ligatures w14:val="none"/>
        </w:rPr>
        <w:t xml:space="preserve"> на 8,9 млн. долларов.</w:t>
      </w:r>
    </w:p>
    <w:p w14:paraId="5921288E" w14:textId="77777777" w:rsidR="006E19AE" w:rsidRPr="006E19AE" w:rsidRDefault="006E19AE" w:rsidP="006E19AE">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681DC2AC" w14:textId="77777777" w:rsidR="006E19AE" w:rsidRPr="006E19AE" w:rsidRDefault="006E19AE" w:rsidP="006E19AE">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Таблица 58: Импорт отдельных видов товаров в январе-августе 2024г.</w:t>
      </w:r>
    </w:p>
    <w:p w14:paraId="58C240AF" w14:textId="77777777" w:rsidR="006E19AE" w:rsidRPr="006E19AE" w:rsidRDefault="006E19AE" w:rsidP="006E19AE">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6E19AE" w:rsidRPr="006E19AE" w14:paraId="585317F1" w14:textId="77777777" w:rsidTr="0020121D">
        <w:trPr>
          <w:trHeight w:val="565"/>
          <w:tblHeader/>
        </w:trPr>
        <w:tc>
          <w:tcPr>
            <w:tcW w:w="3970" w:type="dxa"/>
            <w:vMerge w:val="restart"/>
            <w:tcBorders>
              <w:top w:val="single" w:sz="8" w:space="0" w:color="auto"/>
              <w:left w:val="nil"/>
              <w:bottom w:val="single" w:sz="8" w:space="0" w:color="auto"/>
              <w:right w:val="nil"/>
            </w:tcBorders>
            <w:vAlign w:val="center"/>
          </w:tcPr>
          <w:p w14:paraId="2F38719C"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36B4710" w14:textId="77777777" w:rsidR="006E19AE" w:rsidRPr="006E19AE" w:rsidRDefault="006E19AE" w:rsidP="006E19AE">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6591FF09" w14:textId="77777777" w:rsidR="006E19AE" w:rsidRPr="006E19AE" w:rsidRDefault="006E19AE" w:rsidP="006E19AE">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w:t>
            </w:r>
          </w:p>
          <w:p w14:paraId="2CF1EE63" w14:textId="77777777" w:rsidR="006E19AE" w:rsidRPr="006E19AE" w:rsidRDefault="006E19AE" w:rsidP="006E19AE">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январю-августу 2023г.</w:t>
            </w:r>
          </w:p>
        </w:tc>
      </w:tr>
      <w:tr w:rsidR="006E19AE" w:rsidRPr="006E19AE" w14:paraId="244FEACA" w14:textId="77777777" w:rsidTr="0020121D">
        <w:trPr>
          <w:trHeight w:val="557"/>
          <w:tblHeader/>
        </w:trPr>
        <w:tc>
          <w:tcPr>
            <w:tcW w:w="3970" w:type="dxa"/>
            <w:vMerge/>
            <w:tcBorders>
              <w:top w:val="single" w:sz="8" w:space="0" w:color="auto"/>
              <w:left w:val="nil"/>
              <w:bottom w:val="single" w:sz="8" w:space="0" w:color="auto"/>
              <w:right w:val="nil"/>
            </w:tcBorders>
            <w:vAlign w:val="center"/>
            <w:hideMark/>
          </w:tcPr>
          <w:p w14:paraId="06CA5970" w14:textId="77777777" w:rsidR="006E19AE" w:rsidRPr="006E19AE" w:rsidRDefault="006E19AE" w:rsidP="006E19AE">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1BD5CBD9"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тыс.</w:t>
            </w:r>
          </w:p>
          <w:p w14:paraId="73F9F31C"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hideMark/>
          </w:tcPr>
          <w:p w14:paraId="56F06A9D"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тыс.</w:t>
            </w:r>
          </w:p>
          <w:p w14:paraId="6036E32C"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hideMark/>
          </w:tcPr>
          <w:p w14:paraId="34B5FC88" w14:textId="77777777" w:rsidR="006E19AE" w:rsidRPr="006E19AE" w:rsidRDefault="006E19AE" w:rsidP="006E19A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44A5B650" w14:textId="77777777" w:rsidR="006E19AE" w:rsidRPr="006E19AE" w:rsidRDefault="006E19AE" w:rsidP="006E19AE">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6E19AE" w:rsidRPr="006E19AE" w14:paraId="04F897B8" w14:textId="77777777" w:rsidTr="0020121D">
        <w:trPr>
          <w:trHeight w:val="50"/>
        </w:trPr>
        <w:tc>
          <w:tcPr>
            <w:tcW w:w="3970" w:type="dxa"/>
          </w:tcPr>
          <w:p w14:paraId="28EF050D" w14:textId="77777777" w:rsidR="006E19AE" w:rsidRPr="006E19AE" w:rsidRDefault="006E19AE" w:rsidP="006E19AE">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5" w:type="dxa"/>
          </w:tcPr>
          <w:p w14:paraId="74A18A01" w14:textId="77777777" w:rsidR="006E19AE" w:rsidRPr="006E19AE" w:rsidRDefault="006E19AE" w:rsidP="006E19A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743830BC" w14:textId="77777777" w:rsidR="006E19AE" w:rsidRPr="006E19AE" w:rsidRDefault="006E19AE" w:rsidP="006E19A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Pr>
          <w:p w14:paraId="2AB29D8D" w14:textId="77777777" w:rsidR="006E19AE" w:rsidRPr="006E19AE" w:rsidRDefault="006E19AE" w:rsidP="006E19A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2152EA70" w14:textId="77777777" w:rsidR="006E19AE" w:rsidRPr="006E19AE" w:rsidRDefault="006E19AE" w:rsidP="006E19A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6E19AE" w:rsidRPr="006E19AE" w14:paraId="050F6F05" w14:textId="77777777" w:rsidTr="0020121D">
        <w:trPr>
          <w:trHeight w:val="261"/>
        </w:trPr>
        <w:tc>
          <w:tcPr>
            <w:tcW w:w="3970" w:type="dxa"/>
            <w:noWrap/>
            <w:tcMar>
              <w:top w:w="0" w:type="dxa"/>
              <w:left w:w="108" w:type="dxa"/>
              <w:bottom w:w="0" w:type="dxa"/>
              <w:right w:w="108" w:type="dxa"/>
            </w:tcMar>
            <w:vAlign w:val="bottom"/>
            <w:hideMark/>
          </w:tcPr>
          <w:p w14:paraId="4FE116D4"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hideMark/>
          </w:tcPr>
          <w:p w14:paraId="0935AA92"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23,1</w:t>
            </w:r>
          </w:p>
        </w:tc>
        <w:tc>
          <w:tcPr>
            <w:tcW w:w="1276" w:type="dxa"/>
            <w:noWrap/>
            <w:tcMar>
              <w:top w:w="0" w:type="dxa"/>
              <w:left w:w="85" w:type="dxa"/>
              <w:bottom w:w="0" w:type="dxa"/>
              <w:right w:w="85" w:type="dxa"/>
            </w:tcMar>
            <w:vAlign w:val="bottom"/>
            <w:hideMark/>
          </w:tcPr>
          <w:p w14:paraId="6ADD5790"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11767,9</w:t>
            </w:r>
          </w:p>
        </w:tc>
        <w:tc>
          <w:tcPr>
            <w:tcW w:w="1560" w:type="dxa"/>
            <w:noWrap/>
            <w:tcMar>
              <w:top w:w="0" w:type="dxa"/>
              <w:left w:w="85" w:type="dxa"/>
              <w:bottom w:w="0" w:type="dxa"/>
              <w:right w:w="85" w:type="dxa"/>
            </w:tcMar>
            <w:vAlign w:val="bottom"/>
            <w:hideMark/>
          </w:tcPr>
          <w:p w14:paraId="487515D0"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3,1 р</w:t>
            </w:r>
          </w:p>
        </w:tc>
        <w:tc>
          <w:tcPr>
            <w:tcW w:w="1843" w:type="dxa"/>
            <w:noWrap/>
            <w:tcMar>
              <w:top w:w="0" w:type="dxa"/>
              <w:left w:w="85" w:type="dxa"/>
              <w:bottom w:w="0" w:type="dxa"/>
              <w:right w:w="85" w:type="dxa"/>
            </w:tcMar>
            <w:vAlign w:val="bottom"/>
            <w:hideMark/>
          </w:tcPr>
          <w:p w14:paraId="4ED2B8FC"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2,2 р</w:t>
            </w:r>
          </w:p>
        </w:tc>
      </w:tr>
      <w:tr w:rsidR="006E19AE" w:rsidRPr="006E19AE" w14:paraId="3C4121DC" w14:textId="77777777" w:rsidTr="0020121D">
        <w:trPr>
          <w:trHeight w:val="261"/>
        </w:trPr>
        <w:tc>
          <w:tcPr>
            <w:tcW w:w="3970" w:type="dxa"/>
            <w:noWrap/>
            <w:tcMar>
              <w:top w:w="0" w:type="dxa"/>
              <w:left w:w="108" w:type="dxa"/>
              <w:bottom w:w="0" w:type="dxa"/>
              <w:right w:w="108" w:type="dxa"/>
            </w:tcMar>
            <w:vAlign w:val="bottom"/>
            <w:hideMark/>
          </w:tcPr>
          <w:p w14:paraId="3C22D3A1"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hideMark/>
          </w:tcPr>
          <w:p w14:paraId="1F1DA5E6"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59,7</w:t>
            </w:r>
          </w:p>
        </w:tc>
        <w:tc>
          <w:tcPr>
            <w:tcW w:w="1276" w:type="dxa"/>
            <w:noWrap/>
            <w:tcMar>
              <w:top w:w="0" w:type="dxa"/>
              <w:left w:w="85" w:type="dxa"/>
              <w:bottom w:w="0" w:type="dxa"/>
              <w:right w:w="85" w:type="dxa"/>
            </w:tcMar>
            <w:vAlign w:val="bottom"/>
            <w:hideMark/>
          </w:tcPr>
          <w:p w14:paraId="4F723D4C"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39779,7</w:t>
            </w:r>
          </w:p>
        </w:tc>
        <w:tc>
          <w:tcPr>
            <w:tcW w:w="1560" w:type="dxa"/>
            <w:noWrap/>
            <w:tcMar>
              <w:top w:w="0" w:type="dxa"/>
              <w:left w:w="85" w:type="dxa"/>
              <w:bottom w:w="0" w:type="dxa"/>
              <w:right w:w="85" w:type="dxa"/>
            </w:tcMar>
            <w:vAlign w:val="bottom"/>
            <w:hideMark/>
          </w:tcPr>
          <w:p w14:paraId="6CA67728"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в 2,2 р</w:t>
            </w:r>
          </w:p>
        </w:tc>
        <w:tc>
          <w:tcPr>
            <w:tcW w:w="1843" w:type="dxa"/>
            <w:noWrap/>
            <w:tcMar>
              <w:top w:w="0" w:type="dxa"/>
              <w:left w:w="85" w:type="dxa"/>
              <w:bottom w:w="0" w:type="dxa"/>
              <w:right w:w="85" w:type="dxa"/>
            </w:tcMar>
            <w:vAlign w:val="bottom"/>
            <w:hideMark/>
          </w:tcPr>
          <w:p w14:paraId="49361E9C"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2,4 р</w:t>
            </w:r>
          </w:p>
        </w:tc>
      </w:tr>
      <w:tr w:rsidR="006E19AE" w:rsidRPr="006E19AE" w14:paraId="681E27D1" w14:textId="77777777" w:rsidTr="0020121D">
        <w:trPr>
          <w:trHeight w:val="261"/>
        </w:trPr>
        <w:tc>
          <w:tcPr>
            <w:tcW w:w="3970" w:type="dxa"/>
            <w:noWrap/>
            <w:tcMar>
              <w:top w:w="0" w:type="dxa"/>
              <w:left w:w="108" w:type="dxa"/>
              <w:bottom w:w="0" w:type="dxa"/>
              <w:right w:w="108" w:type="dxa"/>
            </w:tcMar>
            <w:vAlign w:val="bottom"/>
            <w:hideMark/>
          </w:tcPr>
          <w:p w14:paraId="29BCD0EF"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4BA83CC3"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8,4</w:t>
            </w:r>
          </w:p>
        </w:tc>
        <w:tc>
          <w:tcPr>
            <w:tcW w:w="1276" w:type="dxa"/>
            <w:noWrap/>
            <w:tcMar>
              <w:top w:w="0" w:type="dxa"/>
              <w:left w:w="85" w:type="dxa"/>
              <w:bottom w:w="0" w:type="dxa"/>
              <w:right w:w="85" w:type="dxa"/>
            </w:tcMar>
            <w:vAlign w:val="bottom"/>
            <w:hideMark/>
          </w:tcPr>
          <w:p w14:paraId="102FD9D0"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3471,2</w:t>
            </w:r>
          </w:p>
        </w:tc>
        <w:tc>
          <w:tcPr>
            <w:tcW w:w="1560" w:type="dxa"/>
            <w:noWrap/>
            <w:tcMar>
              <w:top w:w="0" w:type="dxa"/>
              <w:left w:w="85" w:type="dxa"/>
              <w:bottom w:w="0" w:type="dxa"/>
              <w:right w:w="85" w:type="dxa"/>
            </w:tcMar>
            <w:vAlign w:val="bottom"/>
            <w:hideMark/>
          </w:tcPr>
          <w:p w14:paraId="16C3B34B"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112,0</w:t>
            </w:r>
          </w:p>
        </w:tc>
        <w:tc>
          <w:tcPr>
            <w:tcW w:w="1843" w:type="dxa"/>
            <w:noWrap/>
            <w:tcMar>
              <w:top w:w="0" w:type="dxa"/>
              <w:left w:w="85" w:type="dxa"/>
              <w:bottom w:w="0" w:type="dxa"/>
              <w:right w:w="85" w:type="dxa"/>
            </w:tcMar>
            <w:vAlign w:val="bottom"/>
            <w:hideMark/>
          </w:tcPr>
          <w:p w14:paraId="6CC1F698"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112,2</w:t>
            </w:r>
          </w:p>
        </w:tc>
      </w:tr>
      <w:tr w:rsidR="006E19AE" w:rsidRPr="006E19AE" w14:paraId="0146B7A5" w14:textId="77777777" w:rsidTr="0020121D">
        <w:trPr>
          <w:trHeight w:val="261"/>
        </w:trPr>
        <w:tc>
          <w:tcPr>
            <w:tcW w:w="3970" w:type="dxa"/>
            <w:noWrap/>
            <w:tcMar>
              <w:top w:w="0" w:type="dxa"/>
              <w:left w:w="108" w:type="dxa"/>
              <w:bottom w:w="0" w:type="dxa"/>
              <w:right w:w="108" w:type="dxa"/>
            </w:tcMar>
            <w:vAlign w:val="bottom"/>
            <w:hideMark/>
          </w:tcPr>
          <w:p w14:paraId="67EA6DD7" w14:textId="77777777" w:rsidR="006E19AE" w:rsidRPr="006E19AE" w:rsidRDefault="006E19AE" w:rsidP="006E19AE">
            <w:pPr>
              <w:keepNext/>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hideMark/>
          </w:tcPr>
          <w:p w14:paraId="2784C70B"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3,5</w:t>
            </w:r>
          </w:p>
        </w:tc>
        <w:tc>
          <w:tcPr>
            <w:tcW w:w="1276" w:type="dxa"/>
            <w:noWrap/>
            <w:tcMar>
              <w:top w:w="0" w:type="dxa"/>
              <w:left w:w="85" w:type="dxa"/>
              <w:bottom w:w="0" w:type="dxa"/>
              <w:right w:w="85" w:type="dxa"/>
            </w:tcMar>
            <w:vAlign w:val="bottom"/>
            <w:hideMark/>
          </w:tcPr>
          <w:p w14:paraId="2BD4C717"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2195,2</w:t>
            </w:r>
          </w:p>
        </w:tc>
        <w:tc>
          <w:tcPr>
            <w:tcW w:w="1560" w:type="dxa"/>
            <w:noWrap/>
            <w:tcMar>
              <w:top w:w="0" w:type="dxa"/>
              <w:left w:w="85" w:type="dxa"/>
              <w:bottom w:w="0" w:type="dxa"/>
              <w:right w:w="85" w:type="dxa"/>
            </w:tcMar>
            <w:vAlign w:val="bottom"/>
            <w:hideMark/>
          </w:tcPr>
          <w:p w14:paraId="1CE68BE2"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1,5 р</w:t>
            </w:r>
          </w:p>
        </w:tc>
        <w:tc>
          <w:tcPr>
            <w:tcW w:w="1843" w:type="dxa"/>
            <w:noWrap/>
            <w:tcMar>
              <w:top w:w="0" w:type="dxa"/>
              <w:left w:w="85" w:type="dxa"/>
              <w:bottom w:w="0" w:type="dxa"/>
              <w:right w:w="85" w:type="dxa"/>
            </w:tcMar>
            <w:vAlign w:val="bottom"/>
            <w:hideMark/>
          </w:tcPr>
          <w:p w14:paraId="53911E5D"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1,5 р</w:t>
            </w:r>
          </w:p>
        </w:tc>
      </w:tr>
      <w:tr w:rsidR="006E19AE" w:rsidRPr="006E19AE" w14:paraId="5B9DCB77" w14:textId="77777777" w:rsidTr="0020121D">
        <w:trPr>
          <w:trHeight w:val="261"/>
        </w:trPr>
        <w:tc>
          <w:tcPr>
            <w:tcW w:w="3970" w:type="dxa"/>
            <w:noWrap/>
            <w:tcMar>
              <w:top w:w="0" w:type="dxa"/>
              <w:left w:w="108" w:type="dxa"/>
              <w:bottom w:w="0" w:type="dxa"/>
              <w:right w:w="108" w:type="dxa"/>
            </w:tcMar>
            <w:vAlign w:val="bottom"/>
            <w:hideMark/>
          </w:tcPr>
          <w:p w14:paraId="10FFF0F6" w14:textId="77777777" w:rsidR="006E19AE" w:rsidRPr="006E19AE" w:rsidRDefault="006E19AE" w:rsidP="006E19AE">
            <w:pPr>
              <w:keepNext/>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hideMark/>
          </w:tcPr>
          <w:p w14:paraId="45CBD3CD"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6,9</w:t>
            </w:r>
          </w:p>
        </w:tc>
        <w:tc>
          <w:tcPr>
            <w:tcW w:w="1276" w:type="dxa"/>
            <w:noWrap/>
            <w:tcMar>
              <w:top w:w="0" w:type="dxa"/>
              <w:left w:w="85" w:type="dxa"/>
              <w:bottom w:w="0" w:type="dxa"/>
              <w:right w:w="85" w:type="dxa"/>
            </w:tcMar>
            <w:vAlign w:val="bottom"/>
            <w:hideMark/>
          </w:tcPr>
          <w:p w14:paraId="37893AEC"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7999,2</w:t>
            </w:r>
          </w:p>
        </w:tc>
        <w:tc>
          <w:tcPr>
            <w:tcW w:w="1560" w:type="dxa"/>
            <w:noWrap/>
            <w:tcMar>
              <w:top w:w="0" w:type="dxa"/>
              <w:left w:w="85" w:type="dxa"/>
              <w:bottom w:w="0" w:type="dxa"/>
              <w:right w:w="85" w:type="dxa"/>
            </w:tcMar>
            <w:vAlign w:val="bottom"/>
            <w:hideMark/>
          </w:tcPr>
          <w:p w14:paraId="26A650FE"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132,7</w:t>
            </w:r>
          </w:p>
        </w:tc>
        <w:tc>
          <w:tcPr>
            <w:tcW w:w="1843" w:type="dxa"/>
            <w:noWrap/>
            <w:tcMar>
              <w:top w:w="0" w:type="dxa"/>
              <w:left w:w="85" w:type="dxa"/>
              <w:bottom w:w="0" w:type="dxa"/>
              <w:right w:w="85" w:type="dxa"/>
            </w:tcMar>
            <w:vAlign w:val="bottom"/>
            <w:hideMark/>
          </w:tcPr>
          <w:p w14:paraId="557DF145"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105,3</w:t>
            </w:r>
          </w:p>
        </w:tc>
      </w:tr>
      <w:tr w:rsidR="006E19AE" w:rsidRPr="006E19AE" w14:paraId="57BAEFDC" w14:textId="77777777" w:rsidTr="0020121D">
        <w:trPr>
          <w:trHeight w:val="261"/>
        </w:trPr>
        <w:tc>
          <w:tcPr>
            <w:tcW w:w="3970" w:type="dxa"/>
            <w:noWrap/>
            <w:tcMar>
              <w:top w:w="0" w:type="dxa"/>
              <w:left w:w="108" w:type="dxa"/>
              <w:bottom w:w="0" w:type="dxa"/>
              <w:right w:w="108" w:type="dxa"/>
            </w:tcMar>
            <w:vAlign w:val="bottom"/>
            <w:hideMark/>
          </w:tcPr>
          <w:p w14:paraId="4F93878B" w14:textId="77777777" w:rsidR="006E19AE" w:rsidRPr="006E19AE" w:rsidRDefault="006E19AE" w:rsidP="006E19AE">
            <w:pPr>
              <w:keepNext/>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hideMark/>
          </w:tcPr>
          <w:p w14:paraId="69C3CE3D"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18,6</w:t>
            </w:r>
          </w:p>
        </w:tc>
        <w:tc>
          <w:tcPr>
            <w:tcW w:w="1276" w:type="dxa"/>
            <w:noWrap/>
            <w:tcMar>
              <w:top w:w="0" w:type="dxa"/>
              <w:left w:w="85" w:type="dxa"/>
              <w:bottom w:w="0" w:type="dxa"/>
              <w:right w:w="85" w:type="dxa"/>
            </w:tcMar>
            <w:vAlign w:val="bottom"/>
            <w:hideMark/>
          </w:tcPr>
          <w:p w14:paraId="17CBE5D6"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18905,1</w:t>
            </w:r>
          </w:p>
        </w:tc>
        <w:tc>
          <w:tcPr>
            <w:tcW w:w="1560" w:type="dxa"/>
            <w:noWrap/>
            <w:tcMar>
              <w:top w:w="0" w:type="dxa"/>
              <w:left w:w="85" w:type="dxa"/>
              <w:bottom w:w="0" w:type="dxa"/>
              <w:right w:w="85" w:type="dxa"/>
            </w:tcMar>
            <w:vAlign w:val="bottom"/>
            <w:hideMark/>
          </w:tcPr>
          <w:p w14:paraId="043CF6E5"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74,4</w:t>
            </w:r>
          </w:p>
        </w:tc>
        <w:tc>
          <w:tcPr>
            <w:tcW w:w="1843" w:type="dxa"/>
            <w:noWrap/>
            <w:tcMar>
              <w:top w:w="0" w:type="dxa"/>
              <w:left w:w="85" w:type="dxa"/>
              <w:bottom w:w="0" w:type="dxa"/>
              <w:right w:w="85" w:type="dxa"/>
            </w:tcMar>
            <w:vAlign w:val="bottom"/>
            <w:hideMark/>
          </w:tcPr>
          <w:p w14:paraId="31D872DA"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70,5</w:t>
            </w:r>
          </w:p>
        </w:tc>
      </w:tr>
      <w:tr w:rsidR="006E19AE" w:rsidRPr="006E19AE" w14:paraId="33235BDD" w14:textId="77777777" w:rsidTr="0020121D">
        <w:trPr>
          <w:trHeight w:val="261"/>
        </w:trPr>
        <w:tc>
          <w:tcPr>
            <w:tcW w:w="3970" w:type="dxa"/>
            <w:noWrap/>
            <w:tcMar>
              <w:top w:w="0" w:type="dxa"/>
              <w:left w:w="108" w:type="dxa"/>
              <w:bottom w:w="0" w:type="dxa"/>
              <w:right w:w="108" w:type="dxa"/>
            </w:tcMar>
            <w:vAlign w:val="bottom"/>
            <w:hideMark/>
          </w:tcPr>
          <w:p w14:paraId="39909C85"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hideMark/>
          </w:tcPr>
          <w:p w14:paraId="7BD16CBC"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22,3</w:t>
            </w:r>
          </w:p>
        </w:tc>
        <w:tc>
          <w:tcPr>
            <w:tcW w:w="1276" w:type="dxa"/>
            <w:noWrap/>
            <w:tcMar>
              <w:top w:w="0" w:type="dxa"/>
              <w:left w:w="85" w:type="dxa"/>
              <w:bottom w:w="0" w:type="dxa"/>
              <w:right w:w="85" w:type="dxa"/>
            </w:tcMar>
            <w:vAlign w:val="bottom"/>
            <w:hideMark/>
          </w:tcPr>
          <w:p w14:paraId="2C456102" w14:textId="77777777" w:rsidR="006E19AE" w:rsidRPr="006E19AE" w:rsidRDefault="006E19AE" w:rsidP="006E19A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15595,3</w:t>
            </w:r>
          </w:p>
        </w:tc>
        <w:tc>
          <w:tcPr>
            <w:tcW w:w="1560" w:type="dxa"/>
            <w:noWrap/>
            <w:tcMar>
              <w:top w:w="0" w:type="dxa"/>
              <w:left w:w="85" w:type="dxa"/>
              <w:bottom w:w="0" w:type="dxa"/>
              <w:right w:w="85" w:type="dxa"/>
            </w:tcMar>
            <w:vAlign w:val="bottom"/>
            <w:hideMark/>
          </w:tcPr>
          <w:p w14:paraId="7CA7552D"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69,0</w:t>
            </w:r>
          </w:p>
        </w:tc>
        <w:tc>
          <w:tcPr>
            <w:tcW w:w="1843" w:type="dxa"/>
            <w:noWrap/>
            <w:tcMar>
              <w:top w:w="0" w:type="dxa"/>
              <w:left w:w="85" w:type="dxa"/>
              <w:bottom w:w="0" w:type="dxa"/>
              <w:right w:w="85" w:type="dxa"/>
            </w:tcMar>
            <w:vAlign w:val="bottom"/>
            <w:hideMark/>
          </w:tcPr>
          <w:p w14:paraId="3A7B9C2E"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69,3</w:t>
            </w:r>
          </w:p>
        </w:tc>
      </w:tr>
      <w:tr w:rsidR="006E19AE" w:rsidRPr="006E19AE" w14:paraId="5DCB9BD5" w14:textId="77777777" w:rsidTr="0020121D">
        <w:trPr>
          <w:trHeight w:val="500"/>
        </w:trPr>
        <w:tc>
          <w:tcPr>
            <w:tcW w:w="3970" w:type="dxa"/>
            <w:noWrap/>
            <w:tcMar>
              <w:top w:w="0" w:type="dxa"/>
              <w:left w:w="108" w:type="dxa"/>
              <w:bottom w:w="0" w:type="dxa"/>
              <w:right w:w="108" w:type="dxa"/>
            </w:tcMar>
            <w:vAlign w:val="bottom"/>
            <w:hideMark/>
          </w:tcPr>
          <w:p w14:paraId="6E880E3D" w14:textId="77777777" w:rsidR="006E19AE" w:rsidRPr="006E19AE" w:rsidRDefault="006E19AE" w:rsidP="006E19AE">
            <w:pPr>
              <w:spacing w:before="20" w:after="20" w:line="276" w:lineRule="auto"/>
              <w:rPr>
                <w:rFonts w:ascii="Times New Roman" w:eastAsia="Times New Roman" w:hAnsi="Times New Roman" w:cs="Times New Roman"/>
                <w:color w:val="FF0000"/>
                <w:kern w:val="0"/>
                <w:sz w:val="20"/>
                <w:szCs w:val="20"/>
                <w:lang w:val="ky-KG"/>
                <w14:ligatures w14:val="none"/>
              </w:rPr>
            </w:pPr>
            <w:r w:rsidRPr="006E19AE">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6E19AE">
              <w:rPr>
                <w:rFonts w:ascii="Times New Roman" w:eastAsia="Times New Roman" w:hAnsi="Times New Roman" w:cs="Times New Roman"/>
                <w:kern w:val="0"/>
                <w:sz w:val="20"/>
                <w:szCs w:val="20"/>
                <w:lang w:val="ky-KG" w:eastAsia="ru-RU"/>
                <w14:ligatures w14:val="none"/>
              </w:rPr>
              <w:t>с</w:t>
            </w:r>
            <w:r w:rsidRPr="006E19AE">
              <w:rPr>
                <w:rFonts w:ascii="Times New Roman" w:eastAsia="Times New Roman" w:hAnsi="Times New Roman" w:cs="Times New Roman"/>
                <w:kern w:val="0"/>
                <w:sz w:val="20"/>
                <w:szCs w:val="20"/>
                <w:lang w:val="ru-RU" w:eastAsia="ru-RU"/>
                <w14:ligatures w14:val="none"/>
              </w:rPr>
              <w:t>одер</w:t>
            </w:r>
            <w:r w:rsidRPr="006E19AE">
              <w:rPr>
                <w:rFonts w:ascii="Times New Roman" w:eastAsia="Times New Roman" w:hAnsi="Times New Roman" w:cs="Times New Roman"/>
                <w:kern w:val="0"/>
                <w:sz w:val="20"/>
                <w:szCs w:val="20"/>
                <w:lang w:val="ky-KG" w:eastAsia="ru-RU"/>
                <w14:ligatures w14:val="none"/>
              </w:rPr>
              <w:t>жащие какао</w:t>
            </w:r>
          </w:p>
        </w:tc>
        <w:tc>
          <w:tcPr>
            <w:tcW w:w="1275" w:type="dxa"/>
            <w:noWrap/>
            <w:tcMar>
              <w:top w:w="0" w:type="dxa"/>
              <w:left w:w="85" w:type="dxa"/>
              <w:bottom w:w="0" w:type="dxa"/>
              <w:right w:w="85" w:type="dxa"/>
            </w:tcMar>
            <w:vAlign w:val="bottom"/>
            <w:hideMark/>
          </w:tcPr>
          <w:p w14:paraId="74973C02"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11,3</w:t>
            </w:r>
          </w:p>
        </w:tc>
        <w:tc>
          <w:tcPr>
            <w:tcW w:w="1276" w:type="dxa"/>
            <w:noWrap/>
            <w:tcMar>
              <w:top w:w="0" w:type="dxa"/>
              <w:left w:w="85" w:type="dxa"/>
              <w:bottom w:w="0" w:type="dxa"/>
              <w:right w:w="85" w:type="dxa"/>
            </w:tcMar>
            <w:vAlign w:val="bottom"/>
            <w:hideMark/>
          </w:tcPr>
          <w:p w14:paraId="68E610AF"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41210,8</w:t>
            </w:r>
          </w:p>
        </w:tc>
        <w:tc>
          <w:tcPr>
            <w:tcW w:w="1560" w:type="dxa"/>
            <w:noWrap/>
            <w:tcMar>
              <w:top w:w="0" w:type="dxa"/>
              <w:left w:w="85" w:type="dxa"/>
              <w:bottom w:w="0" w:type="dxa"/>
              <w:right w:w="85" w:type="dxa"/>
            </w:tcMar>
            <w:vAlign w:val="bottom"/>
            <w:hideMark/>
          </w:tcPr>
          <w:p w14:paraId="5D1B026F"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103,7</w:t>
            </w:r>
          </w:p>
        </w:tc>
        <w:tc>
          <w:tcPr>
            <w:tcW w:w="1843" w:type="dxa"/>
            <w:noWrap/>
            <w:tcMar>
              <w:top w:w="0" w:type="dxa"/>
              <w:left w:w="85" w:type="dxa"/>
              <w:bottom w:w="0" w:type="dxa"/>
              <w:right w:w="85" w:type="dxa"/>
            </w:tcMar>
            <w:vAlign w:val="bottom"/>
            <w:hideMark/>
          </w:tcPr>
          <w:p w14:paraId="703935A3" w14:textId="77777777" w:rsidR="006E19AE" w:rsidRPr="006E19AE" w:rsidRDefault="006E19AE" w:rsidP="006E19A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120,6</w:t>
            </w:r>
          </w:p>
        </w:tc>
      </w:tr>
      <w:tr w:rsidR="006E19AE" w:rsidRPr="006E19AE" w14:paraId="40511D4C" w14:textId="77777777" w:rsidTr="0020121D">
        <w:trPr>
          <w:trHeight w:val="261"/>
        </w:trPr>
        <w:tc>
          <w:tcPr>
            <w:tcW w:w="3970" w:type="dxa"/>
            <w:noWrap/>
            <w:tcMar>
              <w:top w:w="0" w:type="dxa"/>
              <w:left w:w="108" w:type="dxa"/>
              <w:bottom w:w="0" w:type="dxa"/>
              <w:right w:w="108" w:type="dxa"/>
            </w:tcMar>
            <w:vAlign w:val="bottom"/>
            <w:hideMark/>
          </w:tcPr>
          <w:p w14:paraId="672630B0"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Воды, минеральные и газированные, тыс. л.</w:t>
            </w:r>
          </w:p>
        </w:tc>
        <w:tc>
          <w:tcPr>
            <w:tcW w:w="1275" w:type="dxa"/>
            <w:noWrap/>
            <w:tcMar>
              <w:top w:w="0" w:type="dxa"/>
              <w:left w:w="85" w:type="dxa"/>
              <w:bottom w:w="0" w:type="dxa"/>
              <w:right w:w="85" w:type="dxa"/>
            </w:tcMar>
            <w:vAlign w:val="bottom"/>
            <w:hideMark/>
          </w:tcPr>
          <w:p w14:paraId="3F26C8DF"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117339,5</w:t>
            </w:r>
          </w:p>
        </w:tc>
        <w:tc>
          <w:tcPr>
            <w:tcW w:w="1276" w:type="dxa"/>
            <w:noWrap/>
            <w:tcMar>
              <w:top w:w="0" w:type="dxa"/>
              <w:left w:w="85" w:type="dxa"/>
              <w:bottom w:w="0" w:type="dxa"/>
              <w:right w:w="85" w:type="dxa"/>
            </w:tcMar>
            <w:vAlign w:val="bottom"/>
            <w:hideMark/>
          </w:tcPr>
          <w:p w14:paraId="4DF4F34B"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56599,9</w:t>
            </w:r>
          </w:p>
        </w:tc>
        <w:tc>
          <w:tcPr>
            <w:tcW w:w="1560" w:type="dxa"/>
            <w:noWrap/>
            <w:tcMar>
              <w:top w:w="0" w:type="dxa"/>
              <w:left w:w="85" w:type="dxa"/>
              <w:bottom w:w="0" w:type="dxa"/>
              <w:right w:w="85" w:type="dxa"/>
            </w:tcMar>
            <w:vAlign w:val="bottom"/>
            <w:hideMark/>
          </w:tcPr>
          <w:p w14:paraId="49266DBF"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98,6</w:t>
            </w:r>
          </w:p>
        </w:tc>
        <w:tc>
          <w:tcPr>
            <w:tcW w:w="1843" w:type="dxa"/>
            <w:noWrap/>
            <w:tcMar>
              <w:top w:w="0" w:type="dxa"/>
              <w:left w:w="85" w:type="dxa"/>
              <w:bottom w:w="0" w:type="dxa"/>
              <w:right w:w="85" w:type="dxa"/>
            </w:tcMar>
            <w:vAlign w:val="bottom"/>
            <w:hideMark/>
          </w:tcPr>
          <w:p w14:paraId="624D08A2" w14:textId="77777777" w:rsidR="006E19AE" w:rsidRPr="006E19AE" w:rsidRDefault="006E19AE" w:rsidP="006E19A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94,3</w:t>
            </w:r>
          </w:p>
        </w:tc>
      </w:tr>
      <w:tr w:rsidR="006E19AE" w:rsidRPr="006E19AE" w14:paraId="507D1870" w14:textId="77777777" w:rsidTr="0020121D">
        <w:trPr>
          <w:trHeight w:val="202"/>
        </w:trPr>
        <w:tc>
          <w:tcPr>
            <w:tcW w:w="3970" w:type="dxa"/>
            <w:noWrap/>
            <w:tcMar>
              <w:top w:w="0" w:type="dxa"/>
              <w:left w:w="108" w:type="dxa"/>
              <w:bottom w:w="0" w:type="dxa"/>
              <w:right w:w="108" w:type="dxa"/>
            </w:tcMar>
            <w:vAlign w:val="bottom"/>
            <w:hideMark/>
          </w:tcPr>
          <w:p w14:paraId="02DDBC69"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 xml:space="preserve">Мебель, шт.                                                                                                                                                          </w:t>
            </w:r>
          </w:p>
        </w:tc>
        <w:tc>
          <w:tcPr>
            <w:tcW w:w="1275" w:type="dxa"/>
            <w:noWrap/>
            <w:tcMar>
              <w:top w:w="0" w:type="dxa"/>
              <w:left w:w="85" w:type="dxa"/>
              <w:bottom w:w="0" w:type="dxa"/>
              <w:right w:w="85" w:type="dxa"/>
            </w:tcMar>
            <w:vAlign w:val="bottom"/>
            <w:hideMark/>
          </w:tcPr>
          <w:p w14:paraId="0F91CCC8" w14:textId="77777777" w:rsidR="006E19AE" w:rsidRPr="006E19AE" w:rsidRDefault="006E19AE" w:rsidP="006E19AE">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289,1</w:t>
            </w:r>
          </w:p>
        </w:tc>
        <w:tc>
          <w:tcPr>
            <w:tcW w:w="1276" w:type="dxa"/>
            <w:noWrap/>
            <w:tcMar>
              <w:top w:w="0" w:type="dxa"/>
              <w:left w:w="85" w:type="dxa"/>
              <w:bottom w:w="0" w:type="dxa"/>
              <w:right w:w="85" w:type="dxa"/>
            </w:tcMar>
            <w:vAlign w:val="bottom"/>
            <w:hideMark/>
          </w:tcPr>
          <w:p w14:paraId="6769D6D1"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19837,7</w:t>
            </w:r>
          </w:p>
        </w:tc>
        <w:tc>
          <w:tcPr>
            <w:tcW w:w="1560" w:type="dxa"/>
            <w:noWrap/>
            <w:tcMar>
              <w:top w:w="0" w:type="dxa"/>
              <w:left w:w="85" w:type="dxa"/>
              <w:bottom w:w="0" w:type="dxa"/>
              <w:right w:w="85" w:type="dxa"/>
            </w:tcMar>
            <w:vAlign w:val="bottom"/>
            <w:hideMark/>
          </w:tcPr>
          <w:p w14:paraId="62630FAD" w14:textId="77777777" w:rsidR="006E19AE" w:rsidRPr="006E19AE" w:rsidRDefault="006E19AE" w:rsidP="006E19A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в 2,6 р</w:t>
            </w:r>
          </w:p>
        </w:tc>
        <w:tc>
          <w:tcPr>
            <w:tcW w:w="1843" w:type="dxa"/>
            <w:noWrap/>
            <w:tcMar>
              <w:top w:w="0" w:type="dxa"/>
              <w:left w:w="85" w:type="dxa"/>
              <w:bottom w:w="0" w:type="dxa"/>
              <w:right w:w="85" w:type="dxa"/>
            </w:tcMar>
            <w:vAlign w:val="bottom"/>
            <w:hideMark/>
          </w:tcPr>
          <w:p w14:paraId="0D5D5471"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в 1,5 р</w:t>
            </w:r>
          </w:p>
        </w:tc>
      </w:tr>
      <w:tr w:rsidR="006E19AE" w:rsidRPr="006E19AE" w14:paraId="6C3F5E64" w14:textId="77777777" w:rsidTr="0020121D">
        <w:tc>
          <w:tcPr>
            <w:tcW w:w="3970" w:type="dxa"/>
            <w:noWrap/>
            <w:tcMar>
              <w:top w:w="0" w:type="dxa"/>
              <w:left w:w="108" w:type="dxa"/>
              <w:bottom w:w="0" w:type="dxa"/>
              <w:right w:w="108" w:type="dxa"/>
            </w:tcMar>
            <w:vAlign w:val="bottom"/>
            <w:hideMark/>
          </w:tcPr>
          <w:p w14:paraId="6A1F7307"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Обувь</w:t>
            </w:r>
          </w:p>
        </w:tc>
        <w:tc>
          <w:tcPr>
            <w:tcW w:w="1275" w:type="dxa"/>
            <w:noWrap/>
            <w:tcMar>
              <w:top w:w="0" w:type="dxa"/>
              <w:left w:w="85" w:type="dxa"/>
              <w:bottom w:w="0" w:type="dxa"/>
              <w:right w:w="85" w:type="dxa"/>
            </w:tcMar>
            <w:vAlign w:val="bottom"/>
            <w:hideMark/>
          </w:tcPr>
          <w:p w14:paraId="538CB46D"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57F28E1E"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18180,0</w:t>
            </w:r>
          </w:p>
        </w:tc>
        <w:tc>
          <w:tcPr>
            <w:tcW w:w="1560" w:type="dxa"/>
            <w:noWrap/>
            <w:tcMar>
              <w:top w:w="0" w:type="dxa"/>
              <w:left w:w="85" w:type="dxa"/>
              <w:bottom w:w="0" w:type="dxa"/>
              <w:right w:w="85" w:type="dxa"/>
            </w:tcMar>
            <w:vAlign w:val="bottom"/>
            <w:hideMark/>
          </w:tcPr>
          <w:p w14:paraId="0F42EA8B"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hideMark/>
          </w:tcPr>
          <w:p w14:paraId="152CA194"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56,1</w:t>
            </w:r>
          </w:p>
        </w:tc>
      </w:tr>
      <w:tr w:rsidR="006E19AE" w:rsidRPr="006E19AE" w14:paraId="6B81F063" w14:textId="77777777" w:rsidTr="0020121D">
        <w:tc>
          <w:tcPr>
            <w:tcW w:w="3970" w:type="dxa"/>
            <w:noWrap/>
            <w:tcMar>
              <w:top w:w="0" w:type="dxa"/>
              <w:left w:w="108" w:type="dxa"/>
              <w:bottom w:w="0" w:type="dxa"/>
              <w:right w:w="108" w:type="dxa"/>
            </w:tcMar>
            <w:vAlign w:val="bottom"/>
            <w:hideMark/>
          </w:tcPr>
          <w:p w14:paraId="561501F0"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14:ligatures w14:val="none"/>
              </w:rPr>
            </w:pPr>
            <w:r w:rsidRPr="006E19AE">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7EF82555"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10BD2338"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81721,5</w:t>
            </w:r>
          </w:p>
        </w:tc>
        <w:tc>
          <w:tcPr>
            <w:tcW w:w="1560" w:type="dxa"/>
            <w:noWrap/>
            <w:tcMar>
              <w:top w:w="0" w:type="dxa"/>
              <w:left w:w="85" w:type="dxa"/>
              <w:bottom w:w="0" w:type="dxa"/>
              <w:right w:w="85" w:type="dxa"/>
            </w:tcMar>
            <w:vAlign w:val="bottom"/>
            <w:hideMark/>
          </w:tcPr>
          <w:p w14:paraId="42FCE034"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7A3201F4"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129,7</w:t>
            </w:r>
          </w:p>
        </w:tc>
      </w:tr>
      <w:tr w:rsidR="006E19AE" w:rsidRPr="006E19AE" w14:paraId="0758FBD6" w14:textId="77777777" w:rsidTr="0020121D">
        <w:tc>
          <w:tcPr>
            <w:tcW w:w="3970" w:type="dxa"/>
            <w:noWrap/>
            <w:tcMar>
              <w:top w:w="0" w:type="dxa"/>
              <w:left w:w="108" w:type="dxa"/>
              <w:bottom w:w="0" w:type="dxa"/>
              <w:right w:w="108" w:type="dxa"/>
            </w:tcMar>
            <w:vAlign w:val="bottom"/>
            <w:hideMark/>
          </w:tcPr>
          <w:p w14:paraId="72F004D1"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hideMark/>
          </w:tcPr>
          <w:p w14:paraId="7CF5B3B1" w14:textId="77777777" w:rsidR="006E19AE" w:rsidRPr="006E19AE" w:rsidRDefault="006E19AE" w:rsidP="006E19AE">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1014,8</w:t>
            </w:r>
          </w:p>
        </w:tc>
        <w:tc>
          <w:tcPr>
            <w:tcW w:w="1276" w:type="dxa"/>
            <w:noWrap/>
            <w:tcMar>
              <w:top w:w="0" w:type="dxa"/>
              <w:left w:w="85" w:type="dxa"/>
              <w:bottom w:w="0" w:type="dxa"/>
              <w:right w:w="85" w:type="dxa"/>
            </w:tcMar>
            <w:hideMark/>
          </w:tcPr>
          <w:p w14:paraId="78FB918C"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31195,1</w:t>
            </w:r>
          </w:p>
        </w:tc>
        <w:tc>
          <w:tcPr>
            <w:tcW w:w="1560" w:type="dxa"/>
            <w:noWrap/>
            <w:tcMar>
              <w:top w:w="0" w:type="dxa"/>
              <w:left w:w="85" w:type="dxa"/>
              <w:bottom w:w="0" w:type="dxa"/>
              <w:right w:w="85" w:type="dxa"/>
            </w:tcMar>
            <w:hideMark/>
          </w:tcPr>
          <w:p w14:paraId="660B98A0"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91,9</w:t>
            </w:r>
          </w:p>
        </w:tc>
        <w:tc>
          <w:tcPr>
            <w:tcW w:w="1843" w:type="dxa"/>
            <w:noWrap/>
            <w:tcMar>
              <w:top w:w="0" w:type="dxa"/>
              <w:left w:w="85" w:type="dxa"/>
              <w:bottom w:w="0" w:type="dxa"/>
              <w:right w:w="85" w:type="dxa"/>
            </w:tcMar>
            <w:hideMark/>
          </w:tcPr>
          <w:p w14:paraId="65EB1A33"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93,7</w:t>
            </w:r>
          </w:p>
        </w:tc>
      </w:tr>
      <w:tr w:rsidR="006E19AE" w:rsidRPr="006E19AE" w14:paraId="05AA1935" w14:textId="77777777" w:rsidTr="0020121D">
        <w:tc>
          <w:tcPr>
            <w:tcW w:w="3970" w:type="dxa"/>
            <w:noWrap/>
            <w:tcMar>
              <w:top w:w="0" w:type="dxa"/>
              <w:left w:w="108" w:type="dxa"/>
              <w:bottom w:w="0" w:type="dxa"/>
              <w:right w:w="108" w:type="dxa"/>
            </w:tcMar>
            <w:vAlign w:val="bottom"/>
            <w:hideMark/>
          </w:tcPr>
          <w:p w14:paraId="7BC1E408"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5855F5F3"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18,9</w:t>
            </w:r>
          </w:p>
        </w:tc>
        <w:tc>
          <w:tcPr>
            <w:tcW w:w="1276" w:type="dxa"/>
            <w:noWrap/>
            <w:tcMar>
              <w:top w:w="0" w:type="dxa"/>
              <w:left w:w="85" w:type="dxa"/>
              <w:bottom w:w="0" w:type="dxa"/>
              <w:right w:w="85" w:type="dxa"/>
            </w:tcMar>
            <w:hideMark/>
          </w:tcPr>
          <w:p w14:paraId="74C94C9B"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24994,6</w:t>
            </w:r>
          </w:p>
        </w:tc>
        <w:tc>
          <w:tcPr>
            <w:tcW w:w="1560" w:type="dxa"/>
            <w:noWrap/>
            <w:tcMar>
              <w:top w:w="0" w:type="dxa"/>
              <w:left w:w="85" w:type="dxa"/>
              <w:bottom w:w="0" w:type="dxa"/>
              <w:right w:w="85" w:type="dxa"/>
            </w:tcMar>
            <w:hideMark/>
          </w:tcPr>
          <w:p w14:paraId="698CD4A3"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75,6</w:t>
            </w:r>
          </w:p>
        </w:tc>
        <w:tc>
          <w:tcPr>
            <w:tcW w:w="1843" w:type="dxa"/>
            <w:noWrap/>
            <w:tcMar>
              <w:top w:w="0" w:type="dxa"/>
              <w:left w:w="85" w:type="dxa"/>
              <w:bottom w:w="0" w:type="dxa"/>
              <w:right w:w="85" w:type="dxa"/>
            </w:tcMar>
            <w:hideMark/>
          </w:tcPr>
          <w:p w14:paraId="5AC654A5"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90,8</w:t>
            </w:r>
          </w:p>
        </w:tc>
      </w:tr>
      <w:tr w:rsidR="006E19AE" w:rsidRPr="006E19AE" w14:paraId="6CD96448" w14:textId="77777777" w:rsidTr="0020121D">
        <w:tc>
          <w:tcPr>
            <w:tcW w:w="3970" w:type="dxa"/>
            <w:noWrap/>
            <w:tcMar>
              <w:top w:w="0" w:type="dxa"/>
              <w:left w:w="108" w:type="dxa"/>
              <w:bottom w:w="0" w:type="dxa"/>
              <w:right w:w="108" w:type="dxa"/>
            </w:tcMar>
            <w:vAlign w:val="bottom"/>
            <w:hideMark/>
          </w:tcPr>
          <w:p w14:paraId="6995C2DE"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lastRenderedPageBreak/>
              <w:t>Краски и лаки; водные красители</w:t>
            </w:r>
          </w:p>
          <w:p w14:paraId="3161BCD4"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14:ligatures w14:val="none"/>
              </w:rPr>
              <w:t>Легковые автомобили новые, тыс.шт.</w:t>
            </w:r>
          </w:p>
        </w:tc>
        <w:tc>
          <w:tcPr>
            <w:tcW w:w="1275" w:type="dxa"/>
            <w:noWrap/>
            <w:tcMar>
              <w:top w:w="0" w:type="dxa"/>
              <w:left w:w="85" w:type="dxa"/>
              <w:bottom w:w="0" w:type="dxa"/>
              <w:right w:w="85" w:type="dxa"/>
            </w:tcMar>
            <w:hideMark/>
          </w:tcPr>
          <w:p w14:paraId="0D95E65D"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56,5</w:t>
            </w:r>
          </w:p>
          <w:p w14:paraId="4AB32CFD" w14:textId="77777777" w:rsidR="006E19AE" w:rsidRPr="006E19AE" w:rsidRDefault="006E19AE" w:rsidP="006E19A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6E19AE">
              <w:rPr>
                <w:rFonts w:ascii="Times New Roman" w:eastAsia="Times New Roman" w:hAnsi="Times New Roman" w:cs="Times New Roman"/>
                <w:kern w:val="0"/>
                <w:sz w:val="20"/>
                <w:szCs w:val="20"/>
                <w:lang w:val="ky-KG"/>
                <w14:ligatures w14:val="none"/>
              </w:rPr>
              <w:t>4,0</w:t>
            </w:r>
          </w:p>
        </w:tc>
        <w:tc>
          <w:tcPr>
            <w:tcW w:w="1276" w:type="dxa"/>
            <w:noWrap/>
            <w:tcMar>
              <w:top w:w="0" w:type="dxa"/>
              <w:left w:w="85" w:type="dxa"/>
              <w:bottom w:w="0" w:type="dxa"/>
              <w:right w:w="85" w:type="dxa"/>
            </w:tcMar>
            <w:hideMark/>
          </w:tcPr>
          <w:p w14:paraId="56D1D062"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28481,2</w:t>
            </w:r>
          </w:p>
          <w:p w14:paraId="4A341DB6" w14:textId="77777777" w:rsidR="006E19AE" w:rsidRPr="006E19AE" w:rsidRDefault="006E19AE" w:rsidP="006E19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106978,0</w:t>
            </w:r>
          </w:p>
        </w:tc>
        <w:tc>
          <w:tcPr>
            <w:tcW w:w="1560" w:type="dxa"/>
            <w:noWrap/>
            <w:tcMar>
              <w:top w:w="0" w:type="dxa"/>
              <w:left w:w="85" w:type="dxa"/>
              <w:bottom w:w="0" w:type="dxa"/>
              <w:right w:w="85" w:type="dxa"/>
            </w:tcMar>
            <w:hideMark/>
          </w:tcPr>
          <w:p w14:paraId="4C64AE5A"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92,3</w:t>
            </w:r>
          </w:p>
          <w:p w14:paraId="4D81875D"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51,3</w:t>
            </w:r>
          </w:p>
        </w:tc>
        <w:tc>
          <w:tcPr>
            <w:tcW w:w="1843" w:type="dxa"/>
            <w:noWrap/>
            <w:tcMar>
              <w:top w:w="0" w:type="dxa"/>
              <w:left w:w="85" w:type="dxa"/>
              <w:bottom w:w="0" w:type="dxa"/>
              <w:right w:w="85" w:type="dxa"/>
            </w:tcMar>
            <w:hideMark/>
          </w:tcPr>
          <w:p w14:paraId="7D32DE5D"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106,6</w:t>
            </w:r>
          </w:p>
          <w:p w14:paraId="23897EFD" w14:textId="77777777" w:rsidR="006E19AE" w:rsidRPr="006E19AE" w:rsidRDefault="006E19AE" w:rsidP="006E19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51,0</w:t>
            </w:r>
          </w:p>
        </w:tc>
      </w:tr>
      <w:tr w:rsidR="006E19AE" w:rsidRPr="006E19AE" w14:paraId="49C444B3" w14:textId="77777777" w:rsidTr="0020121D">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6AE91D15" w14:textId="77777777" w:rsidR="006E19AE" w:rsidRPr="006E19AE" w:rsidRDefault="006E19AE" w:rsidP="006E19AE">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0C0DA372" w14:textId="77777777" w:rsidR="006E19AE" w:rsidRPr="006E19AE" w:rsidRDefault="006E19AE" w:rsidP="006E19AE">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024406CA" w14:textId="77777777" w:rsidR="006E19AE" w:rsidRPr="006E19AE" w:rsidRDefault="006E19AE" w:rsidP="006E19AE">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06C5139B" w14:textId="77777777" w:rsidR="006E19AE" w:rsidRPr="006E19AE" w:rsidRDefault="006E19AE" w:rsidP="006E19AE">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518DD8D5" w14:textId="77777777" w:rsidR="006E19AE" w:rsidRPr="006E19AE" w:rsidRDefault="006E19AE" w:rsidP="006E19AE">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98C7613" w14:textId="77777777" w:rsidR="006E19AE" w:rsidRPr="006E19AE" w:rsidRDefault="006E19AE" w:rsidP="006E19AE">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6E19AE">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6C9A71B8"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7C09903C" w14:textId="77777777" w:rsidR="006E19AE" w:rsidRPr="006E19AE" w:rsidRDefault="006E19AE" w:rsidP="006E19AE">
      <w:pPr>
        <w:spacing w:after="0" w:line="264"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ky-KG" w:eastAsia="ru-RU"/>
          <w14:ligatures w14:val="none"/>
        </w:rPr>
        <w:t xml:space="preserve">  </w:t>
      </w:r>
      <w:r w:rsidRPr="006E19AE">
        <w:rPr>
          <w:rFonts w:ascii="Times New Roman" w:eastAsia="Times New Roman" w:hAnsi="Times New Roman" w:cs="Times New Roman"/>
          <w:b/>
          <w:kern w:val="0"/>
          <w:sz w:val="24"/>
          <w:szCs w:val="24"/>
          <w:lang w:val="ru-RU" w:eastAsia="ru-RU"/>
          <w14:ligatures w14:val="none"/>
        </w:rPr>
        <w:t>Курс валют.</w:t>
      </w:r>
      <w:r w:rsidRPr="006E19AE">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январе-сентябре  2024 г. по сравнению с январем-сентябрем 2023 г. наблюдалось увеличение курса доллара США </w:t>
      </w:r>
      <w:bookmarkStart w:id="80" w:name="_Hlk179807341"/>
      <w:r w:rsidRPr="006E19AE">
        <w:rPr>
          <w:rFonts w:ascii="Times New Roman" w:eastAsia="Times New Roman" w:hAnsi="Times New Roman" w:cs="Times New Roman"/>
          <w:kern w:val="0"/>
          <w:sz w:val="24"/>
          <w:szCs w:val="24"/>
          <w:lang w:val="ru-RU" w:eastAsia="ru-RU"/>
          <w14:ligatures w14:val="none"/>
        </w:rPr>
        <w:t>–</w:t>
      </w:r>
      <w:bookmarkEnd w:id="80"/>
      <w:r w:rsidRPr="006E19AE">
        <w:rPr>
          <w:rFonts w:ascii="Times New Roman" w:eastAsia="Times New Roman" w:hAnsi="Times New Roman" w:cs="Times New Roman"/>
          <w:kern w:val="0"/>
          <w:sz w:val="24"/>
          <w:szCs w:val="24"/>
          <w:lang w:val="ru-RU" w:eastAsia="ru-RU"/>
          <w14:ligatures w14:val="none"/>
        </w:rPr>
        <w:t xml:space="preserve"> на  0,1 процента, евро на 0,4 процента, а курсы российского рубля по отношению  к национальной валюте уменьшилась – на 9,3 процента, узбекский сум на 9,2  процента и тенге на 1,0 процента.</w:t>
      </w:r>
    </w:p>
    <w:p w14:paraId="15EF3952" w14:textId="77777777" w:rsidR="006E19AE" w:rsidRPr="006E19AE" w:rsidRDefault="006E19AE" w:rsidP="006E19AE">
      <w:pPr>
        <w:spacing w:after="0" w:line="264" w:lineRule="auto"/>
        <w:jc w:val="both"/>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ab/>
        <w:t>В сентябре 2024 года по сравнению с предыдущим месяцем отмечено увеличение курса евро – на 0,2 процента и узбекского сума на 3,0 процента, а курсы российского рубля уменьшились – на 3,4 процента, казахского тенге на 1,2 процента и доллара США на 0,9 процента.</w:t>
      </w:r>
    </w:p>
    <w:p w14:paraId="658FE032" w14:textId="77777777" w:rsidR="006E19AE" w:rsidRPr="006E19AE" w:rsidRDefault="006E19AE" w:rsidP="006E19AE">
      <w:pPr>
        <w:spacing w:after="0" w:line="264" w:lineRule="auto"/>
        <w:jc w:val="both"/>
        <w:rPr>
          <w:rFonts w:ascii="Times New Roman" w:eastAsia="Times New Roman" w:hAnsi="Times New Roman" w:cs="Times New Roman"/>
          <w:b/>
          <w:kern w:val="0"/>
          <w:sz w:val="24"/>
          <w:szCs w:val="24"/>
          <w:lang w:val="ru-RU" w:eastAsia="ru-RU"/>
          <w14:ligatures w14:val="none"/>
        </w:rPr>
      </w:pPr>
    </w:p>
    <w:p w14:paraId="5B98BE98" w14:textId="77777777" w:rsidR="006E19AE" w:rsidRPr="006E19AE" w:rsidRDefault="006E19AE" w:rsidP="006E19AE">
      <w:pPr>
        <w:spacing w:after="0" w:line="264" w:lineRule="auto"/>
        <w:jc w:val="both"/>
        <w:rPr>
          <w:rFonts w:ascii="Times New Roman" w:eastAsia="Times New Roman" w:hAnsi="Times New Roman" w:cs="Times New Roman"/>
          <w:b/>
          <w:kern w:val="0"/>
          <w:sz w:val="26"/>
          <w:szCs w:val="26"/>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Таблица 59: Изменение среднемесячных курсов отдельных иностранных валют</w:t>
      </w:r>
    </w:p>
    <w:p w14:paraId="0DD4C4A8" w14:textId="77777777" w:rsidR="006E19AE" w:rsidRPr="006E19AE" w:rsidRDefault="006E19AE" w:rsidP="006E19AE">
      <w:pPr>
        <w:spacing w:after="0" w:line="264" w:lineRule="auto"/>
        <w:ind w:firstLine="709"/>
        <w:jc w:val="both"/>
        <w:rPr>
          <w:rFonts w:ascii="Times New Roman" w:eastAsia="Times New Roman" w:hAnsi="Times New Roman" w:cs="Times New Roman"/>
          <w:kern w:val="0"/>
          <w:sz w:val="10"/>
          <w:szCs w:val="10"/>
          <w:lang w:val="ru-RU"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6E19AE" w:rsidRPr="006E19AE" w14:paraId="05B409B3" w14:textId="77777777" w:rsidTr="0020121D">
        <w:trPr>
          <w:tblHeader/>
        </w:trPr>
        <w:tc>
          <w:tcPr>
            <w:tcW w:w="1984" w:type="dxa"/>
            <w:vMerge w:val="restart"/>
            <w:tcBorders>
              <w:top w:val="single" w:sz="4" w:space="0" w:color="auto"/>
              <w:left w:val="nil"/>
              <w:bottom w:val="single" w:sz="4" w:space="0" w:color="auto"/>
              <w:right w:val="nil"/>
            </w:tcBorders>
          </w:tcPr>
          <w:p w14:paraId="3689290A" w14:textId="77777777" w:rsidR="006E19AE" w:rsidRPr="006E19AE" w:rsidRDefault="006E19AE" w:rsidP="006E19AE">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46F82D77"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январь-сентябрь 2024</w:t>
            </w:r>
          </w:p>
        </w:tc>
        <w:tc>
          <w:tcPr>
            <w:tcW w:w="2945" w:type="dxa"/>
            <w:gridSpan w:val="2"/>
            <w:tcBorders>
              <w:top w:val="single" w:sz="4" w:space="0" w:color="auto"/>
              <w:left w:val="nil"/>
              <w:bottom w:val="single" w:sz="4" w:space="0" w:color="auto"/>
              <w:right w:val="nil"/>
            </w:tcBorders>
            <w:hideMark/>
          </w:tcPr>
          <w:p w14:paraId="39F4F6FD"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сентябрь 202</w:t>
            </w:r>
            <w:r w:rsidRPr="006E19AE">
              <w:rPr>
                <w:rFonts w:ascii="Times New Roman" w:eastAsia="Times New Roman" w:hAnsi="Times New Roman" w:cs="Times New Roman"/>
                <w:b/>
                <w:kern w:val="0"/>
                <w:sz w:val="20"/>
                <w:szCs w:val="20"/>
                <w:lang w:val="ru-RU" w:eastAsia="ru-RU"/>
                <w14:ligatures w14:val="none"/>
              </w:rPr>
              <w:t>4</w:t>
            </w:r>
          </w:p>
        </w:tc>
      </w:tr>
      <w:tr w:rsidR="006E19AE" w:rsidRPr="006E19AE" w14:paraId="37D7CC4E" w14:textId="77777777" w:rsidTr="0020121D">
        <w:trPr>
          <w:trHeight w:val="303"/>
          <w:tblHeader/>
        </w:trPr>
        <w:tc>
          <w:tcPr>
            <w:tcW w:w="1984" w:type="dxa"/>
            <w:vMerge/>
            <w:tcBorders>
              <w:top w:val="single" w:sz="4" w:space="0" w:color="auto"/>
              <w:left w:val="nil"/>
              <w:bottom w:val="single" w:sz="4" w:space="0" w:color="auto"/>
              <w:right w:val="nil"/>
            </w:tcBorders>
            <w:vAlign w:val="center"/>
            <w:hideMark/>
          </w:tcPr>
          <w:p w14:paraId="66E4DDEF"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752305B8"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сомов за единицу</w:t>
            </w:r>
            <w:r w:rsidRPr="006E19AE">
              <w:rPr>
                <w:rFonts w:ascii="Times New Roman" w:eastAsia="Times New Roman" w:hAnsi="Times New Roman" w:cs="Times New Roman"/>
                <w:b/>
                <w:kern w:val="0"/>
                <w:sz w:val="20"/>
                <w:szCs w:val="20"/>
                <w:lang w:val="en-US"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5B9F5343"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0A4A0F14"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сомов за единицу</w:t>
            </w:r>
            <w:r w:rsidRPr="006E19AE">
              <w:rPr>
                <w:rFonts w:ascii="Times New Roman" w:eastAsia="Times New Roman" w:hAnsi="Times New Roman" w:cs="Times New Roman"/>
                <w:b/>
                <w:kern w:val="0"/>
                <w:sz w:val="20"/>
                <w:szCs w:val="20"/>
                <w:lang w:val="en-US"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56312EA8"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процентах к</w:t>
            </w:r>
          </w:p>
        </w:tc>
      </w:tr>
      <w:tr w:rsidR="006E19AE" w:rsidRPr="006E19AE" w14:paraId="6B457BA4" w14:textId="77777777" w:rsidTr="0020121D">
        <w:trPr>
          <w:trHeight w:val="409"/>
          <w:tblHeader/>
        </w:trPr>
        <w:tc>
          <w:tcPr>
            <w:tcW w:w="1984" w:type="dxa"/>
            <w:vMerge/>
            <w:tcBorders>
              <w:top w:val="single" w:sz="4" w:space="0" w:color="auto"/>
              <w:left w:val="nil"/>
              <w:bottom w:val="single" w:sz="4" w:space="0" w:color="auto"/>
              <w:right w:val="nil"/>
            </w:tcBorders>
            <w:vAlign w:val="center"/>
            <w:hideMark/>
          </w:tcPr>
          <w:p w14:paraId="6CC5AE0A"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76B2B070"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4027ADCD"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соответствующему периоду 2023</w:t>
            </w:r>
          </w:p>
        </w:tc>
        <w:tc>
          <w:tcPr>
            <w:tcW w:w="1165" w:type="dxa"/>
            <w:tcBorders>
              <w:top w:val="single" w:sz="4" w:space="0" w:color="auto"/>
              <w:left w:val="nil"/>
              <w:bottom w:val="single" w:sz="4" w:space="0" w:color="auto"/>
              <w:right w:val="nil"/>
            </w:tcBorders>
            <w:hideMark/>
          </w:tcPr>
          <w:p w14:paraId="4D4367B7"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декабрю 2023</w:t>
            </w:r>
          </w:p>
        </w:tc>
        <w:tc>
          <w:tcPr>
            <w:tcW w:w="993" w:type="dxa"/>
            <w:vMerge/>
            <w:tcBorders>
              <w:top w:val="single" w:sz="4" w:space="0" w:color="auto"/>
              <w:left w:val="nil"/>
              <w:bottom w:val="single" w:sz="4" w:space="0" w:color="auto"/>
              <w:right w:val="nil"/>
            </w:tcBorders>
            <w:vAlign w:val="center"/>
            <w:hideMark/>
          </w:tcPr>
          <w:p w14:paraId="2DEEB3F2" w14:textId="77777777" w:rsidR="006E19AE" w:rsidRPr="006E19AE" w:rsidRDefault="006E19AE" w:rsidP="006E19AE">
            <w:pPr>
              <w:spacing w:after="0" w:line="276"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hideMark/>
          </w:tcPr>
          <w:p w14:paraId="397A03EF" w14:textId="77777777" w:rsidR="006E19AE" w:rsidRPr="006E19AE" w:rsidRDefault="006E19AE" w:rsidP="006E19AE">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августу</w:t>
            </w:r>
          </w:p>
          <w:p w14:paraId="18F5CA6F" w14:textId="77777777" w:rsidR="006E19AE" w:rsidRPr="006E19AE" w:rsidRDefault="006E19AE" w:rsidP="006E19AE">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2024</w:t>
            </w:r>
          </w:p>
        </w:tc>
        <w:tc>
          <w:tcPr>
            <w:tcW w:w="1386" w:type="dxa"/>
            <w:tcBorders>
              <w:top w:val="single" w:sz="4" w:space="0" w:color="auto"/>
              <w:left w:val="nil"/>
              <w:bottom w:val="single" w:sz="4" w:space="0" w:color="auto"/>
              <w:right w:val="nil"/>
            </w:tcBorders>
            <w:hideMark/>
          </w:tcPr>
          <w:p w14:paraId="2863B94D"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ky-KG" w:eastAsia="ru-RU"/>
                <w14:ligatures w14:val="none"/>
              </w:rPr>
              <w:t>декабрю</w:t>
            </w:r>
          </w:p>
          <w:p w14:paraId="14C88290" w14:textId="77777777" w:rsidR="006E19AE" w:rsidRPr="006E19AE" w:rsidRDefault="006E19AE" w:rsidP="006E19AE">
            <w:pPr>
              <w:spacing w:after="0" w:line="276"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ky-KG" w:eastAsia="ru-RU"/>
                <w14:ligatures w14:val="none"/>
              </w:rPr>
              <w:t>2023</w:t>
            </w:r>
          </w:p>
        </w:tc>
      </w:tr>
      <w:tr w:rsidR="006E19AE" w:rsidRPr="006E19AE" w14:paraId="51BC390A" w14:textId="77777777" w:rsidTr="0020121D">
        <w:trPr>
          <w:trHeight w:val="299"/>
        </w:trPr>
        <w:tc>
          <w:tcPr>
            <w:tcW w:w="1984" w:type="dxa"/>
            <w:tcBorders>
              <w:top w:val="single" w:sz="4" w:space="0" w:color="auto"/>
              <w:left w:val="nil"/>
              <w:bottom w:val="nil"/>
              <w:right w:val="nil"/>
            </w:tcBorders>
            <w:hideMark/>
          </w:tcPr>
          <w:p w14:paraId="63A53EA8"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5561AB71" w14:textId="77777777" w:rsidR="006E19AE" w:rsidRPr="006E19AE" w:rsidRDefault="006E19AE" w:rsidP="006E19AE">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87,46</w:t>
            </w:r>
          </w:p>
        </w:tc>
        <w:tc>
          <w:tcPr>
            <w:tcW w:w="1417" w:type="dxa"/>
            <w:tcBorders>
              <w:top w:val="single" w:sz="4" w:space="0" w:color="auto"/>
              <w:left w:val="nil"/>
              <w:bottom w:val="nil"/>
              <w:right w:val="nil"/>
            </w:tcBorders>
            <w:hideMark/>
          </w:tcPr>
          <w:p w14:paraId="1EFAE3EC" w14:textId="77777777" w:rsidR="006E19AE" w:rsidRPr="006E19AE" w:rsidRDefault="006E19AE" w:rsidP="006E19AE">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100,1</w:t>
            </w:r>
          </w:p>
        </w:tc>
        <w:tc>
          <w:tcPr>
            <w:tcW w:w="1165" w:type="dxa"/>
            <w:tcBorders>
              <w:top w:val="single" w:sz="4" w:space="0" w:color="auto"/>
              <w:left w:val="nil"/>
              <w:bottom w:val="nil"/>
              <w:right w:val="nil"/>
            </w:tcBorders>
            <w:hideMark/>
          </w:tcPr>
          <w:p w14:paraId="1A068E5B"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98,1</w:t>
            </w:r>
          </w:p>
        </w:tc>
        <w:tc>
          <w:tcPr>
            <w:tcW w:w="993" w:type="dxa"/>
            <w:tcBorders>
              <w:top w:val="single" w:sz="4" w:space="0" w:color="auto"/>
              <w:left w:val="nil"/>
              <w:bottom w:val="nil"/>
              <w:right w:val="nil"/>
            </w:tcBorders>
            <w:hideMark/>
          </w:tcPr>
          <w:p w14:paraId="089006B0"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87,37</w:t>
            </w:r>
          </w:p>
        </w:tc>
        <w:tc>
          <w:tcPr>
            <w:tcW w:w="1559" w:type="dxa"/>
            <w:tcBorders>
              <w:top w:val="single" w:sz="4" w:space="0" w:color="auto"/>
              <w:left w:val="nil"/>
              <w:bottom w:val="nil"/>
              <w:right w:val="nil"/>
            </w:tcBorders>
            <w:hideMark/>
          </w:tcPr>
          <w:p w14:paraId="185D484F"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99,1</w:t>
            </w:r>
          </w:p>
        </w:tc>
        <w:tc>
          <w:tcPr>
            <w:tcW w:w="1386" w:type="dxa"/>
            <w:tcBorders>
              <w:top w:val="single" w:sz="4" w:space="0" w:color="auto"/>
              <w:left w:val="nil"/>
              <w:bottom w:val="nil"/>
              <w:right w:val="nil"/>
            </w:tcBorders>
            <w:hideMark/>
          </w:tcPr>
          <w:p w14:paraId="4DABC548" w14:textId="77777777" w:rsidR="006E19AE" w:rsidRPr="006E19AE" w:rsidRDefault="006E19AE" w:rsidP="006E19A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94,6</w:t>
            </w:r>
          </w:p>
        </w:tc>
      </w:tr>
      <w:tr w:rsidR="006E19AE" w:rsidRPr="006E19AE" w14:paraId="15168618" w14:textId="77777777" w:rsidTr="0020121D">
        <w:tc>
          <w:tcPr>
            <w:tcW w:w="1984" w:type="dxa"/>
            <w:hideMark/>
          </w:tcPr>
          <w:p w14:paraId="3CE52553"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Евро</w:t>
            </w:r>
          </w:p>
        </w:tc>
        <w:tc>
          <w:tcPr>
            <w:tcW w:w="1133" w:type="dxa"/>
            <w:hideMark/>
          </w:tcPr>
          <w:p w14:paraId="3DD5C22F" w14:textId="77777777" w:rsidR="006E19AE" w:rsidRPr="006E19AE" w:rsidRDefault="006E19AE" w:rsidP="006E19AE">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95,08</w:t>
            </w:r>
          </w:p>
        </w:tc>
        <w:tc>
          <w:tcPr>
            <w:tcW w:w="1417" w:type="dxa"/>
            <w:hideMark/>
          </w:tcPr>
          <w:p w14:paraId="4C876788" w14:textId="77777777" w:rsidR="006E19AE" w:rsidRPr="006E19AE" w:rsidRDefault="006E19AE" w:rsidP="006E19AE">
            <w:pPr>
              <w:spacing w:after="0" w:line="276" w:lineRule="auto"/>
              <w:ind w:right="3"/>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100,4</w:t>
            </w:r>
          </w:p>
        </w:tc>
        <w:tc>
          <w:tcPr>
            <w:tcW w:w="1165" w:type="dxa"/>
            <w:hideMark/>
          </w:tcPr>
          <w:p w14:paraId="019B99D0"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97,7</w:t>
            </w:r>
          </w:p>
        </w:tc>
        <w:tc>
          <w:tcPr>
            <w:tcW w:w="993" w:type="dxa"/>
            <w:hideMark/>
          </w:tcPr>
          <w:p w14:paraId="49686607"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93,71</w:t>
            </w:r>
          </w:p>
        </w:tc>
        <w:tc>
          <w:tcPr>
            <w:tcW w:w="1559" w:type="dxa"/>
            <w:hideMark/>
          </w:tcPr>
          <w:p w14:paraId="451EED7D"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100,2</w:t>
            </w:r>
          </w:p>
        </w:tc>
        <w:tc>
          <w:tcPr>
            <w:tcW w:w="1386" w:type="dxa"/>
            <w:hideMark/>
          </w:tcPr>
          <w:p w14:paraId="4E89BCA3" w14:textId="77777777" w:rsidR="006E19AE" w:rsidRPr="006E19AE" w:rsidRDefault="006E19AE" w:rsidP="006E19AE">
            <w:pPr>
              <w:spacing w:after="0" w:line="276" w:lineRule="auto"/>
              <w:ind w:right="317"/>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96,3</w:t>
            </w:r>
          </w:p>
        </w:tc>
      </w:tr>
      <w:tr w:rsidR="006E19AE" w:rsidRPr="006E19AE" w14:paraId="1867C548" w14:textId="77777777" w:rsidTr="0020121D">
        <w:trPr>
          <w:trHeight w:val="114"/>
        </w:trPr>
        <w:tc>
          <w:tcPr>
            <w:tcW w:w="1984" w:type="dxa"/>
            <w:hideMark/>
          </w:tcPr>
          <w:p w14:paraId="1C230822"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06FBC9C9" w14:textId="77777777" w:rsidR="006E19AE" w:rsidRPr="006E19AE" w:rsidRDefault="006E19AE" w:rsidP="006E19AE">
            <w:pPr>
              <w:spacing w:after="0" w:line="276" w:lineRule="auto"/>
              <w:ind w:right="-108"/>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0,97</w:t>
            </w:r>
          </w:p>
        </w:tc>
        <w:tc>
          <w:tcPr>
            <w:tcW w:w="1417" w:type="dxa"/>
            <w:hideMark/>
          </w:tcPr>
          <w:p w14:paraId="0478D7CD" w14:textId="77777777" w:rsidR="006E19AE" w:rsidRPr="006E19AE" w:rsidRDefault="006E19AE" w:rsidP="006E19AE">
            <w:pPr>
              <w:spacing w:after="0" w:line="276" w:lineRule="auto"/>
              <w:ind w:right="3"/>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90,7</w:t>
            </w:r>
          </w:p>
        </w:tc>
        <w:tc>
          <w:tcPr>
            <w:tcW w:w="1165" w:type="dxa"/>
            <w:hideMark/>
          </w:tcPr>
          <w:p w14:paraId="2AFB744B"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98,7</w:t>
            </w:r>
          </w:p>
        </w:tc>
        <w:tc>
          <w:tcPr>
            <w:tcW w:w="993" w:type="dxa"/>
            <w:hideMark/>
          </w:tcPr>
          <w:p w14:paraId="0BA92A28"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0,93</w:t>
            </w:r>
          </w:p>
        </w:tc>
        <w:tc>
          <w:tcPr>
            <w:tcW w:w="1559" w:type="dxa"/>
            <w:hideMark/>
          </w:tcPr>
          <w:p w14:paraId="73C2E9E4" w14:textId="77777777" w:rsidR="006E19AE" w:rsidRPr="006E19AE" w:rsidRDefault="006E19AE" w:rsidP="006E19AE">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96,6</w:t>
            </w:r>
          </w:p>
        </w:tc>
        <w:tc>
          <w:tcPr>
            <w:tcW w:w="1386" w:type="dxa"/>
            <w:hideMark/>
          </w:tcPr>
          <w:p w14:paraId="1793B3DC" w14:textId="77777777" w:rsidR="006E19AE" w:rsidRPr="006E19AE" w:rsidRDefault="006E19AE" w:rsidP="006E19A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94,2</w:t>
            </w:r>
          </w:p>
        </w:tc>
      </w:tr>
      <w:tr w:rsidR="006E19AE" w:rsidRPr="006E19AE" w14:paraId="20B03BA1" w14:textId="77777777" w:rsidTr="0020121D">
        <w:tc>
          <w:tcPr>
            <w:tcW w:w="1984" w:type="dxa"/>
            <w:hideMark/>
          </w:tcPr>
          <w:p w14:paraId="60082423"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335F2968" w14:textId="77777777" w:rsidR="006E19AE" w:rsidRPr="006E19AE" w:rsidRDefault="006E19AE" w:rsidP="006E19AE">
            <w:pPr>
              <w:spacing w:after="0" w:line="276" w:lineRule="auto"/>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0,19</w:t>
            </w:r>
          </w:p>
        </w:tc>
        <w:tc>
          <w:tcPr>
            <w:tcW w:w="1417" w:type="dxa"/>
            <w:hideMark/>
          </w:tcPr>
          <w:p w14:paraId="64C45AB0" w14:textId="77777777" w:rsidR="006E19AE" w:rsidRPr="006E19AE" w:rsidRDefault="006E19AE" w:rsidP="006E19A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99,0</w:t>
            </w:r>
          </w:p>
        </w:tc>
        <w:tc>
          <w:tcPr>
            <w:tcW w:w="1165" w:type="dxa"/>
            <w:hideMark/>
          </w:tcPr>
          <w:p w14:paraId="5BD7FEF5"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98,1</w:t>
            </w:r>
          </w:p>
        </w:tc>
        <w:tc>
          <w:tcPr>
            <w:tcW w:w="993" w:type="dxa"/>
            <w:hideMark/>
          </w:tcPr>
          <w:p w14:paraId="085CE1DC"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0,18</w:t>
            </w:r>
          </w:p>
        </w:tc>
        <w:tc>
          <w:tcPr>
            <w:tcW w:w="1559" w:type="dxa"/>
            <w:hideMark/>
          </w:tcPr>
          <w:p w14:paraId="6E517B21"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98,8</w:t>
            </w:r>
          </w:p>
        </w:tc>
        <w:tc>
          <w:tcPr>
            <w:tcW w:w="1386" w:type="dxa"/>
            <w:hideMark/>
          </w:tcPr>
          <w:p w14:paraId="46ED8265" w14:textId="77777777" w:rsidR="006E19AE" w:rsidRPr="006E19AE" w:rsidRDefault="006E19AE" w:rsidP="006E19A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90,2</w:t>
            </w:r>
          </w:p>
        </w:tc>
      </w:tr>
      <w:tr w:rsidR="006E19AE" w:rsidRPr="006E19AE" w14:paraId="10D4DA36" w14:textId="77777777" w:rsidTr="0020121D">
        <w:trPr>
          <w:trHeight w:val="87"/>
        </w:trPr>
        <w:tc>
          <w:tcPr>
            <w:tcW w:w="1984" w:type="dxa"/>
            <w:tcBorders>
              <w:top w:val="nil"/>
              <w:left w:val="nil"/>
              <w:bottom w:val="single" w:sz="4" w:space="0" w:color="auto"/>
              <w:right w:val="nil"/>
            </w:tcBorders>
            <w:hideMark/>
          </w:tcPr>
          <w:p w14:paraId="23EC4849" w14:textId="77777777" w:rsidR="006E19AE" w:rsidRPr="006E19AE" w:rsidRDefault="006E19AE" w:rsidP="006E19AE">
            <w:pPr>
              <w:spacing w:after="0" w:line="276" w:lineRule="auto"/>
              <w:jc w:val="both"/>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3A9DE639"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5695DA0B" w14:textId="77777777" w:rsidR="006E19AE" w:rsidRPr="006E19AE" w:rsidRDefault="006E19AE" w:rsidP="006E19A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90,8</w:t>
            </w:r>
          </w:p>
        </w:tc>
        <w:tc>
          <w:tcPr>
            <w:tcW w:w="1165" w:type="dxa"/>
            <w:tcBorders>
              <w:top w:val="nil"/>
              <w:left w:val="nil"/>
              <w:bottom w:val="single" w:sz="4" w:space="0" w:color="auto"/>
              <w:right w:val="nil"/>
            </w:tcBorders>
            <w:hideMark/>
          </w:tcPr>
          <w:p w14:paraId="4DDAC0D2"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92,0</w:t>
            </w:r>
          </w:p>
        </w:tc>
        <w:tc>
          <w:tcPr>
            <w:tcW w:w="993" w:type="dxa"/>
            <w:tcBorders>
              <w:top w:val="nil"/>
              <w:left w:val="nil"/>
              <w:bottom w:val="single" w:sz="4" w:space="0" w:color="auto"/>
              <w:right w:val="nil"/>
            </w:tcBorders>
            <w:hideMark/>
          </w:tcPr>
          <w:p w14:paraId="5C24168C"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w:t>
            </w:r>
            <w:r w:rsidRPr="006E19AE">
              <w:rPr>
                <w:rFonts w:ascii="Times New Roman" w:eastAsia="Times New Roman" w:hAnsi="Times New Roman" w:cs="Times New Roman"/>
                <w:kern w:val="0"/>
                <w:sz w:val="20"/>
                <w:szCs w:val="20"/>
                <w:lang w:val="ru-RU" w:eastAsia="ru-RU"/>
                <w14:ligatures w14:val="none"/>
              </w:rPr>
              <w:t>0,01</w:t>
            </w:r>
          </w:p>
        </w:tc>
        <w:tc>
          <w:tcPr>
            <w:tcW w:w="1559" w:type="dxa"/>
            <w:tcBorders>
              <w:top w:val="nil"/>
              <w:left w:val="nil"/>
              <w:bottom w:val="single" w:sz="4" w:space="0" w:color="auto"/>
              <w:right w:val="nil"/>
            </w:tcBorders>
            <w:hideMark/>
          </w:tcPr>
          <w:p w14:paraId="6F81E607" w14:textId="77777777" w:rsidR="006E19AE" w:rsidRPr="006E19AE" w:rsidRDefault="006E19AE" w:rsidP="006E19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103,0</w:t>
            </w:r>
          </w:p>
        </w:tc>
        <w:tc>
          <w:tcPr>
            <w:tcW w:w="1386" w:type="dxa"/>
            <w:tcBorders>
              <w:top w:val="nil"/>
              <w:left w:val="nil"/>
              <w:bottom w:val="single" w:sz="4" w:space="0" w:color="auto"/>
              <w:right w:val="nil"/>
            </w:tcBorders>
            <w:hideMark/>
          </w:tcPr>
          <w:p w14:paraId="65628D55" w14:textId="77777777" w:rsidR="006E19AE" w:rsidRPr="006E19AE" w:rsidRDefault="006E19AE" w:rsidP="006E19A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 xml:space="preserve">    92,0</w:t>
            </w:r>
          </w:p>
        </w:tc>
      </w:tr>
    </w:tbl>
    <w:p w14:paraId="0B10650A"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0F00E696" w14:textId="77777777" w:rsidR="006E19AE" w:rsidRPr="006E19AE" w:rsidRDefault="006E19AE" w:rsidP="006E19AE">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6E19AE">
        <w:rPr>
          <w:rFonts w:ascii="Times New Roman" w:eastAsia="Calibri" w:hAnsi="Times New Roman" w:cs="Times New Roman"/>
          <w:b/>
          <w:color w:val="000000"/>
          <w:kern w:val="0"/>
          <w:sz w:val="28"/>
          <w:szCs w:val="28"/>
          <w:lang w:val="ru-RU" w:eastAsia="ru-RU"/>
          <w14:ligatures w14:val="none"/>
        </w:rPr>
        <w:t xml:space="preserve">      Социальный сектор </w:t>
      </w:r>
    </w:p>
    <w:p w14:paraId="309AB394" w14:textId="77777777" w:rsidR="006E19AE" w:rsidRPr="006E19AE" w:rsidRDefault="006E19AE" w:rsidP="006E19AE">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39E7F940" w14:textId="78C833FB" w:rsidR="006E19AE" w:rsidRPr="006E19AE" w:rsidRDefault="006E19AE" w:rsidP="006E19AE">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6E19AE">
        <w:rPr>
          <w:rFonts w:ascii="Times New Roman" w:eastAsia="Calibri" w:hAnsi="Times New Roman" w:cs="Times New Roman"/>
          <w:b/>
          <w:color w:val="000000"/>
          <w:kern w:val="0"/>
          <w:sz w:val="28"/>
          <w:szCs w:val="28"/>
          <w:lang w:val="ru-RU" w:eastAsia="ru-RU"/>
          <w14:ligatures w14:val="none"/>
        </w:rPr>
        <w:tab/>
        <w:t xml:space="preserve"> </w:t>
      </w:r>
      <w:r w:rsidRPr="006E19AE">
        <w:rPr>
          <w:rFonts w:ascii="Times New Roman" w:eastAsia="Calibri" w:hAnsi="Times New Roman" w:cs="Times New Roman"/>
          <w:b/>
          <w:color w:val="000000"/>
          <w:kern w:val="0"/>
          <w:sz w:val="24"/>
          <w:szCs w:val="24"/>
          <w:lang w:val="ru-RU" w:eastAsia="ru-RU"/>
          <w14:ligatures w14:val="none"/>
        </w:rPr>
        <w:t xml:space="preserve">Демографическая ситуация. </w:t>
      </w:r>
      <w:r w:rsidRPr="006E19AE">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6E19AE">
        <w:rPr>
          <w:rFonts w:ascii="Times New Roman" w:eastAsia="Calibri" w:hAnsi="Times New Roman" w:cs="Times New Roman"/>
          <w:color w:val="000000"/>
          <w:kern w:val="0"/>
          <w:sz w:val="24"/>
          <w:szCs w:val="24"/>
          <w:lang w:val="ru-RU" w:eastAsia="ru-RU"/>
          <w14:ligatures w14:val="none"/>
        </w:rPr>
        <w:t>г.Бишкек</w:t>
      </w:r>
      <w:proofErr w:type="spellEnd"/>
      <w:r w:rsidRPr="006E19AE">
        <w:rPr>
          <w:rFonts w:ascii="Times New Roman" w:eastAsia="Calibri" w:hAnsi="Times New Roman" w:cs="Times New Roman"/>
          <w:color w:val="000000"/>
          <w:kern w:val="0"/>
          <w:sz w:val="24"/>
          <w:szCs w:val="24"/>
          <w:lang w:val="ru-RU" w:eastAsia="ru-RU"/>
          <w14:ligatures w14:val="none"/>
        </w:rPr>
        <w:t xml:space="preserve"> в январе-августе 2024</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года, с учетом данных переписи населения и жилищного фонда 2022</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года</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увеличил</w:t>
      </w:r>
      <w:r w:rsidRPr="006E19AE">
        <w:rPr>
          <w:rFonts w:ascii="Times New Roman" w:eastAsia="Calibri" w:hAnsi="Times New Roman" w:cs="Times New Roman"/>
          <w:color w:val="000000"/>
          <w:kern w:val="0"/>
          <w:sz w:val="24"/>
          <w:szCs w:val="24"/>
          <w:lang w:val="ky-KG" w:eastAsia="ru-RU"/>
          <w14:ligatures w14:val="none"/>
        </w:rPr>
        <w:t>а</w:t>
      </w:r>
      <w:proofErr w:type="spellStart"/>
      <w:r w:rsidRPr="006E19AE">
        <w:rPr>
          <w:rFonts w:ascii="Times New Roman" w:eastAsia="Calibri" w:hAnsi="Times New Roman" w:cs="Times New Roman"/>
          <w:color w:val="000000"/>
          <w:kern w:val="0"/>
          <w:sz w:val="24"/>
          <w:szCs w:val="24"/>
          <w:lang w:val="ru-RU" w:eastAsia="ru-RU"/>
          <w14:ligatures w14:val="none"/>
        </w:rPr>
        <w:t>сь</w:t>
      </w:r>
      <w:proofErr w:type="spellEnd"/>
      <w:r w:rsidRPr="006E19AE">
        <w:rPr>
          <w:rFonts w:ascii="Times New Roman" w:eastAsia="Calibri" w:hAnsi="Times New Roman" w:cs="Times New Roman"/>
          <w:color w:val="000000"/>
          <w:kern w:val="0"/>
          <w:sz w:val="24"/>
          <w:szCs w:val="24"/>
          <w:lang w:val="ru-RU" w:eastAsia="ru-RU"/>
          <w14:ligatures w14:val="none"/>
        </w:rPr>
        <w:t xml:space="preserve"> на 15,6 тыс. человек, или на 1,5 процента</w:t>
      </w:r>
      <w:r w:rsidRPr="006E19AE">
        <w:rPr>
          <w:rFonts w:ascii="Times New Roman" w:eastAsia="Calibri" w:hAnsi="Times New Roman" w:cs="Times New Roman"/>
          <w:color w:val="000000"/>
          <w:kern w:val="0"/>
          <w:sz w:val="24"/>
          <w:szCs w:val="24"/>
          <w:lang w:val="ky-KG" w:eastAsia="ru-RU"/>
          <w14:ligatures w14:val="none"/>
        </w:rPr>
        <w:t>, и</w:t>
      </w:r>
      <w:r w:rsidRPr="006E19AE">
        <w:rPr>
          <w:rFonts w:ascii="Times New Roman" w:eastAsia="Calibri" w:hAnsi="Times New Roman" w:cs="Times New Roman"/>
          <w:color w:val="000000"/>
          <w:kern w:val="0"/>
          <w:sz w:val="24"/>
          <w:szCs w:val="24"/>
          <w:lang w:val="ru-RU" w:eastAsia="ru-RU"/>
          <w14:ligatures w14:val="none"/>
        </w:rPr>
        <w:t xml:space="preserve"> на 1</w:t>
      </w:r>
      <w:r w:rsidRPr="006E19AE">
        <w:rPr>
          <w:rFonts w:ascii="Times New Roman" w:eastAsia="Calibri" w:hAnsi="Times New Roman" w:cs="Times New Roman"/>
          <w:color w:val="000000"/>
          <w:kern w:val="0"/>
          <w:sz w:val="24"/>
          <w:szCs w:val="24"/>
          <w:lang w:val="ky-KG" w:eastAsia="ru-RU"/>
          <w14:ligatures w14:val="none"/>
        </w:rPr>
        <w:t xml:space="preserve"> сентября </w:t>
      </w:r>
      <w:r w:rsidRPr="006E19AE">
        <w:rPr>
          <w:rFonts w:ascii="Times New Roman" w:eastAsia="Calibri" w:hAnsi="Times New Roman" w:cs="Times New Roman"/>
          <w:color w:val="000000"/>
          <w:kern w:val="0"/>
          <w:sz w:val="24"/>
          <w:szCs w:val="24"/>
          <w:lang w:val="ru-RU" w:eastAsia="ru-RU"/>
          <w14:ligatures w14:val="none"/>
        </w:rPr>
        <w:t>20</w:t>
      </w:r>
      <w:r w:rsidRPr="006E19AE">
        <w:rPr>
          <w:rFonts w:ascii="Times New Roman" w:eastAsia="Calibri" w:hAnsi="Times New Roman" w:cs="Times New Roman"/>
          <w:color w:val="000000"/>
          <w:kern w:val="0"/>
          <w:sz w:val="24"/>
          <w:szCs w:val="24"/>
          <w:lang w:val="ky-KG" w:eastAsia="ru-RU"/>
          <w14:ligatures w14:val="none"/>
        </w:rPr>
        <w:t>24</w:t>
      </w:r>
      <w:r w:rsidRPr="006E19AE">
        <w:rPr>
          <w:rFonts w:ascii="Times New Roman" w:eastAsia="Calibri" w:hAnsi="Times New Roman" w:cs="Times New Roman"/>
          <w:color w:val="000000"/>
          <w:kern w:val="0"/>
          <w:sz w:val="24"/>
          <w:szCs w:val="24"/>
          <w:lang w:val="ru-RU" w:eastAsia="ru-RU"/>
          <w14:ligatures w14:val="none"/>
        </w:rPr>
        <w:t xml:space="preserve">г. составила </w:t>
      </w:r>
      <w:r w:rsidRPr="006E19AE">
        <w:rPr>
          <w:rFonts w:ascii="Times New Roman" w:eastAsia="Calibri" w:hAnsi="Times New Roman" w:cs="Times New Roman"/>
          <w:color w:val="000000"/>
          <w:kern w:val="0"/>
          <w:sz w:val="24"/>
          <w:szCs w:val="24"/>
          <w:lang w:val="ky-KG" w:eastAsia="ru-RU"/>
          <w14:ligatures w14:val="none"/>
        </w:rPr>
        <w:t>1181,1 ты</w:t>
      </w:r>
      <w:r w:rsidRPr="006E19AE">
        <w:rPr>
          <w:rFonts w:ascii="Times New Roman" w:eastAsia="Calibri" w:hAnsi="Times New Roman" w:cs="Times New Roman"/>
          <w:color w:val="000000"/>
          <w:kern w:val="0"/>
          <w:sz w:val="24"/>
          <w:szCs w:val="24"/>
          <w:lang w:val="ru-RU" w:eastAsia="ru-RU"/>
          <w14:ligatures w14:val="none"/>
        </w:rPr>
        <w:t xml:space="preserve">с. человек. </w:t>
      </w:r>
    </w:p>
    <w:p w14:paraId="1351E6D7" w14:textId="77777777" w:rsidR="006E19AE" w:rsidRPr="006E19AE" w:rsidRDefault="006E19AE" w:rsidP="006E19AE">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r w:rsidRPr="006E19AE">
        <w:rPr>
          <w:rFonts w:ascii="Times New Roman" w:eastAsia="Calibri" w:hAnsi="Times New Roman" w:cs="Times New Roman"/>
          <w:color w:val="000000"/>
          <w:kern w:val="0"/>
          <w:sz w:val="24"/>
          <w:szCs w:val="24"/>
          <w:lang w:val="ru-RU" w:eastAsia="ru-RU"/>
          <w14:ligatures w14:val="none"/>
        </w:rPr>
        <w:t xml:space="preserve">По данным </w:t>
      </w:r>
      <w:r w:rsidRPr="006E19AE">
        <w:rPr>
          <w:rFonts w:ascii="Times New Roman" w:eastAsia="Calibri" w:hAnsi="Times New Roman" w:cs="Times New Roman"/>
          <w:color w:val="000000"/>
          <w:kern w:val="0"/>
          <w:sz w:val="24"/>
          <w:szCs w:val="24"/>
          <w:lang w:val="ky-KG" w:eastAsia="ru-RU"/>
          <w14:ligatures w14:val="none"/>
        </w:rPr>
        <w:t>Д</w:t>
      </w:r>
      <w:proofErr w:type="spellStart"/>
      <w:r w:rsidRPr="006E19AE">
        <w:rPr>
          <w:rFonts w:ascii="Times New Roman" w:eastAsia="Calibri" w:hAnsi="Times New Roman" w:cs="Times New Roman"/>
          <w:color w:val="000000"/>
          <w:kern w:val="0"/>
          <w:sz w:val="24"/>
          <w:szCs w:val="24"/>
          <w:lang w:val="ru-RU" w:eastAsia="ru-RU"/>
          <w14:ligatures w14:val="none"/>
        </w:rPr>
        <w:t>епартамента</w:t>
      </w:r>
      <w:proofErr w:type="spellEnd"/>
      <w:r w:rsidRPr="006E19AE">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январе-августе 20</w:t>
      </w:r>
      <w:r w:rsidRPr="006E19AE">
        <w:rPr>
          <w:rFonts w:ascii="Times New Roman" w:eastAsia="Calibri" w:hAnsi="Times New Roman" w:cs="Times New Roman"/>
          <w:color w:val="000000"/>
          <w:kern w:val="0"/>
          <w:sz w:val="24"/>
          <w:szCs w:val="24"/>
          <w:lang w:val="ky-KG" w:eastAsia="ru-RU"/>
          <w14:ligatures w14:val="none"/>
        </w:rPr>
        <w:t>24</w:t>
      </w:r>
      <w:r w:rsidRPr="006E19AE">
        <w:rPr>
          <w:rFonts w:ascii="Times New Roman" w:eastAsia="Calibri" w:hAnsi="Times New Roman" w:cs="Times New Roman"/>
          <w:color w:val="000000"/>
          <w:kern w:val="0"/>
          <w:sz w:val="24"/>
          <w:szCs w:val="24"/>
          <w:lang w:val="ru-RU" w:eastAsia="ru-RU"/>
          <w14:ligatures w14:val="none"/>
        </w:rPr>
        <w:t>г. в органах ЗАГС зарегистрировано 9010</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 xml:space="preserve">новорожденных, или </w:t>
      </w:r>
      <w:r w:rsidRPr="006E19AE">
        <w:rPr>
          <w:rFonts w:ascii="Times New Roman" w:eastAsia="Calibri" w:hAnsi="Times New Roman" w:cs="Times New Roman"/>
          <w:kern w:val="0"/>
          <w:sz w:val="24"/>
          <w:szCs w:val="24"/>
          <w:lang w:val="ky-KG" w:eastAsia="ru-RU"/>
          <w14:ligatures w14:val="none"/>
        </w:rPr>
        <w:t>11,5</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 xml:space="preserve">на 1000 населения, </w:t>
      </w:r>
      <w:r w:rsidRPr="006E19AE">
        <w:rPr>
          <w:rFonts w:ascii="Times New Roman" w:eastAsia="Calibri" w:hAnsi="Times New Roman" w:cs="Times New Roman"/>
          <w:color w:val="000000"/>
          <w:kern w:val="0"/>
          <w:sz w:val="24"/>
          <w:szCs w:val="24"/>
          <w:lang w:val="ky-KG" w:eastAsia="ru-RU"/>
          <w14:ligatures w14:val="none"/>
        </w:rPr>
        <w:t xml:space="preserve">3348 </w:t>
      </w:r>
      <w:r w:rsidRPr="006E19AE">
        <w:rPr>
          <w:rFonts w:ascii="Times New Roman" w:eastAsia="Calibri" w:hAnsi="Times New Roman" w:cs="Times New Roman"/>
          <w:color w:val="000000"/>
          <w:kern w:val="0"/>
          <w:sz w:val="24"/>
          <w:szCs w:val="24"/>
          <w:lang w:val="ru-RU" w:eastAsia="ru-RU"/>
          <w14:ligatures w14:val="none"/>
        </w:rPr>
        <w:t>умерших</w:t>
      </w:r>
      <w:r w:rsidRPr="006E19AE">
        <w:rPr>
          <w:rFonts w:ascii="Times New Roman" w:eastAsia="Calibri" w:hAnsi="Times New Roman" w:cs="Times New Roman"/>
          <w:color w:val="000000"/>
          <w:kern w:val="0"/>
          <w:sz w:val="24"/>
          <w:szCs w:val="24"/>
          <w:lang w:val="ky-KG" w:eastAsia="ru-RU"/>
          <w14:ligatures w14:val="none"/>
        </w:rPr>
        <w:t>,</w:t>
      </w:r>
      <w:r w:rsidRPr="006E19AE">
        <w:rPr>
          <w:rFonts w:ascii="Times New Roman" w:eastAsia="Calibri" w:hAnsi="Times New Roman" w:cs="Times New Roman"/>
          <w:color w:val="000000"/>
          <w:kern w:val="0"/>
          <w:sz w:val="24"/>
          <w:szCs w:val="24"/>
          <w:lang w:val="ru-RU" w:eastAsia="ru-RU"/>
          <w14:ligatures w14:val="none"/>
        </w:rPr>
        <w:t xml:space="preserve"> или </w:t>
      </w:r>
      <w:r w:rsidRPr="006E19AE">
        <w:rPr>
          <w:rFonts w:ascii="Times New Roman" w:eastAsia="Calibri" w:hAnsi="Times New Roman" w:cs="Times New Roman"/>
          <w:kern w:val="0"/>
          <w:sz w:val="24"/>
          <w:szCs w:val="24"/>
          <w:lang w:val="ky-KG" w:eastAsia="ru-RU"/>
          <w14:ligatures w14:val="none"/>
        </w:rPr>
        <w:t>4,3</w:t>
      </w:r>
      <w:r w:rsidRPr="006E19AE">
        <w:rPr>
          <w:rFonts w:ascii="Times New Roman" w:eastAsia="Calibri" w:hAnsi="Times New Roman" w:cs="Times New Roman"/>
          <w:color w:val="000000"/>
          <w:kern w:val="0"/>
          <w:sz w:val="24"/>
          <w:szCs w:val="24"/>
          <w:lang w:val="ky-KG" w:eastAsia="ru-RU"/>
          <w14:ligatures w14:val="none"/>
        </w:rPr>
        <w:t xml:space="preserve"> </w:t>
      </w:r>
      <w:r w:rsidRPr="006E19AE">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6E19AE">
        <w:rPr>
          <w:rFonts w:ascii="Times New Roman" w:eastAsia="Calibri" w:hAnsi="Times New Roman" w:cs="Times New Roman"/>
          <w:color w:val="000000"/>
          <w:kern w:val="0"/>
          <w:sz w:val="24"/>
          <w:szCs w:val="24"/>
          <w:lang w:val="ky-KG" w:eastAsia="ru-RU"/>
          <w14:ligatures w14:val="none"/>
        </w:rPr>
        <w:t xml:space="preserve">5662 </w:t>
      </w:r>
      <w:r w:rsidRPr="006E19AE">
        <w:rPr>
          <w:rFonts w:ascii="Times New Roman" w:eastAsia="Calibri" w:hAnsi="Times New Roman" w:cs="Times New Roman"/>
          <w:color w:val="000000"/>
          <w:kern w:val="0"/>
          <w:sz w:val="24"/>
          <w:szCs w:val="24"/>
          <w:lang w:val="ru-RU" w:eastAsia="ru-RU"/>
          <w14:ligatures w14:val="none"/>
        </w:rPr>
        <w:t xml:space="preserve">человека или </w:t>
      </w:r>
      <w:r w:rsidRPr="006E19AE">
        <w:rPr>
          <w:rFonts w:ascii="Times New Roman" w:eastAsia="Calibri" w:hAnsi="Times New Roman" w:cs="Times New Roman"/>
          <w:kern w:val="0"/>
          <w:sz w:val="24"/>
          <w:szCs w:val="24"/>
          <w:lang w:val="ru-RU" w:eastAsia="ru-RU"/>
          <w14:ligatures w14:val="none"/>
        </w:rPr>
        <w:t>7,2</w:t>
      </w:r>
      <w:r w:rsidRPr="006E19AE">
        <w:rPr>
          <w:rFonts w:ascii="Times New Roman" w:eastAsia="Calibri" w:hAnsi="Times New Roman" w:cs="Times New Roman"/>
          <w:color w:val="000000"/>
          <w:kern w:val="0"/>
          <w:sz w:val="24"/>
          <w:szCs w:val="24"/>
          <w:lang w:val="ru-RU" w:eastAsia="ru-RU"/>
          <w14:ligatures w14:val="none"/>
        </w:rPr>
        <w:t xml:space="preserve"> на 1000 населения.</w:t>
      </w:r>
    </w:p>
    <w:p w14:paraId="481190BC" w14:textId="77777777" w:rsidR="006E19AE" w:rsidRPr="006E19AE" w:rsidRDefault="006E19AE" w:rsidP="006E19AE">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64EA52D6" w14:textId="77777777" w:rsidR="006E19AE" w:rsidRPr="006E19AE" w:rsidRDefault="006E19AE" w:rsidP="006E19AE">
      <w:pPr>
        <w:spacing w:after="0" w:line="240" w:lineRule="auto"/>
        <w:jc w:val="both"/>
        <w:rPr>
          <w:rFonts w:ascii="Times New Roman" w:eastAsia="Calibri" w:hAnsi="Times New Roman" w:cs="Times New Roman"/>
          <w:b/>
          <w:bCs/>
          <w:kern w:val="0"/>
          <w:sz w:val="24"/>
          <w:szCs w:val="24"/>
          <w:lang w:val="ky-KG" w:eastAsia="ru-RU"/>
          <w14:ligatures w14:val="none"/>
        </w:rPr>
      </w:pPr>
      <w:r w:rsidRPr="006E19AE">
        <w:rPr>
          <w:rFonts w:ascii="Times New Roman" w:eastAsia="Calibri" w:hAnsi="Times New Roman" w:cs="Times New Roman"/>
          <w:b/>
          <w:bCs/>
          <w:kern w:val="0"/>
          <w:sz w:val="24"/>
          <w:szCs w:val="24"/>
          <w:lang w:val="ky-KG" w:eastAsia="ru-RU"/>
          <w14:ligatures w14:val="none"/>
        </w:rPr>
        <w:t>Таблица 60: Естественное движение населения в я</w:t>
      </w:r>
      <w:r w:rsidRPr="006E19AE">
        <w:rPr>
          <w:rFonts w:ascii="Times New Roman" w:eastAsia="Calibri" w:hAnsi="Times New Roman" w:cs="Times New Roman"/>
          <w:b/>
          <w:kern w:val="0"/>
          <w:sz w:val="24"/>
          <w:szCs w:val="24"/>
          <w:lang w:val="ky-KG" w:eastAsia="ru-RU"/>
          <w14:ligatures w14:val="none"/>
        </w:rPr>
        <w:t>нваре-августе</w:t>
      </w:r>
      <w:r w:rsidRPr="006E19AE">
        <w:rPr>
          <w:rFonts w:ascii="Times New Roman" w:eastAsia="Calibri" w:hAnsi="Times New Roman" w:cs="Times New Roman"/>
          <w:b/>
          <w:bCs/>
          <w:kern w:val="0"/>
          <w:sz w:val="24"/>
          <w:szCs w:val="24"/>
          <w:lang w:val="ky-KG" w:eastAsia="ru-RU"/>
          <w14:ligatures w14:val="none"/>
        </w:rPr>
        <w:t xml:space="preserve"> 2024г</w:t>
      </w:r>
    </w:p>
    <w:p w14:paraId="0C78D415" w14:textId="77777777" w:rsidR="006E19AE" w:rsidRPr="006E19AE" w:rsidRDefault="006E19AE" w:rsidP="006E19AE">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6E19AE" w:rsidRPr="006E19AE" w14:paraId="6952BABC" w14:textId="77777777" w:rsidTr="0020121D">
        <w:trPr>
          <w:trHeight w:val="20"/>
          <w:tblHeader/>
        </w:trPr>
        <w:tc>
          <w:tcPr>
            <w:tcW w:w="2835" w:type="dxa"/>
            <w:vMerge w:val="restart"/>
            <w:tcBorders>
              <w:top w:val="single" w:sz="8" w:space="0" w:color="auto"/>
              <w:left w:val="nil"/>
              <w:bottom w:val="single" w:sz="8" w:space="0" w:color="auto"/>
              <w:right w:val="nil"/>
            </w:tcBorders>
            <w:vAlign w:val="center"/>
          </w:tcPr>
          <w:p w14:paraId="126CD22B" w14:textId="77777777" w:rsidR="006E19AE" w:rsidRPr="006E19AE" w:rsidRDefault="006E19AE" w:rsidP="006E19A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73C7795C" w14:textId="77777777" w:rsidR="006E19AE" w:rsidRPr="006E19AE" w:rsidRDefault="006E19AE" w:rsidP="006E19AE">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ky-KG" w:eastAsia="ru-RU"/>
                <w14:ligatures w14:val="none"/>
              </w:rPr>
              <w:t xml:space="preserve">Человек </w:t>
            </w:r>
          </w:p>
        </w:tc>
        <w:tc>
          <w:tcPr>
            <w:tcW w:w="2549" w:type="dxa"/>
            <w:gridSpan w:val="2"/>
            <w:tcBorders>
              <w:top w:val="single" w:sz="8" w:space="0" w:color="auto"/>
              <w:left w:val="nil"/>
              <w:bottom w:val="single" w:sz="4" w:space="0" w:color="auto"/>
              <w:right w:val="nil"/>
            </w:tcBorders>
            <w:vAlign w:val="center"/>
            <w:hideMark/>
          </w:tcPr>
          <w:p w14:paraId="4687B209" w14:textId="77777777" w:rsidR="006E19AE" w:rsidRPr="006E19AE" w:rsidRDefault="006E19AE" w:rsidP="006E19AE">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6E19AE">
              <w:rPr>
                <w:rFonts w:ascii="Times New Roman" w:eastAsia="Calibri" w:hAnsi="Times New Roman" w:cs="Times New Roman"/>
                <w:b/>
                <w:kern w:val="0"/>
                <w:sz w:val="20"/>
                <w:szCs w:val="20"/>
                <w:lang w:val="ky-KG" w:eastAsia="ru-RU"/>
                <w14:ligatures w14:val="none"/>
              </w:rPr>
              <w:t>на</w:t>
            </w:r>
            <w:r w:rsidRPr="006E19AE">
              <w:rPr>
                <w:rFonts w:ascii="Times New Roman" w:eastAsia="Calibri" w:hAnsi="Times New Roman" w:cs="Times New Roman"/>
                <w:b/>
                <w:kern w:val="0"/>
                <w:sz w:val="20"/>
                <w:szCs w:val="20"/>
                <w:lang w:val="ru-RU" w:eastAsia="ru-RU"/>
                <w14:ligatures w14:val="none"/>
              </w:rPr>
              <w:t xml:space="preserve"> 1000</w:t>
            </w:r>
            <w:r w:rsidRPr="006E19AE">
              <w:rPr>
                <w:rFonts w:ascii="Times New Roman" w:eastAsia="Calibri" w:hAnsi="Times New Roman" w:cs="Times New Roman"/>
                <w:b/>
                <w:kern w:val="0"/>
                <w:sz w:val="20"/>
                <w:szCs w:val="20"/>
                <w:lang w:val="ky-KG" w:eastAsia="ru-RU"/>
                <w14:ligatures w14:val="none"/>
              </w:rPr>
              <w:t>населения</w:t>
            </w:r>
            <w:r w:rsidRPr="006E19AE">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5EC5E799" w14:textId="77777777" w:rsidR="006E19AE" w:rsidRPr="006E19AE" w:rsidRDefault="006E19AE" w:rsidP="006E19AE">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ru-RU" w:eastAsia="ru-RU"/>
                <w14:ligatures w14:val="none"/>
              </w:rPr>
              <w:t>2024 в процентах к 2023</w:t>
            </w:r>
            <w:r w:rsidRPr="006E19AE">
              <w:rPr>
                <w:rFonts w:ascii="Times New Roman" w:eastAsia="Calibri" w:hAnsi="Times New Roman" w:cs="Times New Roman"/>
                <w:b/>
                <w:kern w:val="0"/>
                <w:sz w:val="20"/>
                <w:szCs w:val="20"/>
                <w:lang w:val="ky-KG" w:eastAsia="ru-RU"/>
                <w14:ligatures w14:val="none"/>
              </w:rPr>
              <w:t xml:space="preserve"> </w:t>
            </w:r>
          </w:p>
        </w:tc>
      </w:tr>
      <w:tr w:rsidR="006E19AE" w:rsidRPr="006E19AE" w14:paraId="10941EBC" w14:textId="77777777" w:rsidTr="0020121D">
        <w:trPr>
          <w:trHeight w:val="20"/>
          <w:tblHeader/>
        </w:trPr>
        <w:tc>
          <w:tcPr>
            <w:tcW w:w="2835" w:type="dxa"/>
            <w:vMerge/>
            <w:tcBorders>
              <w:top w:val="single" w:sz="8" w:space="0" w:color="auto"/>
              <w:left w:val="nil"/>
              <w:bottom w:val="single" w:sz="8" w:space="0" w:color="auto"/>
              <w:right w:val="nil"/>
            </w:tcBorders>
            <w:vAlign w:val="center"/>
            <w:hideMark/>
          </w:tcPr>
          <w:p w14:paraId="25D2BC8E" w14:textId="77777777" w:rsidR="006E19AE" w:rsidRPr="006E19AE" w:rsidRDefault="006E19AE" w:rsidP="006E19AE">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20984989" w14:textId="77777777" w:rsidR="006E19AE" w:rsidRPr="006E19AE" w:rsidRDefault="006E19AE" w:rsidP="006E19A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ru-RU" w:eastAsia="ru-RU"/>
                <w14:ligatures w14:val="none"/>
              </w:rPr>
              <w:t>2023</w:t>
            </w:r>
          </w:p>
        </w:tc>
        <w:tc>
          <w:tcPr>
            <w:tcW w:w="1176" w:type="dxa"/>
            <w:tcBorders>
              <w:top w:val="single" w:sz="4" w:space="0" w:color="auto"/>
              <w:left w:val="nil"/>
              <w:bottom w:val="single" w:sz="8" w:space="0" w:color="auto"/>
              <w:right w:val="nil"/>
            </w:tcBorders>
            <w:vAlign w:val="center"/>
            <w:hideMark/>
          </w:tcPr>
          <w:p w14:paraId="0D49DE38" w14:textId="77777777" w:rsidR="006E19AE" w:rsidRPr="006E19AE" w:rsidRDefault="006E19AE" w:rsidP="006E19A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ru-RU" w:eastAsia="ru-RU"/>
                <w14:ligatures w14:val="none"/>
              </w:rPr>
              <w:t>2024</w:t>
            </w:r>
          </w:p>
        </w:tc>
        <w:tc>
          <w:tcPr>
            <w:tcW w:w="1233" w:type="dxa"/>
            <w:tcBorders>
              <w:top w:val="single" w:sz="4" w:space="0" w:color="auto"/>
              <w:left w:val="nil"/>
              <w:bottom w:val="single" w:sz="8" w:space="0" w:color="auto"/>
              <w:right w:val="nil"/>
            </w:tcBorders>
            <w:vAlign w:val="center"/>
            <w:hideMark/>
          </w:tcPr>
          <w:p w14:paraId="65DECED4" w14:textId="77777777" w:rsidR="006E19AE" w:rsidRPr="006E19AE" w:rsidRDefault="006E19AE" w:rsidP="006E19A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2FB1759B" w14:textId="77777777" w:rsidR="006E19AE" w:rsidRPr="006E19AE" w:rsidRDefault="006E19AE" w:rsidP="006E19A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6E19AE">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45F985F0" w14:textId="77777777" w:rsidR="006E19AE" w:rsidRPr="006E19AE" w:rsidRDefault="006E19AE" w:rsidP="006E19AE">
            <w:pPr>
              <w:spacing w:after="0" w:line="240" w:lineRule="auto"/>
              <w:rPr>
                <w:rFonts w:ascii="Times New Roman" w:eastAsia="Calibri" w:hAnsi="Times New Roman" w:cs="Times New Roman"/>
                <w:b/>
                <w:kern w:val="0"/>
                <w:sz w:val="20"/>
                <w:szCs w:val="20"/>
                <w:lang w:val="ky-KG" w:eastAsia="ru-RU"/>
                <w14:ligatures w14:val="none"/>
              </w:rPr>
            </w:pPr>
          </w:p>
        </w:tc>
      </w:tr>
      <w:tr w:rsidR="006E19AE" w:rsidRPr="006E19AE" w14:paraId="28656871" w14:textId="77777777" w:rsidTr="0020121D">
        <w:trPr>
          <w:trHeight w:hRule="exact" w:val="113"/>
        </w:trPr>
        <w:tc>
          <w:tcPr>
            <w:tcW w:w="2835" w:type="dxa"/>
            <w:tcBorders>
              <w:top w:val="single" w:sz="8" w:space="0" w:color="auto"/>
              <w:left w:val="nil"/>
              <w:bottom w:val="nil"/>
              <w:right w:val="nil"/>
            </w:tcBorders>
            <w:vAlign w:val="bottom"/>
          </w:tcPr>
          <w:p w14:paraId="1D6BBDE8"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49613C2E"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324E94D1" w14:textId="77777777" w:rsidR="006E19AE" w:rsidRPr="006E19AE" w:rsidRDefault="006E19AE" w:rsidP="006E19AE">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0BAFE32E"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75AB1999"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40020422"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6E19AE" w:rsidRPr="006E19AE" w14:paraId="3220F21F" w14:textId="77777777" w:rsidTr="0020121D">
        <w:trPr>
          <w:trHeight w:val="263"/>
        </w:trPr>
        <w:tc>
          <w:tcPr>
            <w:tcW w:w="2835" w:type="dxa"/>
            <w:vAlign w:val="bottom"/>
            <w:hideMark/>
          </w:tcPr>
          <w:p w14:paraId="55647398"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Родившиеся (живорожденые)</w:t>
            </w:r>
          </w:p>
        </w:tc>
        <w:tc>
          <w:tcPr>
            <w:tcW w:w="1176" w:type="dxa"/>
            <w:vAlign w:val="bottom"/>
            <w:hideMark/>
          </w:tcPr>
          <w:p w14:paraId="09B35F12"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8456</w:t>
            </w:r>
          </w:p>
        </w:tc>
        <w:tc>
          <w:tcPr>
            <w:tcW w:w="1176" w:type="dxa"/>
            <w:vAlign w:val="bottom"/>
            <w:hideMark/>
          </w:tcPr>
          <w:p w14:paraId="4152E8A4"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9010</w:t>
            </w:r>
          </w:p>
        </w:tc>
        <w:tc>
          <w:tcPr>
            <w:tcW w:w="1233" w:type="dxa"/>
            <w:vAlign w:val="bottom"/>
            <w:hideMark/>
          </w:tcPr>
          <w:p w14:paraId="24B3B0C6"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11,0</w:t>
            </w:r>
          </w:p>
        </w:tc>
        <w:tc>
          <w:tcPr>
            <w:tcW w:w="1316" w:type="dxa"/>
            <w:vAlign w:val="bottom"/>
            <w:hideMark/>
          </w:tcPr>
          <w:p w14:paraId="1C916390"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11,5</w:t>
            </w:r>
          </w:p>
        </w:tc>
        <w:tc>
          <w:tcPr>
            <w:tcW w:w="1924" w:type="dxa"/>
            <w:vAlign w:val="bottom"/>
            <w:hideMark/>
          </w:tcPr>
          <w:p w14:paraId="10A557AB"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6E19AE">
              <w:rPr>
                <w:rFonts w:ascii="Times New Roman" w:eastAsia="Calibri" w:hAnsi="Times New Roman" w:cs="Times New Roman"/>
                <w:bCs/>
                <w:kern w:val="0"/>
                <w:sz w:val="20"/>
                <w:szCs w:val="20"/>
                <w:lang w:val="ky-KG" w:eastAsia="ru-RU"/>
                <w14:ligatures w14:val="none"/>
              </w:rPr>
              <w:t>104,5</w:t>
            </w:r>
          </w:p>
        </w:tc>
      </w:tr>
      <w:tr w:rsidR="006E19AE" w:rsidRPr="006E19AE" w14:paraId="123569FF" w14:textId="77777777" w:rsidTr="0020121D">
        <w:trPr>
          <w:trHeight w:val="20"/>
        </w:trPr>
        <w:tc>
          <w:tcPr>
            <w:tcW w:w="2835" w:type="dxa"/>
            <w:vAlign w:val="bottom"/>
            <w:hideMark/>
          </w:tcPr>
          <w:p w14:paraId="34F54F2D"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Умершие</w:t>
            </w:r>
          </w:p>
        </w:tc>
        <w:tc>
          <w:tcPr>
            <w:tcW w:w="1176" w:type="dxa"/>
            <w:vAlign w:val="bottom"/>
            <w:hideMark/>
          </w:tcPr>
          <w:p w14:paraId="41EB48DD"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3086</w:t>
            </w:r>
          </w:p>
        </w:tc>
        <w:tc>
          <w:tcPr>
            <w:tcW w:w="1176" w:type="dxa"/>
            <w:vAlign w:val="bottom"/>
            <w:hideMark/>
          </w:tcPr>
          <w:p w14:paraId="7A57261D"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3348</w:t>
            </w:r>
          </w:p>
        </w:tc>
        <w:tc>
          <w:tcPr>
            <w:tcW w:w="1233" w:type="dxa"/>
            <w:vAlign w:val="bottom"/>
            <w:hideMark/>
          </w:tcPr>
          <w:p w14:paraId="7C5E32F3"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44D57D67"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4D38AC43"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107,5</w:t>
            </w:r>
          </w:p>
        </w:tc>
      </w:tr>
      <w:tr w:rsidR="006E19AE" w:rsidRPr="006E19AE" w14:paraId="32773867" w14:textId="77777777" w:rsidTr="0020121D">
        <w:trPr>
          <w:cantSplit/>
          <w:trHeight w:val="20"/>
        </w:trPr>
        <w:tc>
          <w:tcPr>
            <w:tcW w:w="2835" w:type="dxa"/>
            <w:vAlign w:val="bottom"/>
            <w:hideMark/>
          </w:tcPr>
          <w:p w14:paraId="26302571" w14:textId="77777777" w:rsidR="006E19AE" w:rsidRPr="006E19AE" w:rsidRDefault="006E19AE" w:rsidP="006E19AE">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Естественный прирост</w:t>
            </w:r>
          </w:p>
        </w:tc>
        <w:tc>
          <w:tcPr>
            <w:tcW w:w="1176" w:type="dxa"/>
            <w:vAlign w:val="bottom"/>
            <w:hideMark/>
          </w:tcPr>
          <w:p w14:paraId="201936AC"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5370</w:t>
            </w:r>
          </w:p>
        </w:tc>
        <w:tc>
          <w:tcPr>
            <w:tcW w:w="1176" w:type="dxa"/>
            <w:vAlign w:val="bottom"/>
            <w:hideMark/>
          </w:tcPr>
          <w:p w14:paraId="02531711"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5662</w:t>
            </w:r>
          </w:p>
        </w:tc>
        <w:tc>
          <w:tcPr>
            <w:tcW w:w="1233" w:type="dxa"/>
            <w:vAlign w:val="bottom"/>
            <w:hideMark/>
          </w:tcPr>
          <w:p w14:paraId="48A88B97"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7,0</w:t>
            </w:r>
          </w:p>
        </w:tc>
        <w:tc>
          <w:tcPr>
            <w:tcW w:w="1316" w:type="dxa"/>
            <w:vAlign w:val="bottom"/>
            <w:hideMark/>
          </w:tcPr>
          <w:p w14:paraId="05000457"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7,2</w:t>
            </w:r>
          </w:p>
        </w:tc>
        <w:tc>
          <w:tcPr>
            <w:tcW w:w="1924" w:type="dxa"/>
            <w:vAlign w:val="bottom"/>
            <w:hideMark/>
          </w:tcPr>
          <w:p w14:paraId="6CB337F9" w14:textId="77777777" w:rsidR="006E19AE" w:rsidRPr="006E19AE" w:rsidRDefault="006E19AE" w:rsidP="006E19AE">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102,9</w:t>
            </w:r>
          </w:p>
        </w:tc>
      </w:tr>
      <w:tr w:rsidR="006E19AE" w:rsidRPr="006E19AE" w14:paraId="4EFF7057" w14:textId="77777777" w:rsidTr="0020121D">
        <w:trPr>
          <w:trHeight w:val="270"/>
        </w:trPr>
        <w:tc>
          <w:tcPr>
            <w:tcW w:w="2835" w:type="dxa"/>
            <w:vAlign w:val="bottom"/>
            <w:hideMark/>
          </w:tcPr>
          <w:p w14:paraId="22BBA575"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lastRenderedPageBreak/>
              <w:t>Браки, единиц</w:t>
            </w:r>
          </w:p>
        </w:tc>
        <w:tc>
          <w:tcPr>
            <w:tcW w:w="1176" w:type="dxa"/>
            <w:vAlign w:val="bottom"/>
            <w:hideMark/>
          </w:tcPr>
          <w:p w14:paraId="13C72B69"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2856</w:t>
            </w:r>
          </w:p>
        </w:tc>
        <w:tc>
          <w:tcPr>
            <w:tcW w:w="1176" w:type="dxa"/>
            <w:vAlign w:val="bottom"/>
            <w:hideMark/>
          </w:tcPr>
          <w:p w14:paraId="5AD90D92"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2944</w:t>
            </w:r>
          </w:p>
        </w:tc>
        <w:tc>
          <w:tcPr>
            <w:tcW w:w="1233" w:type="dxa"/>
            <w:vAlign w:val="bottom"/>
            <w:hideMark/>
          </w:tcPr>
          <w:p w14:paraId="53EA7D3E"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3,7</w:t>
            </w:r>
          </w:p>
        </w:tc>
        <w:tc>
          <w:tcPr>
            <w:tcW w:w="1316" w:type="dxa"/>
            <w:vAlign w:val="bottom"/>
            <w:hideMark/>
          </w:tcPr>
          <w:p w14:paraId="65D3A03E"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3,8</w:t>
            </w:r>
          </w:p>
        </w:tc>
        <w:tc>
          <w:tcPr>
            <w:tcW w:w="1924" w:type="dxa"/>
            <w:vAlign w:val="bottom"/>
            <w:hideMark/>
          </w:tcPr>
          <w:p w14:paraId="02B759DF"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102,7</w:t>
            </w:r>
          </w:p>
        </w:tc>
      </w:tr>
      <w:tr w:rsidR="006E19AE" w:rsidRPr="006E19AE" w14:paraId="60ADB121" w14:textId="77777777" w:rsidTr="0020121D">
        <w:trPr>
          <w:trHeight w:val="266"/>
        </w:trPr>
        <w:tc>
          <w:tcPr>
            <w:tcW w:w="2835" w:type="dxa"/>
            <w:vAlign w:val="bottom"/>
            <w:hideMark/>
          </w:tcPr>
          <w:p w14:paraId="38859984"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Разводы, единиц</w:t>
            </w:r>
          </w:p>
        </w:tc>
        <w:tc>
          <w:tcPr>
            <w:tcW w:w="1176" w:type="dxa"/>
            <w:vAlign w:val="bottom"/>
            <w:hideMark/>
          </w:tcPr>
          <w:p w14:paraId="785F3A9C"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1382</w:t>
            </w:r>
          </w:p>
        </w:tc>
        <w:tc>
          <w:tcPr>
            <w:tcW w:w="1176" w:type="dxa"/>
            <w:vAlign w:val="bottom"/>
            <w:hideMark/>
          </w:tcPr>
          <w:p w14:paraId="785874D2"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1526</w:t>
            </w:r>
          </w:p>
        </w:tc>
        <w:tc>
          <w:tcPr>
            <w:tcW w:w="1233" w:type="dxa"/>
            <w:vAlign w:val="bottom"/>
            <w:hideMark/>
          </w:tcPr>
          <w:p w14:paraId="748689C2"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685FBFD9"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2,0</w:t>
            </w:r>
          </w:p>
        </w:tc>
        <w:tc>
          <w:tcPr>
            <w:tcW w:w="1924" w:type="dxa"/>
            <w:vAlign w:val="bottom"/>
            <w:hideMark/>
          </w:tcPr>
          <w:p w14:paraId="3C4FE915"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6E19AE">
              <w:rPr>
                <w:rFonts w:ascii="Times New Roman" w:eastAsia="Calibri" w:hAnsi="Times New Roman" w:cs="Times New Roman"/>
                <w:kern w:val="0"/>
                <w:sz w:val="20"/>
                <w:szCs w:val="20"/>
                <w:lang w:val="ky-KG" w:eastAsia="ru-RU"/>
                <w14:ligatures w14:val="none"/>
              </w:rPr>
              <w:t>111,1</w:t>
            </w:r>
          </w:p>
        </w:tc>
      </w:tr>
      <w:tr w:rsidR="006E19AE" w:rsidRPr="006E19AE" w14:paraId="53CD0994" w14:textId="77777777" w:rsidTr="0020121D">
        <w:trPr>
          <w:trHeight w:hRule="exact" w:val="113"/>
        </w:trPr>
        <w:tc>
          <w:tcPr>
            <w:tcW w:w="2835" w:type="dxa"/>
            <w:tcBorders>
              <w:top w:val="nil"/>
              <w:left w:val="nil"/>
              <w:bottom w:val="single" w:sz="8" w:space="0" w:color="auto"/>
              <w:right w:val="nil"/>
            </w:tcBorders>
            <w:vAlign w:val="bottom"/>
          </w:tcPr>
          <w:p w14:paraId="02712B6A" w14:textId="77777777" w:rsidR="006E19AE" w:rsidRPr="006E19AE" w:rsidRDefault="006E19AE" w:rsidP="006E19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A9B2E9D"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E582437" w14:textId="77777777" w:rsidR="006E19AE" w:rsidRPr="006E19AE" w:rsidRDefault="006E19AE" w:rsidP="006E19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56722107"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369FB95" w14:textId="77777777" w:rsidR="006E19AE" w:rsidRPr="006E19AE" w:rsidRDefault="006E19AE" w:rsidP="006E19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43E56E80" w14:textId="77777777" w:rsidR="006E19AE" w:rsidRPr="006E19AE" w:rsidRDefault="006E19AE" w:rsidP="006E19A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7BF54DE0" w14:textId="77777777" w:rsidR="006E19AE" w:rsidRPr="006E19AE" w:rsidRDefault="006E19AE" w:rsidP="006E19AE">
      <w:pPr>
        <w:spacing w:before="60" w:line="256" w:lineRule="auto"/>
        <w:rPr>
          <w:rFonts w:ascii="Times New Roman" w:eastAsia="Calibri" w:hAnsi="Times New Roman" w:cs="Times New Roman"/>
          <w:kern w:val="0"/>
          <w:sz w:val="18"/>
          <w:szCs w:val="18"/>
          <w:lang w:val="ru-RU"/>
          <w14:ligatures w14:val="none"/>
        </w:rPr>
      </w:pPr>
      <w:r w:rsidRPr="006E19AE">
        <w:rPr>
          <w:rFonts w:ascii="Times New Roman" w:eastAsia="Arial Unicode MS" w:hAnsi="Times New Roman" w:cs="Times New Roman"/>
          <w:kern w:val="0"/>
          <w:sz w:val="18"/>
          <w:szCs w:val="18"/>
          <w:vertAlign w:val="superscript"/>
          <w:lang w:val="ru-RU"/>
          <w14:ligatures w14:val="none"/>
        </w:rPr>
        <w:t xml:space="preserve">1 </w:t>
      </w:r>
      <w:r w:rsidRPr="006E19AE">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0CB985C9" w14:textId="77777777" w:rsidR="006E19AE" w:rsidRPr="006E19AE" w:rsidRDefault="006E19AE" w:rsidP="006E19AE">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Миграция населения</w:t>
      </w:r>
      <w:r w:rsidRPr="006E19AE">
        <w:rPr>
          <w:rFonts w:ascii="Times New Roman" w:eastAsia="Times New Roman" w:hAnsi="Times New Roman" w:cs="Times New Roman"/>
          <w:b/>
          <w:kern w:val="0"/>
          <w:sz w:val="24"/>
          <w:szCs w:val="24"/>
          <w:vertAlign w:val="superscript"/>
          <w:lang w:val="ky-KG" w:eastAsia="ru-RU"/>
          <w14:ligatures w14:val="none"/>
        </w:rPr>
        <w:t>2</w:t>
      </w:r>
      <w:r w:rsidRPr="006E19AE">
        <w:rPr>
          <w:rFonts w:ascii="Times New Roman" w:eastAsia="Times New Roman" w:hAnsi="Times New Roman" w:cs="Times New Roman"/>
          <w:kern w:val="0"/>
          <w:sz w:val="24"/>
          <w:szCs w:val="24"/>
          <w:lang w:val="ru-RU" w:eastAsia="ru-RU"/>
          <w14:ligatures w14:val="none"/>
        </w:rPr>
        <w:t xml:space="preserve">. В январе-августе 2024 года в </w:t>
      </w:r>
      <w:proofErr w:type="spellStart"/>
      <w:r w:rsidRPr="006E19AE">
        <w:rPr>
          <w:rFonts w:ascii="Times New Roman" w:eastAsia="Times New Roman" w:hAnsi="Times New Roman" w:cs="Times New Roman"/>
          <w:kern w:val="0"/>
          <w:sz w:val="24"/>
          <w:szCs w:val="24"/>
          <w:lang w:val="ru-RU" w:eastAsia="ru-RU"/>
          <w14:ligatures w14:val="none"/>
        </w:rPr>
        <w:t>г.Бишкек</w:t>
      </w:r>
      <w:proofErr w:type="spellEnd"/>
      <w:r w:rsidRPr="006E19AE">
        <w:rPr>
          <w:rFonts w:ascii="Times New Roman" w:eastAsia="Times New Roman" w:hAnsi="Times New Roman" w:cs="Times New Roman"/>
          <w:kern w:val="0"/>
          <w:sz w:val="24"/>
          <w:szCs w:val="24"/>
          <w:lang w:val="ru-RU" w:eastAsia="ru-RU"/>
          <w14:ligatures w14:val="none"/>
        </w:rPr>
        <w:t xml:space="preserve"> прибыло </w:t>
      </w:r>
      <w:r w:rsidRPr="006E19AE">
        <w:rPr>
          <w:rFonts w:ascii="Times New Roman" w:eastAsia="Times New Roman" w:hAnsi="Times New Roman" w:cs="Times New Roman"/>
          <w:color w:val="000000"/>
          <w:kern w:val="0"/>
          <w:sz w:val="24"/>
          <w:szCs w:val="24"/>
          <w:lang w:val="ru-RU" w:eastAsia="ru-RU"/>
          <w14:ligatures w14:val="none"/>
        </w:rPr>
        <w:t xml:space="preserve">14281 </w:t>
      </w:r>
      <w:r w:rsidRPr="006E19AE">
        <w:rPr>
          <w:rFonts w:ascii="Times New Roman" w:eastAsia="Times New Roman" w:hAnsi="Times New Roman" w:cs="Times New Roman"/>
          <w:kern w:val="0"/>
          <w:sz w:val="24"/>
          <w:szCs w:val="24"/>
          <w:lang w:val="ru-RU" w:eastAsia="ru-RU"/>
          <w14:ligatures w14:val="none"/>
        </w:rPr>
        <w:t xml:space="preserve">и выбыло </w:t>
      </w:r>
      <w:r w:rsidRPr="006E19AE">
        <w:rPr>
          <w:rFonts w:ascii="Times New Roman" w:eastAsia="Times New Roman" w:hAnsi="Times New Roman" w:cs="Times New Roman"/>
          <w:color w:val="000000"/>
          <w:kern w:val="0"/>
          <w:sz w:val="24"/>
          <w:szCs w:val="24"/>
          <w:lang w:val="ru-RU" w:eastAsia="ru-RU"/>
          <w14:ligatures w14:val="none"/>
        </w:rPr>
        <w:t xml:space="preserve">4412 </w:t>
      </w:r>
      <w:r w:rsidRPr="006E19AE">
        <w:rPr>
          <w:rFonts w:ascii="Times New Roman" w:eastAsia="Times New Roman" w:hAnsi="Times New Roman" w:cs="Times New Roman"/>
          <w:kern w:val="0"/>
          <w:sz w:val="24"/>
          <w:szCs w:val="24"/>
          <w:lang w:val="ky-KG" w:eastAsia="ru-RU"/>
          <w14:ligatures w14:val="none"/>
        </w:rPr>
        <w:t xml:space="preserve">человек, миграционный прирост составили 9869 человек. </w:t>
      </w:r>
    </w:p>
    <w:p w14:paraId="444E29CA" w14:textId="77777777" w:rsidR="006E19AE" w:rsidRPr="006E19AE" w:rsidRDefault="006E19AE" w:rsidP="006E19AE">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6E19AE">
        <w:rPr>
          <w:rFonts w:ascii="Times New Roman" w:eastAsia="Calibri" w:hAnsi="Times New Roman" w:cs="Times New Roman"/>
          <w:b/>
          <w:kern w:val="0"/>
          <w:sz w:val="24"/>
          <w:szCs w:val="24"/>
          <w:lang w:val="ru-RU"/>
          <w14:ligatures w14:val="none"/>
        </w:rPr>
        <w:t>Таблица 61: Показатели миграции населения в январе-августе 2024г</w:t>
      </w:r>
    </w:p>
    <w:tbl>
      <w:tblPr>
        <w:tblW w:w="4724" w:type="pct"/>
        <w:tblInd w:w="108" w:type="dxa"/>
        <w:tblLook w:val="04A0" w:firstRow="1" w:lastRow="0" w:firstColumn="1" w:lastColumn="0" w:noHBand="0" w:noVBand="1"/>
      </w:tblPr>
      <w:tblGrid>
        <w:gridCol w:w="2956"/>
        <w:gridCol w:w="917"/>
        <w:gridCol w:w="917"/>
        <w:gridCol w:w="18"/>
        <w:gridCol w:w="1080"/>
        <w:gridCol w:w="1080"/>
        <w:gridCol w:w="2005"/>
      </w:tblGrid>
      <w:tr w:rsidR="006E19AE" w:rsidRPr="006E19AE" w14:paraId="188E0D61" w14:textId="77777777" w:rsidTr="0020121D">
        <w:trPr>
          <w:cantSplit/>
          <w:tblHeader/>
        </w:trPr>
        <w:tc>
          <w:tcPr>
            <w:tcW w:w="1647" w:type="pct"/>
            <w:vMerge w:val="restart"/>
            <w:tcBorders>
              <w:top w:val="single" w:sz="8" w:space="0" w:color="auto"/>
              <w:left w:val="nil"/>
              <w:bottom w:val="single" w:sz="8" w:space="0" w:color="auto"/>
              <w:right w:val="nil"/>
            </w:tcBorders>
          </w:tcPr>
          <w:p w14:paraId="05A605F3" w14:textId="77777777" w:rsidR="006E19AE" w:rsidRPr="006E19AE" w:rsidRDefault="006E19AE" w:rsidP="006E19AE">
            <w:pPr>
              <w:spacing w:before="20" w:after="40" w:line="256" w:lineRule="auto"/>
              <w:jc w:val="both"/>
              <w:rPr>
                <w:rFonts w:ascii="Times New Roman" w:eastAsia="Calibri" w:hAnsi="Times New Roman" w:cs="Times New Roman"/>
                <w:kern w:val="0"/>
                <w:sz w:val="20"/>
                <w:szCs w:val="20"/>
                <w:lang w:val="ru-RU"/>
                <w14:ligatures w14:val="none"/>
              </w:rPr>
            </w:pPr>
          </w:p>
        </w:tc>
        <w:tc>
          <w:tcPr>
            <w:tcW w:w="1022" w:type="pct"/>
            <w:gridSpan w:val="2"/>
            <w:tcBorders>
              <w:top w:val="single" w:sz="8" w:space="0" w:color="auto"/>
              <w:left w:val="nil"/>
              <w:bottom w:val="single" w:sz="4" w:space="0" w:color="auto"/>
              <w:right w:val="nil"/>
            </w:tcBorders>
            <w:vAlign w:val="center"/>
            <w:hideMark/>
          </w:tcPr>
          <w:p w14:paraId="4D3EED67"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ru-RU"/>
                <w14:ligatures w14:val="none"/>
              </w:rPr>
            </w:pPr>
            <w:r w:rsidRPr="006E19AE">
              <w:rPr>
                <w:rFonts w:ascii="Times New Roman" w:eastAsia="Calibri" w:hAnsi="Times New Roman" w:cs="Times New Roman"/>
                <w:b/>
                <w:bCs/>
                <w:kern w:val="0"/>
                <w:sz w:val="20"/>
                <w:szCs w:val="20"/>
                <w:lang w:val="ru-RU"/>
                <w14:ligatures w14:val="none"/>
              </w:rPr>
              <w:t>Человек</w:t>
            </w:r>
          </w:p>
        </w:tc>
        <w:tc>
          <w:tcPr>
            <w:tcW w:w="2331" w:type="pct"/>
            <w:gridSpan w:val="4"/>
            <w:tcBorders>
              <w:top w:val="single" w:sz="8" w:space="0" w:color="auto"/>
              <w:left w:val="nil"/>
              <w:bottom w:val="single" w:sz="4" w:space="0" w:color="auto"/>
              <w:right w:val="nil"/>
            </w:tcBorders>
            <w:vAlign w:val="center"/>
            <w:hideMark/>
          </w:tcPr>
          <w:p w14:paraId="0226761E"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ru-RU"/>
                <w14:ligatures w14:val="none"/>
              </w:rPr>
            </w:pPr>
            <w:r w:rsidRPr="006E19AE">
              <w:rPr>
                <w:rFonts w:ascii="Times New Roman" w:eastAsia="Calibri" w:hAnsi="Times New Roman" w:cs="Times New Roman"/>
                <w:b/>
                <w:bCs/>
                <w:kern w:val="0"/>
                <w:sz w:val="20"/>
                <w:szCs w:val="20"/>
                <w:lang w:val="ru-RU"/>
                <w14:ligatures w14:val="none"/>
              </w:rPr>
              <w:t>На 10 тыс. населения</w:t>
            </w:r>
          </w:p>
        </w:tc>
      </w:tr>
      <w:tr w:rsidR="006E19AE" w:rsidRPr="006E19AE" w14:paraId="5CD45CA2" w14:textId="77777777" w:rsidTr="0020121D">
        <w:trPr>
          <w:cantSplit/>
          <w:tblHeader/>
        </w:trPr>
        <w:tc>
          <w:tcPr>
            <w:tcW w:w="0" w:type="auto"/>
            <w:vMerge/>
            <w:tcBorders>
              <w:top w:val="single" w:sz="8" w:space="0" w:color="auto"/>
              <w:left w:val="nil"/>
              <w:bottom w:val="single" w:sz="8" w:space="0" w:color="auto"/>
              <w:right w:val="nil"/>
            </w:tcBorders>
            <w:vAlign w:val="center"/>
            <w:hideMark/>
          </w:tcPr>
          <w:p w14:paraId="1CA409BA" w14:textId="77777777" w:rsidR="006E19AE" w:rsidRPr="006E19AE" w:rsidRDefault="006E19AE" w:rsidP="006E19AE">
            <w:pPr>
              <w:spacing w:after="0" w:line="240" w:lineRule="auto"/>
              <w:rPr>
                <w:rFonts w:ascii="Times New Roman" w:eastAsia="Calibri" w:hAnsi="Times New Roman" w:cs="Times New Roman"/>
                <w:kern w:val="0"/>
                <w:sz w:val="20"/>
                <w:szCs w:val="20"/>
                <w:lang w:val="ru-RU"/>
                <w14:ligatures w14:val="none"/>
              </w:rPr>
            </w:pPr>
          </w:p>
        </w:tc>
        <w:tc>
          <w:tcPr>
            <w:tcW w:w="511" w:type="pct"/>
            <w:tcBorders>
              <w:top w:val="single" w:sz="4" w:space="0" w:color="auto"/>
              <w:left w:val="nil"/>
              <w:bottom w:val="single" w:sz="8" w:space="0" w:color="auto"/>
              <w:right w:val="nil"/>
            </w:tcBorders>
            <w:hideMark/>
          </w:tcPr>
          <w:p w14:paraId="5C15D3A0"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ky-KG"/>
                <w14:ligatures w14:val="none"/>
              </w:rPr>
            </w:pPr>
            <w:r w:rsidRPr="006E19AE">
              <w:rPr>
                <w:rFonts w:ascii="Times New Roman" w:eastAsia="Calibri" w:hAnsi="Times New Roman" w:cs="Times New Roman"/>
                <w:b/>
                <w:bCs/>
                <w:kern w:val="0"/>
                <w:sz w:val="20"/>
                <w:szCs w:val="20"/>
                <w:lang w:val="ru-RU"/>
                <w14:ligatures w14:val="none"/>
              </w:rPr>
              <w:t>20</w:t>
            </w:r>
            <w:r w:rsidRPr="006E19AE">
              <w:rPr>
                <w:rFonts w:ascii="Times New Roman" w:eastAsia="Calibri" w:hAnsi="Times New Roman" w:cs="Times New Roman"/>
                <w:b/>
                <w:bCs/>
                <w:kern w:val="0"/>
                <w:sz w:val="20"/>
                <w:szCs w:val="20"/>
                <w:lang w:val="ky-KG"/>
                <w14:ligatures w14:val="none"/>
              </w:rPr>
              <w:t>23</w:t>
            </w:r>
          </w:p>
        </w:tc>
        <w:tc>
          <w:tcPr>
            <w:tcW w:w="521" w:type="pct"/>
            <w:gridSpan w:val="2"/>
            <w:tcBorders>
              <w:top w:val="single" w:sz="4" w:space="0" w:color="auto"/>
              <w:left w:val="nil"/>
              <w:bottom w:val="single" w:sz="8" w:space="0" w:color="auto"/>
              <w:right w:val="nil"/>
            </w:tcBorders>
            <w:hideMark/>
          </w:tcPr>
          <w:p w14:paraId="4C647DA9"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ky-KG"/>
                <w14:ligatures w14:val="none"/>
              </w:rPr>
            </w:pPr>
            <w:r w:rsidRPr="006E19AE">
              <w:rPr>
                <w:rFonts w:ascii="Times New Roman" w:eastAsia="Calibri" w:hAnsi="Times New Roman" w:cs="Times New Roman"/>
                <w:b/>
                <w:bCs/>
                <w:kern w:val="0"/>
                <w:sz w:val="20"/>
                <w:szCs w:val="20"/>
                <w:lang w:val="ru-RU"/>
                <w14:ligatures w14:val="none"/>
              </w:rPr>
              <w:t>2024</w:t>
            </w:r>
          </w:p>
        </w:tc>
        <w:tc>
          <w:tcPr>
            <w:tcW w:w="602" w:type="pct"/>
            <w:tcBorders>
              <w:top w:val="single" w:sz="4" w:space="0" w:color="auto"/>
              <w:left w:val="nil"/>
              <w:bottom w:val="single" w:sz="8" w:space="0" w:color="auto"/>
              <w:right w:val="nil"/>
            </w:tcBorders>
            <w:hideMark/>
          </w:tcPr>
          <w:p w14:paraId="4635A2BF"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ky-KG"/>
                <w14:ligatures w14:val="none"/>
              </w:rPr>
            </w:pPr>
            <w:r w:rsidRPr="006E19AE">
              <w:rPr>
                <w:rFonts w:ascii="Times New Roman" w:eastAsia="Calibri" w:hAnsi="Times New Roman" w:cs="Times New Roman"/>
                <w:b/>
                <w:bCs/>
                <w:kern w:val="0"/>
                <w:sz w:val="20"/>
                <w:szCs w:val="20"/>
                <w:lang w:val="ru-RU"/>
                <w14:ligatures w14:val="none"/>
              </w:rPr>
              <w:t>20</w:t>
            </w:r>
            <w:r w:rsidRPr="006E19AE">
              <w:rPr>
                <w:rFonts w:ascii="Times New Roman" w:eastAsia="Calibri" w:hAnsi="Times New Roman" w:cs="Times New Roman"/>
                <w:b/>
                <w:bCs/>
                <w:kern w:val="0"/>
                <w:sz w:val="20"/>
                <w:szCs w:val="20"/>
                <w:lang w:val="ky-KG"/>
                <w14:ligatures w14:val="none"/>
              </w:rPr>
              <w:t>23</w:t>
            </w:r>
          </w:p>
        </w:tc>
        <w:tc>
          <w:tcPr>
            <w:tcW w:w="602" w:type="pct"/>
            <w:tcBorders>
              <w:top w:val="single" w:sz="4" w:space="0" w:color="auto"/>
              <w:left w:val="nil"/>
              <w:bottom w:val="single" w:sz="8" w:space="0" w:color="auto"/>
              <w:right w:val="nil"/>
            </w:tcBorders>
            <w:hideMark/>
          </w:tcPr>
          <w:p w14:paraId="12B157E0" w14:textId="77777777" w:rsidR="006E19AE" w:rsidRPr="006E19AE" w:rsidRDefault="006E19AE" w:rsidP="006E19AE">
            <w:pPr>
              <w:spacing w:before="20" w:after="40" w:line="256" w:lineRule="auto"/>
              <w:jc w:val="center"/>
              <w:rPr>
                <w:rFonts w:ascii="Times New Roman" w:eastAsia="Calibri" w:hAnsi="Times New Roman" w:cs="Times New Roman"/>
                <w:b/>
                <w:bCs/>
                <w:kern w:val="0"/>
                <w:sz w:val="20"/>
                <w:szCs w:val="20"/>
                <w:lang w:val="ky-KG"/>
                <w14:ligatures w14:val="none"/>
              </w:rPr>
            </w:pPr>
            <w:r w:rsidRPr="006E19AE">
              <w:rPr>
                <w:rFonts w:ascii="Times New Roman" w:eastAsia="Calibri" w:hAnsi="Times New Roman" w:cs="Times New Roman"/>
                <w:b/>
                <w:bCs/>
                <w:kern w:val="0"/>
                <w:sz w:val="20"/>
                <w:szCs w:val="20"/>
                <w:lang w:val="ru-RU"/>
                <w14:ligatures w14:val="none"/>
              </w:rPr>
              <w:t>2024</w:t>
            </w:r>
          </w:p>
        </w:tc>
        <w:tc>
          <w:tcPr>
            <w:tcW w:w="1117" w:type="pct"/>
            <w:tcBorders>
              <w:top w:val="single" w:sz="4" w:space="0" w:color="auto"/>
              <w:left w:val="nil"/>
              <w:bottom w:val="single" w:sz="8" w:space="0" w:color="auto"/>
              <w:right w:val="nil"/>
            </w:tcBorders>
            <w:hideMark/>
          </w:tcPr>
          <w:p w14:paraId="3884E1BA" w14:textId="77777777" w:rsidR="006E19AE" w:rsidRPr="006E19AE" w:rsidRDefault="006E19AE" w:rsidP="006E19AE">
            <w:pPr>
              <w:spacing w:before="20" w:after="40" w:line="256" w:lineRule="auto"/>
              <w:jc w:val="right"/>
              <w:rPr>
                <w:rFonts w:ascii="Times New Roman" w:eastAsia="Calibri" w:hAnsi="Times New Roman" w:cs="Times New Roman"/>
                <w:b/>
                <w:bCs/>
                <w:kern w:val="0"/>
                <w:sz w:val="20"/>
                <w:szCs w:val="20"/>
                <w:lang w:val="ru-RU"/>
                <w14:ligatures w14:val="none"/>
              </w:rPr>
            </w:pPr>
            <w:r w:rsidRPr="006E19AE">
              <w:rPr>
                <w:rFonts w:ascii="Times New Roman" w:eastAsia="Calibri" w:hAnsi="Times New Roman" w:cs="Times New Roman"/>
                <w:b/>
                <w:kern w:val="0"/>
                <w:sz w:val="20"/>
                <w:szCs w:val="20"/>
                <w:lang w:val="ru-RU"/>
                <w14:ligatures w14:val="none"/>
              </w:rPr>
              <w:t>2024 в процентах к 2023</w:t>
            </w:r>
          </w:p>
        </w:tc>
      </w:tr>
      <w:tr w:rsidR="006E19AE" w:rsidRPr="006E19AE" w14:paraId="3057ED79" w14:textId="77777777" w:rsidTr="0020121D">
        <w:trPr>
          <w:trHeight w:val="375"/>
        </w:trPr>
        <w:tc>
          <w:tcPr>
            <w:tcW w:w="1647" w:type="pct"/>
            <w:tcBorders>
              <w:top w:val="single" w:sz="8" w:space="0" w:color="auto"/>
              <w:left w:val="nil"/>
              <w:bottom w:val="nil"/>
              <w:right w:val="nil"/>
            </w:tcBorders>
            <w:vAlign w:val="bottom"/>
            <w:hideMark/>
          </w:tcPr>
          <w:p w14:paraId="59F2984E" w14:textId="77777777" w:rsidR="006E19AE" w:rsidRPr="006E19AE" w:rsidRDefault="006E19AE" w:rsidP="006E19AE">
            <w:pPr>
              <w:spacing w:before="20" w:after="40" w:line="256" w:lineRule="auto"/>
              <w:rPr>
                <w:rFonts w:ascii="Times New Roman" w:eastAsia="Calibri" w:hAnsi="Times New Roman" w:cs="Times New Roman"/>
                <w:b/>
                <w:bCs/>
                <w:kern w:val="0"/>
                <w:sz w:val="20"/>
                <w:szCs w:val="20"/>
                <w:lang w:val="ru-RU"/>
                <w14:ligatures w14:val="none"/>
              </w:rPr>
            </w:pPr>
            <w:r w:rsidRPr="006E19AE">
              <w:rPr>
                <w:rFonts w:ascii="Times New Roman" w:eastAsia="Calibri" w:hAnsi="Times New Roman" w:cs="Times New Roman"/>
                <w:b/>
                <w:bCs/>
                <w:kern w:val="0"/>
                <w:sz w:val="20"/>
                <w:szCs w:val="20"/>
                <w:lang w:val="ru-RU"/>
                <w14:ligatures w14:val="none"/>
              </w:rPr>
              <w:t>Миграция - всего</w:t>
            </w:r>
          </w:p>
        </w:tc>
        <w:tc>
          <w:tcPr>
            <w:tcW w:w="511" w:type="pct"/>
            <w:tcBorders>
              <w:top w:val="single" w:sz="8" w:space="0" w:color="auto"/>
              <w:left w:val="nil"/>
              <w:bottom w:val="nil"/>
              <w:right w:val="nil"/>
            </w:tcBorders>
            <w:vAlign w:val="center"/>
          </w:tcPr>
          <w:p w14:paraId="4AC9BFED" w14:textId="77777777" w:rsidR="006E19AE" w:rsidRPr="006E19AE" w:rsidRDefault="006E19AE" w:rsidP="006E19AE">
            <w:pPr>
              <w:spacing w:before="20" w:after="40" w:line="256" w:lineRule="auto"/>
              <w:jc w:val="center"/>
              <w:rPr>
                <w:rFonts w:ascii="Times New Roman" w:eastAsia="Calibri" w:hAnsi="Times New Roman" w:cs="Times New Roman"/>
                <w:kern w:val="0"/>
                <w:sz w:val="20"/>
                <w:szCs w:val="20"/>
                <w:lang w:val="ru-RU"/>
                <w14:ligatures w14:val="none"/>
              </w:rPr>
            </w:pPr>
          </w:p>
        </w:tc>
        <w:tc>
          <w:tcPr>
            <w:tcW w:w="521" w:type="pct"/>
            <w:gridSpan w:val="2"/>
            <w:tcBorders>
              <w:top w:val="single" w:sz="8" w:space="0" w:color="auto"/>
              <w:left w:val="nil"/>
              <w:bottom w:val="nil"/>
              <w:right w:val="nil"/>
            </w:tcBorders>
            <w:vAlign w:val="center"/>
          </w:tcPr>
          <w:p w14:paraId="38D4CDE6" w14:textId="77777777" w:rsidR="006E19AE" w:rsidRPr="006E19AE" w:rsidRDefault="006E19AE" w:rsidP="006E19AE">
            <w:pPr>
              <w:spacing w:before="20" w:after="40" w:line="256" w:lineRule="auto"/>
              <w:jc w:val="center"/>
              <w:rPr>
                <w:rFonts w:ascii="Times New Roman" w:eastAsia="Calibri" w:hAnsi="Times New Roman" w:cs="Times New Roman"/>
                <w:kern w:val="0"/>
                <w:sz w:val="20"/>
                <w:szCs w:val="20"/>
                <w:lang w:val="ru-RU"/>
                <w14:ligatures w14:val="none"/>
              </w:rPr>
            </w:pPr>
          </w:p>
        </w:tc>
        <w:tc>
          <w:tcPr>
            <w:tcW w:w="602" w:type="pct"/>
            <w:tcBorders>
              <w:top w:val="single" w:sz="8" w:space="0" w:color="auto"/>
              <w:left w:val="nil"/>
              <w:bottom w:val="nil"/>
              <w:right w:val="nil"/>
            </w:tcBorders>
            <w:vAlign w:val="center"/>
          </w:tcPr>
          <w:p w14:paraId="56EBD27C" w14:textId="77777777" w:rsidR="006E19AE" w:rsidRPr="006E19AE" w:rsidRDefault="006E19AE" w:rsidP="006E19AE">
            <w:pPr>
              <w:spacing w:before="20" w:after="40" w:line="256" w:lineRule="auto"/>
              <w:jc w:val="center"/>
              <w:rPr>
                <w:rFonts w:ascii="Times New Roman" w:eastAsia="Calibri" w:hAnsi="Times New Roman" w:cs="Times New Roman"/>
                <w:kern w:val="0"/>
                <w:sz w:val="20"/>
                <w:szCs w:val="20"/>
                <w:lang w:val="ru-RU"/>
                <w14:ligatures w14:val="none"/>
              </w:rPr>
            </w:pPr>
          </w:p>
        </w:tc>
        <w:tc>
          <w:tcPr>
            <w:tcW w:w="602" w:type="pct"/>
            <w:tcBorders>
              <w:top w:val="single" w:sz="8" w:space="0" w:color="auto"/>
              <w:left w:val="nil"/>
              <w:bottom w:val="nil"/>
              <w:right w:val="nil"/>
            </w:tcBorders>
            <w:vAlign w:val="center"/>
          </w:tcPr>
          <w:p w14:paraId="2FF6C866" w14:textId="77777777" w:rsidR="006E19AE" w:rsidRPr="006E19AE" w:rsidRDefault="006E19AE" w:rsidP="006E19AE">
            <w:pPr>
              <w:spacing w:before="20" w:after="40" w:line="256" w:lineRule="auto"/>
              <w:jc w:val="center"/>
              <w:rPr>
                <w:rFonts w:ascii="Times New Roman" w:eastAsia="Calibri" w:hAnsi="Times New Roman" w:cs="Times New Roman"/>
                <w:kern w:val="0"/>
                <w:sz w:val="20"/>
                <w:szCs w:val="20"/>
                <w:lang w:val="ru-RU"/>
                <w14:ligatures w14:val="none"/>
              </w:rPr>
            </w:pPr>
          </w:p>
        </w:tc>
        <w:tc>
          <w:tcPr>
            <w:tcW w:w="1117" w:type="pct"/>
            <w:tcBorders>
              <w:top w:val="single" w:sz="8" w:space="0" w:color="auto"/>
              <w:left w:val="nil"/>
              <w:bottom w:val="nil"/>
              <w:right w:val="nil"/>
            </w:tcBorders>
            <w:vAlign w:val="center"/>
          </w:tcPr>
          <w:p w14:paraId="2972B35E" w14:textId="77777777" w:rsidR="006E19AE" w:rsidRPr="006E19AE" w:rsidRDefault="006E19AE" w:rsidP="006E19AE">
            <w:pPr>
              <w:spacing w:before="20" w:after="40" w:line="256" w:lineRule="auto"/>
              <w:jc w:val="center"/>
              <w:rPr>
                <w:rFonts w:ascii="Times New Roman" w:eastAsia="Calibri" w:hAnsi="Times New Roman" w:cs="Times New Roman"/>
                <w:kern w:val="0"/>
                <w:sz w:val="20"/>
                <w:szCs w:val="20"/>
                <w:lang w:val="ru-RU"/>
                <w14:ligatures w14:val="none"/>
              </w:rPr>
            </w:pPr>
          </w:p>
        </w:tc>
      </w:tr>
      <w:tr w:rsidR="006E19AE" w:rsidRPr="006E19AE" w14:paraId="3D18B9ED" w14:textId="77777777" w:rsidTr="0020121D">
        <w:tc>
          <w:tcPr>
            <w:tcW w:w="1647" w:type="pct"/>
            <w:vAlign w:val="bottom"/>
            <w:hideMark/>
          </w:tcPr>
          <w:p w14:paraId="383E0A02"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прибывших</w:t>
            </w:r>
          </w:p>
        </w:tc>
        <w:tc>
          <w:tcPr>
            <w:tcW w:w="511" w:type="pct"/>
            <w:vAlign w:val="bottom"/>
            <w:hideMark/>
          </w:tcPr>
          <w:p w14:paraId="3F12BA68"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12590</w:t>
            </w:r>
          </w:p>
        </w:tc>
        <w:tc>
          <w:tcPr>
            <w:tcW w:w="521" w:type="pct"/>
            <w:gridSpan w:val="2"/>
            <w:vAlign w:val="bottom"/>
            <w:hideMark/>
          </w:tcPr>
          <w:p w14:paraId="4C85ECCA"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14281</w:t>
            </w:r>
          </w:p>
        </w:tc>
        <w:tc>
          <w:tcPr>
            <w:tcW w:w="602" w:type="pct"/>
            <w:vAlign w:val="bottom"/>
            <w:hideMark/>
          </w:tcPr>
          <w:p w14:paraId="48D9E663"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16,4</w:t>
            </w:r>
          </w:p>
        </w:tc>
        <w:tc>
          <w:tcPr>
            <w:tcW w:w="602" w:type="pct"/>
            <w:vAlign w:val="bottom"/>
            <w:hideMark/>
          </w:tcPr>
          <w:p w14:paraId="6A68381B"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18,6</w:t>
            </w:r>
          </w:p>
        </w:tc>
        <w:tc>
          <w:tcPr>
            <w:tcW w:w="1117" w:type="pct"/>
            <w:vAlign w:val="bottom"/>
            <w:hideMark/>
          </w:tcPr>
          <w:p w14:paraId="3B3D635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113,4</w:t>
            </w:r>
          </w:p>
        </w:tc>
      </w:tr>
      <w:tr w:rsidR="006E19AE" w:rsidRPr="006E19AE" w14:paraId="4973D55F" w14:textId="77777777" w:rsidTr="0020121D">
        <w:tc>
          <w:tcPr>
            <w:tcW w:w="1647" w:type="pct"/>
            <w:vAlign w:val="bottom"/>
            <w:hideMark/>
          </w:tcPr>
          <w:p w14:paraId="78A19136"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выбывших</w:t>
            </w:r>
          </w:p>
        </w:tc>
        <w:tc>
          <w:tcPr>
            <w:tcW w:w="511" w:type="pct"/>
            <w:vAlign w:val="bottom"/>
            <w:hideMark/>
          </w:tcPr>
          <w:p w14:paraId="694CB5D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4096</w:t>
            </w:r>
          </w:p>
        </w:tc>
        <w:tc>
          <w:tcPr>
            <w:tcW w:w="521" w:type="pct"/>
            <w:gridSpan w:val="2"/>
            <w:vAlign w:val="bottom"/>
            <w:hideMark/>
          </w:tcPr>
          <w:p w14:paraId="3EE897E7"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4412</w:t>
            </w:r>
          </w:p>
        </w:tc>
        <w:tc>
          <w:tcPr>
            <w:tcW w:w="602" w:type="pct"/>
            <w:vAlign w:val="bottom"/>
            <w:hideMark/>
          </w:tcPr>
          <w:p w14:paraId="7C18457E"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5,3</w:t>
            </w:r>
          </w:p>
        </w:tc>
        <w:tc>
          <w:tcPr>
            <w:tcW w:w="602" w:type="pct"/>
            <w:vAlign w:val="bottom"/>
            <w:hideMark/>
          </w:tcPr>
          <w:p w14:paraId="4A2EE50A"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5,7</w:t>
            </w:r>
          </w:p>
        </w:tc>
        <w:tc>
          <w:tcPr>
            <w:tcW w:w="1117" w:type="pct"/>
            <w:vAlign w:val="bottom"/>
            <w:hideMark/>
          </w:tcPr>
          <w:p w14:paraId="04158AA0"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107,5</w:t>
            </w:r>
          </w:p>
        </w:tc>
      </w:tr>
      <w:tr w:rsidR="006E19AE" w:rsidRPr="006E19AE" w14:paraId="35796CDB" w14:textId="77777777" w:rsidTr="0020121D">
        <w:tc>
          <w:tcPr>
            <w:tcW w:w="1647" w:type="pct"/>
            <w:vAlign w:val="bottom"/>
            <w:hideMark/>
          </w:tcPr>
          <w:p w14:paraId="7BCD6EA8"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6E19AE">
              <w:rPr>
                <w:rFonts w:ascii="Times New Roman" w:eastAsia="Calibri" w:hAnsi="Times New Roman" w:cs="Times New Roman"/>
                <w:kern w:val="0"/>
                <w:sz w:val="20"/>
                <w:szCs w:val="20"/>
                <w:lang w:val="ru-RU"/>
                <w14:ligatures w14:val="none"/>
              </w:rPr>
              <w:t>прирост,отток</w:t>
            </w:r>
            <w:proofErr w:type="spellEnd"/>
            <w:proofErr w:type="gramEnd"/>
            <w:r w:rsidRPr="006E19AE">
              <w:rPr>
                <w:rFonts w:ascii="Times New Roman" w:eastAsia="Calibri" w:hAnsi="Times New Roman" w:cs="Times New Roman"/>
                <w:kern w:val="0"/>
                <w:sz w:val="20"/>
                <w:szCs w:val="20"/>
                <w:lang w:val="ru-RU"/>
                <w14:ligatures w14:val="none"/>
              </w:rPr>
              <w:t xml:space="preserve">(-) </w:t>
            </w:r>
          </w:p>
        </w:tc>
        <w:tc>
          <w:tcPr>
            <w:tcW w:w="511" w:type="pct"/>
            <w:vAlign w:val="bottom"/>
            <w:hideMark/>
          </w:tcPr>
          <w:p w14:paraId="131B185F"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8494</w:t>
            </w:r>
          </w:p>
        </w:tc>
        <w:tc>
          <w:tcPr>
            <w:tcW w:w="521" w:type="pct"/>
            <w:gridSpan w:val="2"/>
            <w:vAlign w:val="bottom"/>
            <w:hideMark/>
          </w:tcPr>
          <w:p w14:paraId="1182B960"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9869</w:t>
            </w:r>
          </w:p>
        </w:tc>
        <w:tc>
          <w:tcPr>
            <w:tcW w:w="602" w:type="pct"/>
            <w:vAlign w:val="bottom"/>
            <w:hideMark/>
          </w:tcPr>
          <w:p w14:paraId="5F0E4894"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11,1</w:t>
            </w:r>
          </w:p>
        </w:tc>
        <w:tc>
          <w:tcPr>
            <w:tcW w:w="602" w:type="pct"/>
            <w:vAlign w:val="bottom"/>
            <w:hideMark/>
          </w:tcPr>
          <w:p w14:paraId="42033227"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12,9</w:t>
            </w:r>
          </w:p>
        </w:tc>
        <w:tc>
          <w:tcPr>
            <w:tcW w:w="1117" w:type="pct"/>
            <w:vAlign w:val="bottom"/>
            <w:hideMark/>
          </w:tcPr>
          <w:p w14:paraId="0FA7DA9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116,2</w:t>
            </w:r>
          </w:p>
        </w:tc>
      </w:tr>
      <w:tr w:rsidR="006E19AE" w:rsidRPr="006E19AE" w14:paraId="540AC386" w14:textId="77777777" w:rsidTr="0020121D">
        <w:tc>
          <w:tcPr>
            <w:tcW w:w="1647" w:type="pct"/>
            <w:vAlign w:val="bottom"/>
            <w:hideMark/>
          </w:tcPr>
          <w:p w14:paraId="0E51E886" w14:textId="77777777" w:rsidR="006E19AE" w:rsidRPr="006E19AE" w:rsidRDefault="006E19AE" w:rsidP="006E19AE">
            <w:pPr>
              <w:spacing w:before="20" w:after="40" w:line="256" w:lineRule="auto"/>
              <w:ind w:left="284"/>
              <w:rPr>
                <w:rFonts w:ascii="Times New Roman" w:eastAsia="Arial Unicode MS"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в том числе:</w:t>
            </w:r>
          </w:p>
        </w:tc>
        <w:tc>
          <w:tcPr>
            <w:tcW w:w="511" w:type="pct"/>
            <w:vAlign w:val="bottom"/>
          </w:tcPr>
          <w:p w14:paraId="775223C9"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521" w:type="pct"/>
            <w:gridSpan w:val="2"/>
            <w:vAlign w:val="bottom"/>
          </w:tcPr>
          <w:p w14:paraId="2533BE52"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4D1923A2"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5878E181"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1117" w:type="pct"/>
            <w:vAlign w:val="bottom"/>
          </w:tcPr>
          <w:p w14:paraId="30700208"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r>
      <w:tr w:rsidR="006E19AE" w:rsidRPr="006E19AE" w14:paraId="6D056061" w14:textId="77777777" w:rsidTr="0020121D">
        <w:tc>
          <w:tcPr>
            <w:tcW w:w="1647" w:type="pct"/>
            <w:vAlign w:val="bottom"/>
            <w:hideMark/>
          </w:tcPr>
          <w:p w14:paraId="3BFBC49F" w14:textId="77777777" w:rsidR="006E19AE" w:rsidRPr="006E19AE" w:rsidRDefault="006E19AE" w:rsidP="006E19AE">
            <w:pPr>
              <w:spacing w:before="20" w:after="40" w:line="256" w:lineRule="auto"/>
              <w:rPr>
                <w:rFonts w:ascii="Times New Roman" w:eastAsia="Calibri" w:hAnsi="Times New Roman" w:cs="Times New Roman"/>
                <w:b/>
                <w:bCs/>
                <w:kern w:val="0"/>
                <w:sz w:val="20"/>
                <w:szCs w:val="20"/>
                <w:lang w:val="ru-RU"/>
                <w14:ligatures w14:val="none"/>
              </w:rPr>
            </w:pPr>
            <w:r w:rsidRPr="006E19AE">
              <w:rPr>
                <w:rFonts w:ascii="Times New Roman" w:eastAsia="Calibri" w:hAnsi="Times New Roman" w:cs="Times New Roman"/>
                <w:b/>
                <w:bCs/>
                <w:kern w:val="0"/>
                <w:sz w:val="20"/>
                <w:szCs w:val="20"/>
                <w:lang w:val="ru-RU"/>
                <w14:ligatures w14:val="none"/>
              </w:rPr>
              <w:t>Внешняя миграция</w:t>
            </w:r>
          </w:p>
        </w:tc>
        <w:tc>
          <w:tcPr>
            <w:tcW w:w="511" w:type="pct"/>
            <w:vAlign w:val="bottom"/>
          </w:tcPr>
          <w:p w14:paraId="44B2D28A"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521" w:type="pct"/>
            <w:gridSpan w:val="2"/>
            <w:vAlign w:val="bottom"/>
          </w:tcPr>
          <w:p w14:paraId="1B43DC9D"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15733CC4"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00EEFADB"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1117" w:type="pct"/>
            <w:vAlign w:val="bottom"/>
          </w:tcPr>
          <w:p w14:paraId="6B1A5A41"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r>
      <w:tr w:rsidR="006E19AE" w:rsidRPr="006E19AE" w14:paraId="36417B7D" w14:textId="77777777" w:rsidTr="0020121D">
        <w:tc>
          <w:tcPr>
            <w:tcW w:w="1647" w:type="pct"/>
            <w:vAlign w:val="bottom"/>
            <w:hideMark/>
          </w:tcPr>
          <w:p w14:paraId="024F5CDB"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прибывших</w:t>
            </w:r>
          </w:p>
        </w:tc>
        <w:tc>
          <w:tcPr>
            <w:tcW w:w="511" w:type="pct"/>
            <w:vAlign w:val="bottom"/>
            <w:hideMark/>
          </w:tcPr>
          <w:p w14:paraId="39A9FB8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2007</w:t>
            </w:r>
          </w:p>
        </w:tc>
        <w:tc>
          <w:tcPr>
            <w:tcW w:w="521" w:type="pct"/>
            <w:gridSpan w:val="2"/>
            <w:vAlign w:val="bottom"/>
            <w:hideMark/>
          </w:tcPr>
          <w:p w14:paraId="492325D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 xml:space="preserve">    2297</w:t>
            </w:r>
          </w:p>
        </w:tc>
        <w:tc>
          <w:tcPr>
            <w:tcW w:w="602" w:type="pct"/>
            <w:vAlign w:val="bottom"/>
            <w:hideMark/>
          </w:tcPr>
          <w:p w14:paraId="646F71A2"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2,6</w:t>
            </w:r>
          </w:p>
        </w:tc>
        <w:tc>
          <w:tcPr>
            <w:tcW w:w="602" w:type="pct"/>
            <w:vAlign w:val="bottom"/>
            <w:hideMark/>
          </w:tcPr>
          <w:p w14:paraId="22674D7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3,0</w:t>
            </w:r>
          </w:p>
        </w:tc>
        <w:tc>
          <w:tcPr>
            <w:tcW w:w="1117" w:type="pct"/>
            <w:vAlign w:val="bottom"/>
            <w:hideMark/>
          </w:tcPr>
          <w:p w14:paraId="70137A23"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115,4</w:t>
            </w:r>
          </w:p>
        </w:tc>
      </w:tr>
      <w:tr w:rsidR="006E19AE" w:rsidRPr="006E19AE" w14:paraId="411B25D5" w14:textId="77777777" w:rsidTr="0020121D">
        <w:tc>
          <w:tcPr>
            <w:tcW w:w="1647" w:type="pct"/>
            <w:vAlign w:val="bottom"/>
            <w:hideMark/>
          </w:tcPr>
          <w:p w14:paraId="092B3E1C"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выбывших</w:t>
            </w:r>
          </w:p>
        </w:tc>
        <w:tc>
          <w:tcPr>
            <w:tcW w:w="511" w:type="pct"/>
            <w:vAlign w:val="bottom"/>
            <w:hideMark/>
          </w:tcPr>
          <w:p w14:paraId="5AFA678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884</w:t>
            </w:r>
          </w:p>
        </w:tc>
        <w:tc>
          <w:tcPr>
            <w:tcW w:w="521" w:type="pct"/>
            <w:gridSpan w:val="2"/>
            <w:vAlign w:val="bottom"/>
            <w:hideMark/>
          </w:tcPr>
          <w:p w14:paraId="53627817"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926</w:t>
            </w:r>
          </w:p>
        </w:tc>
        <w:tc>
          <w:tcPr>
            <w:tcW w:w="602" w:type="pct"/>
            <w:vAlign w:val="bottom"/>
            <w:hideMark/>
          </w:tcPr>
          <w:p w14:paraId="03A5E03A"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1,2</w:t>
            </w:r>
          </w:p>
        </w:tc>
        <w:tc>
          <w:tcPr>
            <w:tcW w:w="602" w:type="pct"/>
            <w:vAlign w:val="bottom"/>
            <w:hideMark/>
          </w:tcPr>
          <w:p w14:paraId="0D97CAB2"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1,2</w:t>
            </w:r>
          </w:p>
        </w:tc>
        <w:tc>
          <w:tcPr>
            <w:tcW w:w="1117" w:type="pct"/>
            <w:vAlign w:val="bottom"/>
            <w:hideMark/>
          </w:tcPr>
          <w:p w14:paraId="1347B5EE"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100,0</w:t>
            </w:r>
          </w:p>
        </w:tc>
      </w:tr>
      <w:tr w:rsidR="006E19AE" w:rsidRPr="006E19AE" w14:paraId="7157EC04" w14:textId="77777777" w:rsidTr="0020121D">
        <w:tc>
          <w:tcPr>
            <w:tcW w:w="1647" w:type="pct"/>
            <w:vAlign w:val="bottom"/>
            <w:hideMark/>
          </w:tcPr>
          <w:p w14:paraId="498722F6"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6E19AE">
              <w:rPr>
                <w:rFonts w:ascii="Times New Roman" w:eastAsia="Calibri" w:hAnsi="Times New Roman" w:cs="Times New Roman"/>
                <w:kern w:val="0"/>
                <w:sz w:val="20"/>
                <w:szCs w:val="20"/>
                <w:lang w:val="ru-RU"/>
                <w14:ligatures w14:val="none"/>
              </w:rPr>
              <w:t>прирост,отток</w:t>
            </w:r>
            <w:proofErr w:type="spellEnd"/>
            <w:proofErr w:type="gramEnd"/>
            <w:r w:rsidRPr="006E19AE">
              <w:rPr>
                <w:rFonts w:ascii="Times New Roman" w:eastAsia="Calibri" w:hAnsi="Times New Roman" w:cs="Times New Roman"/>
                <w:kern w:val="0"/>
                <w:sz w:val="20"/>
                <w:szCs w:val="20"/>
                <w:lang w:val="ru-RU"/>
                <w14:ligatures w14:val="none"/>
              </w:rPr>
              <w:t xml:space="preserve">(-) </w:t>
            </w:r>
          </w:p>
        </w:tc>
        <w:tc>
          <w:tcPr>
            <w:tcW w:w="511" w:type="pct"/>
            <w:vAlign w:val="bottom"/>
            <w:hideMark/>
          </w:tcPr>
          <w:p w14:paraId="60551540"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1123</w:t>
            </w:r>
          </w:p>
        </w:tc>
        <w:tc>
          <w:tcPr>
            <w:tcW w:w="521" w:type="pct"/>
            <w:gridSpan w:val="2"/>
            <w:vAlign w:val="bottom"/>
            <w:hideMark/>
          </w:tcPr>
          <w:p w14:paraId="3B1D28F1"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1371</w:t>
            </w:r>
          </w:p>
        </w:tc>
        <w:tc>
          <w:tcPr>
            <w:tcW w:w="602" w:type="pct"/>
            <w:vAlign w:val="bottom"/>
            <w:hideMark/>
          </w:tcPr>
          <w:p w14:paraId="68B8869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1,4</w:t>
            </w:r>
          </w:p>
        </w:tc>
        <w:tc>
          <w:tcPr>
            <w:tcW w:w="602" w:type="pct"/>
            <w:vAlign w:val="bottom"/>
            <w:hideMark/>
          </w:tcPr>
          <w:p w14:paraId="0A0FE497"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1,8</w:t>
            </w:r>
          </w:p>
        </w:tc>
        <w:tc>
          <w:tcPr>
            <w:tcW w:w="1117" w:type="pct"/>
            <w:vAlign w:val="bottom"/>
            <w:hideMark/>
          </w:tcPr>
          <w:p w14:paraId="1EC11BE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128,6</w:t>
            </w:r>
          </w:p>
        </w:tc>
      </w:tr>
      <w:tr w:rsidR="006E19AE" w:rsidRPr="006E19AE" w14:paraId="12DBBAC2" w14:textId="77777777" w:rsidTr="0020121D">
        <w:tc>
          <w:tcPr>
            <w:tcW w:w="1647" w:type="pct"/>
            <w:vAlign w:val="bottom"/>
            <w:hideMark/>
          </w:tcPr>
          <w:p w14:paraId="55064EC3" w14:textId="77777777" w:rsidR="006E19AE" w:rsidRPr="006E19AE" w:rsidRDefault="006E19AE" w:rsidP="006E19AE">
            <w:pPr>
              <w:spacing w:before="20" w:after="40" w:line="256" w:lineRule="auto"/>
              <w:rPr>
                <w:rFonts w:ascii="Times New Roman" w:eastAsia="Calibri" w:hAnsi="Times New Roman" w:cs="Times New Roman"/>
                <w:b/>
                <w:kern w:val="0"/>
                <w:sz w:val="20"/>
                <w:szCs w:val="20"/>
                <w:lang w:val="ru-RU"/>
                <w14:ligatures w14:val="none"/>
              </w:rPr>
            </w:pPr>
            <w:r w:rsidRPr="006E19AE">
              <w:rPr>
                <w:rFonts w:ascii="Times New Roman" w:eastAsia="Calibri" w:hAnsi="Times New Roman" w:cs="Times New Roman"/>
                <w:b/>
                <w:kern w:val="0"/>
                <w:sz w:val="20"/>
                <w:szCs w:val="20"/>
                <w:lang w:val="ru-RU"/>
                <w14:ligatures w14:val="none"/>
              </w:rPr>
              <w:t xml:space="preserve">Межобластная миграция </w:t>
            </w:r>
          </w:p>
        </w:tc>
        <w:tc>
          <w:tcPr>
            <w:tcW w:w="511" w:type="pct"/>
            <w:vAlign w:val="bottom"/>
          </w:tcPr>
          <w:p w14:paraId="6E086BAC"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521" w:type="pct"/>
            <w:gridSpan w:val="2"/>
            <w:vAlign w:val="bottom"/>
          </w:tcPr>
          <w:p w14:paraId="5417A7B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2A89BF4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017B7EDB"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1117" w:type="pct"/>
            <w:vAlign w:val="bottom"/>
          </w:tcPr>
          <w:p w14:paraId="79BE414A"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r>
      <w:tr w:rsidR="006E19AE" w:rsidRPr="006E19AE" w14:paraId="69C3C35B" w14:textId="77777777" w:rsidTr="0020121D">
        <w:tc>
          <w:tcPr>
            <w:tcW w:w="1647" w:type="pct"/>
            <w:vAlign w:val="bottom"/>
            <w:hideMark/>
          </w:tcPr>
          <w:p w14:paraId="129861B2"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прибывших</w:t>
            </w:r>
          </w:p>
        </w:tc>
        <w:tc>
          <w:tcPr>
            <w:tcW w:w="511" w:type="pct"/>
            <w:vAlign w:val="bottom"/>
            <w:hideMark/>
          </w:tcPr>
          <w:p w14:paraId="7AE8AC7F"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10583</w:t>
            </w:r>
          </w:p>
        </w:tc>
        <w:tc>
          <w:tcPr>
            <w:tcW w:w="521" w:type="pct"/>
            <w:gridSpan w:val="2"/>
            <w:vAlign w:val="bottom"/>
            <w:hideMark/>
          </w:tcPr>
          <w:p w14:paraId="4B2E853D"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11984</w:t>
            </w:r>
          </w:p>
        </w:tc>
        <w:tc>
          <w:tcPr>
            <w:tcW w:w="602" w:type="pct"/>
            <w:vAlign w:val="bottom"/>
            <w:hideMark/>
          </w:tcPr>
          <w:p w14:paraId="52BA4DCD"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13,8</w:t>
            </w:r>
          </w:p>
        </w:tc>
        <w:tc>
          <w:tcPr>
            <w:tcW w:w="602" w:type="pct"/>
            <w:vAlign w:val="bottom"/>
            <w:hideMark/>
          </w:tcPr>
          <w:p w14:paraId="504786BE"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15,6</w:t>
            </w:r>
          </w:p>
        </w:tc>
        <w:tc>
          <w:tcPr>
            <w:tcW w:w="1117" w:type="pct"/>
            <w:vAlign w:val="bottom"/>
            <w:hideMark/>
          </w:tcPr>
          <w:p w14:paraId="6308F59F"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113,0</w:t>
            </w:r>
          </w:p>
        </w:tc>
      </w:tr>
      <w:tr w:rsidR="006E19AE" w:rsidRPr="006E19AE" w14:paraId="0A6ABBB5" w14:textId="77777777" w:rsidTr="0020121D">
        <w:tc>
          <w:tcPr>
            <w:tcW w:w="1647" w:type="pct"/>
            <w:vAlign w:val="bottom"/>
            <w:hideMark/>
          </w:tcPr>
          <w:p w14:paraId="162A57CC"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число выбывших</w:t>
            </w:r>
          </w:p>
        </w:tc>
        <w:tc>
          <w:tcPr>
            <w:tcW w:w="511" w:type="pct"/>
            <w:vAlign w:val="bottom"/>
            <w:hideMark/>
          </w:tcPr>
          <w:p w14:paraId="7176E980"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3212</w:t>
            </w:r>
          </w:p>
        </w:tc>
        <w:tc>
          <w:tcPr>
            <w:tcW w:w="521" w:type="pct"/>
            <w:gridSpan w:val="2"/>
            <w:vAlign w:val="bottom"/>
            <w:hideMark/>
          </w:tcPr>
          <w:p w14:paraId="79E8BCC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3486</w:t>
            </w:r>
          </w:p>
        </w:tc>
        <w:tc>
          <w:tcPr>
            <w:tcW w:w="602" w:type="pct"/>
            <w:vAlign w:val="bottom"/>
            <w:hideMark/>
          </w:tcPr>
          <w:p w14:paraId="709ED9B5"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4,2</w:t>
            </w:r>
          </w:p>
        </w:tc>
        <w:tc>
          <w:tcPr>
            <w:tcW w:w="602" w:type="pct"/>
            <w:vAlign w:val="bottom"/>
            <w:hideMark/>
          </w:tcPr>
          <w:p w14:paraId="1912F69B"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4,5</w:t>
            </w:r>
          </w:p>
        </w:tc>
        <w:tc>
          <w:tcPr>
            <w:tcW w:w="1117" w:type="pct"/>
            <w:vAlign w:val="bottom"/>
            <w:hideMark/>
          </w:tcPr>
          <w:p w14:paraId="078B69E9"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107,1</w:t>
            </w:r>
          </w:p>
        </w:tc>
      </w:tr>
      <w:tr w:rsidR="006E19AE" w:rsidRPr="006E19AE" w14:paraId="2658E090" w14:textId="77777777" w:rsidTr="0020121D">
        <w:tc>
          <w:tcPr>
            <w:tcW w:w="1647" w:type="pct"/>
            <w:vAlign w:val="bottom"/>
            <w:hideMark/>
          </w:tcPr>
          <w:p w14:paraId="3BAFBABD"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6E19AE">
              <w:rPr>
                <w:rFonts w:ascii="Times New Roman" w:eastAsia="Calibri" w:hAnsi="Times New Roman" w:cs="Times New Roman"/>
                <w:kern w:val="0"/>
                <w:sz w:val="20"/>
                <w:szCs w:val="20"/>
                <w:lang w:val="ru-RU"/>
                <w14:ligatures w14:val="none"/>
              </w:rPr>
              <w:t>прирост,отток</w:t>
            </w:r>
            <w:proofErr w:type="spellEnd"/>
            <w:proofErr w:type="gramEnd"/>
            <w:r w:rsidRPr="006E19AE">
              <w:rPr>
                <w:rFonts w:ascii="Times New Roman" w:eastAsia="Calibri" w:hAnsi="Times New Roman" w:cs="Times New Roman"/>
                <w:kern w:val="0"/>
                <w:sz w:val="20"/>
                <w:szCs w:val="20"/>
                <w:lang w:val="ru-RU"/>
                <w14:ligatures w14:val="none"/>
              </w:rPr>
              <w:t xml:space="preserve">(-) </w:t>
            </w:r>
          </w:p>
        </w:tc>
        <w:tc>
          <w:tcPr>
            <w:tcW w:w="511" w:type="pct"/>
            <w:vAlign w:val="bottom"/>
            <w:hideMark/>
          </w:tcPr>
          <w:p w14:paraId="5F9BB009"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7371</w:t>
            </w:r>
          </w:p>
        </w:tc>
        <w:tc>
          <w:tcPr>
            <w:tcW w:w="521" w:type="pct"/>
            <w:gridSpan w:val="2"/>
            <w:vAlign w:val="bottom"/>
            <w:hideMark/>
          </w:tcPr>
          <w:p w14:paraId="72BD3F21"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8498</w:t>
            </w:r>
          </w:p>
        </w:tc>
        <w:tc>
          <w:tcPr>
            <w:tcW w:w="602" w:type="pct"/>
            <w:vAlign w:val="bottom"/>
            <w:hideMark/>
          </w:tcPr>
          <w:p w14:paraId="612BCA79"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9,6</w:t>
            </w:r>
          </w:p>
        </w:tc>
        <w:tc>
          <w:tcPr>
            <w:tcW w:w="602" w:type="pct"/>
            <w:vAlign w:val="bottom"/>
            <w:hideMark/>
          </w:tcPr>
          <w:p w14:paraId="68037CF7"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11,1</w:t>
            </w:r>
          </w:p>
        </w:tc>
        <w:tc>
          <w:tcPr>
            <w:tcW w:w="1117" w:type="pct"/>
            <w:vAlign w:val="bottom"/>
            <w:hideMark/>
          </w:tcPr>
          <w:p w14:paraId="68DDF6FB"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r w:rsidRPr="006E19AE">
              <w:rPr>
                <w:rFonts w:ascii="Times New Roman" w:eastAsia="Calibri" w:hAnsi="Times New Roman" w:cs="Times New Roman"/>
                <w:kern w:val="0"/>
                <w:sz w:val="20"/>
                <w:szCs w:val="20"/>
                <w:lang w:val="ru-RU"/>
                <w14:ligatures w14:val="none"/>
              </w:rPr>
              <w:t>115,6</w:t>
            </w:r>
          </w:p>
        </w:tc>
      </w:tr>
      <w:tr w:rsidR="006E19AE" w:rsidRPr="006E19AE" w14:paraId="09648722" w14:textId="77777777" w:rsidTr="0020121D">
        <w:tc>
          <w:tcPr>
            <w:tcW w:w="1647" w:type="pct"/>
            <w:tcBorders>
              <w:top w:val="nil"/>
              <w:left w:val="nil"/>
              <w:bottom w:val="single" w:sz="8" w:space="0" w:color="auto"/>
              <w:right w:val="nil"/>
            </w:tcBorders>
            <w:vAlign w:val="bottom"/>
          </w:tcPr>
          <w:p w14:paraId="3AABC4F0" w14:textId="77777777" w:rsidR="006E19AE" w:rsidRPr="006E19AE" w:rsidRDefault="006E19AE" w:rsidP="006E19AE">
            <w:pPr>
              <w:spacing w:before="20" w:after="40" w:line="256" w:lineRule="auto"/>
              <w:rPr>
                <w:rFonts w:ascii="Times New Roman" w:eastAsia="Calibri" w:hAnsi="Times New Roman" w:cs="Times New Roman"/>
                <w:kern w:val="0"/>
                <w:sz w:val="20"/>
                <w:szCs w:val="20"/>
                <w:lang w:val="ru-RU"/>
                <w14:ligatures w14:val="none"/>
              </w:rPr>
            </w:pPr>
          </w:p>
        </w:tc>
        <w:tc>
          <w:tcPr>
            <w:tcW w:w="511" w:type="pct"/>
            <w:vAlign w:val="bottom"/>
          </w:tcPr>
          <w:p w14:paraId="6AAEEFBF"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521" w:type="pct"/>
            <w:gridSpan w:val="2"/>
            <w:vAlign w:val="bottom"/>
          </w:tcPr>
          <w:p w14:paraId="543053F1"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en-US"/>
                <w14:ligatures w14:val="none"/>
              </w:rPr>
            </w:pPr>
          </w:p>
        </w:tc>
        <w:tc>
          <w:tcPr>
            <w:tcW w:w="602" w:type="pct"/>
            <w:vAlign w:val="bottom"/>
          </w:tcPr>
          <w:p w14:paraId="5D11316C"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602" w:type="pct"/>
            <w:vAlign w:val="bottom"/>
          </w:tcPr>
          <w:p w14:paraId="77A1D326"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c>
          <w:tcPr>
            <w:tcW w:w="1117" w:type="pct"/>
            <w:vAlign w:val="bottom"/>
          </w:tcPr>
          <w:p w14:paraId="162E4D9F" w14:textId="77777777" w:rsidR="006E19AE" w:rsidRPr="006E19AE" w:rsidRDefault="006E19AE" w:rsidP="006E19AE">
            <w:pPr>
              <w:spacing w:before="20" w:after="40" w:line="256" w:lineRule="auto"/>
              <w:jc w:val="right"/>
              <w:rPr>
                <w:rFonts w:ascii="Times New Roman" w:eastAsia="Calibri" w:hAnsi="Times New Roman" w:cs="Times New Roman"/>
                <w:kern w:val="0"/>
                <w:sz w:val="20"/>
                <w:szCs w:val="20"/>
                <w:lang w:val="ru-RU"/>
                <w14:ligatures w14:val="none"/>
              </w:rPr>
            </w:pPr>
          </w:p>
        </w:tc>
      </w:tr>
    </w:tbl>
    <w:p w14:paraId="70A0E9EE" w14:textId="77EDCC6C" w:rsidR="006E19AE" w:rsidRPr="006E19AE" w:rsidRDefault="00E5035B" w:rsidP="00E5035B">
      <w:pPr>
        <w:shd w:val="clear" w:color="auto" w:fill="FFFFFF"/>
        <w:spacing w:before="120" w:line="256" w:lineRule="auto"/>
        <w:jc w:val="both"/>
        <w:rPr>
          <w:rFonts w:ascii="Times New Roman" w:eastAsia="Calibri" w:hAnsi="Times New Roman" w:cs="Times New Roman"/>
          <w:kern w:val="0"/>
          <w:sz w:val="18"/>
          <w:szCs w:val="18"/>
          <w:lang w:val="ru-RU"/>
          <w14:ligatures w14:val="none"/>
        </w:rPr>
      </w:pPr>
      <w:r w:rsidRPr="00E5035B">
        <w:rPr>
          <w:rFonts w:ascii="Times New Roman" w:eastAsia="Calibri" w:hAnsi="Times New Roman" w:cs="Times New Roman"/>
          <w:b/>
          <w:bCs/>
          <w:kern w:val="0"/>
          <w:sz w:val="18"/>
          <w:szCs w:val="18"/>
          <w:vertAlign w:val="superscript"/>
          <w:lang w:val="ru-RU"/>
          <w14:ligatures w14:val="none"/>
        </w:rPr>
        <w:t>2</w:t>
      </w:r>
      <w:r w:rsidR="006E19AE" w:rsidRPr="006E19AE">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006E19AE" w:rsidRPr="006E19AE">
        <w:rPr>
          <w:rFonts w:ascii="Times New Roman" w:eastAsia="Calibri" w:hAnsi="Times New Roman" w:cs="Times New Roman"/>
          <w:kern w:val="0"/>
          <w:sz w:val="18"/>
          <w:szCs w:val="18"/>
          <w:lang w:val="ru-RU"/>
          <w14:ligatures w14:val="none"/>
        </w:rPr>
        <w:t>взаимодойстви</w:t>
      </w:r>
      <w:proofErr w:type="spellEnd"/>
      <w:r w:rsidR="006E19AE" w:rsidRPr="006E19AE">
        <w:rPr>
          <w:rFonts w:ascii="Times New Roman" w:eastAsia="Calibri" w:hAnsi="Times New Roman" w:cs="Times New Roman"/>
          <w:kern w:val="0"/>
          <w:sz w:val="18"/>
          <w:szCs w:val="18"/>
          <w:lang w:val="ky-KG"/>
          <w14:ligatures w14:val="none"/>
        </w:rPr>
        <w:t>я</w:t>
      </w:r>
      <w:r w:rsidR="006E19AE" w:rsidRPr="006E19AE">
        <w:rPr>
          <w:rFonts w:ascii="Times New Roman" w:eastAsia="Calibri" w:hAnsi="Times New Roman" w:cs="Times New Roman"/>
          <w:kern w:val="0"/>
          <w:sz w:val="18"/>
          <w:szCs w:val="18"/>
          <w:lang w:val="ru-RU"/>
          <w14:ligatures w14:val="none"/>
        </w:rPr>
        <w:t xml:space="preserve"> «</w:t>
      </w:r>
      <w:proofErr w:type="spellStart"/>
      <w:r w:rsidR="006E19AE" w:rsidRPr="006E19AE">
        <w:rPr>
          <w:rFonts w:ascii="Times New Roman" w:eastAsia="Calibri" w:hAnsi="Times New Roman" w:cs="Times New Roman"/>
          <w:kern w:val="0"/>
          <w:sz w:val="18"/>
          <w:szCs w:val="18"/>
          <w:lang w:val="ru-RU"/>
          <w14:ligatures w14:val="none"/>
        </w:rPr>
        <w:t>Тундук</w:t>
      </w:r>
      <w:proofErr w:type="spellEnd"/>
      <w:r w:rsidR="006E19AE" w:rsidRPr="006E19AE">
        <w:rPr>
          <w:rFonts w:ascii="Times New Roman" w:eastAsia="Calibri" w:hAnsi="Times New Roman" w:cs="Times New Roman"/>
          <w:kern w:val="0"/>
          <w:sz w:val="18"/>
          <w:szCs w:val="18"/>
          <w:lang w:val="ru-RU"/>
          <w14:ligatures w14:val="none"/>
        </w:rPr>
        <w:t>».  При этом</w:t>
      </w:r>
      <w:r w:rsidR="006E19AE" w:rsidRPr="006E19AE">
        <w:rPr>
          <w:rFonts w:ascii="Times New Roman" w:eastAsia="Calibri" w:hAnsi="Times New Roman" w:cs="Times New Roman"/>
          <w:kern w:val="0"/>
          <w:sz w:val="18"/>
          <w:szCs w:val="18"/>
          <w:lang w:val="ky-KG"/>
          <w14:ligatures w14:val="none"/>
        </w:rPr>
        <w:t xml:space="preserve">, </w:t>
      </w:r>
      <w:r w:rsidR="006E19AE" w:rsidRPr="006E19AE">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006E19AE" w:rsidRPr="006E19AE">
        <w:rPr>
          <w:rFonts w:ascii="Times New Roman" w:eastAsia="Calibri" w:hAnsi="Times New Roman" w:cs="Times New Roman"/>
          <w:kern w:val="0"/>
          <w:sz w:val="18"/>
          <w:szCs w:val="18"/>
          <w:lang w:val="ru-RU"/>
          <w14:ligatures w14:val="none"/>
        </w:rPr>
        <w:t>заявител</w:t>
      </w:r>
      <w:r w:rsidR="006E19AE" w:rsidRPr="006E19AE">
        <w:rPr>
          <w:rFonts w:ascii="Times New Roman" w:eastAsia="Calibri" w:hAnsi="Times New Roman" w:cs="Times New Roman"/>
          <w:kern w:val="0"/>
          <w:sz w:val="18"/>
          <w:szCs w:val="18"/>
          <w:lang w:val="ky-KG"/>
          <w14:ligatures w14:val="none"/>
        </w:rPr>
        <w:t>ей</w:t>
      </w:r>
      <w:proofErr w:type="spellEnd"/>
      <w:r w:rsidR="006E19AE" w:rsidRPr="006E19AE">
        <w:rPr>
          <w:rFonts w:ascii="Times New Roman" w:eastAsia="Calibri" w:hAnsi="Times New Roman" w:cs="Times New Roman"/>
          <w:kern w:val="0"/>
          <w:sz w:val="18"/>
          <w:szCs w:val="18"/>
          <w:lang w:val="ru-RU"/>
          <w14:ligatures w14:val="none"/>
        </w:rPr>
        <w:t>.</w:t>
      </w:r>
    </w:p>
    <w:p w14:paraId="7AE9D150" w14:textId="77777777" w:rsidR="006E19AE" w:rsidRPr="006E19AE" w:rsidRDefault="006E19AE" w:rsidP="006E19A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770FEEC2" w14:textId="77777777" w:rsidR="006E19AE" w:rsidRPr="006E19AE" w:rsidRDefault="006E19AE" w:rsidP="006E19AE">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6E19AE">
        <w:rPr>
          <w:rFonts w:ascii="Times New Roman" w:eastAsia="Times New Roman" w:hAnsi="Times New Roman" w:cs="Times New Roman"/>
          <w:color w:val="000000"/>
          <w:kern w:val="0"/>
          <w:sz w:val="24"/>
          <w:szCs w:val="24"/>
          <w:lang w:val="ru-RU" w:eastAsia="ru-RU"/>
          <w14:ligatures w14:val="none"/>
        </w:rPr>
        <w:t xml:space="preserve"> В сентябре </w:t>
      </w:r>
      <w:r w:rsidRPr="006E19AE">
        <w:rPr>
          <w:rFonts w:ascii="Times New Roman" w:eastAsia="Times New Roman" w:hAnsi="Times New Roman" w:cs="Times New Roman"/>
          <w:color w:val="000000"/>
          <w:kern w:val="0"/>
          <w:sz w:val="24"/>
          <w:szCs w:val="24"/>
          <w:lang w:val="ky-KG" w:eastAsia="ru-RU"/>
          <w14:ligatures w14:val="none"/>
        </w:rPr>
        <w:t>2024</w:t>
      </w:r>
      <w:r w:rsidRPr="006E19AE">
        <w:rPr>
          <w:rFonts w:ascii="Times New Roman" w:eastAsia="Times New Roman" w:hAnsi="Times New Roman" w:cs="Times New Roman"/>
          <w:color w:val="000000"/>
          <w:kern w:val="0"/>
          <w:sz w:val="24"/>
          <w:szCs w:val="24"/>
          <w:lang w:val="ru-RU" w:eastAsia="ru-RU"/>
          <w14:ligatures w14:val="none"/>
        </w:rPr>
        <w:t>г</w:t>
      </w:r>
      <w:r w:rsidRPr="006E19AE">
        <w:rPr>
          <w:rFonts w:ascii="Times New Roman" w:eastAsia="Times New Roman" w:hAnsi="Times New Roman" w:cs="Times New Roman"/>
          <w:color w:val="000000"/>
          <w:kern w:val="0"/>
          <w:sz w:val="24"/>
          <w:szCs w:val="24"/>
          <w:lang w:val="ky-KG" w:eastAsia="ru-RU"/>
          <w14:ligatures w14:val="none"/>
        </w:rPr>
        <w:t>.</w:t>
      </w:r>
      <w:r w:rsidRPr="006E19AE">
        <w:rPr>
          <w:rFonts w:ascii="Times New Roman" w:eastAsia="Times New Roman" w:hAnsi="Times New Roman" w:cs="Times New Roman"/>
          <w:color w:val="000000"/>
          <w:kern w:val="0"/>
          <w:sz w:val="24"/>
          <w:szCs w:val="24"/>
          <w:lang w:val="ru-RU" w:eastAsia="ru-RU"/>
          <w14:ligatures w14:val="none"/>
        </w:rPr>
        <w:t xml:space="preserve">  по данным Центра государственного </w:t>
      </w:r>
      <w:proofErr w:type="spellStart"/>
      <w:r w:rsidRPr="006E19AE">
        <w:rPr>
          <w:rFonts w:ascii="Times New Roman" w:eastAsia="Times New Roman" w:hAnsi="Times New Roman" w:cs="Times New Roman"/>
          <w:color w:val="000000"/>
          <w:kern w:val="0"/>
          <w:sz w:val="24"/>
          <w:szCs w:val="24"/>
          <w:lang w:val="ru-RU" w:eastAsia="ru-RU"/>
          <w14:ligatures w14:val="none"/>
        </w:rPr>
        <w:t>санитарно</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6E19AE">
        <w:rPr>
          <w:rFonts w:ascii="Times New Roman" w:eastAsia="Times New Roman" w:hAnsi="Times New Roman" w:cs="Times New Roman"/>
          <w:color w:val="000000"/>
          <w:kern w:val="0"/>
          <w:sz w:val="24"/>
          <w:szCs w:val="24"/>
          <w:lang w:val="ru-RU" w:eastAsia="ru-RU"/>
          <w14:ligatures w14:val="none"/>
        </w:rPr>
        <w:t>г.Бишкек</w:t>
      </w:r>
      <w:proofErr w:type="spellEnd"/>
      <w:r w:rsidRPr="006E19AE">
        <w:rPr>
          <w:rFonts w:ascii="Times New Roman" w:eastAsia="Times New Roman" w:hAnsi="Times New Roman" w:cs="Times New Roman"/>
          <w:color w:val="000000"/>
          <w:kern w:val="0"/>
          <w:sz w:val="24"/>
          <w:szCs w:val="24"/>
          <w:lang w:val="ru-RU" w:eastAsia="ru-RU"/>
          <w14:ligatures w14:val="none"/>
        </w:rPr>
        <w:t>, зарегистрировано 7,2</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6E19AE">
        <w:rPr>
          <w:rFonts w:ascii="Times New Roman" w:eastAsia="Times New Roman" w:hAnsi="Times New Roman" w:cs="Times New Roman"/>
          <w:color w:val="000000"/>
          <w:kern w:val="0"/>
          <w:sz w:val="24"/>
          <w:szCs w:val="24"/>
          <w:lang w:val="ky-KG" w:eastAsia="ru-RU"/>
          <w14:ligatures w14:val="none"/>
        </w:rPr>
        <w:t>72,7 процента</w:t>
      </w:r>
      <w:r w:rsidRPr="006E19AE">
        <w:rPr>
          <w:rFonts w:ascii="Times New Roman" w:eastAsia="Times New Roman" w:hAnsi="Times New Roman" w:cs="Times New Roman"/>
          <w:color w:val="000000"/>
          <w:kern w:val="0"/>
          <w:sz w:val="24"/>
          <w:szCs w:val="24"/>
          <w:lang w:val="ru-RU" w:eastAsia="ru-RU"/>
          <w14:ligatures w14:val="none"/>
        </w:rPr>
        <w:t>). На долю заболеваний острых кишечных инфекций пришлось 8,4</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процента, укусы животных – 2,9 вирусного гепатита – 1</w:t>
      </w:r>
      <w:r w:rsidRPr="006E19AE">
        <w:rPr>
          <w:rFonts w:ascii="Times New Roman" w:eastAsia="Times New Roman" w:hAnsi="Times New Roman" w:cs="Times New Roman"/>
          <w:color w:val="000000"/>
          <w:kern w:val="0"/>
          <w:sz w:val="24"/>
          <w:szCs w:val="24"/>
          <w:lang w:val="ky-KG" w:eastAsia="ru-RU"/>
          <w14:ligatures w14:val="none"/>
        </w:rPr>
        <w:t>,4 процента и</w:t>
      </w:r>
      <w:r w:rsidRPr="006E19AE">
        <w:rPr>
          <w:rFonts w:ascii="Times New Roman" w:eastAsia="Times New Roman" w:hAnsi="Times New Roman" w:cs="Times New Roman"/>
          <w:color w:val="000000"/>
          <w:kern w:val="0"/>
          <w:sz w:val="24"/>
          <w:szCs w:val="24"/>
          <w:lang w:val="ru-RU" w:eastAsia="ru-RU"/>
          <w14:ligatures w14:val="none"/>
        </w:rPr>
        <w:t xml:space="preserve"> туберкулеза – </w:t>
      </w:r>
      <w:r w:rsidRPr="006E19AE">
        <w:rPr>
          <w:rFonts w:ascii="Times New Roman" w:eastAsia="Times New Roman" w:hAnsi="Times New Roman" w:cs="Times New Roman"/>
          <w:color w:val="000000"/>
          <w:kern w:val="0"/>
          <w:sz w:val="24"/>
          <w:szCs w:val="24"/>
          <w:lang w:val="ky-KG" w:eastAsia="ru-RU"/>
          <w14:ligatures w14:val="none"/>
        </w:rPr>
        <w:t>0,7</w:t>
      </w:r>
      <w:r w:rsidRPr="006E19AE">
        <w:rPr>
          <w:rFonts w:ascii="Times New Roman" w:eastAsia="Times New Roman" w:hAnsi="Times New Roman" w:cs="Times New Roman"/>
          <w:color w:val="000000"/>
          <w:kern w:val="0"/>
          <w:sz w:val="24"/>
          <w:szCs w:val="24"/>
          <w:lang w:val="ru-RU" w:eastAsia="ru-RU"/>
          <w14:ligatures w14:val="none"/>
        </w:rPr>
        <w:t>.</w:t>
      </w:r>
    </w:p>
    <w:p w14:paraId="39477CB1" w14:textId="77777777" w:rsidR="006E19AE" w:rsidRPr="006E19AE" w:rsidRDefault="006E19AE" w:rsidP="006E19AE">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 В </w:t>
      </w:r>
      <w:r w:rsidRPr="006E19AE">
        <w:rPr>
          <w:rFonts w:ascii="Times New Roman" w:eastAsia="Times New Roman" w:hAnsi="Times New Roman" w:cs="Times New Roman"/>
          <w:kern w:val="0"/>
          <w:sz w:val="24"/>
          <w:szCs w:val="24"/>
          <w:lang w:val="ky-KG" w:eastAsia="ru-RU"/>
          <w14:ligatures w14:val="none"/>
        </w:rPr>
        <w:t>январе-сентябре</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2024г. по сравнению с соответствующим периодом прошлого года отмечено значительное снижение заболеваемости</w:t>
      </w:r>
      <w:r w:rsidRPr="006E19AE">
        <w:rPr>
          <w:rFonts w:ascii="Times New Roman" w:eastAsia="Times New Roman" w:hAnsi="Times New Roman" w:cs="Times New Roman"/>
          <w:color w:val="000000"/>
          <w:kern w:val="0"/>
          <w:sz w:val="24"/>
          <w:szCs w:val="24"/>
          <w:lang w:val="ky-KG" w:eastAsia="ru-RU"/>
          <w14:ligatures w14:val="none"/>
        </w:rPr>
        <w:t xml:space="preserve"> гриппом </w:t>
      </w:r>
      <w:r w:rsidRPr="006E19AE">
        <w:rPr>
          <w:rFonts w:ascii="Times New Roman" w:eastAsia="Times New Roman" w:hAnsi="Times New Roman" w:cs="Times New Roman"/>
          <w:color w:val="000000"/>
          <w:kern w:val="0"/>
          <w:sz w:val="24"/>
          <w:szCs w:val="24"/>
          <w:lang w:val="ru-RU" w:eastAsia="ru-RU"/>
          <w14:ligatures w14:val="none"/>
        </w:rPr>
        <w:t xml:space="preserve">(на </w:t>
      </w:r>
      <w:r w:rsidRPr="006E19AE">
        <w:rPr>
          <w:rFonts w:ascii="Times New Roman" w:eastAsia="Times New Roman" w:hAnsi="Times New Roman" w:cs="Times New Roman"/>
          <w:color w:val="000000"/>
          <w:kern w:val="0"/>
          <w:sz w:val="24"/>
          <w:szCs w:val="24"/>
          <w:lang w:val="ky-KG" w:eastAsia="ru-RU"/>
          <w14:ligatures w14:val="none"/>
        </w:rPr>
        <w:t xml:space="preserve">81,1 процента), </w:t>
      </w:r>
      <w:r w:rsidRPr="006E19AE">
        <w:rPr>
          <w:rFonts w:ascii="Times New Roman" w:eastAsia="Times New Roman" w:hAnsi="Times New Roman" w:cs="Times New Roman"/>
          <w:color w:val="000000"/>
          <w:kern w:val="0"/>
          <w:sz w:val="24"/>
          <w:szCs w:val="24"/>
          <w:lang w:val="ru-RU" w:eastAsia="ru-RU"/>
          <w14:ligatures w14:val="none"/>
        </w:rPr>
        <w:t xml:space="preserve">бактериальные менингиты (на </w:t>
      </w:r>
      <w:r w:rsidRPr="006E19AE">
        <w:rPr>
          <w:rFonts w:ascii="Times New Roman" w:eastAsia="Times New Roman" w:hAnsi="Times New Roman" w:cs="Times New Roman"/>
          <w:color w:val="000000"/>
          <w:kern w:val="0"/>
          <w:sz w:val="24"/>
          <w:szCs w:val="24"/>
          <w:lang w:val="ky-KG" w:eastAsia="ru-RU"/>
          <w14:ligatures w14:val="none"/>
        </w:rPr>
        <w:t>60,7</w:t>
      </w:r>
      <w:r w:rsidRPr="006E19AE">
        <w:rPr>
          <w:rFonts w:ascii="Times New Roman" w:eastAsia="Times New Roman" w:hAnsi="Times New Roman" w:cs="Times New Roman"/>
          <w:color w:val="000000"/>
          <w:kern w:val="0"/>
          <w:sz w:val="24"/>
          <w:szCs w:val="24"/>
          <w:lang w:val="ru-RU" w:eastAsia="ru-RU"/>
          <w14:ligatures w14:val="none"/>
        </w:rPr>
        <w:t xml:space="preserve"> процента), ботулизмом </w:t>
      </w:r>
      <w:r w:rsidRPr="006E19AE">
        <w:rPr>
          <w:rFonts w:ascii="Times New Roman" w:eastAsia="Times New Roman" w:hAnsi="Times New Roman" w:cs="Times New Roman"/>
          <w:color w:val="000000"/>
          <w:kern w:val="0"/>
          <w:sz w:val="24"/>
          <w:szCs w:val="24"/>
          <w:lang w:val="ky-KG" w:eastAsia="ru-RU"/>
          <w14:ligatures w14:val="none"/>
        </w:rPr>
        <w:t xml:space="preserve">(на 57,1 процента), </w:t>
      </w:r>
      <w:r w:rsidRPr="006E19AE">
        <w:rPr>
          <w:rFonts w:ascii="Times New Roman" w:eastAsia="Times New Roman" w:hAnsi="Times New Roman" w:cs="Times New Roman"/>
          <w:color w:val="000000"/>
          <w:kern w:val="0"/>
          <w:sz w:val="24"/>
          <w:szCs w:val="24"/>
          <w:lang w:val="ru-RU" w:eastAsia="ru-RU"/>
          <w14:ligatures w14:val="none"/>
        </w:rPr>
        <w:t>гонореей (на 50,0 процента), бактериальной дизентерией</w:t>
      </w:r>
      <w:r w:rsidRPr="006E19AE">
        <w:rPr>
          <w:rFonts w:ascii="Times New Roman" w:eastAsia="Times New Roman" w:hAnsi="Times New Roman" w:cs="Times New Roman"/>
          <w:color w:val="000000"/>
          <w:kern w:val="0"/>
          <w:sz w:val="24"/>
          <w:szCs w:val="24"/>
          <w:lang w:val="ky-KG" w:eastAsia="ru-RU"/>
          <w14:ligatures w14:val="none"/>
        </w:rPr>
        <w:t xml:space="preserve"> (на 27,9 процента) и </w:t>
      </w:r>
      <w:r w:rsidRPr="006E19AE">
        <w:rPr>
          <w:rFonts w:ascii="Times New Roman" w:eastAsia="Times New Roman" w:hAnsi="Times New Roman" w:cs="Times New Roman"/>
          <w:color w:val="000000"/>
          <w:kern w:val="0"/>
          <w:sz w:val="24"/>
          <w:szCs w:val="24"/>
          <w:lang w:val="ru-RU" w:eastAsia="ru-RU"/>
          <w14:ligatures w14:val="none"/>
        </w:rPr>
        <w:t>педикулезом (на 10,3 процента)</w:t>
      </w:r>
      <w:r w:rsidRPr="006E19AE">
        <w:rPr>
          <w:rFonts w:ascii="Times New Roman" w:eastAsia="Times New Roman" w:hAnsi="Times New Roman" w:cs="Times New Roman"/>
          <w:color w:val="000000"/>
          <w:kern w:val="0"/>
          <w:sz w:val="24"/>
          <w:szCs w:val="24"/>
          <w:lang w:val="ky-KG" w:eastAsia="ru-RU"/>
          <w14:ligatures w14:val="none"/>
        </w:rPr>
        <w:t>.</w:t>
      </w:r>
    </w:p>
    <w:p w14:paraId="12BA04DC" w14:textId="369C4094" w:rsidR="006E19AE" w:rsidRPr="006E19AE" w:rsidRDefault="006E19AE" w:rsidP="00293A96">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6E19AE">
        <w:rPr>
          <w:rFonts w:ascii="Times New Roman" w:eastAsia="Times New Roman" w:hAnsi="Times New Roman" w:cs="Times New Roman"/>
          <w:color w:val="000000"/>
          <w:kern w:val="0"/>
          <w:sz w:val="24"/>
          <w:szCs w:val="24"/>
          <w:lang w:val="ru-RU" w:eastAsia="ru-RU"/>
          <w14:ligatures w14:val="none"/>
        </w:rPr>
        <w:t xml:space="preserve">В то же время, эпидемиологическая обстановка в </w:t>
      </w:r>
      <w:r w:rsidRPr="006E19AE">
        <w:rPr>
          <w:rFonts w:ascii="Times New Roman" w:eastAsia="Times New Roman" w:hAnsi="Times New Roman" w:cs="Times New Roman"/>
          <w:kern w:val="0"/>
          <w:sz w:val="24"/>
          <w:szCs w:val="24"/>
          <w:lang w:val="ky-KG" w:eastAsia="ru-RU"/>
          <w14:ligatures w14:val="none"/>
        </w:rPr>
        <w:t>январе-сентябре</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2024г. характеризовалась значительным ростом заболеваемости корью (в 6,7 раза), вирусным гепатитом (в 4,4 раза)</w:t>
      </w:r>
      <w:r w:rsidRPr="006E19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6E19AE">
        <w:rPr>
          <w:rFonts w:ascii="Times New Roman" w:eastAsia="Times New Roman" w:hAnsi="Times New Roman" w:cs="Times New Roman"/>
          <w:color w:val="000000"/>
          <w:kern w:val="0"/>
          <w:sz w:val="24"/>
          <w:szCs w:val="24"/>
          <w:lang w:val="ru-RU" w:eastAsia="ru-RU"/>
          <w14:ligatures w14:val="none"/>
        </w:rPr>
        <w:t>сальмонеллезные</w:t>
      </w:r>
      <w:proofErr w:type="spellEnd"/>
      <w:r w:rsidRPr="006E19AE">
        <w:rPr>
          <w:rFonts w:ascii="Times New Roman" w:eastAsia="Times New Roman" w:hAnsi="Times New Roman" w:cs="Times New Roman"/>
          <w:color w:val="000000"/>
          <w:kern w:val="0"/>
          <w:sz w:val="24"/>
          <w:szCs w:val="24"/>
          <w:lang w:val="ru-RU" w:eastAsia="ru-RU"/>
          <w14:ligatures w14:val="none"/>
        </w:rPr>
        <w:t xml:space="preserve"> инфекции (в 2,4 раза)</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бруцеллезом (в 2,1</w:t>
      </w:r>
      <w:r w:rsidRPr="006E19AE">
        <w:rPr>
          <w:rFonts w:ascii="Times New Roman" w:eastAsia="Times New Roman" w:hAnsi="Times New Roman" w:cs="Times New Roman"/>
          <w:color w:val="000000"/>
          <w:kern w:val="0"/>
          <w:sz w:val="24"/>
          <w:szCs w:val="24"/>
          <w:lang w:val="ky-KG" w:eastAsia="ru-RU"/>
          <w14:ligatures w14:val="none"/>
        </w:rPr>
        <w:t xml:space="preserve"> </w:t>
      </w:r>
      <w:proofErr w:type="gramStart"/>
      <w:r w:rsidRPr="006E19AE">
        <w:rPr>
          <w:rFonts w:ascii="Times New Roman" w:eastAsia="Times New Roman" w:hAnsi="Times New Roman" w:cs="Times New Roman"/>
          <w:color w:val="000000"/>
          <w:kern w:val="0"/>
          <w:sz w:val="24"/>
          <w:szCs w:val="24"/>
          <w:lang w:val="ky-KG" w:eastAsia="ru-RU"/>
          <w14:ligatures w14:val="none"/>
        </w:rPr>
        <w:t xml:space="preserve">раза </w:t>
      </w:r>
      <w:r w:rsidRPr="006E19AE">
        <w:rPr>
          <w:rFonts w:ascii="Times New Roman" w:eastAsia="Times New Roman" w:hAnsi="Times New Roman" w:cs="Times New Roman"/>
          <w:color w:val="000000"/>
          <w:kern w:val="0"/>
          <w:sz w:val="24"/>
          <w:szCs w:val="24"/>
          <w:lang w:val="ru-RU" w:eastAsia="ru-RU"/>
          <w14:ligatures w14:val="none"/>
        </w:rPr>
        <w:t>)</w:t>
      </w:r>
      <w:proofErr w:type="gramEnd"/>
      <w:r w:rsidRPr="006E19AE">
        <w:rPr>
          <w:rFonts w:ascii="Times New Roman" w:eastAsia="Times New Roman" w:hAnsi="Times New Roman" w:cs="Times New Roman"/>
          <w:color w:val="000000"/>
          <w:kern w:val="0"/>
          <w:sz w:val="24"/>
          <w:szCs w:val="24"/>
          <w:lang w:val="ru-RU" w:eastAsia="ru-RU"/>
          <w14:ligatures w14:val="none"/>
        </w:rPr>
        <w:t xml:space="preserve"> и коклюшем (в 1,9</w:t>
      </w:r>
      <w:r w:rsidRPr="006E19AE">
        <w:rPr>
          <w:rFonts w:ascii="Times New Roman" w:eastAsia="Times New Roman" w:hAnsi="Times New Roman" w:cs="Times New Roman"/>
          <w:color w:val="000000"/>
          <w:kern w:val="0"/>
          <w:sz w:val="24"/>
          <w:szCs w:val="24"/>
          <w:lang w:val="ky-KG" w:eastAsia="ru-RU"/>
          <w14:ligatures w14:val="none"/>
        </w:rPr>
        <w:t xml:space="preserve"> </w:t>
      </w:r>
      <w:r w:rsidRPr="006E19AE">
        <w:rPr>
          <w:rFonts w:ascii="Times New Roman" w:eastAsia="Times New Roman" w:hAnsi="Times New Roman" w:cs="Times New Roman"/>
          <w:color w:val="000000"/>
          <w:kern w:val="0"/>
          <w:sz w:val="24"/>
          <w:szCs w:val="24"/>
          <w:lang w:val="ru-RU" w:eastAsia="ru-RU"/>
          <w14:ligatures w14:val="none"/>
        </w:rPr>
        <w:t xml:space="preserve">раза). </w:t>
      </w:r>
    </w:p>
    <w:p w14:paraId="05592073" w14:textId="77777777" w:rsidR="006E19AE" w:rsidRPr="006E19AE" w:rsidRDefault="006E19AE" w:rsidP="006E19AE">
      <w:pPr>
        <w:spacing w:after="0" w:line="240" w:lineRule="auto"/>
        <w:ind w:left="1560" w:hanging="1418"/>
        <w:rPr>
          <w:rFonts w:ascii="Times New Roman" w:eastAsia="Times New Roman" w:hAnsi="Times New Roman" w:cs="Times New Roman"/>
          <w:b/>
          <w:color w:val="000000"/>
          <w:kern w:val="0"/>
          <w:sz w:val="24"/>
          <w:szCs w:val="24"/>
          <w:lang w:val="ky-KG" w:eastAsia="ru-RU"/>
          <w14:ligatures w14:val="none"/>
        </w:rPr>
      </w:pPr>
      <w:r w:rsidRPr="006E19AE">
        <w:rPr>
          <w:rFonts w:ascii="Times New Roman" w:eastAsia="Times New Roman" w:hAnsi="Times New Roman" w:cs="Times New Roman"/>
          <w:b/>
          <w:color w:val="000000"/>
          <w:kern w:val="0"/>
          <w:sz w:val="24"/>
          <w:szCs w:val="24"/>
          <w:lang w:val="ru-RU" w:eastAsia="ru-RU"/>
          <w14:ligatures w14:val="none"/>
        </w:rPr>
        <w:lastRenderedPageBreak/>
        <w:t>Таблица 62: Заболеваемость населения отдельными   инфекционными</w:t>
      </w:r>
      <w:r w:rsidRPr="006E19AE">
        <w:rPr>
          <w:rFonts w:ascii="Times New Roman" w:eastAsia="Times New Roman" w:hAnsi="Times New Roman" w:cs="Times New Roman"/>
          <w:b/>
          <w:color w:val="000000"/>
          <w:kern w:val="0"/>
          <w:sz w:val="24"/>
          <w:szCs w:val="24"/>
          <w:lang w:val="ru-RU" w:eastAsia="ru-RU"/>
          <w14:ligatures w14:val="none"/>
        </w:rPr>
        <w:br/>
        <w:t xml:space="preserve">  и паразитарными болезнями в </w:t>
      </w:r>
      <w:r w:rsidRPr="006E19AE">
        <w:rPr>
          <w:rFonts w:ascii="Times New Roman" w:eastAsia="Times New Roman" w:hAnsi="Times New Roman" w:cs="Times New Roman"/>
          <w:b/>
          <w:color w:val="000000"/>
          <w:kern w:val="0"/>
          <w:sz w:val="24"/>
          <w:szCs w:val="24"/>
          <w:lang w:val="ky-KG" w:eastAsia="ru-RU"/>
          <w14:ligatures w14:val="none"/>
        </w:rPr>
        <w:t>январе-сентябре</w:t>
      </w:r>
    </w:p>
    <w:p w14:paraId="473E9BEA" w14:textId="77777777" w:rsidR="006E19AE" w:rsidRPr="006E19AE" w:rsidRDefault="006E19AE" w:rsidP="006E19AE">
      <w:pPr>
        <w:spacing w:after="0" w:line="240" w:lineRule="auto"/>
        <w:ind w:left="1560" w:hanging="1418"/>
        <w:jc w:val="center"/>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(на 100 тыс. населения)</w:t>
      </w:r>
    </w:p>
    <w:p w14:paraId="47F04C6E" w14:textId="77777777" w:rsidR="006E19AE" w:rsidRPr="006E19AE" w:rsidRDefault="006E19AE" w:rsidP="006E19AE">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6E19AE" w:rsidRPr="006E19AE" w14:paraId="6E2A7B5E" w14:textId="77777777" w:rsidTr="0020121D">
        <w:trPr>
          <w:trHeight w:val="377"/>
          <w:tblHeader/>
        </w:trPr>
        <w:tc>
          <w:tcPr>
            <w:tcW w:w="3205" w:type="dxa"/>
            <w:vMerge w:val="restart"/>
            <w:tcBorders>
              <w:top w:val="single" w:sz="8" w:space="0" w:color="auto"/>
              <w:left w:val="nil"/>
              <w:bottom w:val="single" w:sz="8" w:space="0" w:color="auto"/>
              <w:right w:val="nil"/>
            </w:tcBorders>
          </w:tcPr>
          <w:p w14:paraId="68B0EB6E" w14:textId="77777777" w:rsidR="006E19AE" w:rsidRPr="006E19AE" w:rsidRDefault="006E19AE" w:rsidP="006E19AE">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6644C223" w14:textId="77777777" w:rsidR="006E19AE" w:rsidRPr="006E19AE" w:rsidRDefault="006E19AE" w:rsidP="006E19AE">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76D8971F" w14:textId="77777777" w:rsidR="006E19AE" w:rsidRPr="006E19AE" w:rsidRDefault="006E19AE" w:rsidP="006E19AE">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6E19A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r>
      <w:tr w:rsidR="006E19AE" w:rsidRPr="006E19AE" w14:paraId="28FDA3D8" w14:textId="77777777" w:rsidTr="0020121D">
        <w:trPr>
          <w:trHeight w:val="194"/>
          <w:tblHeader/>
        </w:trPr>
        <w:tc>
          <w:tcPr>
            <w:tcW w:w="3205" w:type="dxa"/>
            <w:vMerge/>
            <w:tcBorders>
              <w:top w:val="single" w:sz="8" w:space="0" w:color="auto"/>
              <w:left w:val="nil"/>
              <w:bottom w:val="single" w:sz="8" w:space="0" w:color="auto"/>
              <w:right w:val="nil"/>
            </w:tcBorders>
            <w:vAlign w:val="center"/>
            <w:hideMark/>
          </w:tcPr>
          <w:p w14:paraId="6ECBAFC5" w14:textId="77777777" w:rsidR="006E19AE" w:rsidRPr="006E19AE" w:rsidRDefault="006E19AE" w:rsidP="006E19AE">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172304B1"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362" w:type="dxa"/>
            <w:tcBorders>
              <w:top w:val="single" w:sz="4" w:space="0" w:color="auto"/>
              <w:left w:val="nil"/>
              <w:bottom w:val="single" w:sz="8" w:space="0" w:color="auto"/>
              <w:right w:val="nil"/>
            </w:tcBorders>
            <w:hideMark/>
          </w:tcPr>
          <w:p w14:paraId="3577B1F9" w14:textId="77777777" w:rsidR="006E19AE" w:rsidRPr="006E19AE" w:rsidRDefault="006E19AE" w:rsidP="006E19AE">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c>
          <w:tcPr>
            <w:tcW w:w="1632" w:type="dxa"/>
            <w:tcBorders>
              <w:top w:val="single" w:sz="4" w:space="0" w:color="auto"/>
              <w:left w:val="nil"/>
              <w:bottom w:val="single" w:sz="8" w:space="0" w:color="auto"/>
              <w:right w:val="nil"/>
            </w:tcBorders>
            <w:hideMark/>
          </w:tcPr>
          <w:p w14:paraId="4BF375B9" w14:textId="77777777" w:rsidR="006E19AE" w:rsidRPr="006E19AE" w:rsidRDefault="006E19AE" w:rsidP="006E19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2023</w:t>
            </w:r>
          </w:p>
        </w:tc>
        <w:tc>
          <w:tcPr>
            <w:tcW w:w="1992" w:type="dxa"/>
            <w:tcBorders>
              <w:top w:val="single" w:sz="4" w:space="0" w:color="auto"/>
              <w:left w:val="nil"/>
              <w:bottom w:val="single" w:sz="8" w:space="0" w:color="auto"/>
              <w:right w:val="nil"/>
            </w:tcBorders>
            <w:hideMark/>
          </w:tcPr>
          <w:p w14:paraId="55F812FF" w14:textId="77777777" w:rsidR="006E19AE" w:rsidRPr="006E19AE" w:rsidRDefault="006E19AE" w:rsidP="006E19AE">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6E19AE">
              <w:rPr>
                <w:rFonts w:ascii="Times New Roman" w:eastAsia="Times New Roman" w:hAnsi="Times New Roman" w:cs="Times New Roman"/>
                <w:b/>
                <w:bCs/>
                <w:color w:val="000000"/>
                <w:kern w:val="0"/>
                <w:sz w:val="20"/>
                <w:szCs w:val="20"/>
                <w:lang w:val="ky-KG" w:eastAsia="ru-RU"/>
                <w14:ligatures w14:val="none"/>
              </w:rPr>
              <w:t>2024</w:t>
            </w:r>
          </w:p>
        </w:tc>
      </w:tr>
      <w:tr w:rsidR="006E19AE" w:rsidRPr="006E19AE" w14:paraId="4C9E1177" w14:textId="77777777" w:rsidTr="0020121D">
        <w:trPr>
          <w:trHeight w:val="183"/>
        </w:trPr>
        <w:tc>
          <w:tcPr>
            <w:tcW w:w="3205" w:type="dxa"/>
            <w:tcBorders>
              <w:top w:val="single" w:sz="8" w:space="0" w:color="auto"/>
              <w:left w:val="nil"/>
              <w:bottom w:val="nil"/>
              <w:right w:val="nil"/>
            </w:tcBorders>
          </w:tcPr>
          <w:p w14:paraId="25835BD4" w14:textId="77777777" w:rsidR="006E19AE" w:rsidRPr="006E19AE" w:rsidRDefault="006E19AE" w:rsidP="006E19AE">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3B669CFF" w14:textId="77777777" w:rsidR="006E19AE" w:rsidRPr="006E19AE" w:rsidRDefault="006E19AE" w:rsidP="006E19AE">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6AA1B954" w14:textId="77777777" w:rsidR="006E19AE" w:rsidRPr="006E19AE" w:rsidRDefault="006E19AE" w:rsidP="006E19AE">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594FAB6C" w14:textId="77777777" w:rsidR="006E19AE" w:rsidRPr="006E19AE" w:rsidRDefault="006E19AE" w:rsidP="006E19AE">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60703B41" w14:textId="77777777" w:rsidR="006E19AE" w:rsidRPr="006E19AE" w:rsidRDefault="006E19AE" w:rsidP="006E19AE">
            <w:pPr>
              <w:spacing w:after="0" w:line="240" w:lineRule="auto"/>
              <w:ind w:right="575"/>
              <w:jc w:val="center"/>
              <w:rPr>
                <w:rFonts w:ascii="Times New Roman" w:eastAsia="Times New Roman" w:hAnsi="Times New Roman" w:cs="Times New Roman"/>
                <w:b/>
                <w:bCs/>
                <w:color w:val="000000"/>
                <w:kern w:val="0"/>
                <w:sz w:val="20"/>
                <w:szCs w:val="20"/>
                <w:lang w:val="ru-RU" w:eastAsia="ru-RU"/>
                <w14:ligatures w14:val="none"/>
              </w:rPr>
            </w:pPr>
          </w:p>
        </w:tc>
      </w:tr>
      <w:tr w:rsidR="006E19AE" w:rsidRPr="006E19AE" w14:paraId="03B40019" w14:textId="77777777" w:rsidTr="0020121D">
        <w:trPr>
          <w:trHeight w:val="183"/>
        </w:trPr>
        <w:tc>
          <w:tcPr>
            <w:tcW w:w="3205" w:type="dxa"/>
            <w:vAlign w:val="bottom"/>
            <w:hideMark/>
          </w:tcPr>
          <w:p w14:paraId="6710EECD" w14:textId="77777777" w:rsidR="006E19AE" w:rsidRPr="006E19AE" w:rsidRDefault="006E19AE" w:rsidP="006E19AE">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6E19AE">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6E19AE">
              <w:rPr>
                <w:rFonts w:ascii="Times New Roman" w:eastAsia="Times New Roman" w:hAnsi="Times New Roman" w:cs="Times New Roman"/>
                <w:color w:val="000000"/>
                <w:kern w:val="0"/>
                <w:sz w:val="20"/>
                <w:szCs w:val="20"/>
                <w:lang w:val="ru-RU" w:eastAsia="ru-RU"/>
                <w14:ligatures w14:val="none"/>
              </w:rPr>
              <w:t xml:space="preserve"> инфекции</w:t>
            </w:r>
          </w:p>
        </w:tc>
        <w:tc>
          <w:tcPr>
            <w:tcW w:w="1281" w:type="dxa"/>
            <w:vAlign w:val="bottom"/>
            <w:hideMark/>
          </w:tcPr>
          <w:p w14:paraId="0FA60FE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5,7</w:t>
            </w:r>
          </w:p>
        </w:tc>
        <w:tc>
          <w:tcPr>
            <w:tcW w:w="1362" w:type="dxa"/>
            <w:vAlign w:val="bottom"/>
            <w:hideMark/>
          </w:tcPr>
          <w:p w14:paraId="70BC09AB"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13,4</w:t>
            </w:r>
          </w:p>
        </w:tc>
        <w:tc>
          <w:tcPr>
            <w:tcW w:w="1632" w:type="dxa"/>
            <w:vAlign w:val="bottom"/>
            <w:hideMark/>
          </w:tcPr>
          <w:p w14:paraId="78CBEAA4"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1,9 р</w:t>
            </w:r>
          </w:p>
        </w:tc>
        <w:tc>
          <w:tcPr>
            <w:tcW w:w="1992" w:type="dxa"/>
            <w:vAlign w:val="bottom"/>
            <w:hideMark/>
          </w:tcPr>
          <w:p w14:paraId="41F589CB"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в 2,4 р</w:t>
            </w:r>
          </w:p>
        </w:tc>
      </w:tr>
      <w:tr w:rsidR="006E19AE" w:rsidRPr="006E19AE" w14:paraId="0996DB46" w14:textId="77777777" w:rsidTr="0020121D">
        <w:trPr>
          <w:trHeight w:val="183"/>
        </w:trPr>
        <w:tc>
          <w:tcPr>
            <w:tcW w:w="3205" w:type="dxa"/>
            <w:vAlign w:val="bottom"/>
            <w:hideMark/>
          </w:tcPr>
          <w:p w14:paraId="2B748045" w14:textId="77777777" w:rsidR="006E19AE" w:rsidRPr="006E19AE" w:rsidRDefault="006E19AE" w:rsidP="006E19AE">
            <w:pPr>
              <w:spacing w:after="0" w:line="240" w:lineRule="auto"/>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2F69B1F5"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21,2</w:t>
            </w:r>
          </w:p>
        </w:tc>
        <w:tc>
          <w:tcPr>
            <w:tcW w:w="1362" w:type="dxa"/>
            <w:vAlign w:val="bottom"/>
            <w:hideMark/>
          </w:tcPr>
          <w:p w14:paraId="04DCC425"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93,4</w:t>
            </w:r>
          </w:p>
        </w:tc>
        <w:tc>
          <w:tcPr>
            <w:tcW w:w="1632" w:type="dxa"/>
            <w:vAlign w:val="bottom"/>
            <w:hideMark/>
          </w:tcPr>
          <w:p w14:paraId="245D8580"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1,8 р</w:t>
            </w:r>
          </w:p>
        </w:tc>
        <w:tc>
          <w:tcPr>
            <w:tcW w:w="1992" w:type="dxa"/>
            <w:vAlign w:val="bottom"/>
            <w:hideMark/>
          </w:tcPr>
          <w:p w14:paraId="32D752F9"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в 4,4 р</w:t>
            </w:r>
          </w:p>
        </w:tc>
      </w:tr>
      <w:tr w:rsidR="006E19AE" w:rsidRPr="006E19AE" w14:paraId="2BC44048" w14:textId="77777777" w:rsidTr="0020121D">
        <w:trPr>
          <w:trHeight w:val="194"/>
        </w:trPr>
        <w:tc>
          <w:tcPr>
            <w:tcW w:w="3205" w:type="dxa"/>
            <w:vAlign w:val="bottom"/>
            <w:hideMark/>
          </w:tcPr>
          <w:p w14:paraId="7B66C479" w14:textId="77777777" w:rsidR="006E19AE" w:rsidRPr="006E19AE" w:rsidRDefault="006E19AE" w:rsidP="006E19AE">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308C5111"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18,8</w:t>
            </w:r>
          </w:p>
        </w:tc>
        <w:tc>
          <w:tcPr>
            <w:tcW w:w="1362" w:type="dxa"/>
            <w:vAlign w:val="bottom"/>
            <w:hideMark/>
          </w:tcPr>
          <w:p w14:paraId="120EBD70"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90,8</w:t>
            </w:r>
          </w:p>
        </w:tc>
        <w:tc>
          <w:tcPr>
            <w:tcW w:w="1632" w:type="dxa"/>
            <w:vAlign w:val="bottom"/>
            <w:hideMark/>
          </w:tcPr>
          <w:p w14:paraId="5A86375F"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2,1 р</w:t>
            </w:r>
          </w:p>
        </w:tc>
        <w:tc>
          <w:tcPr>
            <w:tcW w:w="1992" w:type="dxa"/>
            <w:vAlign w:val="bottom"/>
            <w:hideMark/>
          </w:tcPr>
          <w:p w14:paraId="6A070E80"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в </w:t>
            </w:r>
            <w:r w:rsidRPr="006E19AE">
              <w:rPr>
                <w:rFonts w:ascii="Times New Roman" w:eastAsia="Times New Roman" w:hAnsi="Times New Roman" w:cs="Times New Roman"/>
                <w:color w:val="000000"/>
                <w:kern w:val="0"/>
                <w:sz w:val="20"/>
                <w:szCs w:val="20"/>
                <w:lang w:val="ky-KG" w:eastAsia="ru-RU"/>
                <w14:ligatures w14:val="none"/>
              </w:rPr>
              <w:t>4</w:t>
            </w:r>
            <w:r w:rsidRPr="006E19AE">
              <w:rPr>
                <w:rFonts w:ascii="Times New Roman" w:eastAsia="Times New Roman" w:hAnsi="Times New Roman" w:cs="Times New Roman"/>
                <w:color w:val="000000"/>
                <w:kern w:val="0"/>
                <w:sz w:val="20"/>
                <w:szCs w:val="20"/>
                <w:lang w:val="ru-RU" w:eastAsia="ru-RU"/>
                <w14:ligatures w14:val="none"/>
              </w:rPr>
              <w:t>,8 р</w:t>
            </w:r>
          </w:p>
        </w:tc>
      </w:tr>
      <w:tr w:rsidR="006E19AE" w:rsidRPr="006E19AE" w14:paraId="1BD21E9B" w14:textId="77777777" w:rsidTr="0020121D">
        <w:trPr>
          <w:trHeight w:val="183"/>
        </w:trPr>
        <w:tc>
          <w:tcPr>
            <w:tcW w:w="3205" w:type="dxa"/>
            <w:vAlign w:val="bottom"/>
            <w:hideMark/>
          </w:tcPr>
          <w:p w14:paraId="22E2E6B2" w14:textId="77777777" w:rsidR="006E19AE" w:rsidRPr="006E19AE" w:rsidRDefault="006E19AE" w:rsidP="006E19AE">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75B8FAA6"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4</w:t>
            </w:r>
          </w:p>
        </w:tc>
        <w:tc>
          <w:tcPr>
            <w:tcW w:w="1362" w:type="dxa"/>
            <w:vAlign w:val="bottom"/>
            <w:hideMark/>
          </w:tcPr>
          <w:p w14:paraId="5474B727"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w:t>
            </w:r>
          </w:p>
        </w:tc>
        <w:tc>
          <w:tcPr>
            <w:tcW w:w="1632" w:type="dxa"/>
            <w:vAlign w:val="bottom"/>
            <w:hideMark/>
          </w:tcPr>
          <w:p w14:paraId="1CA32EF5"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87,5</w:t>
            </w:r>
          </w:p>
        </w:tc>
        <w:tc>
          <w:tcPr>
            <w:tcW w:w="1992" w:type="dxa"/>
            <w:vAlign w:val="bottom"/>
            <w:hideMark/>
          </w:tcPr>
          <w:p w14:paraId="3B4D3409"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92,9</w:t>
            </w:r>
          </w:p>
        </w:tc>
      </w:tr>
      <w:tr w:rsidR="006E19AE" w:rsidRPr="006E19AE" w14:paraId="7BC5196C" w14:textId="77777777" w:rsidTr="0020121D">
        <w:trPr>
          <w:trHeight w:val="194"/>
        </w:trPr>
        <w:tc>
          <w:tcPr>
            <w:tcW w:w="3205" w:type="dxa"/>
            <w:vAlign w:val="bottom"/>
            <w:hideMark/>
          </w:tcPr>
          <w:p w14:paraId="66ECD1E9"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263DBAE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2938E36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11,3</w:t>
            </w:r>
          </w:p>
        </w:tc>
        <w:tc>
          <w:tcPr>
            <w:tcW w:w="1632" w:type="dxa"/>
            <w:vAlign w:val="bottom"/>
            <w:hideMark/>
          </w:tcPr>
          <w:p w14:paraId="06799176"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00CE0C93"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r>
      <w:tr w:rsidR="006E19AE" w:rsidRPr="006E19AE" w14:paraId="6911284B" w14:textId="77777777" w:rsidTr="0020121D">
        <w:trPr>
          <w:cantSplit/>
          <w:trHeight w:val="561"/>
        </w:trPr>
        <w:tc>
          <w:tcPr>
            <w:tcW w:w="3205" w:type="dxa"/>
            <w:vAlign w:val="bottom"/>
            <w:hideMark/>
          </w:tcPr>
          <w:p w14:paraId="536D4303"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21B0BC5C"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420,3</w:t>
            </w:r>
          </w:p>
        </w:tc>
        <w:tc>
          <w:tcPr>
            <w:tcW w:w="1362" w:type="dxa"/>
            <w:vAlign w:val="bottom"/>
            <w:hideMark/>
          </w:tcPr>
          <w:p w14:paraId="1436C8FA"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548,4</w:t>
            </w:r>
          </w:p>
        </w:tc>
        <w:tc>
          <w:tcPr>
            <w:tcW w:w="1632" w:type="dxa"/>
            <w:vAlign w:val="bottom"/>
            <w:hideMark/>
          </w:tcPr>
          <w:p w14:paraId="14C8D11A"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93,4 р</w:t>
            </w:r>
          </w:p>
        </w:tc>
        <w:tc>
          <w:tcPr>
            <w:tcW w:w="1992" w:type="dxa"/>
            <w:vAlign w:val="bottom"/>
            <w:hideMark/>
          </w:tcPr>
          <w:p w14:paraId="770A8159"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130,5</w:t>
            </w:r>
          </w:p>
        </w:tc>
      </w:tr>
      <w:tr w:rsidR="006E19AE" w:rsidRPr="006E19AE" w14:paraId="04CB0C5E" w14:textId="77777777" w:rsidTr="0020121D">
        <w:trPr>
          <w:trHeight w:val="183"/>
        </w:trPr>
        <w:tc>
          <w:tcPr>
            <w:tcW w:w="3205" w:type="dxa"/>
            <w:vAlign w:val="bottom"/>
            <w:hideMark/>
          </w:tcPr>
          <w:p w14:paraId="5243B3EA"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0A59FCB7"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24,6</w:t>
            </w:r>
          </w:p>
        </w:tc>
        <w:tc>
          <w:tcPr>
            <w:tcW w:w="1362" w:type="dxa"/>
            <w:vAlign w:val="bottom"/>
            <w:hideMark/>
          </w:tcPr>
          <w:p w14:paraId="3940B0C1"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28,5</w:t>
            </w:r>
          </w:p>
        </w:tc>
        <w:tc>
          <w:tcPr>
            <w:tcW w:w="1632" w:type="dxa"/>
            <w:vAlign w:val="bottom"/>
            <w:hideMark/>
          </w:tcPr>
          <w:p w14:paraId="01C99F67"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84,8</w:t>
            </w:r>
          </w:p>
        </w:tc>
        <w:tc>
          <w:tcPr>
            <w:tcW w:w="1992" w:type="dxa"/>
            <w:vAlign w:val="bottom"/>
            <w:hideMark/>
          </w:tcPr>
          <w:p w14:paraId="2EF4EA3E"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115,8</w:t>
            </w:r>
          </w:p>
        </w:tc>
      </w:tr>
      <w:tr w:rsidR="006E19AE" w:rsidRPr="006E19AE" w14:paraId="3DF46E49" w14:textId="77777777" w:rsidTr="0020121D">
        <w:trPr>
          <w:trHeight w:val="183"/>
        </w:trPr>
        <w:tc>
          <w:tcPr>
            <w:tcW w:w="3205" w:type="dxa"/>
            <w:vAlign w:val="bottom"/>
            <w:hideMark/>
          </w:tcPr>
          <w:p w14:paraId="7CA63355"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0F0C452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0,2</w:t>
            </w:r>
          </w:p>
        </w:tc>
        <w:tc>
          <w:tcPr>
            <w:tcW w:w="1362" w:type="dxa"/>
            <w:vAlign w:val="bottom"/>
            <w:hideMark/>
          </w:tcPr>
          <w:p w14:paraId="64C4E990"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1,0</w:t>
            </w:r>
          </w:p>
        </w:tc>
        <w:tc>
          <w:tcPr>
            <w:tcW w:w="1632" w:type="dxa"/>
            <w:vAlign w:val="bottom"/>
            <w:hideMark/>
          </w:tcPr>
          <w:p w14:paraId="71412CB3"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13,3</w:t>
            </w:r>
          </w:p>
        </w:tc>
        <w:tc>
          <w:tcPr>
            <w:tcW w:w="1992" w:type="dxa"/>
            <w:vAlign w:val="bottom"/>
            <w:hideMark/>
          </w:tcPr>
          <w:p w14:paraId="6C5CC4BD"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в 5,0 р</w:t>
            </w:r>
          </w:p>
        </w:tc>
      </w:tr>
      <w:tr w:rsidR="006E19AE" w:rsidRPr="006E19AE" w14:paraId="28E8D413" w14:textId="77777777" w:rsidTr="0020121D">
        <w:trPr>
          <w:trHeight w:val="194"/>
        </w:trPr>
        <w:tc>
          <w:tcPr>
            <w:tcW w:w="3205" w:type="dxa"/>
            <w:vAlign w:val="bottom"/>
            <w:hideMark/>
          </w:tcPr>
          <w:p w14:paraId="6537C873"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2811CD21"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2,4</w:t>
            </w:r>
          </w:p>
        </w:tc>
        <w:tc>
          <w:tcPr>
            <w:tcW w:w="1362" w:type="dxa"/>
            <w:vAlign w:val="bottom"/>
            <w:hideMark/>
          </w:tcPr>
          <w:p w14:paraId="4DF72D4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2,3</w:t>
            </w:r>
          </w:p>
        </w:tc>
        <w:tc>
          <w:tcPr>
            <w:tcW w:w="1632" w:type="dxa"/>
            <w:vAlign w:val="bottom"/>
            <w:hideMark/>
          </w:tcPr>
          <w:p w14:paraId="1E91B34C"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52,2</w:t>
            </w:r>
          </w:p>
        </w:tc>
        <w:tc>
          <w:tcPr>
            <w:tcW w:w="1992" w:type="dxa"/>
            <w:vAlign w:val="bottom"/>
            <w:hideMark/>
          </w:tcPr>
          <w:p w14:paraId="569839A8"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95,8</w:t>
            </w:r>
          </w:p>
        </w:tc>
      </w:tr>
      <w:tr w:rsidR="006E19AE" w:rsidRPr="006E19AE" w14:paraId="4B854CAC" w14:textId="77777777" w:rsidTr="0020121D">
        <w:trPr>
          <w:cantSplit/>
          <w:trHeight w:val="183"/>
        </w:trPr>
        <w:tc>
          <w:tcPr>
            <w:tcW w:w="3205" w:type="dxa"/>
            <w:vAlign w:val="bottom"/>
            <w:hideMark/>
          </w:tcPr>
          <w:p w14:paraId="071CA1EA"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707C4CA5"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w:t>
            </w:r>
            <w:r w:rsidRPr="006E19AE">
              <w:rPr>
                <w:rFonts w:ascii="Times New Roman" w:eastAsia="Times New Roman" w:hAnsi="Times New Roman" w:cs="Times New Roman"/>
                <w:color w:val="000000"/>
                <w:kern w:val="0"/>
                <w:sz w:val="20"/>
                <w:szCs w:val="20"/>
                <w:lang w:val="ky-KG" w:eastAsia="ru-RU"/>
                <w14:ligatures w14:val="none"/>
              </w:rPr>
              <w:t>9</w:t>
            </w:r>
          </w:p>
        </w:tc>
        <w:tc>
          <w:tcPr>
            <w:tcW w:w="1362" w:type="dxa"/>
            <w:vAlign w:val="bottom"/>
            <w:hideMark/>
          </w:tcPr>
          <w:p w14:paraId="6B95507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1,9</w:t>
            </w:r>
          </w:p>
        </w:tc>
        <w:tc>
          <w:tcPr>
            <w:tcW w:w="1632" w:type="dxa"/>
            <w:vAlign w:val="bottom"/>
            <w:hideMark/>
          </w:tcPr>
          <w:p w14:paraId="5A3C2504"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56,3</w:t>
            </w:r>
          </w:p>
        </w:tc>
        <w:tc>
          <w:tcPr>
            <w:tcW w:w="1992" w:type="dxa"/>
            <w:vAlign w:val="bottom"/>
            <w:hideMark/>
          </w:tcPr>
          <w:p w14:paraId="5064F12E"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2,1р</w:t>
            </w:r>
          </w:p>
        </w:tc>
      </w:tr>
      <w:tr w:rsidR="006E19AE" w:rsidRPr="006E19AE" w14:paraId="2BB23B55" w14:textId="77777777" w:rsidTr="0020121D">
        <w:trPr>
          <w:cantSplit/>
          <w:trHeight w:val="194"/>
        </w:trPr>
        <w:tc>
          <w:tcPr>
            <w:tcW w:w="3205" w:type="dxa"/>
            <w:vAlign w:val="bottom"/>
            <w:hideMark/>
          </w:tcPr>
          <w:p w14:paraId="53DB4FF4"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Гонорея</w:t>
            </w:r>
          </w:p>
        </w:tc>
        <w:tc>
          <w:tcPr>
            <w:tcW w:w="1281" w:type="dxa"/>
            <w:vAlign w:val="bottom"/>
            <w:hideMark/>
          </w:tcPr>
          <w:p w14:paraId="1F972BF1"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0,9</w:t>
            </w:r>
          </w:p>
        </w:tc>
        <w:tc>
          <w:tcPr>
            <w:tcW w:w="1362" w:type="dxa"/>
            <w:vAlign w:val="bottom"/>
            <w:hideMark/>
          </w:tcPr>
          <w:p w14:paraId="057D9066"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0,4</w:t>
            </w:r>
          </w:p>
        </w:tc>
        <w:tc>
          <w:tcPr>
            <w:tcW w:w="1632" w:type="dxa"/>
            <w:vAlign w:val="bottom"/>
            <w:hideMark/>
          </w:tcPr>
          <w:p w14:paraId="3D195659"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1,8 р</w:t>
            </w:r>
          </w:p>
        </w:tc>
        <w:tc>
          <w:tcPr>
            <w:tcW w:w="1992" w:type="dxa"/>
            <w:vAlign w:val="bottom"/>
            <w:hideMark/>
          </w:tcPr>
          <w:p w14:paraId="10125E24"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44,4</w:t>
            </w:r>
          </w:p>
        </w:tc>
      </w:tr>
      <w:tr w:rsidR="006E19AE" w:rsidRPr="006E19AE" w14:paraId="677CC419" w14:textId="77777777" w:rsidTr="0020121D">
        <w:trPr>
          <w:cantSplit/>
          <w:trHeight w:val="367"/>
        </w:trPr>
        <w:tc>
          <w:tcPr>
            <w:tcW w:w="3205" w:type="dxa"/>
            <w:vAlign w:val="bottom"/>
            <w:hideMark/>
          </w:tcPr>
          <w:p w14:paraId="6F9B04D1"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Туберкулез-всего</w:t>
            </w:r>
          </w:p>
          <w:p w14:paraId="2914B712"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(впервые выявленный)</w:t>
            </w:r>
          </w:p>
        </w:tc>
        <w:tc>
          <w:tcPr>
            <w:tcW w:w="1281" w:type="dxa"/>
            <w:vAlign w:val="bottom"/>
            <w:hideMark/>
          </w:tcPr>
          <w:p w14:paraId="1ABFEBCF"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46,0</w:t>
            </w:r>
          </w:p>
        </w:tc>
        <w:tc>
          <w:tcPr>
            <w:tcW w:w="1362" w:type="dxa"/>
            <w:vAlign w:val="bottom"/>
            <w:hideMark/>
          </w:tcPr>
          <w:p w14:paraId="4FC61580"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43,8</w:t>
            </w:r>
          </w:p>
        </w:tc>
        <w:tc>
          <w:tcPr>
            <w:tcW w:w="1632" w:type="dxa"/>
            <w:vAlign w:val="bottom"/>
            <w:hideMark/>
          </w:tcPr>
          <w:p w14:paraId="7D33BD44"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93,1</w:t>
            </w:r>
          </w:p>
        </w:tc>
        <w:tc>
          <w:tcPr>
            <w:tcW w:w="1992" w:type="dxa"/>
            <w:vAlign w:val="bottom"/>
            <w:hideMark/>
          </w:tcPr>
          <w:p w14:paraId="44F0DDE0"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95,2</w:t>
            </w:r>
          </w:p>
        </w:tc>
      </w:tr>
      <w:tr w:rsidR="006E19AE" w:rsidRPr="006E19AE" w14:paraId="7EA1EAA8" w14:textId="77777777" w:rsidTr="0020121D">
        <w:trPr>
          <w:cantSplit/>
          <w:trHeight w:val="194"/>
        </w:trPr>
        <w:tc>
          <w:tcPr>
            <w:tcW w:w="3205" w:type="dxa"/>
            <w:vAlign w:val="bottom"/>
            <w:hideMark/>
          </w:tcPr>
          <w:p w14:paraId="387BD83C"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022357E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28,8</w:t>
            </w:r>
          </w:p>
        </w:tc>
        <w:tc>
          <w:tcPr>
            <w:tcW w:w="1362" w:type="dxa"/>
            <w:vAlign w:val="bottom"/>
            <w:hideMark/>
          </w:tcPr>
          <w:p w14:paraId="20EF23AA"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19,9</w:t>
            </w:r>
          </w:p>
        </w:tc>
        <w:tc>
          <w:tcPr>
            <w:tcW w:w="1632" w:type="dxa"/>
            <w:vAlign w:val="bottom"/>
            <w:hideMark/>
          </w:tcPr>
          <w:p w14:paraId="1137EAD5"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121,5 р</w:t>
            </w:r>
          </w:p>
        </w:tc>
        <w:tc>
          <w:tcPr>
            <w:tcW w:w="1992" w:type="dxa"/>
            <w:vAlign w:val="bottom"/>
            <w:hideMark/>
          </w:tcPr>
          <w:p w14:paraId="2938AF18"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69,1</w:t>
            </w:r>
          </w:p>
        </w:tc>
      </w:tr>
      <w:tr w:rsidR="006E19AE" w:rsidRPr="006E19AE" w14:paraId="70DC86A5" w14:textId="77777777" w:rsidTr="0020121D">
        <w:trPr>
          <w:cantSplit/>
          <w:trHeight w:val="367"/>
        </w:trPr>
        <w:tc>
          <w:tcPr>
            <w:tcW w:w="3205" w:type="dxa"/>
            <w:vAlign w:val="bottom"/>
            <w:hideMark/>
          </w:tcPr>
          <w:p w14:paraId="24B41F0D"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Острые      респираторные</w:t>
            </w:r>
          </w:p>
          <w:p w14:paraId="2D17FE7B"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0C8A7679"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4603,9</w:t>
            </w:r>
          </w:p>
        </w:tc>
        <w:tc>
          <w:tcPr>
            <w:tcW w:w="1362" w:type="dxa"/>
            <w:vAlign w:val="bottom"/>
            <w:hideMark/>
          </w:tcPr>
          <w:p w14:paraId="36EFC5DE"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4742,4</w:t>
            </w:r>
          </w:p>
        </w:tc>
        <w:tc>
          <w:tcPr>
            <w:tcW w:w="1632" w:type="dxa"/>
            <w:vAlign w:val="bottom"/>
            <w:hideMark/>
          </w:tcPr>
          <w:p w14:paraId="27869B2F"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92,2</w:t>
            </w:r>
          </w:p>
        </w:tc>
        <w:tc>
          <w:tcPr>
            <w:tcW w:w="1992" w:type="dxa"/>
            <w:vAlign w:val="bottom"/>
            <w:hideMark/>
          </w:tcPr>
          <w:p w14:paraId="71FC2320"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03,0</w:t>
            </w:r>
          </w:p>
        </w:tc>
      </w:tr>
      <w:tr w:rsidR="006E19AE" w:rsidRPr="006E19AE" w14:paraId="3CE887CA" w14:textId="77777777" w:rsidTr="0020121D">
        <w:trPr>
          <w:cantSplit/>
          <w:trHeight w:val="194"/>
        </w:trPr>
        <w:tc>
          <w:tcPr>
            <w:tcW w:w="3205" w:type="dxa"/>
            <w:vAlign w:val="bottom"/>
            <w:hideMark/>
          </w:tcPr>
          <w:p w14:paraId="57266A3E"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77C6A190"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6,9</w:t>
            </w:r>
          </w:p>
        </w:tc>
        <w:tc>
          <w:tcPr>
            <w:tcW w:w="1362" w:type="dxa"/>
            <w:vAlign w:val="bottom"/>
            <w:hideMark/>
          </w:tcPr>
          <w:p w14:paraId="1A3117B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4,2</w:t>
            </w:r>
          </w:p>
        </w:tc>
        <w:tc>
          <w:tcPr>
            <w:tcW w:w="1632" w:type="dxa"/>
            <w:vAlign w:val="bottom"/>
            <w:hideMark/>
          </w:tcPr>
          <w:p w14:paraId="68685C0A"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1,5 р</w:t>
            </w:r>
          </w:p>
        </w:tc>
        <w:tc>
          <w:tcPr>
            <w:tcW w:w="1992" w:type="dxa"/>
            <w:vAlign w:val="bottom"/>
            <w:hideMark/>
          </w:tcPr>
          <w:p w14:paraId="069FD62F"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60,9</w:t>
            </w:r>
          </w:p>
        </w:tc>
      </w:tr>
      <w:tr w:rsidR="006E19AE" w:rsidRPr="006E19AE" w14:paraId="3323592F" w14:textId="77777777" w:rsidTr="0020121D">
        <w:trPr>
          <w:trHeight w:val="183"/>
        </w:trPr>
        <w:tc>
          <w:tcPr>
            <w:tcW w:w="3205" w:type="dxa"/>
            <w:vAlign w:val="bottom"/>
            <w:hideMark/>
          </w:tcPr>
          <w:p w14:paraId="3FAE2B7F"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17C77C2F"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5,6</w:t>
            </w:r>
          </w:p>
        </w:tc>
        <w:tc>
          <w:tcPr>
            <w:tcW w:w="1362" w:type="dxa"/>
            <w:vAlign w:val="bottom"/>
            <w:hideMark/>
          </w:tcPr>
          <w:p w14:paraId="5AF3D0C5"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2,1</w:t>
            </w:r>
          </w:p>
        </w:tc>
        <w:tc>
          <w:tcPr>
            <w:tcW w:w="1632" w:type="dxa"/>
            <w:vAlign w:val="bottom"/>
            <w:hideMark/>
          </w:tcPr>
          <w:p w14:paraId="569CEA29"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2,3 р</w:t>
            </w:r>
          </w:p>
        </w:tc>
        <w:tc>
          <w:tcPr>
            <w:tcW w:w="1992" w:type="dxa"/>
            <w:vAlign w:val="bottom"/>
            <w:hideMark/>
          </w:tcPr>
          <w:p w14:paraId="5CD00381"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37,5</w:t>
            </w:r>
          </w:p>
        </w:tc>
      </w:tr>
      <w:tr w:rsidR="006E19AE" w:rsidRPr="006E19AE" w14:paraId="7DCA8F2F" w14:textId="77777777" w:rsidTr="0020121D">
        <w:trPr>
          <w:trHeight w:val="183"/>
        </w:trPr>
        <w:tc>
          <w:tcPr>
            <w:tcW w:w="3205" w:type="dxa"/>
            <w:vAlign w:val="bottom"/>
            <w:hideMark/>
          </w:tcPr>
          <w:p w14:paraId="6E213A6F"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0BCBB6C7"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3,5</w:t>
            </w:r>
          </w:p>
        </w:tc>
        <w:tc>
          <w:tcPr>
            <w:tcW w:w="1362" w:type="dxa"/>
            <w:vAlign w:val="bottom"/>
            <w:hideMark/>
          </w:tcPr>
          <w:p w14:paraId="212FACEA"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3,1</w:t>
            </w:r>
          </w:p>
        </w:tc>
        <w:tc>
          <w:tcPr>
            <w:tcW w:w="1632" w:type="dxa"/>
            <w:vAlign w:val="bottom"/>
            <w:hideMark/>
          </w:tcPr>
          <w:p w14:paraId="3D093E76"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125,0 р</w:t>
            </w:r>
          </w:p>
        </w:tc>
        <w:tc>
          <w:tcPr>
            <w:tcW w:w="1992" w:type="dxa"/>
            <w:vAlign w:val="bottom"/>
            <w:hideMark/>
          </w:tcPr>
          <w:p w14:paraId="26AE0A36"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88,6</w:t>
            </w:r>
          </w:p>
        </w:tc>
      </w:tr>
      <w:tr w:rsidR="006E19AE" w:rsidRPr="006E19AE" w14:paraId="03358D3E" w14:textId="77777777" w:rsidTr="0020121D">
        <w:trPr>
          <w:trHeight w:val="78"/>
        </w:trPr>
        <w:tc>
          <w:tcPr>
            <w:tcW w:w="3205" w:type="dxa"/>
            <w:vAlign w:val="bottom"/>
            <w:hideMark/>
          </w:tcPr>
          <w:p w14:paraId="5EE3E88C"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685D210B"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0,6</w:t>
            </w:r>
          </w:p>
        </w:tc>
        <w:tc>
          <w:tcPr>
            <w:tcW w:w="1362" w:type="dxa"/>
            <w:vAlign w:val="bottom"/>
            <w:hideMark/>
          </w:tcPr>
          <w:p w14:paraId="57C9893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69A13A13"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85,7 р</w:t>
            </w:r>
          </w:p>
        </w:tc>
        <w:tc>
          <w:tcPr>
            <w:tcW w:w="1992" w:type="dxa"/>
            <w:vAlign w:val="bottom"/>
            <w:hideMark/>
          </w:tcPr>
          <w:p w14:paraId="693DCEDB"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50,0</w:t>
            </w:r>
          </w:p>
        </w:tc>
      </w:tr>
      <w:tr w:rsidR="006E19AE" w:rsidRPr="006E19AE" w14:paraId="50C6BBC0" w14:textId="77777777" w:rsidTr="0020121D">
        <w:trPr>
          <w:trHeight w:val="78"/>
        </w:trPr>
        <w:tc>
          <w:tcPr>
            <w:tcW w:w="3205" w:type="dxa"/>
            <w:vAlign w:val="bottom"/>
            <w:hideMark/>
          </w:tcPr>
          <w:p w14:paraId="3878234B"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73EECEAF"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201,5</w:t>
            </w:r>
          </w:p>
        </w:tc>
        <w:tc>
          <w:tcPr>
            <w:tcW w:w="1362" w:type="dxa"/>
            <w:vAlign w:val="bottom"/>
            <w:hideMark/>
          </w:tcPr>
          <w:p w14:paraId="2B7C09A2"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190,0</w:t>
            </w:r>
          </w:p>
        </w:tc>
        <w:tc>
          <w:tcPr>
            <w:tcW w:w="1632" w:type="dxa"/>
            <w:vAlign w:val="bottom"/>
            <w:hideMark/>
          </w:tcPr>
          <w:p w14:paraId="508A61A5"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w:t>
            </w:r>
            <w:r w:rsidRPr="006E19AE">
              <w:rPr>
                <w:rFonts w:ascii="Times New Roman" w:eastAsia="Times New Roman" w:hAnsi="Times New Roman" w:cs="Times New Roman"/>
                <w:color w:val="000000"/>
                <w:kern w:val="0"/>
                <w:sz w:val="20"/>
                <w:szCs w:val="20"/>
                <w:lang w:val="ky-KG" w:eastAsia="ru-RU"/>
                <w14:ligatures w14:val="none"/>
              </w:rPr>
              <w:t>15,1</w:t>
            </w:r>
          </w:p>
        </w:tc>
        <w:tc>
          <w:tcPr>
            <w:tcW w:w="1992" w:type="dxa"/>
            <w:vAlign w:val="bottom"/>
            <w:hideMark/>
          </w:tcPr>
          <w:p w14:paraId="67D0CFF4"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9</w:t>
            </w:r>
            <w:r w:rsidRPr="006E19AE">
              <w:rPr>
                <w:rFonts w:ascii="Times New Roman" w:eastAsia="Times New Roman" w:hAnsi="Times New Roman" w:cs="Times New Roman"/>
                <w:color w:val="000000"/>
                <w:kern w:val="0"/>
                <w:sz w:val="20"/>
                <w:szCs w:val="20"/>
                <w:lang w:val="ky-KG" w:eastAsia="ru-RU"/>
                <w14:ligatures w14:val="none"/>
              </w:rPr>
              <w:t>4,3</w:t>
            </w:r>
          </w:p>
        </w:tc>
      </w:tr>
      <w:tr w:rsidR="006E19AE" w:rsidRPr="006E19AE" w14:paraId="041EE7DD" w14:textId="77777777" w:rsidTr="0020121D">
        <w:trPr>
          <w:trHeight w:val="78"/>
        </w:trPr>
        <w:tc>
          <w:tcPr>
            <w:tcW w:w="3205" w:type="dxa"/>
            <w:vAlign w:val="bottom"/>
            <w:hideMark/>
          </w:tcPr>
          <w:p w14:paraId="731D951B"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50EE1D46"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81,5</w:t>
            </w:r>
          </w:p>
        </w:tc>
        <w:tc>
          <w:tcPr>
            <w:tcW w:w="1362" w:type="dxa"/>
            <w:vAlign w:val="bottom"/>
            <w:hideMark/>
          </w:tcPr>
          <w:p w14:paraId="59E5F8FE"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157,6</w:t>
            </w:r>
          </w:p>
        </w:tc>
        <w:tc>
          <w:tcPr>
            <w:tcW w:w="1632" w:type="dxa"/>
            <w:vAlign w:val="bottom"/>
            <w:hideMark/>
          </w:tcPr>
          <w:p w14:paraId="668E1E0F"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35,4 р</w:t>
            </w:r>
          </w:p>
        </w:tc>
        <w:tc>
          <w:tcPr>
            <w:tcW w:w="1992" w:type="dxa"/>
            <w:vAlign w:val="bottom"/>
            <w:hideMark/>
          </w:tcPr>
          <w:p w14:paraId="752413F7"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в </w:t>
            </w:r>
            <w:r w:rsidRPr="006E19AE">
              <w:rPr>
                <w:rFonts w:ascii="Times New Roman" w:eastAsia="Times New Roman" w:hAnsi="Times New Roman" w:cs="Times New Roman"/>
                <w:color w:val="000000"/>
                <w:kern w:val="0"/>
                <w:sz w:val="20"/>
                <w:szCs w:val="20"/>
                <w:lang w:val="ky-KG" w:eastAsia="ru-RU"/>
                <w14:ligatures w14:val="none"/>
              </w:rPr>
              <w:t>1,9</w:t>
            </w:r>
            <w:r w:rsidRPr="006E19AE">
              <w:rPr>
                <w:rFonts w:ascii="Times New Roman" w:eastAsia="Times New Roman" w:hAnsi="Times New Roman" w:cs="Times New Roman"/>
                <w:color w:val="000000"/>
                <w:kern w:val="0"/>
                <w:sz w:val="20"/>
                <w:szCs w:val="20"/>
                <w:lang w:val="ru-RU" w:eastAsia="ru-RU"/>
                <w14:ligatures w14:val="none"/>
              </w:rPr>
              <w:t xml:space="preserve"> р</w:t>
            </w:r>
          </w:p>
        </w:tc>
      </w:tr>
      <w:tr w:rsidR="006E19AE" w:rsidRPr="006E19AE" w14:paraId="0E5EE912" w14:textId="77777777" w:rsidTr="0020121D">
        <w:trPr>
          <w:trHeight w:val="78"/>
        </w:trPr>
        <w:tc>
          <w:tcPr>
            <w:tcW w:w="3205" w:type="dxa"/>
            <w:vAlign w:val="bottom"/>
            <w:hideMark/>
          </w:tcPr>
          <w:p w14:paraId="30B1C9F3"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Краснуха</w:t>
            </w:r>
          </w:p>
        </w:tc>
        <w:tc>
          <w:tcPr>
            <w:tcW w:w="1281" w:type="dxa"/>
            <w:vAlign w:val="bottom"/>
            <w:hideMark/>
          </w:tcPr>
          <w:p w14:paraId="2F9D3FC0"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0,5</w:t>
            </w:r>
          </w:p>
        </w:tc>
        <w:tc>
          <w:tcPr>
            <w:tcW w:w="1362" w:type="dxa"/>
            <w:vAlign w:val="bottom"/>
            <w:hideMark/>
          </w:tcPr>
          <w:p w14:paraId="3EA385B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632" w:type="dxa"/>
            <w:vAlign w:val="bottom"/>
            <w:hideMark/>
          </w:tcPr>
          <w:p w14:paraId="224E6719"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34D5EFD7"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r>
      <w:tr w:rsidR="006E19AE" w:rsidRPr="006E19AE" w14:paraId="684B6360" w14:textId="77777777" w:rsidTr="0020121D">
        <w:trPr>
          <w:trHeight w:val="229"/>
        </w:trPr>
        <w:tc>
          <w:tcPr>
            <w:tcW w:w="3205" w:type="dxa"/>
            <w:vAlign w:val="bottom"/>
            <w:hideMark/>
          </w:tcPr>
          <w:p w14:paraId="6A200279" w14:textId="77777777" w:rsidR="006E19AE" w:rsidRPr="006E19AE" w:rsidRDefault="006E19AE" w:rsidP="006E19AE">
            <w:pPr>
              <w:spacing w:after="0" w:line="240" w:lineRule="auto"/>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690BB8DE"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4,8</w:t>
            </w:r>
          </w:p>
        </w:tc>
        <w:tc>
          <w:tcPr>
            <w:tcW w:w="1362" w:type="dxa"/>
            <w:vAlign w:val="bottom"/>
            <w:hideMark/>
          </w:tcPr>
          <w:p w14:paraId="01BFFF7C"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0,9</w:t>
            </w:r>
          </w:p>
        </w:tc>
        <w:tc>
          <w:tcPr>
            <w:tcW w:w="1632" w:type="dxa"/>
            <w:vAlign w:val="bottom"/>
            <w:hideMark/>
          </w:tcPr>
          <w:p w14:paraId="3DB8DB90"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в 3,2 р</w:t>
            </w:r>
          </w:p>
        </w:tc>
        <w:tc>
          <w:tcPr>
            <w:tcW w:w="1992" w:type="dxa"/>
            <w:vAlign w:val="bottom"/>
            <w:hideMark/>
          </w:tcPr>
          <w:p w14:paraId="77CC00E6" w14:textId="77777777" w:rsidR="006E19AE" w:rsidRPr="006E19AE" w:rsidRDefault="006E19AE" w:rsidP="006E19A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18,8</w:t>
            </w:r>
          </w:p>
        </w:tc>
      </w:tr>
      <w:tr w:rsidR="006E19AE" w:rsidRPr="006E19AE" w14:paraId="7EA37315" w14:textId="77777777" w:rsidTr="0020121D">
        <w:trPr>
          <w:trHeight w:val="206"/>
        </w:trPr>
        <w:tc>
          <w:tcPr>
            <w:tcW w:w="3205" w:type="dxa"/>
            <w:tcBorders>
              <w:top w:val="nil"/>
              <w:left w:val="nil"/>
              <w:bottom w:val="single" w:sz="8" w:space="0" w:color="auto"/>
              <w:right w:val="nil"/>
            </w:tcBorders>
            <w:hideMark/>
          </w:tcPr>
          <w:p w14:paraId="2F304267" w14:textId="77777777" w:rsidR="006E19AE" w:rsidRPr="006E19AE" w:rsidRDefault="006E19AE" w:rsidP="006E19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Корь</w:t>
            </w:r>
          </w:p>
        </w:tc>
        <w:tc>
          <w:tcPr>
            <w:tcW w:w="1281" w:type="dxa"/>
            <w:tcBorders>
              <w:top w:val="nil"/>
              <w:left w:val="nil"/>
              <w:bottom w:val="single" w:sz="8" w:space="0" w:color="auto"/>
              <w:right w:val="nil"/>
            </w:tcBorders>
            <w:vAlign w:val="bottom"/>
            <w:hideMark/>
          </w:tcPr>
          <w:p w14:paraId="69702BCD"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64,4</w:t>
            </w:r>
          </w:p>
        </w:tc>
        <w:tc>
          <w:tcPr>
            <w:tcW w:w="1362" w:type="dxa"/>
            <w:tcBorders>
              <w:top w:val="nil"/>
              <w:left w:val="nil"/>
              <w:bottom w:val="single" w:sz="8" w:space="0" w:color="auto"/>
              <w:right w:val="nil"/>
            </w:tcBorders>
            <w:vAlign w:val="bottom"/>
            <w:hideMark/>
          </w:tcPr>
          <w:p w14:paraId="0F4D5521" w14:textId="77777777" w:rsidR="006E19AE" w:rsidRPr="006E19AE" w:rsidRDefault="006E19AE" w:rsidP="006E19A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430,1</w:t>
            </w:r>
          </w:p>
        </w:tc>
        <w:tc>
          <w:tcPr>
            <w:tcW w:w="1632" w:type="dxa"/>
            <w:tcBorders>
              <w:top w:val="nil"/>
              <w:left w:val="nil"/>
              <w:bottom w:val="single" w:sz="8" w:space="0" w:color="auto"/>
              <w:right w:val="nil"/>
            </w:tcBorders>
            <w:vAlign w:val="bottom"/>
            <w:hideMark/>
          </w:tcPr>
          <w:p w14:paraId="24C79DEB" w14:textId="77777777" w:rsidR="006E19AE" w:rsidRPr="006E19AE" w:rsidRDefault="006E19AE" w:rsidP="006E19A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bCs/>
                <w:color w:val="000000"/>
                <w:kern w:val="0"/>
                <w:sz w:val="20"/>
                <w:szCs w:val="20"/>
                <w:lang w:val="ky-KG" w:eastAsia="ru-RU"/>
                <w14:ligatures w14:val="none"/>
              </w:rPr>
              <w:t>-</w:t>
            </w:r>
          </w:p>
        </w:tc>
        <w:tc>
          <w:tcPr>
            <w:tcW w:w="1992" w:type="dxa"/>
            <w:tcBorders>
              <w:top w:val="nil"/>
              <w:left w:val="nil"/>
              <w:bottom w:val="single" w:sz="8" w:space="0" w:color="auto"/>
              <w:right w:val="nil"/>
            </w:tcBorders>
            <w:vAlign w:val="bottom"/>
            <w:hideMark/>
          </w:tcPr>
          <w:p w14:paraId="19020C6D" w14:textId="77777777" w:rsidR="006E19AE" w:rsidRPr="006E19AE" w:rsidRDefault="006E19AE" w:rsidP="006E19AE">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6E19AE">
              <w:rPr>
                <w:rFonts w:ascii="Times New Roman" w:eastAsia="Times New Roman" w:hAnsi="Times New Roman" w:cs="Times New Roman"/>
                <w:color w:val="000000"/>
                <w:kern w:val="0"/>
                <w:sz w:val="20"/>
                <w:szCs w:val="20"/>
                <w:lang w:val="ru-RU" w:eastAsia="ru-RU"/>
                <w14:ligatures w14:val="none"/>
              </w:rPr>
              <w:t xml:space="preserve">  в 6,7 р</w:t>
            </w:r>
          </w:p>
        </w:tc>
      </w:tr>
    </w:tbl>
    <w:p w14:paraId="5F82E363" w14:textId="77777777" w:rsidR="006E19AE" w:rsidRPr="006E19AE" w:rsidRDefault="006E19AE" w:rsidP="006E19AE">
      <w:pPr>
        <w:spacing w:after="0" w:line="240" w:lineRule="auto"/>
        <w:rPr>
          <w:rFonts w:ascii="Times New Roman" w:eastAsia="Times New Roman" w:hAnsi="Times New Roman" w:cs="Times New Roman"/>
          <w:bCs/>
          <w:kern w:val="0"/>
          <w:sz w:val="2"/>
          <w:szCs w:val="2"/>
          <w:lang w:val="ky-KG" w:eastAsia="ru-RU"/>
          <w14:ligatures w14:val="none"/>
        </w:rPr>
      </w:pPr>
    </w:p>
    <w:p w14:paraId="11BF82C3" w14:textId="01491F69" w:rsidR="006E19AE" w:rsidRPr="006E19AE" w:rsidRDefault="006E19AE" w:rsidP="00E5035B">
      <w:pPr>
        <w:spacing w:after="0" w:line="240" w:lineRule="auto"/>
        <w:ind w:firstLine="708"/>
        <w:jc w:val="both"/>
        <w:rPr>
          <w:rFonts w:ascii="Times New Roman" w:eastAsia="Times New Roman" w:hAnsi="Times New Roman" w:cs="Times New Roman"/>
          <w:bCs/>
          <w:kern w:val="0"/>
          <w:sz w:val="24"/>
          <w:szCs w:val="24"/>
          <w:lang w:val="ru-RU" w:eastAsia="ru-RU"/>
          <w14:ligatures w14:val="none"/>
        </w:rPr>
      </w:pPr>
      <w:r w:rsidRPr="006E19AE">
        <w:rPr>
          <w:rFonts w:ascii="Times New Roman" w:eastAsia="Times New Roman" w:hAnsi="Times New Roman" w:cs="Times New Roman"/>
          <w:bCs/>
          <w:kern w:val="0"/>
          <w:sz w:val="24"/>
          <w:szCs w:val="24"/>
          <w:lang w:val="ky-KG" w:eastAsia="ru-RU"/>
          <w14:ligatures w14:val="none"/>
        </w:rPr>
        <w:t>В сентябре</w:t>
      </w:r>
      <w:r w:rsidR="00293A96">
        <w:rPr>
          <w:rFonts w:ascii="Times New Roman" w:eastAsia="Times New Roman" w:hAnsi="Times New Roman" w:cs="Times New Roman"/>
          <w:bCs/>
          <w:kern w:val="0"/>
          <w:sz w:val="24"/>
          <w:szCs w:val="24"/>
          <w:lang w:val="ky-KG" w:eastAsia="ru-RU"/>
          <w14:ligatures w14:val="none"/>
        </w:rPr>
        <w:t xml:space="preserve"> </w:t>
      </w:r>
      <w:r w:rsidRPr="006E19AE">
        <w:rPr>
          <w:rFonts w:ascii="Times New Roman" w:eastAsia="Times New Roman" w:hAnsi="Times New Roman" w:cs="Times New Roman"/>
          <w:bCs/>
          <w:kern w:val="0"/>
          <w:sz w:val="24"/>
          <w:szCs w:val="24"/>
          <w:lang w:val="ky-KG" w:eastAsia="ru-RU"/>
          <w14:ligatures w14:val="none"/>
        </w:rPr>
        <w:t>т.г.</w:t>
      </w:r>
      <w:r w:rsidR="00293A96">
        <w:rPr>
          <w:rFonts w:ascii="Times New Roman" w:eastAsia="Times New Roman" w:hAnsi="Times New Roman" w:cs="Times New Roman"/>
          <w:bCs/>
          <w:kern w:val="0"/>
          <w:sz w:val="24"/>
          <w:szCs w:val="24"/>
          <w:lang w:val="ky-KG" w:eastAsia="ru-RU"/>
          <w14:ligatures w14:val="none"/>
        </w:rPr>
        <w:t xml:space="preserve"> </w:t>
      </w:r>
      <w:r w:rsidRPr="006E19AE">
        <w:rPr>
          <w:rFonts w:ascii="Times New Roman" w:eastAsia="Times New Roman" w:hAnsi="Times New Roman" w:cs="Times New Roman"/>
          <w:bCs/>
          <w:kern w:val="0"/>
          <w:sz w:val="24"/>
          <w:szCs w:val="24"/>
          <w:lang w:val="ru-RU" w:eastAsia="ru-RU"/>
          <w14:ligatures w14:val="none"/>
        </w:rPr>
        <w:t>зарегистрировано</w:t>
      </w:r>
      <w:r w:rsidRPr="006E19AE">
        <w:rPr>
          <w:rFonts w:ascii="Times New Roman" w:eastAsia="Times New Roman" w:hAnsi="Times New Roman" w:cs="Times New Roman"/>
          <w:bCs/>
          <w:kern w:val="0"/>
          <w:sz w:val="24"/>
          <w:szCs w:val="24"/>
          <w:lang w:val="ky-KG" w:eastAsia="ru-RU"/>
          <w14:ligatures w14:val="none"/>
        </w:rPr>
        <w:t xml:space="preserve"> 3 случая</w:t>
      </w:r>
      <w:r w:rsidRPr="006E19AE">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6E19AE">
        <w:rPr>
          <w:rFonts w:ascii="Times New Roman" w:eastAsia="Times New Roman" w:hAnsi="Times New Roman" w:cs="Times New Roman"/>
          <w:bCs/>
          <w:kern w:val="0"/>
          <w:sz w:val="24"/>
          <w:szCs w:val="24"/>
          <w:lang w:val="ky-KG" w:eastAsia="ru-RU"/>
          <w14:ligatures w14:val="none"/>
        </w:rPr>
        <w:t>-19), случаев</w:t>
      </w:r>
      <w:r w:rsidR="00293A96">
        <w:rPr>
          <w:rFonts w:ascii="Times New Roman" w:eastAsia="Times New Roman" w:hAnsi="Times New Roman" w:cs="Times New Roman"/>
          <w:bCs/>
          <w:kern w:val="0"/>
          <w:sz w:val="24"/>
          <w:szCs w:val="24"/>
          <w:lang w:val="ky-KG" w:eastAsia="ru-RU"/>
          <w14:ligatures w14:val="none"/>
        </w:rPr>
        <w:t xml:space="preserve"> </w:t>
      </w:r>
      <w:r w:rsidRPr="006E19AE">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6E19AE">
        <w:rPr>
          <w:rFonts w:ascii="Times New Roman" w:eastAsia="Times New Roman" w:hAnsi="Times New Roman" w:cs="Times New Roman"/>
          <w:bCs/>
          <w:kern w:val="0"/>
          <w:sz w:val="24"/>
          <w:szCs w:val="24"/>
          <w:lang w:val="ky-KG" w:eastAsia="ru-RU"/>
          <w14:ligatures w14:val="none"/>
        </w:rPr>
        <w:t xml:space="preserve"> коронавирусной инфекцией не зарегистрировано</w:t>
      </w:r>
      <w:r w:rsidRPr="006E19AE">
        <w:rPr>
          <w:rFonts w:ascii="Times New Roman" w:eastAsia="Times New Roman" w:hAnsi="Times New Roman" w:cs="Times New Roman"/>
          <w:bCs/>
          <w:kern w:val="0"/>
          <w:sz w:val="24"/>
          <w:szCs w:val="24"/>
          <w:lang w:val="ru-RU" w:eastAsia="ru-RU"/>
          <w14:ligatures w14:val="none"/>
        </w:rPr>
        <w:t>.</w:t>
      </w:r>
      <w:r w:rsidRPr="006E19AE">
        <w:rPr>
          <w:rFonts w:ascii="Times New Roman" w:eastAsia="Times New Roman" w:hAnsi="Times New Roman" w:cs="Times New Roman"/>
          <w:bCs/>
          <w:kern w:val="0"/>
          <w:sz w:val="24"/>
          <w:szCs w:val="24"/>
          <w:lang w:val="ky-KG" w:eastAsia="ru-RU"/>
          <w14:ligatures w14:val="none"/>
        </w:rPr>
        <w:t xml:space="preserve"> В январе-сентябре т.г  зарегистрировано 64 случаев лабораторно подтвержденной коронавирусной инфекцией </w:t>
      </w:r>
      <w:r w:rsidRPr="006E19AE">
        <w:rPr>
          <w:rFonts w:ascii="Times New Roman" w:eastAsia="Times New Roman" w:hAnsi="Times New Roman" w:cs="Times New Roman"/>
          <w:bCs/>
          <w:kern w:val="0"/>
          <w:sz w:val="24"/>
          <w:szCs w:val="24"/>
          <w:lang w:val="ru-RU" w:eastAsia="ru-RU"/>
          <w14:ligatures w14:val="none"/>
        </w:rPr>
        <w:t>(</w:t>
      </w:r>
      <w:r w:rsidRPr="006E19AE">
        <w:rPr>
          <w:rFonts w:ascii="Times New Roman" w:eastAsia="Times New Roman" w:hAnsi="Times New Roman" w:cs="Times New Roman"/>
          <w:bCs/>
          <w:kern w:val="0"/>
          <w:sz w:val="24"/>
          <w:szCs w:val="24"/>
          <w:lang w:val="en-US" w:eastAsia="ru-RU"/>
          <w14:ligatures w14:val="none"/>
        </w:rPr>
        <w:t>COVID</w:t>
      </w:r>
      <w:r w:rsidRPr="006E19AE">
        <w:rPr>
          <w:rFonts w:ascii="Times New Roman" w:eastAsia="Times New Roman" w:hAnsi="Times New Roman" w:cs="Times New Roman"/>
          <w:bCs/>
          <w:kern w:val="0"/>
          <w:sz w:val="24"/>
          <w:szCs w:val="24"/>
          <w:lang w:val="ru-RU" w:eastAsia="ru-RU"/>
          <w14:ligatures w14:val="none"/>
        </w:rPr>
        <w:t>-19), случаев клинико-эпидемиологически подтвержденной коронавирусной инфекцией не зарегистрировано.</w:t>
      </w:r>
    </w:p>
    <w:p w14:paraId="7B083419" w14:textId="77777777" w:rsidR="006E19AE" w:rsidRPr="006E19AE" w:rsidRDefault="006E19AE" w:rsidP="006E19A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6E19AE">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04C3AB4E" w14:textId="77777777" w:rsidR="006E19AE" w:rsidRPr="006E19AE" w:rsidRDefault="006E19AE" w:rsidP="006E19AE">
      <w:pPr>
        <w:spacing w:after="0" w:line="240" w:lineRule="auto"/>
        <w:rPr>
          <w:rFonts w:ascii="Times New Roman" w:eastAsia="Times New Roman" w:hAnsi="Times New Roman" w:cs="Times New Roman"/>
          <w:kern w:val="0"/>
          <w:sz w:val="28"/>
          <w:szCs w:val="20"/>
          <w:lang w:val="ru-RU" w:eastAsia="ru-RU"/>
          <w14:ligatures w14:val="none"/>
        </w:rPr>
      </w:pPr>
    </w:p>
    <w:p w14:paraId="618F8B80" w14:textId="77777777" w:rsidR="006E19AE" w:rsidRPr="006E19AE" w:rsidRDefault="006E19AE" w:rsidP="006E19AE">
      <w:pPr>
        <w:spacing w:after="0" w:line="240" w:lineRule="auto"/>
        <w:rPr>
          <w:rFonts w:ascii="Times New Roman" w:eastAsia="Times New Roman" w:hAnsi="Times New Roman" w:cs="Times New Roman"/>
          <w:b/>
          <w:kern w:val="0"/>
          <w:sz w:val="28"/>
          <w:szCs w:val="20"/>
          <w:lang w:val="ru-RU" w:eastAsia="ru-RU"/>
          <w14:ligatures w14:val="none"/>
        </w:rPr>
      </w:pPr>
    </w:p>
    <w:p w14:paraId="5AE7A83B" w14:textId="77777777" w:rsidR="006E19AE" w:rsidRPr="006E19AE" w:rsidRDefault="006E19AE" w:rsidP="006E19AE">
      <w:pPr>
        <w:spacing w:after="0" w:line="240" w:lineRule="auto"/>
        <w:rPr>
          <w:rFonts w:ascii="Times New Roman" w:eastAsia="Times New Roman" w:hAnsi="Times New Roman" w:cs="Times New Roman"/>
          <w:b/>
          <w:kern w:val="0"/>
          <w:sz w:val="28"/>
          <w:szCs w:val="20"/>
          <w:lang w:val="ru-RU" w:eastAsia="ru-RU"/>
          <w14:ligatures w14:val="none"/>
        </w:rPr>
      </w:pPr>
    </w:p>
    <w:p w14:paraId="042DCD82" w14:textId="77777777" w:rsidR="006E19AE" w:rsidRPr="006E19AE" w:rsidRDefault="006E19AE" w:rsidP="006E19A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47016150" w14:textId="77777777" w:rsidR="006E19AE" w:rsidRPr="006E19AE" w:rsidRDefault="006E19AE" w:rsidP="006E19AE">
      <w:pPr>
        <w:spacing w:after="0" w:line="240" w:lineRule="auto"/>
        <w:rPr>
          <w:rFonts w:ascii="Times New Roman" w:eastAsia="Times New Roman" w:hAnsi="Times New Roman" w:cs="Times New Roman"/>
          <w:b/>
          <w:kern w:val="0"/>
          <w:sz w:val="28"/>
          <w:szCs w:val="20"/>
          <w:lang w:val="ru-RU" w:eastAsia="ru-RU"/>
          <w14:ligatures w14:val="none"/>
        </w:rPr>
      </w:pPr>
    </w:p>
    <w:p w14:paraId="1AFF20CB" w14:textId="77777777" w:rsidR="006E19AE" w:rsidRPr="006E19AE" w:rsidRDefault="006E19AE" w:rsidP="006E19AE">
      <w:pPr>
        <w:spacing w:after="0" w:line="240" w:lineRule="auto"/>
        <w:ind w:left="709"/>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Руководитель </w:t>
      </w:r>
    </w:p>
    <w:p w14:paraId="4899C058" w14:textId="77777777" w:rsidR="006E19AE" w:rsidRPr="006E19AE" w:rsidRDefault="006E19AE" w:rsidP="006E19AE">
      <w:pPr>
        <w:spacing w:after="0" w:line="240" w:lineRule="auto"/>
        <w:ind w:left="709"/>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175FF9FE" w14:textId="11C80175" w:rsidR="006E19AE" w:rsidRPr="00585AA4" w:rsidRDefault="006E19AE" w:rsidP="00585AA4">
      <w:pPr>
        <w:spacing w:after="0" w:line="240" w:lineRule="auto"/>
        <w:ind w:left="709"/>
        <w:rPr>
          <w:rFonts w:ascii="Times New Roman" w:eastAsia="Times New Roman" w:hAnsi="Times New Roman" w:cs="Times New Roman"/>
          <w:b/>
          <w:kern w:val="0"/>
          <w:sz w:val="28"/>
          <w:szCs w:val="2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статистики </w:t>
      </w:r>
      <w:r w:rsidRPr="006E19AE">
        <w:rPr>
          <w:rFonts w:ascii="Times New Roman" w:eastAsia="Times New Roman" w:hAnsi="Times New Roman" w:cs="Times New Roman"/>
          <w:b/>
          <w:kern w:val="0"/>
          <w:sz w:val="24"/>
          <w:szCs w:val="24"/>
          <w:lang w:val="ru-RU" w:eastAsia="ru-RU"/>
          <w14:ligatures w14:val="none"/>
        </w:rPr>
        <w:tab/>
        <w:t xml:space="preserve">                                        </w:t>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r w:rsidRPr="006E19AE">
        <w:rPr>
          <w:rFonts w:ascii="Times New Roman" w:eastAsia="Times New Roman" w:hAnsi="Times New Roman" w:cs="Times New Roman"/>
          <w:b/>
          <w:kern w:val="0"/>
          <w:sz w:val="24"/>
          <w:szCs w:val="24"/>
          <w:lang w:val="ru-RU" w:eastAsia="ru-RU"/>
          <w14:ligatures w14:val="none"/>
        </w:rPr>
        <w:tab/>
      </w:r>
      <w:proofErr w:type="spellStart"/>
      <w:r w:rsidRPr="006E19AE">
        <w:rPr>
          <w:rFonts w:ascii="Times New Roman" w:eastAsia="Times New Roman" w:hAnsi="Times New Roman" w:cs="Times New Roman"/>
          <w:b/>
          <w:kern w:val="0"/>
          <w:sz w:val="24"/>
          <w:szCs w:val="24"/>
          <w:lang w:val="ru-RU" w:eastAsia="ru-RU"/>
          <w14:ligatures w14:val="none"/>
        </w:rPr>
        <w:t>А.Дж</w:t>
      </w:r>
      <w:proofErr w:type="spellEnd"/>
      <w:r w:rsidRPr="006E19AE">
        <w:rPr>
          <w:rFonts w:ascii="Times New Roman" w:eastAsia="Times New Roman" w:hAnsi="Times New Roman" w:cs="Times New Roman"/>
          <w:b/>
          <w:kern w:val="0"/>
          <w:sz w:val="24"/>
          <w:szCs w:val="24"/>
          <w:lang w:val="ru-RU" w:eastAsia="ru-RU"/>
          <w14:ligatures w14:val="none"/>
        </w:rPr>
        <w:t xml:space="preserve">. </w:t>
      </w:r>
      <w:proofErr w:type="spellStart"/>
      <w:r w:rsidRPr="006E19AE">
        <w:rPr>
          <w:rFonts w:ascii="Times New Roman" w:eastAsia="Times New Roman" w:hAnsi="Times New Roman" w:cs="Times New Roman"/>
          <w:b/>
          <w:kern w:val="0"/>
          <w:sz w:val="24"/>
          <w:szCs w:val="24"/>
          <w:lang w:val="ru-RU" w:eastAsia="ru-RU"/>
          <w14:ligatures w14:val="none"/>
        </w:rPr>
        <w:t>Шакулов</w:t>
      </w:r>
      <w:proofErr w:type="spellEnd"/>
    </w:p>
    <w:sectPr w:rsidR="006E19AE" w:rsidRPr="00585AA4" w:rsidSect="004B0085">
      <w:footerReference w:type="default" r:id="rId14"/>
      <w:pgSz w:w="11906" w:h="16838"/>
      <w:pgMar w:top="1134" w:right="1133"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11D3E" w14:textId="77777777" w:rsidR="00CA552C" w:rsidRDefault="00CA552C" w:rsidP="004B0085">
      <w:pPr>
        <w:spacing w:after="0" w:line="240" w:lineRule="auto"/>
      </w:pPr>
      <w:r>
        <w:separator/>
      </w:r>
    </w:p>
  </w:endnote>
  <w:endnote w:type="continuationSeparator" w:id="0">
    <w:p w14:paraId="05ED295A" w14:textId="77777777" w:rsidR="00CA552C" w:rsidRDefault="00CA552C" w:rsidP="004B0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2270983"/>
      <w:docPartObj>
        <w:docPartGallery w:val="Page Numbers (Bottom of Page)"/>
        <w:docPartUnique/>
      </w:docPartObj>
    </w:sdtPr>
    <w:sdtEndPr/>
    <w:sdtContent>
      <w:p w14:paraId="093D4106" w14:textId="625AAE14" w:rsidR="004B0085" w:rsidRDefault="004B0085">
        <w:pPr>
          <w:pStyle w:val="a5"/>
          <w:jc w:val="center"/>
        </w:pPr>
        <w:r>
          <w:fldChar w:fldCharType="begin"/>
        </w:r>
        <w:r>
          <w:instrText>PAGE   \* MERGEFORMAT</w:instrText>
        </w:r>
        <w:r>
          <w:fldChar w:fldCharType="separate"/>
        </w:r>
        <w:r>
          <w:rPr>
            <w:lang w:val="ru-RU"/>
          </w:rPr>
          <w:t>2</w:t>
        </w:r>
        <w:r>
          <w:fldChar w:fldCharType="end"/>
        </w:r>
      </w:p>
    </w:sdtContent>
  </w:sdt>
  <w:p w14:paraId="5DADC600" w14:textId="77777777" w:rsidR="004B0085" w:rsidRDefault="004B00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027C9" w14:textId="77777777" w:rsidR="00CA552C" w:rsidRDefault="00CA552C" w:rsidP="004B0085">
      <w:pPr>
        <w:spacing w:after="0" w:line="240" w:lineRule="auto"/>
      </w:pPr>
      <w:r>
        <w:separator/>
      </w:r>
    </w:p>
  </w:footnote>
  <w:footnote w:type="continuationSeparator" w:id="0">
    <w:p w14:paraId="51C27748" w14:textId="77777777" w:rsidR="00CA552C" w:rsidRDefault="00CA552C" w:rsidP="004B0085">
      <w:pPr>
        <w:spacing w:after="0" w:line="240" w:lineRule="auto"/>
      </w:pPr>
      <w:r>
        <w:continuationSeparator/>
      </w:r>
    </w:p>
  </w:footnote>
  <w:footnote w:id="1">
    <w:p w14:paraId="3FC3E898" w14:textId="77777777" w:rsidR="00681492" w:rsidRDefault="00681492" w:rsidP="00681492">
      <w:pPr>
        <w:rPr>
          <w:sz w:val="28"/>
          <w:szCs w:val="20"/>
          <w:lang w:val="ru-RU"/>
        </w:rPr>
      </w:pPr>
    </w:p>
    <w:p w14:paraId="59BEE17D" w14:textId="77777777" w:rsidR="00681492" w:rsidRDefault="00681492" w:rsidP="00681492">
      <w:pPr>
        <w:pStyle w:val="ac"/>
        <w:rPr>
          <w:lang w:val="ky-KG"/>
        </w:rPr>
      </w:pPr>
    </w:p>
  </w:footnote>
  <w:footnote w:id="2">
    <w:p w14:paraId="47F76D67" w14:textId="77777777" w:rsidR="00681492" w:rsidRDefault="00681492" w:rsidP="00681492">
      <w:pPr>
        <w:pStyle w:val="ac"/>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292487"/>
    <w:multiLevelType w:val="singleLevel"/>
    <w:tmpl w:val="5A292487"/>
    <w:lvl w:ilvl="0">
      <w:start w:val="2024"/>
      <w:numFmt w:val="decimal"/>
      <w:suff w:val="nothing"/>
      <w:lvlText w:val="%1-"/>
      <w:lvlJc w:val="left"/>
      <w:pPr>
        <w:ind w:left="0" w:firstLine="0"/>
      </w:pPr>
    </w:lvl>
  </w:abstractNum>
  <w:num w:numId="1" w16cid:durableId="1074864179">
    <w:abstractNumId w:val="0"/>
    <w:lvlOverride w:ilvl="0">
      <w:startOverride w:val="20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0C"/>
    <w:rsid w:val="0006349B"/>
    <w:rsid w:val="00096A51"/>
    <w:rsid w:val="00123C5A"/>
    <w:rsid w:val="0013786A"/>
    <w:rsid w:val="00167ACB"/>
    <w:rsid w:val="00185149"/>
    <w:rsid w:val="001A6C7F"/>
    <w:rsid w:val="00204B8C"/>
    <w:rsid w:val="00223747"/>
    <w:rsid w:val="00267E55"/>
    <w:rsid w:val="00293A96"/>
    <w:rsid w:val="00464A08"/>
    <w:rsid w:val="004B0085"/>
    <w:rsid w:val="004B69A3"/>
    <w:rsid w:val="004D6ADA"/>
    <w:rsid w:val="00585AA4"/>
    <w:rsid w:val="0059371D"/>
    <w:rsid w:val="005B40BA"/>
    <w:rsid w:val="00680CCE"/>
    <w:rsid w:val="00681492"/>
    <w:rsid w:val="006D19D1"/>
    <w:rsid w:val="006E19AE"/>
    <w:rsid w:val="00745AE8"/>
    <w:rsid w:val="007B0B92"/>
    <w:rsid w:val="00810F0F"/>
    <w:rsid w:val="00813337"/>
    <w:rsid w:val="008207D2"/>
    <w:rsid w:val="00826D18"/>
    <w:rsid w:val="00851FEE"/>
    <w:rsid w:val="00853038"/>
    <w:rsid w:val="0086444E"/>
    <w:rsid w:val="008A03FD"/>
    <w:rsid w:val="008B392A"/>
    <w:rsid w:val="008E520C"/>
    <w:rsid w:val="008F337F"/>
    <w:rsid w:val="00931752"/>
    <w:rsid w:val="009A36FE"/>
    <w:rsid w:val="00A07E9F"/>
    <w:rsid w:val="00BE35A6"/>
    <w:rsid w:val="00BF4ED0"/>
    <w:rsid w:val="00C034B9"/>
    <w:rsid w:val="00C16A8E"/>
    <w:rsid w:val="00C2235C"/>
    <w:rsid w:val="00C530ED"/>
    <w:rsid w:val="00C93AEC"/>
    <w:rsid w:val="00CA552C"/>
    <w:rsid w:val="00D777A2"/>
    <w:rsid w:val="00DA6E28"/>
    <w:rsid w:val="00DD0EC4"/>
    <w:rsid w:val="00DF65A6"/>
    <w:rsid w:val="00E5035B"/>
    <w:rsid w:val="00F862BE"/>
    <w:rsid w:val="00FB425B"/>
    <w:rsid w:val="00FC055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197A2"/>
  <w15:chartTrackingRefBased/>
  <w15:docId w15:val="{78796057-3BD1-4C10-AF18-DDCF39A0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931752"/>
    <w:pPr>
      <w:keepNext/>
      <w:spacing w:after="0" w:line="240" w:lineRule="auto"/>
      <w:jc w:val="center"/>
      <w:outlineLvl w:val="0"/>
    </w:pPr>
    <w:rPr>
      <w:rFonts w:ascii="Times New Roman" w:eastAsia="Times New Roman" w:hAnsi="Times New Roman" w:cs="Times New Roman"/>
      <w:b/>
      <w:i/>
      <w:kern w:val="0"/>
      <w:sz w:val="32"/>
      <w:szCs w:val="20"/>
      <w:u w:val="single"/>
      <w:lang w:val="ru-RU" w:eastAsia="ru-RU"/>
      <w14:ligatures w14:val="none"/>
    </w:rPr>
  </w:style>
  <w:style w:type="paragraph" w:styleId="2">
    <w:name w:val="heading 2"/>
    <w:basedOn w:val="a"/>
    <w:next w:val="a"/>
    <w:link w:val="20"/>
    <w:semiHidden/>
    <w:unhideWhenUsed/>
    <w:qFormat/>
    <w:rsid w:val="00931752"/>
    <w:pPr>
      <w:keepNext/>
      <w:spacing w:after="0" w:line="240" w:lineRule="auto"/>
      <w:jc w:val="center"/>
      <w:outlineLvl w:val="1"/>
    </w:pPr>
    <w:rPr>
      <w:rFonts w:ascii="Times New Roman" w:eastAsia="Times New Roman" w:hAnsi="Times New Roman" w:cs="Times New Roman"/>
      <w:kern w:val="0"/>
      <w:sz w:val="28"/>
      <w:szCs w:val="20"/>
      <w:lang w:val="ru-RU" w:eastAsia="ru-RU"/>
      <w14:ligatures w14:val="none"/>
    </w:rPr>
  </w:style>
  <w:style w:type="paragraph" w:styleId="3">
    <w:name w:val="heading 3"/>
    <w:basedOn w:val="a"/>
    <w:next w:val="a"/>
    <w:link w:val="30"/>
    <w:semiHidden/>
    <w:unhideWhenUsed/>
    <w:qFormat/>
    <w:rsid w:val="00931752"/>
    <w:pPr>
      <w:keepNext/>
      <w:tabs>
        <w:tab w:val="left" w:pos="0"/>
      </w:tabs>
      <w:spacing w:after="0" w:line="240" w:lineRule="auto"/>
      <w:jc w:val="center"/>
      <w:outlineLvl w:val="2"/>
    </w:pPr>
    <w:rPr>
      <w:rFonts w:ascii="Times New Roman" w:eastAsia="Times New Roman" w:hAnsi="Times New Roman" w:cs="Times New Roman"/>
      <w:b/>
      <w:i/>
      <w:kern w:val="0"/>
      <w:sz w:val="40"/>
      <w:szCs w:val="20"/>
      <w:lang w:val="ru-RU" w:eastAsia="ru-RU"/>
      <w14:ligatures w14:val="none"/>
    </w:rPr>
  </w:style>
  <w:style w:type="paragraph" w:styleId="4">
    <w:name w:val="heading 4"/>
    <w:basedOn w:val="a"/>
    <w:next w:val="a"/>
    <w:link w:val="40"/>
    <w:semiHidden/>
    <w:unhideWhenUsed/>
    <w:qFormat/>
    <w:rsid w:val="00931752"/>
    <w:pPr>
      <w:keepNext/>
      <w:tabs>
        <w:tab w:val="left" w:pos="0"/>
      </w:tabs>
      <w:spacing w:after="0" w:line="240" w:lineRule="auto"/>
      <w:jc w:val="center"/>
      <w:outlineLvl w:val="3"/>
    </w:pPr>
    <w:rPr>
      <w:rFonts w:ascii="Times New Roman" w:eastAsia="Times New Roman" w:hAnsi="Times New Roman" w:cs="Times New Roman"/>
      <w:b/>
      <w:i/>
      <w:kern w:val="0"/>
      <w:sz w:val="32"/>
      <w:szCs w:val="20"/>
      <w:lang w:val="ru-RU" w:eastAsia="ru-RU"/>
      <w14:ligatures w14:val="none"/>
    </w:rPr>
  </w:style>
  <w:style w:type="paragraph" w:styleId="5">
    <w:name w:val="heading 5"/>
    <w:basedOn w:val="a"/>
    <w:next w:val="a"/>
    <w:link w:val="50"/>
    <w:semiHidden/>
    <w:unhideWhenUsed/>
    <w:qFormat/>
    <w:rsid w:val="00931752"/>
    <w:pPr>
      <w:keepNext/>
      <w:snapToGrid w:val="0"/>
      <w:spacing w:after="0" w:line="240" w:lineRule="auto"/>
      <w:ind w:left="112"/>
      <w:outlineLvl w:val="4"/>
    </w:pPr>
    <w:rPr>
      <w:rFonts w:ascii="Times New Roman" w:eastAsia="Times New Roman" w:hAnsi="Times New Roman" w:cs="Times New Roman"/>
      <w:color w:val="000000"/>
      <w:kern w:val="0"/>
      <w:sz w:val="28"/>
      <w:szCs w:val="20"/>
      <w:u w:val="single"/>
      <w:lang w:val="ru-RU" w:eastAsia="ru-RU"/>
      <w14:ligatures w14:val="none"/>
    </w:rPr>
  </w:style>
  <w:style w:type="paragraph" w:styleId="6">
    <w:name w:val="heading 6"/>
    <w:basedOn w:val="a"/>
    <w:next w:val="a"/>
    <w:link w:val="60"/>
    <w:semiHidden/>
    <w:unhideWhenUsed/>
    <w:qFormat/>
    <w:rsid w:val="00931752"/>
    <w:pPr>
      <w:keepNext/>
      <w:tabs>
        <w:tab w:val="left" w:pos="0"/>
      </w:tabs>
      <w:spacing w:after="0" w:line="240" w:lineRule="auto"/>
      <w:jc w:val="center"/>
      <w:outlineLvl w:val="5"/>
    </w:pPr>
    <w:rPr>
      <w:rFonts w:ascii="Times New Roman" w:eastAsia="Times New Roman" w:hAnsi="Times New Roman" w:cs="Times New Roman"/>
      <w:b/>
      <w:i/>
      <w:kern w:val="0"/>
      <w:sz w:val="36"/>
      <w:szCs w:val="20"/>
      <w:lang w:val="ru-RU" w:eastAsia="ru-RU"/>
      <w14:ligatures w14:val="none"/>
    </w:rPr>
  </w:style>
  <w:style w:type="paragraph" w:styleId="7">
    <w:name w:val="heading 7"/>
    <w:basedOn w:val="a"/>
    <w:next w:val="a"/>
    <w:link w:val="70"/>
    <w:semiHidden/>
    <w:unhideWhenUsed/>
    <w:qFormat/>
    <w:rsid w:val="00931752"/>
    <w:pPr>
      <w:keepNext/>
      <w:tabs>
        <w:tab w:val="left" w:pos="-414"/>
      </w:tabs>
      <w:spacing w:after="240" w:line="240" w:lineRule="auto"/>
      <w:ind w:right="-2"/>
      <w:jc w:val="center"/>
      <w:outlineLvl w:val="6"/>
    </w:pPr>
    <w:rPr>
      <w:rFonts w:ascii="Times New Roman" w:eastAsia="Times New Roman" w:hAnsi="Times New Roman" w:cs="Times New Roman"/>
      <w:spacing w:val="-4"/>
      <w:kern w:val="0"/>
      <w:sz w:val="32"/>
      <w:szCs w:val="20"/>
      <w:lang w:val="ru-RU" w:eastAsia="ru-RU"/>
      <w14:ligatures w14:val="none"/>
    </w:rPr>
  </w:style>
  <w:style w:type="paragraph" w:styleId="8">
    <w:name w:val="heading 8"/>
    <w:basedOn w:val="a"/>
    <w:next w:val="a"/>
    <w:link w:val="80"/>
    <w:semiHidden/>
    <w:unhideWhenUsed/>
    <w:qFormat/>
    <w:rsid w:val="00931752"/>
    <w:pPr>
      <w:keepNext/>
      <w:spacing w:after="0" w:line="240" w:lineRule="auto"/>
      <w:ind w:right="142" w:firstLine="567"/>
      <w:jc w:val="center"/>
      <w:outlineLvl w:val="7"/>
    </w:pPr>
    <w:rPr>
      <w:rFonts w:ascii="Times New Roman" w:eastAsia="Times New Roman" w:hAnsi="Times New Roman" w:cs="Times New Roman"/>
      <w:b/>
      <w:kern w:val="0"/>
      <w:sz w:val="32"/>
      <w:szCs w:val="20"/>
      <w:lang w:val="ru-RU" w:eastAsia="ru-RU"/>
      <w14:ligatures w14:val="none"/>
    </w:rPr>
  </w:style>
  <w:style w:type="paragraph" w:styleId="9">
    <w:name w:val="heading 9"/>
    <w:basedOn w:val="a"/>
    <w:next w:val="a"/>
    <w:link w:val="90"/>
    <w:semiHidden/>
    <w:unhideWhenUsed/>
    <w:qFormat/>
    <w:rsid w:val="00931752"/>
    <w:pPr>
      <w:keepNext/>
      <w:spacing w:after="0" w:line="240" w:lineRule="auto"/>
      <w:outlineLvl w:val="8"/>
    </w:pPr>
    <w:rPr>
      <w:rFonts w:ascii="Times New Roman" w:eastAsia="Times New Roman" w:hAnsi="Times New Roman" w:cs="Times New Roman"/>
      <w:b/>
      <w:kern w:val="0"/>
      <w:sz w:val="28"/>
      <w:szCs w:val="2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B0085"/>
    <w:pPr>
      <w:tabs>
        <w:tab w:val="center" w:pos="4677"/>
        <w:tab w:val="right" w:pos="9355"/>
      </w:tabs>
      <w:spacing w:after="0" w:line="240" w:lineRule="auto"/>
    </w:pPr>
  </w:style>
  <w:style w:type="character" w:customStyle="1" w:styleId="a4">
    <w:name w:val="Верхний колонтитул Знак"/>
    <w:basedOn w:val="a0"/>
    <w:link w:val="a3"/>
    <w:rsid w:val="004B0085"/>
  </w:style>
  <w:style w:type="paragraph" w:styleId="a5">
    <w:name w:val="footer"/>
    <w:basedOn w:val="a"/>
    <w:link w:val="a6"/>
    <w:unhideWhenUsed/>
    <w:rsid w:val="004B0085"/>
    <w:pPr>
      <w:tabs>
        <w:tab w:val="center" w:pos="4677"/>
        <w:tab w:val="right" w:pos="9355"/>
      </w:tabs>
      <w:spacing w:after="0" w:line="240" w:lineRule="auto"/>
    </w:pPr>
  </w:style>
  <w:style w:type="character" w:customStyle="1" w:styleId="a6">
    <w:name w:val="Нижний колонтитул Знак"/>
    <w:basedOn w:val="a0"/>
    <w:link w:val="a5"/>
    <w:rsid w:val="004B0085"/>
  </w:style>
  <w:style w:type="character" w:customStyle="1" w:styleId="10">
    <w:name w:val="Заголовок 1 Знак"/>
    <w:basedOn w:val="a0"/>
    <w:link w:val="1"/>
    <w:rsid w:val="00931752"/>
    <w:rPr>
      <w:rFonts w:ascii="Times New Roman" w:eastAsia="Times New Roman" w:hAnsi="Times New Roman" w:cs="Times New Roman"/>
      <w:b/>
      <w:i/>
      <w:kern w:val="0"/>
      <w:sz w:val="32"/>
      <w:szCs w:val="20"/>
      <w:u w:val="single"/>
      <w:lang w:val="ru-RU" w:eastAsia="ru-RU"/>
      <w14:ligatures w14:val="none"/>
    </w:rPr>
  </w:style>
  <w:style w:type="character" w:customStyle="1" w:styleId="20">
    <w:name w:val="Заголовок 2 Знак"/>
    <w:basedOn w:val="a0"/>
    <w:link w:val="2"/>
    <w:semiHidden/>
    <w:rsid w:val="00931752"/>
    <w:rPr>
      <w:rFonts w:ascii="Times New Roman" w:eastAsia="Times New Roman" w:hAnsi="Times New Roman" w:cs="Times New Roman"/>
      <w:kern w:val="0"/>
      <w:sz w:val="28"/>
      <w:szCs w:val="20"/>
      <w:lang w:val="ru-RU" w:eastAsia="ru-RU"/>
      <w14:ligatures w14:val="none"/>
    </w:rPr>
  </w:style>
  <w:style w:type="character" w:customStyle="1" w:styleId="30">
    <w:name w:val="Заголовок 3 Знак"/>
    <w:basedOn w:val="a0"/>
    <w:link w:val="3"/>
    <w:semiHidden/>
    <w:rsid w:val="00931752"/>
    <w:rPr>
      <w:rFonts w:ascii="Times New Roman" w:eastAsia="Times New Roman" w:hAnsi="Times New Roman" w:cs="Times New Roman"/>
      <w:b/>
      <w:i/>
      <w:kern w:val="0"/>
      <w:sz w:val="40"/>
      <w:szCs w:val="20"/>
      <w:lang w:val="ru-RU" w:eastAsia="ru-RU"/>
      <w14:ligatures w14:val="none"/>
    </w:rPr>
  </w:style>
  <w:style w:type="character" w:customStyle="1" w:styleId="40">
    <w:name w:val="Заголовок 4 Знак"/>
    <w:basedOn w:val="a0"/>
    <w:link w:val="4"/>
    <w:semiHidden/>
    <w:rsid w:val="00931752"/>
    <w:rPr>
      <w:rFonts w:ascii="Times New Roman" w:eastAsia="Times New Roman" w:hAnsi="Times New Roman" w:cs="Times New Roman"/>
      <w:b/>
      <w:i/>
      <w:kern w:val="0"/>
      <w:sz w:val="32"/>
      <w:szCs w:val="20"/>
      <w:lang w:val="ru-RU" w:eastAsia="ru-RU"/>
      <w14:ligatures w14:val="none"/>
    </w:rPr>
  </w:style>
  <w:style w:type="character" w:customStyle="1" w:styleId="50">
    <w:name w:val="Заголовок 5 Знак"/>
    <w:basedOn w:val="a0"/>
    <w:link w:val="5"/>
    <w:semiHidden/>
    <w:rsid w:val="00931752"/>
    <w:rPr>
      <w:rFonts w:ascii="Times New Roman" w:eastAsia="Times New Roman" w:hAnsi="Times New Roman" w:cs="Times New Roman"/>
      <w:color w:val="000000"/>
      <w:kern w:val="0"/>
      <w:sz w:val="28"/>
      <w:szCs w:val="20"/>
      <w:u w:val="single"/>
      <w:lang w:val="ru-RU" w:eastAsia="ru-RU"/>
      <w14:ligatures w14:val="none"/>
    </w:rPr>
  </w:style>
  <w:style w:type="character" w:customStyle="1" w:styleId="60">
    <w:name w:val="Заголовок 6 Знак"/>
    <w:basedOn w:val="a0"/>
    <w:link w:val="6"/>
    <w:semiHidden/>
    <w:rsid w:val="00931752"/>
    <w:rPr>
      <w:rFonts w:ascii="Times New Roman" w:eastAsia="Times New Roman" w:hAnsi="Times New Roman" w:cs="Times New Roman"/>
      <w:b/>
      <w:i/>
      <w:kern w:val="0"/>
      <w:sz w:val="36"/>
      <w:szCs w:val="20"/>
      <w:lang w:val="ru-RU" w:eastAsia="ru-RU"/>
      <w14:ligatures w14:val="none"/>
    </w:rPr>
  </w:style>
  <w:style w:type="character" w:customStyle="1" w:styleId="70">
    <w:name w:val="Заголовок 7 Знак"/>
    <w:basedOn w:val="a0"/>
    <w:link w:val="7"/>
    <w:semiHidden/>
    <w:rsid w:val="00931752"/>
    <w:rPr>
      <w:rFonts w:ascii="Times New Roman" w:eastAsia="Times New Roman" w:hAnsi="Times New Roman" w:cs="Times New Roman"/>
      <w:spacing w:val="-4"/>
      <w:kern w:val="0"/>
      <w:sz w:val="32"/>
      <w:szCs w:val="20"/>
      <w:lang w:val="ru-RU" w:eastAsia="ru-RU"/>
      <w14:ligatures w14:val="none"/>
    </w:rPr>
  </w:style>
  <w:style w:type="character" w:customStyle="1" w:styleId="80">
    <w:name w:val="Заголовок 8 Знак"/>
    <w:basedOn w:val="a0"/>
    <w:link w:val="8"/>
    <w:semiHidden/>
    <w:rsid w:val="00931752"/>
    <w:rPr>
      <w:rFonts w:ascii="Times New Roman" w:eastAsia="Times New Roman" w:hAnsi="Times New Roman" w:cs="Times New Roman"/>
      <w:b/>
      <w:kern w:val="0"/>
      <w:sz w:val="32"/>
      <w:szCs w:val="20"/>
      <w:lang w:val="ru-RU" w:eastAsia="ru-RU"/>
      <w14:ligatures w14:val="none"/>
    </w:rPr>
  </w:style>
  <w:style w:type="character" w:customStyle="1" w:styleId="90">
    <w:name w:val="Заголовок 9 Знак"/>
    <w:basedOn w:val="a0"/>
    <w:link w:val="9"/>
    <w:semiHidden/>
    <w:rsid w:val="00931752"/>
    <w:rPr>
      <w:rFonts w:ascii="Times New Roman" w:eastAsia="Times New Roman" w:hAnsi="Times New Roman" w:cs="Times New Roman"/>
      <w:b/>
      <w:kern w:val="0"/>
      <w:sz w:val="28"/>
      <w:szCs w:val="20"/>
      <w:lang w:val="ru-RU" w:eastAsia="ru-RU"/>
      <w14:ligatures w14:val="none"/>
    </w:rPr>
  </w:style>
  <w:style w:type="numbering" w:customStyle="1" w:styleId="11">
    <w:name w:val="Нет списка1"/>
    <w:next w:val="a2"/>
    <w:uiPriority w:val="99"/>
    <w:semiHidden/>
    <w:unhideWhenUsed/>
    <w:rsid w:val="00931752"/>
  </w:style>
  <w:style w:type="character" w:styleId="a7">
    <w:name w:val="Hyperlink"/>
    <w:semiHidden/>
    <w:unhideWhenUsed/>
    <w:rsid w:val="00931752"/>
    <w:rPr>
      <w:color w:val="0000FF"/>
      <w:u w:val="single"/>
    </w:rPr>
  </w:style>
  <w:style w:type="character" w:styleId="a8">
    <w:name w:val="FollowedHyperlink"/>
    <w:uiPriority w:val="99"/>
    <w:semiHidden/>
    <w:unhideWhenUsed/>
    <w:rsid w:val="00931752"/>
    <w:rPr>
      <w:color w:val="800080"/>
      <w:u w:val="single"/>
    </w:rPr>
  </w:style>
  <w:style w:type="paragraph" w:styleId="HTML">
    <w:name w:val="HTML Preformatted"/>
    <w:basedOn w:val="a"/>
    <w:link w:val="HTML0"/>
    <w:uiPriority w:val="99"/>
    <w:semiHidden/>
    <w:unhideWhenUsed/>
    <w:rsid w:val="00931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semiHidden/>
    <w:rsid w:val="00931752"/>
    <w:rPr>
      <w:rFonts w:ascii="Courier New" w:eastAsia="Times New Roman" w:hAnsi="Courier New" w:cs="Times New Roman"/>
      <w:kern w:val="0"/>
      <w:sz w:val="20"/>
      <w:szCs w:val="20"/>
      <w:lang w:val="ru-RU" w:eastAsia="ru-RU"/>
      <w14:ligatures w14:val="none"/>
    </w:rPr>
  </w:style>
  <w:style w:type="paragraph" w:customStyle="1" w:styleId="msonormal0">
    <w:name w:val="msonormal"/>
    <w:basedOn w:val="a"/>
    <w:rsid w:val="00931752"/>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9">
    <w:name w:val="Normal (Web)"/>
    <w:basedOn w:val="a"/>
    <w:uiPriority w:val="99"/>
    <w:semiHidden/>
    <w:unhideWhenUsed/>
    <w:rsid w:val="00931752"/>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a">
    <w:name w:val="Normal Indent"/>
    <w:basedOn w:val="a"/>
    <w:uiPriority w:val="99"/>
    <w:semiHidden/>
    <w:unhideWhenUsed/>
    <w:rsid w:val="00931752"/>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b">
    <w:name w:val="Текст сноски Знак"/>
    <w:aliases w:val="single space Знак,FOOTNOTES Знак,fn Знак,footnote text Знак,Footnote Знак,12pt Знак"/>
    <w:basedOn w:val="a0"/>
    <w:link w:val="ac"/>
    <w:uiPriority w:val="99"/>
    <w:semiHidden/>
    <w:locked/>
    <w:rsid w:val="00931752"/>
    <w:rPr>
      <w:rFonts w:ascii="Times New Roman" w:eastAsia="Times New Roman" w:hAnsi="Times New Roman" w:cs="Times New Roman"/>
      <w:sz w:val="20"/>
      <w:szCs w:val="20"/>
      <w:lang w:eastAsia="ru-RU"/>
    </w:rPr>
  </w:style>
  <w:style w:type="paragraph" w:styleId="ac">
    <w:name w:val="footnote text"/>
    <w:aliases w:val="single space,FOOTNOTES,fn,footnote text,Footnote,12pt"/>
    <w:basedOn w:val="a"/>
    <w:link w:val="ab"/>
    <w:uiPriority w:val="99"/>
    <w:semiHidden/>
    <w:unhideWhenUsed/>
    <w:rsid w:val="00931752"/>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931752"/>
    <w:rPr>
      <w:sz w:val="20"/>
      <w:szCs w:val="20"/>
    </w:rPr>
  </w:style>
  <w:style w:type="paragraph" w:styleId="ad">
    <w:name w:val="annotation text"/>
    <w:basedOn w:val="a"/>
    <w:link w:val="ae"/>
    <w:semiHidden/>
    <w:unhideWhenUsed/>
    <w:rsid w:val="00931752"/>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e">
    <w:name w:val="Текст примечания Знак"/>
    <w:basedOn w:val="a0"/>
    <w:link w:val="ad"/>
    <w:semiHidden/>
    <w:rsid w:val="00931752"/>
    <w:rPr>
      <w:rFonts w:ascii="Times New Roman" w:eastAsia="Times New Roman" w:hAnsi="Times New Roman" w:cs="Times New Roman"/>
      <w:kern w:val="0"/>
      <w:sz w:val="20"/>
      <w:szCs w:val="20"/>
      <w:lang w:val="ru-RU" w:eastAsia="ru-RU"/>
      <w14:ligatures w14:val="none"/>
    </w:rPr>
  </w:style>
  <w:style w:type="paragraph" w:styleId="af">
    <w:name w:val="caption"/>
    <w:basedOn w:val="a"/>
    <w:next w:val="a"/>
    <w:uiPriority w:val="99"/>
    <w:semiHidden/>
    <w:unhideWhenUsed/>
    <w:qFormat/>
    <w:rsid w:val="00931752"/>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0">
    <w:name w:val="endnote text"/>
    <w:basedOn w:val="a"/>
    <w:link w:val="af1"/>
    <w:semiHidden/>
    <w:unhideWhenUsed/>
    <w:rsid w:val="00931752"/>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1">
    <w:name w:val="Текст концевой сноски Знак"/>
    <w:basedOn w:val="a0"/>
    <w:link w:val="af0"/>
    <w:semiHidden/>
    <w:rsid w:val="00931752"/>
    <w:rPr>
      <w:rFonts w:ascii="Times New Roman" w:eastAsia="Times New Roman" w:hAnsi="Times New Roman" w:cs="Times New Roman"/>
      <w:kern w:val="0"/>
      <w:sz w:val="24"/>
      <w:szCs w:val="20"/>
      <w:lang w:val="ru-RU" w:eastAsia="ru-RU"/>
      <w14:ligatures w14:val="none"/>
    </w:rPr>
  </w:style>
  <w:style w:type="paragraph" w:styleId="af2">
    <w:name w:val="List"/>
    <w:basedOn w:val="a"/>
    <w:uiPriority w:val="99"/>
    <w:semiHidden/>
    <w:unhideWhenUsed/>
    <w:rsid w:val="00931752"/>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1">
    <w:name w:val="List 2"/>
    <w:basedOn w:val="a"/>
    <w:semiHidden/>
    <w:unhideWhenUsed/>
    <w:rsid w:val="00931752"/>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1">
    <w:name w:val="List 3"/>
    <w:basedOn w:val="a"/>
    <w:semiHidden/>
    <w:unhideWhenUsed/>
    <w:rsid w:val="00931752"/>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3">
    <w:name w:val="Title"/>
    <w:basedOn w:val="a"/>
    <w:link w:val="32"/>
    <w:qFormat/>
    <w:rsid w:val="00931752"/>
    <w:pPr>
      <w:snapToGrid w:val="0"/>
      <w:spacing w:after="0" w:line="240" w:lineRule="auto"/>
      <w:jc w:val="center"/>
    </w:pPr>
    <w:rPr>
      <w:rFonts w:ascii="Times New Roman" w:eastAsia="Times New Roman" w:hAnsi="Times New Roman" w:cs="Times New Roman"/>
      <w:b/>
      <w:color w:val="000000"/>
      <w:kern w:val="0"/>
      <w:sz w:val="28"/>
      <w:szCs w:val="20"/>
      <w:lang w:val="ru-RU" w:eastAsia="ru-RU"/>
      <w14:ligatures w14:val="none"/>
    </w:rPr>
  </w:style>
  <w:style w:type="character" w:customStyle="1" w:styleId="af4">
    <w:name w:val="Заголовок Знак"/>
    <w:basedOn w:val="a0"/>
    <w:rsid w:val="00931752"/>
    <w:rPr>
      <w:rFonts w:asciiTheme="majorHAnsi" w:eastAsiaTheme="majorEastAsia" w:hAnsiTheme="majorHAnsi" w:cstheme="majorBidi"/>
      <w:spacing w:val="-10"/>
      <w:kern w:val="28"/>
      <w:sz w:val="56"/>
      <w:szCs w:val="56"/>
    </w:rPr>
  </w:style>
  <w:style w:type="paragraph" w:styleId="af5">
    <w:name w:val="Body Text"/>
    <w:basedOn w:val="a"/>
    <w:link w:val="af6"/>
    <w:semiHidden/>
    <w:unhideWhenUsed/>
    <w:rsid w:val="00931752"/>
    <w:pPr>
      <w:spacing w:after="0" w:line="240" w:lineRule="auto"/>
      <w:jc w:val="both"/>
    </w:pPr>
    <w:rPr>
      <w:rFonts w:ascii="Times New Roman" w:eastAsia="Times New Roman" w:hAnsi="Times New Roman" w:cs="Times New Roman"/>
      <w:kern w:val="0"/>
      <w:sz w:val="30"/>
      <w:szCs w:val="20"/>
      <w:lang w:val="ru-RU" w:eastAsia="ru-RU"/>
      <w14:ligatures w14:val="none"/>
    </w:rPr>
  </w:style>
  <w:style w:type="character" w:customStyle="1" w:styleId="af6">
    <w:name w:val="Основной текст Знак"/>
    <w:basedOn w:val="a0"/>
    <w:link w:val="af5"/>
    <w:semiHidden/>
    <w:rsid w:val="00931752"/>
    <w:rPr>
      <w:rFonts w:ascii="Times New Roman" w:eastAsia="Times New Roman" w:hAnsi="Times New Roman" w:cs="Times New Roman"/>
      <w:kern w:val="0"/>
      <w:sz w:val="30"/>
      <w:szCs w:val="20"/>
      <w:lang w:val="ru-RU" w:eastAsia="ru-RU"/>
      <w14:ligatures w14:val="none"/>
    </w:rPr>
  </w:style>
  <w:style w:type="paragraph" w:styleId="af7">
    <w:name w:val="Body Text Indent"/>
    <w:basedOn w:val="a"/>
    <w:link w:val="af8"/>
    <w:uiPriority w:val="99"/>
    <w:semiHidden/>
    <w:unhideWhenUsed/>
    <w:rsid w:val="00931752"/>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8">
    <w:name w:val="Основной текст с отступом Знак"/>
    <w:basedOn w:val="a0"/>
    <w:link w:val="af7"/>
    <w:uiPriority w:val="99"/>
    <w:semiHidden/>
    <w:rsid w:val="00931752"/>
    <w:rPr>
      <w:rFonts w:ascii="Times New Roman" w:eastAsia="Times New Roman" w:hAnsi="Times New Roman" w:cs="Times New Roman"/>
      <w:kern w:val="0"/>
      <w:sz w:val="28"/>
      <w:szCs w:val="20"/>
      <w:lang w:val="ru-RU" w:eastAsia="ru-RU"/>
      <w14:ligatures w14:val="none"/>
    </w:rPr>
  </w:style>
  <w:style w:type="paragraph" w:styleId="af9">
    <w:name w:val="Subtitle"/>
    <w:basedOn w:val="a"/>
    <w:next w:val="a"/>
    <w:link w:val="afa"/>
    <w:uiPriority w:val="11"/>
    <w:qFormat/>
    <w:rsid w:val="00931752"/>
    <w:pPr>
      <w:spacing w:after="60" w:line="240" w:lineRule="auto"/>
      <w:jc w:val="center"/>
      <w:outlineLvl w:val="1"/>
    </w:pPr>
    <w:rPr>
      <w:rFonts w:ascii="Cambria" w:eastAsia="Times New Roman" w:hAnsi="Cambria" w:cs="Times New Roman"/>
      <w:i/>
      <w:iCs/>
      <w:color w:val="4F81BD"/>
      <w:spacing w:val="15"/>
      <w:kern w:val="0"/>
      <w:sz w:val="24"/>
      <w:szCs w:val="24"/>
      <w:lang w:val="ru-RU"/>
      <w14:ligatures w14:val="none"/>
    </w:rPr>
  </w:style>
  <w:style w:type="character" w:customStyle="1" w:styleId="afa">
    <w:name w:val="Подзаголовок Знак"/>
    <w:basedOn w:val="a0"/>
    <w:link w:val="af9"/>
    <w:uiPriority w:val="11"/>
    <w:rsid w:val="00931752"/>
    <w:rPr>
      <w:rFonts w:ascii="Cambria" w:eastAsia="Times New Roman" w:hAnsi="Cambria" w:cs="Times New Roman"/>
      <w:i/>
      <w:iCs/>
      <w:color w:val="4F81BD"/>
      <w:spacing w:val="15"/>
      <w:kern w:val="0"/>
      <w:sz w:val="24"/>
      <w:szCs w:val="24"/>
      <w:lang w:val="ru-RU"/>
      <w14:ligatures w14:val="none"/>
    </w:rPr>
  </w:style>
  <w:style w:type="paragraph" w:styleId="afb">
    <w:name w:val="Body Text First Indent"/>
    <w:basedOn w:val="af5"/>
    <w:link w:val="afc"/>
    <w:semiHidden/>
    <w:unhideWhenUsed/>
    <w:rsid w:val="00931752"/>
    <w:pPr>
      <w:spacing w:after="120"/>
      <w:ind w:firstLine="210"/>
      <w:jc w:val="left"/>
    </w:pPr>
    <w:rPr>
      <w:sz w:val="28"/>
    </w:rPr>
  </w:style>
  <w:style w:type="character" w:customStyle="1" w:styleId="afc">
    <w:name w:val="Красная строка Знак"/>
    <w:basedOn w:val="af6"/>
    <w:link w:val="afb"/>
    <w:semiHidden/>
    <w:rsid w:val="00931752"/>
    <w:rPr>
      <w:rFonts w:ascii="Times New Roman" w:eastAsia="Times New Roman" w:hAnsi="Times New Roman" w:cs="Times New Roman"/>
      <w:kern w:val="0"/>
      <w:sz w:val="28"/>
      <w:szCs w:val="20"/>
      <w:lang w:val="ru-RU" w:eastAsia="ru-RU"/>
      <w14:ligatures w14:val="none"/>
    </w:rPr>
  </w:style>
  <w:style w:type="paragraph" w:styleId="22">
    <w:name w:val="Body Text First Indent 2"/>
    <w:basedOn w:val="af7"/>
    <w:link w:val="23"/>
    <w:semiHidden/>
    <w:unhideWhenUsed/>
    <w:rsid w:val="00931752"/>
    <w:pPr>
      <w:spacing w:after="120"/>
      <w:ind w:left="283" w:firstLine="210"/>
      <w:jc w:val="left"/>
    </w:pPr>
  </w:style>
  <w:style w:type="character" w:customStyle="1" w:styleId="23">
    <w:name w:val="Красная строка 2 Знак"/>
    <w:basedOn w:val="af8"/>
    <w:link w:val="22"/>
    <w:semiHidden/>
    <w:rsid w:val="00931752"/>
    <w:rPr>
      <w:rFonts w:ascii="Times New Roman" w:eastAsia="Times New Roman" w:hAnsi="Times New Roman" w:cs="Times New Roman"/>
      <w:kern w:val="0"/>
      <w:sz w:val="28"/>
      <w:szCs w:val="20"/>
      <w:lang w:val="ru-RU" w:eastAsia="ru-RU"/>
      <w14:ligatures w14:val="none"/>
    </w:rPr>
  </w:style>
  <w:style w:type="paragraph" w:styleId="24">
    <w:name w:val="Body Text 2"/>
    <w:basedOn w:val="a"/>
    <w:link w:val="25"/>
    <w:semiHidden/>
    <w:unhideWhenUsed/>
    <w:rsid w:val="0093175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5">
    <w:name w:val="Основной текст 2 Знак"/>
    <w:basedOn w:val="a0"/>
    <w:link w:val="24"/>
    <w:semiHidden/>
    <w:rsid w:val="00931752"/>
    <w:rPr>
      <w:rFonts w:ascii="Times New Roman" w:eastAsia="Times New Roman" w:hAnsi="Times New Roman" w:cs="Times New Roman"/>
      <w:kern w:val="0"/>
      <w:sz w:val="32"/>
      <w:szCs w:val="20"/>
      <w:lang w:val="ru-RU" w:eastAsia="ru-RU"/>
      <w14:ligatures w14:val="none"/>
    </w:rPr>
  </w:style>
  <w:style w:type="paragraph" w:styleId="33">
    <w:name w:val="Body Text 3"/>
    <w:basedOn w:val="a"/>
    <w:link w:val="34"/>
    <w:semiHidden/>
    <w:unhideWhenUsed/>
    <w:rsid w:val="00931752"/>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4">
    <w:name w:val="Основной текст 3 Знак"/>
    <w:basedOn w:val="a0"/>
    <w:link w:val="33"/>
    <w:semiHidden/>
    <w:rsid w:val="00931752"/>
    <w:rPr>
      <w:rFonts w:ascii="Times New Roman" w:eastAsia="Times New Roman" w:hAnsi="Times New Roman" w:cs="Times New Roman"/>
      <w:kern w:val="0"/>
      <w:sz w:val="32"/>
      <w:szCs w:val="20"/>
      <w:lang w:val="ru-RU" w:eastAsia="ru-RU"/>
      <w14:ligatures w14:val="none"/>
    </w:rPr>
  </w:style>
  <w:style w:type="paragraph" w:styleId="26">
    <w:name w:val="Body Text Indent 2"/>
    <w:basedOn w:val="a"/>
    <w:link w:val="27"/>
    <w:semiHidden/>
    <w:unhideWhenUsed/>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7">
    <w:name w:val="Основной текст с отступом 2 Знак"/>
    <w:basedOn w:val="a0"/>
    <w:link w:val="26"/>
    <w:semiHidden/>
    <w:rsid w:val="00931752"/>
    <w:rPr>
      <w:rFonts w:ascii="Times New Roman" w:eastAsia="Times New Roman" w:hAnsi="Times New Roman" w:cs="Times New Roman"/>
      <w:kern w:val="0"/>
      <w:sz w:val="30"/>
      <w:szCs w:val="20"/>
      <w:lang w:val="ru-RU" w:eastAsia="ru-RU"/>
      <w14:ligatures w14:val="none"/>
    </w:rPr>
  </w:style>
  <w:style w:type="paragraph" w:styleId="35">
    <w:name w:val="Body Text Indent 3"/>
    <w:basedOn w:val="a"/>
    <w:link w:val="36"/>
    <w:uiPriority w:val="99"/>
    <w:semiHidden/>
    <w:unhideWhenUsed/>
    <w:rsid w:val="00931752"/>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6">
    <w:name w:val="Основной текст с отступом 3 Знак"/>
    <w:basedOn w:val="a0"/>
    <w:link w:val="35"/>
    <w:uiPriority w:val="99"/>
    <w:semiHidden/>
    <w:rsid w:val="00931752"/>
    <w:rPr>
      <w:rFonts w:ascii="Times New Roman" w:eastAsia="Times New Roman" w:hAnsi="Times New Roman" w:cs="Times New Roman"/>
      <w:kern w:val="0"/>
      <w:sz w:val="30"/>
      <w:szCs w:val="20"/>
      <w:lang w:val="ru-RU" w:eastAsia="ru-RU"/>
      <w14:ligatures w14:val="none"/>
    </w:rPr>
  </w:style>
  <w:style w:type="paragraph" w:styleId="afd">
    <w:name w:val="Block Text"/>
    <w:basedOn w:val="a"/>
    <w:semiHidden/>
    <w:unhideWhenUsed/>
    <w:rsid w:val="00931752"/>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e">
    <w:name w:val="Document Map"/>
    <w:basedOn w:val="a"/>
    <w:link w:val="aff"/>
    <w:semiHidden/>
    <w:unhideWhenUsed/>
    <w:rsid w:val="00931752"/>
    <w:pPr>
      <w:spacing w:after="0" w:line="240" w:lineRule="auto"/>
    </w:pPr>
    <w:rPr>
      <w:rFonts w:ascii="Tahoma" w:eastAsia="Times New Roman" w:hAnsi="Tahoma" w:cs="Tahoma"/>
      <w:kern w:val="0"/>
      <w:sz w:val="16"/>
      <w:szCs w:val="16"/>
      <w:lang w:val="ru-RU" w:eastAsia="ru-RU"/>
      <w14:ligatures w14:val="none"/>
    </w:rPr>
  </w:style>
  <w:style w:type="character" w:customStyle="1" w:styleId="aff">
    <w:name w:val="Схема документа Знак"/>
    <w:basedOn w:val="a0"/>
    <w:link w:val="afe"/>
    <w:semiHidden/>
    <w:rsid w:val="00931752"/>
    <w:rPr>
      <w:rFonts w:ascii="Tahoma" w:eastAsia="Times New Roman" w:hAnsi="Tahoma" w:cs="Tahoma"/>
      <w:kern w:val="0"/>
      <w:sz w:val="16"/>
      <w:szCs w:val="16"/>
      <w:lang w:val="ru-RU" w:eastAsia="ru-RU"/>
      <w14:ligatures w14:val="none"/>
    </w:rPr>
  </w:style>
  <w:style w:type="paragraph" w:styleId="aff0">
    <w:name w:val="Plain Text"/>
    <w:basedOn w:val="a"/>
    <w:link w:val="aff1"/>
    <w:uiPriority w:val="99"/>
    <w:semiHidden/>
    <w:unhideWhenUsed/>
    <w:rsid w:val="00931752"/>
    <w:pPr>
      <w:spacing w:after="0" w:line="240" w:lineRule="auto"/>
    </w:pPr>
    <w:rPr>
      <w:rFonts w:ascii="Consolas" w:eastAsia="Calibri" w:hAnsi="Consolas" w:cs="Times New Roman"/>
      <w:kern w:val="0"/>
      <w:sz w:val="21"/>
      <w:szCs w:val="21"/>
      <w:lang w:val="ru-RU"/>
      <w14:ligatures w14:val="none"/>
    </w:rPr>
  </w:style>
  <w:style w:type="character" w:customStyle="1" w:styleId="aff1">
    <w:name w:val="Текст Знак"/>
    <w:basedOn w:val="a0"/>
    <w:link w:val="aff0"/>
    <w:uiPriority w:val="99"/>
    <w:semiHidden/>
    <w:rsid w:val="00931752"/>
    <w:rPr>
      <w:rFonts w:ascii="Consolas" w:eastAsia="Calibri" w:hAnsi="Consolas" w:cs="Times New Roman"/>
      <w:kern w:val="0"/>
      <w:sz w:val="21"/>
      <w:szCs w:val="21"/>
      <w:lang w:val="ru-RU"/>
      <w14:ligatures w14:val="none"/>
    </w:rPr>
  </w:style>
  <w:style w:type="paragraph" w:styleId="aff2">
    <w:name w:val="annotation subject"/>
    <w:basedOn w:val="ad"/>
    <w:next w:val="ad"/>
    <w:link w:val="aff3"/>
    <w:semiHidden/>
    <w:unhideWhenUsed/>
    <w:rsid w:val="00931752"/>
    <w:rPr>
      <w:b/>
      <w:bCs/>
    </w:rPr>
  </w:style>
  <w:style w:type="character" w:customStyle="1" w:styleId="aff3">
    <w:name w:val="Тема примечания Знак"/>
    <w:basedOn w:val="ae"/>
    <w:link w:val="aff2"/>
    <w:semiHidden/>
    <w:rsid w:val="00931752"/>
    <w:rPr>
      <w:rFonts w:ascii="Times New Roman" w:eastAsia="Times New Roman" w:hAnsi="Times New Roman" w:cs="Times New Roman"/>
      <w:b/>
      <w:bCs/>
      <w:kern w:val="0"/>
      <w:sz w:val="20"/>
      <w:szCs w:val="20"/>
      <w:lang w:val="ru-RU" w:eastAsia="ru-RU"/>
      <w14:ligatures w14:val="none"/>
    </w:rPr>
  </w:style>
  <w:style w:type="paragraph" w:styleId="aff4">
    <w:name w:val="Balloon Text"/>
    <w:basedOn w:val="a"/>
    <w:link w:val="aff5"/>
    <w:semiHidden/>
    <w:unhideWhenUsed/>
    <w:rsid w:val="00931752"/>
    <w:pPr>
      <w:spacing w:after="0" w:line="240" w:lineRule="auto"/>
    </w:pPr>
    <w:rPr>
      <w:rFonts w:ascii="Tahoma" w:eastAsia="Times New Roman" w:hAnsi="Tahoma" w:cs="Tahoma"/>
      <w:kern w:val="0"/>
      <w:sz w:val="16"/>
      <w:szCs w:val="16"/>
      <w:lang w:val="ru-RU" w:eastAsia="ru-RU"/>
      <w14:ligatures w14:val="none"/>
    </w:rPr>
  </w:style>
  <w:style w:type="character" w:customStyle="1" w:styleId="aff5">
    <w:name w:val="Текст выноски Знак"/>
    <w:basedOn w:val="a0"/>
    <w:link w:val="aff4"/>
    <w:semiHidden/>
    <w:rsid w:val="00931752"/>
    <w:rPr>
      <w:rFonts w:ascii="Tahoma" w:eastAsia="Times New Roman" w:hAnsi="Tahoma" w:cs="Tahoma"/>
      <w:kern w:val="0"/>
      <w:sz w:val="16"/>
      <w:szCs w:val="16"/>
      <w:lang w:val="ru-RU" w:eastAsia="ru-RU"/>
      <w14:ligatures w14:val="none"/>
    </w:rPr>
  </w:style>
  <w:style w:type="paragraph" w:styleId="aff6">
    <w:name w:val="No Spacing"/>
    <w:uiPriority w:val="1"/>
    <w:qFormat/>
    <w:rsid w:val="00931752"/>
    <w:pPr>
      <w:spacing w:after="0" w:line="240" w:lineRule="auto"/>
    </w:pPr>
    <w:rPr>
      <w:rFonts w:ascii="Calibri" w:eastAsia="Calibri" w:hAnsi="Calibri" w:cs="Times New Roman"/>
      <w:kern w:val="0"/>
      <w:lang w:val="en-US" w:bidi="en-US"/>
      <w14:ligatures w14:val="none"/>
    </w:rPr>
  </w:style>
  <w:style w:type="paragraph" w:styleId="aff7">
    <w:name w:val="List Paragraph"/>
    <w:basedOn w:val="a"/>
    <w:qFormat/>
    <w:rsid w:val="00931752"/>
    <w:pPr>
      <w:spacing w:after="0" w:line="240" w:lineRule="auto"/>
      <w:ind w:left="720"/>
      <w:contextualSpacing/>
    </w:pPr>
    <w:rPr>
      <w:rFonts w:ascii="Times New Roman" w:eastAsia="Times New Roman" w:hAnsi="Times New Roman" w:cs="Times New Roman"/>
      <w:kern w:val="0"/>
      <w:sz w:val="28"/>
      <w:szCs w:val="20"/>
      <w:lang w:val="ru-RU" w:eastAsia="ru-RU"/>
      <w14:ligatures w14:val="none"/>
    </w:rPr>
  </w:style>
  <w:style w:type="paragraph" w:styleId="28">
    <w:name w:val="Quote"/>
    <w:basedOn w:val="a"/>
    <w:next w:val="a"/>
    <w:link w:val="29"/>
    <w:uiPriority w:val="29"/>
    <w:qFormat/>
    <w:rsid w:val="00931752"/>
    <w:pPr>
      <w:spacing w:after="0" w:line="240" w:lineRule="auto"/>
    </w:pPr>
    <w:rPr>
      <w:rFonts w:ascii="Calibri" w:eastAsia="Calibri" w:hAnsi="Calibri" w:cs="Times New Roman"/>
      <w:i/>
      <w:iCs/>
      <w:color w:val="000000"/>
      <w:kern w:val="0"/>
      <w:lang w:val="ru-RU"/>
      <w14:ligatures w14:val="none"/>
    </w:rPr>
  </w:style>
  <w:style w:type="character" w:customStyle="1" w:styleId="29">
    <w:name w:val="Цитата 2 Знак"/>
    <w:basedOn w:val="a0"/>
    <w:link w:val="28"/>
    <w:uiPriority w:val="29"/>
    <w:rsid w:val="00931752"/>
    <w:rPr>
      <w:rFonts w:ascii="Calibri" w:eastAsia="Calibri" w:hAnsi="Calibri" w:cs="Times New Roman"/>
      <w:i/>
      <w:iCs/>
      <w:color w:val="000000"/>
      <w:kern w:val="0"/>
      <w:lang w:val="ru-RU"/>
      <w14:ligatures w14:val="none"/>
    </w:rPr>
  </w:style>
  <w:style w:type="paragraph" w:styleId="aff8">
    <w:name w:val="Intense Quote"/>
    <w:basedOn w:val="a"/>
    <w:next w:val="a"/>
    <w:link w:val="aff9"/>
    <w:uiPriority w:val="30"/>
    <w:qFormat/>
    <w:rsid w:val="00931752"/>
    <w:pPr>
      <w:pBdr>
        <w:bottom w:val="single" w:sz="4" w:space="4" w:color="4F81BD"/>
      </w:pBdr>
      <w:spacing w:before="200" w:after="280" w:line="240" w:lineRule="auto"/>
      <w:ind w:left="936" w:right="936"/>
    </w:pPr>
    <w:rPr>
      <w:rFonts w:ascii="Calibri" w:eastAsia="Calibri" w:hAnsi="Calibri" w:cs="Times New Roman"/>
      <w:b/>
      <w:bCs/>
      <w:i/>
      <w:iCs/>
      <w:color w:val="4F81BD"/>
      <w:kern w:val="0"/>
      <w:lang w:val="ru-RU"/>
      <w14:ligatures w14:val="none"/>
    </w:rPr>
  </w:style>
  <w:style w:type="character" w:customStyle="1" w:styleId="aff9">
    <w:name w:val="Выделенная цитата Знак"/>
    <w:basedOn w:val="a0"/>
    <w:link w:val="aff8"/>
    <w:uiPriority w:val="30"/>
    <w:rsid w:val="00931752"/>
    <w:rPr>
      <w:rFonts w:ascii="Calibri" w:eastAsia="Calibri" w:hAnsi="Calibri" w:cs="Times New Roman"/>
      <w:b/>
      <w:bCs/>
      <w:i/>
      <w:iCs/>
      <w:color w:val="4F81BD"/>
      <w:kern w:val="0"/>
      <w:lang w:val="ru-RU"/>
      <w14:ligatures w14:val="none"/>
    </w:rPr>
  </w:style>
  <w:style w:type="paragraph" w:styleId="affa">
    <w:name w:val="TOC Heading"/>
    <w:basedOn w:val="1"/>
    <w:next w:val="a"/>
    <w:uiPriority w:val="39"/>
    <w:semiHidden/>
    <w:unhideWhenUsed/>
    <w:qFormat/>
    <w:rsid w:val="00931752"/>
    <w:pPr>
      <w:keepLines/>
      <w:spacing w:before="480" w:line="276" w:lineRule="auto"/>
      <w:jc w:val="left"/>
      <w:outlineLvl w:val="9"/>
    </w:pPr>
    <w:rPr>
      <w:rFonts w:ascii="Cambria" w:hAnsi="Cambria"/>
      <w:bCs/>
      <w:i w:val="0"/>
      <w:color w:val="365F91"/>
      <w:sz w:val="28"/>
      <w:szCs w:val="28"/>
      <w:u w:val="none"/>
      <w:lang w:val="en-US" w:eastAsia="en-US" w:bidi="en-US"/>
    </w:rPr>
  </w:style>
  <w:style w:type="paragraph" w:customStyle="1" w:styleId="81">
    <w:name w:val="заголовок 8"/>
    <w:basedOn w:val="a"/>
    <w:next w:val="a"/>
    <w:rsid w:val="00931752"/>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rsid w:val="00931752"/>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a">
    <w:name w:val="заголовок 2"/>
    <w:basedOn w:val="a"/>
    <w:next w:val="a"/>
    <w:rsid w:val="00931752"/>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7">
    <w:name w:val="заголовок 3"/>
    <w:basedOn w:val="a"/>
    <w:next w:val="a"/>
    <w:rsid w:val="00931752"/>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931752"/>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931752"/>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931752"/>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931752"/>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931752"/>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931752"/>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rsid w:val="00931752"/>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b">
    <w:name w:val="Нижний колонтитул2"/>
    <w:basedOn w:val="a"/>
    <w:rsid w:val="00931752"/>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rsid w:val="00931752"/>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rsid w:val="00931752"/>
    <w:pPr>
      <w:spacing w:before="240"/>
      <w:jc w:val="center"/>
    </w:pPr>
    <w:rPr>
      <w:sz w:val="28"/>
    </w:rPr>
  </w:style>
  <w:style w:type="paragraph" w:customStyle="1" w:styleId="210">
    <w:name w:val="Основной текст с отступом 21"/>
    <w:basedOn w:val="a"/>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rsid w:val="00931752"/>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b">
    <w:name w:val="Стиль"/>
    <w:rsid w:val="00931752"/>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931752"/>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rsid w:val="00931752"/>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931752"/>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931752"/>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c">
    <w:name w:val="??????? ??????????"/>
    <w:basedOn w:val="a"/>
    <w:uiPriority w:val="99"/>
    <w:rsid w:val="00931752"/>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931752"/>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29"/>
    <w:qFormat/>
    <w:rsid w:val="00931752"/>
    <w:pPr>
      <w:spacing w:after="200" w:line="276" w:lineRule="auto"/>
    </w:pPr>
    <w:rPr>
      <w:rFonts w:ascii="Calibri" w:eastAsia="Calibri" w:hAnsi="Calibri" w:cs="Times New Roman"/>
      <w:i/>
      <w:iCs/>
      <w:color w:val="000000"/>
      <w:kern w:val="0"/>
      <w:lang w:val="en-US" w:bidi="en-US"/>
      <w14:ligatures w14:val="none"/>
    </w:rPr>
  </w:style>
  <w:style w:type="paragraph" w:customStyle="1" w:styleId="19">
    <w:name w:val="Выделенная цитата1"/>
    <w:basedOn w:val="a"/>
    <w:next w:val="a"/>
    <w:uiPriority w:val="30"/>
    <w:qFormat/>
    <w:rsid w:val="00931752"/>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uiPriority w:val="99"/>
    <w:semiHidden/>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931752"/>
    <w:pPr>
      <w:spacing w:line="240" w:lineRule="exact"/>
    </w:pPr>
    <w:rPr>
      <w:rFonts w:ascii="Verdana" w:eastAsia="Times New Roman" w:hAnsi="Verdana" w:cs="Times New Roman"/>
      <w:kern w:val="0"/>
      <w:sz w:val="20"/>
      <w:szCs w:val="20"/>
      <w:lang w:val="en-US"/>
      <w14:ligatures w14:val="none"/>
    </w:rPr>
  </w:style>
  <w:style w:type="paragraph" w:customStyle="1" w:styleId="1a">
    <w:name w:val="1"/>
    <w:basedOn w:val="a"/>
    <w:next w:val="af3"/>
    <w:uiPriority w:val="99"/>
    <w:semiHidden/>
    <w:qFormat/>
    <w:rsid w:val="00931752"/>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d">
    <w:name w:val="footnote reference"/>
    <w:semiHidden/>
    <w:unhideWhenUsed/>
    <w:rsid w:val="00931752"/>
    <w:rPr>
      <w:vertAlign w:val="superscript"/>
    </w:rPr>
  </w:style>
  <w:style w:type="character" w:styleId="affe">
    <w:name w:val="annotation reference"/>
    <w:semiHidden/>
    <w:unhideWhenUsed/>
    <w:rsid w:val="00931752"/>
    <w:rPr>
      <w:sz w:val="16"/>
      <w:szCs w:val="16"/>
    </w:rPr>
  </w:style>
  <w:style w:type="character" w:styleId="afff">
    <w:name w:val="endnote reference"/>
    <w:semiHidden/>
    <w:unhideWhenUsed/>
    <w:rsid w:val="00931752"/>
    <w:rPr>
      <w:vertAlign w:val="superscript"/>
    </w:rPr>
  </w:style>
  <w:style w:type="character" w:styleId="afff0">
    <w:name w:val="Placeholder Text"/>
    <w:uiPriority w:val="99"/>
    <w:semiHidden/>
    <w:rsid w:val="00931752"/>
    <w:rPr>
      <w:color w:val="808080"/>
    </w:rPr>
  </w:style>
  <w:style w:type="character" w:styleId="afff1">
    <w:name w:val="Subtle Emphasis"/>
    <w:uiPriority w:val="19"/>
    <w:qFormat/>
    <w:rsid w:val="00931752"/>
    <w:rPr>
      <w:i/>
      <w:iCs/>
      <w:color w:val="808080"/>
    </w:rPr>
  </w:style>
  <w:style w:type="character" w:styleId="afff2">
    <w:name w:val="Intense Emphasis"/>
    <w:uiPriority w:val="21"/>
    <w:qFormat/>
    <w:rsid w:val="00931752"/>
    <w:rPr>
      <w:b/>
      <w:bCs/>
      <w:i/>
      <w:iCs/>
      <w:color w:val="4F81BD"/>
    </w:rPr>
  </w:style>
  <w:style w:type="character" w:styleId="afff3">
    <w:name w:val="Subtle Reference"/>
    <w:uiPriority w:val="31"/>
    <w:qFormat/>
    <w:rsid w:val="00931752"/>
    <w:rPr>
      <w:smallCaps/>
      <w:color w:val="C0504D"/>
      <w:u w:val="single"/>
    </w:rPr>
  </w:style>
  <w:style w:type="character" w:styleId="afff4">
    <w:name w:val="Intense Reference"/>
    <w:uiPriority w:val="32"/>
    <w:qFormat/>
    <w:rsid w:val="00931752"/>
    <w:rPr>
      <w:b/>
      <w:bCs/>
      <w:smallCaps/>
      <w:color w:val="C0504D"/>
      <w:spacing w:val="5"/>
      <w:u w:val="single"/>
    </w:rPr>
  </w:style>
  <w:style w:type="character" w:styleId="afff5">
    <w:name w:val="Book Title"/>
    <w:uiPriority w:val="33"/>
    <w:qFormat/>
    <w:rsid w:val="00931752"/>
    <w:rPr>
      <w:b/>
      <w:bCs/>
      <w:smallCaps/>
      <w:spacing w:val="5"/>
    </w:rPr>
  </w:style>
  <w:style w:type="character" w:customStyle="1" w:styleId="1b">
    <w:name w:val="Текст примечания Знак1"/>
    <w:basedOn w:val="a0"/>
    <w:uiPriority w:val="99"/>
    <w:semiHidden/>
    <w:rsid w:val="00931752"/>
    <w:rPr>
      <w:rFonts w:ascii="Times New Roman" w:eastAsia="Times New Roman" w:hAnsi="Times New Roman" w:cs="Times New Roman" w:hint="default"/>
      <w:sz w:val="20"/>
      <w:szCs w:val="20"/>
      <w:lang w:eastAsia="ru-RU"/>
    </w:rPr>
  </w:style>
  <w:style w:type="character" w:customStyle="1" w:styleId="1c">
    <w:name w:val="Верхний колонтитул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1d">
    <w:name w:val="Нижний колонтитул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1e">
    <w:name w:val="Текст концевой сноски Знак1"/>
    <w:basedOn w:val="a0"/>
    <w:semiHidden/>
    <w:rsid w:val="00931752"/>
    <w:rPr>
      <w:rFonts w:ascii="Times New Roman" w:eastAsia="Times New Roman" w:hAnsi="Times New Roman" w:cs="Times New Roman" w:hint="default"/>
      <w:sz w:val="20"/>
      <w:szCs w:val="20"/>
      <w:lang w:eastAsia="ru-RU"/>
    </w:rPr>
  </w:style>
  <w:style w:type="character" w:customStyle="1" w:styleId="32">
    <w:name w:val="Заголовок Знак3"/>
    <w:basedOn w:val="a0"/>
    <w:link w:val="af3"/>
    <w:uiPriority w:val="99"/>
    <w:locked/>
    <w:rsid w:val="00931752"/>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8"/>
    <w:rsid w:val="00931752"/>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931752"/>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931752"/>
    <w:rPr>
      <w:rFonts w:ascii="Times New Roman" w:eastAsia="Times New Roman" w:hAnsi="Times New Roman" w:cs="Times New Roman" w:hint="default"/>
      <w:sz w:val="16"/>
      <w:szCs w:val="16"/>
      <w:lang w:eastAsia="ru-RU"/>
    </w:rPr>
  </w:style>
  <w:style w:type="character" w:customStyle="1" w:styleId="1f">
    <w:name w:val="Схема документа Знак1"/>
    <w:basedOn w:val="a0"/>
    <w:uiPriority w:val="99"/>
    <w:semiHidden/>
    <w:rsid w:val="00931752"/>
    <w:rPr>
      <w:rFonts w:ascii="Segoe UI" w:eastAsia="Times New Roman" w:hAnsi="Segoe UI" w:cs="Segoe UI" w:hint="default"/>
      <w:sz w:val="16"/>
      <w:szCs w:val="16"/>
      <w:lang w:eastAsia="ru-RU"/>
    </w:rPr>
  </w:style>
  <w:style w:type="character" w:customStyle="1" w:styleId="1f0">
    <w:name w:val="Тема примечания Знак1"/>
    <w:basedOn w:val="1b"/>
    <w:uiPriority w:val="99"/>
    <w:semiHidden/>
    <w:rsid w:val="00931752"/>
    <w:rPr>
      <w:rFonts w:ascii="Times New Roman" w:eastAsia="Times New Roman" w:hAnsi="Times New Roman" w:cs="Times New Roman" w:hint="default"/>
      <w:b/>
      <w:bCs/>
      <w:sz w:val="20"/>
      <w:szCs w:val="20"/>
      <w:lang w:eastAsia="ru-RU"/>
    </w:rPr>
  </w:style>
  <w:style w:type="character" w:customStyle="1" w:styleId="1f1">
    <w:name w:val="Текст выноски Знак1"/>
    <w:basedOn w:val="a0"/>
    <w:uiPriority w:val="99"/>
    <w:semiHidden/>
    <w:rsid w:val="00931752"/>
    <w:rPr>
      <w:rFonts w:ascii="Segoe UI" w:eastAsia="Times New Roman" w:hAnsi="Segoe UI" w:cs="Segoe UI" w:hint="default"/>
      <w:sz w:val="18"/>
      <w:szCs w:val="18"/>
      <w:lang w:eastAsia="ru-RU"/>
    </w:rPr>
  </w:style>
  <w:style w:type="character" w:customStyle="1" w:styleId="afff6">
    <w:name w:val="номер страницы"/>
    <w:basedOn w:val="a0"/>
    <w:rsid w:val="00931752"/>
  </w:style>
  <w:style w:type="character" w:customStyle="1" w:styleId="apple-converted-space">
    <w:name w:val="apple-converted-space"/>
    <w:basedOn w:val="a0"/>
    <w:rsid w:val="00931752"/>
  </w:style>
  <w:style w:type="character" w:customStyle="1" w:styleId="1f2">
    <w:name w:val="Название Знак1"/>
    <w:rsid w:val="00931752"/>
    <w:rPr>
      <w:rFonts w:ascii="Calibri Light" w:eastAsia="Times New Roman" w:hAnsi="Calibri Light" w:cs="Times New Roman" w:hint="default"/>
      <w:spacing w:val="-10"/>
      <w:kern w:val="28"/>
      <w:sz w:val="56"/>
      <w:szCs w:val="56"/>
      <w:lang w:eastAsia="ru-RU"/>
    </w:rPr>
  </w:style>
  <w:style w:type="character" w:customStyle="1" w:styleId="1f3">
    <w:name w:val="Красная строка Знак1"/>
    <w:semiHidden/>
    <w:rsid w:val="00931752"/>
    <w:rPr>
      <w:rFonts w:ascii="Times New Roman" w:eastAsia="Times New Roman" w:hAnsi="Times New Roman" w:cs="Times New Roman" w:hint="default"/>
      <w:sz w:val="30"/>
      <w:szCs w:val="20"/>
    </w:rPr>
  </w:style>
  <w:style w:type="character" w:customStyle="1" w:styleId="1f4">
    <w:name w:val="Слабое выделение1"/>
    <w:uiPriority w:val="19"/>
    <w:qFormat/>
    <w:rsid w:val="00931752"/>
    <w:rPr>
      <w:i/>
      <w:iCs/>
      <w:color w:val="808080"/>
    </w:rPr>
  </w:style>
  <w:style w:type="character" w:customStyle="1" w:styleId="1f5">
    <w:name w:val="Сильное выделение1"/>
    <w:uiPriority w:val="21"/>
    <w:qFormat/>
    <w:rsid w:val="00931752"/>
    <w:rPr>
      <w:b/>
      <w:bCs/>
      <w:i/>
      <w:iCs/>
      <w:color w:val="4F81BD"/>
    </w:rPr>
  </w:style>
  <w:style w:type="character" w:customStyle="1" w:styleId="1f6">
    <w:name w:val="Сильная ссылка1"/>
    <w:uiPriority w:val="32"/>
    <w:qFormat/>
    <w:rsid w:val="00931752"/>
    <w:rPr>
      <w:b/>
      <w:bCs/>
      <w:smallCaps/>
      <w:color w:val="C0504D"/>
      <w:spacing w:val="5"/>
      <w:u w:val="single"/>
    </w:rPr>
  </w:style>
  <w:style w:type="character" w:customStyle="1" w:styleId="1f7">
    <w:name w:val="Подзаголовок Знак1"/>
    <w:basedOn w:val="a0"/>
    <w:uiPriority w:val="11"/>
    <w:rsid w:val="00931752"/>
    <w:rPr>
      <w:rFonts w:ascii="Times New Roman" w:eastAsia="Times New Roman" w:hAnsi="Times New Roman" w:cs="Times New Roman" w:hint="default"/>
      <w:color w:val="5A5A5A"/>
      <w:spacing w:val="15"/>
      <w:lang w:eastAsia="ru-RU"/>
    </w:rPr>
  </w:style>
  <w:style w:type="character" w:customStyle="1" w:styleId="214">
    <w:name w:val="Цитата 2 Знак1"/>
    <w:basedOn w:val="a0"/>
    <w:uiPriority w:val="29"/>
    <w:rsid w:val="00931752"/>
    <w:rPr>
      <w:rFonts w:ascii="Times New Roman" w:eastAsia="Times New Roman" w:hAnsi="Times New Roman" w:cs="Times New Roman" w:hint="default"/>
      <w:i/>
      <w:iCs/>
      <w:color w:val="404040"/>
      <w:sz w:val="28"/>
      <w:szCs w:val="20"/>
      <w:lang w:eastAsia="ru-RU"/>
    </w:rPr>
  </w:style>
  <w:style w:type="character" w:customStyle="1" w:styleId="1f8">
    <w:name w:val="Выделенная цитата Знак1"/>
    <w:basedOn w:val="a0"/>
    <w:uiPriority w:val="30"/>
    <w:rsid w:val="00931752"/>
    <w:rPr>
      <w:rFonts w:ascii="Times New Roman" w:eastAsia="Times New Roman" w:hAnsi="Times New Roman" w:cs="Times New Roman" w:hint="default"/>
      <w:i/>
      <w:iCs/>
      <w:color w:val="4F81BD"/>
      <w:sz w:val="28"/>
      <w:szCs w:val="20"/>
      <w:lang w:eastAsia="ru-RU"/>
    </w:rPr>
  </w:style>
  <w:style w:type="character" w:customStyle="1" w:styleId="1f9">
    <w:name w:val="Слабая ссылка1"/>
    <w:uiPriority w:val="31"/>
    <w:qFormat/>
    <w:rsid w:val="00931752"/>
    <w:rPr>
      <w:smallCaps/>
      <w:color w:val="ED7D31"/>
      <w:u w:val="single"/>
    </w:rPr>
  </w:style>
  <w:style w:type="character" w:customStyle="1" w:styleId="1fa">
    <w:name w:val="Заголовок Знак1"/>
    <w:rsid w:val="00931752"/>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931752"/>
    <w:rPr>
      <w:rFonts w:ascii="Consolas" w:eastAsia="Times New Roman" w:hAnsi="Consolas" w:cs="Times New Roman" w:hint="default"/>
      <w:sz w:val="20"/>
      <w:szCs w:val="20"/>
      <w:lang w:eastAsia="ru-RU"/>
    </w:rPr>
  </w:style>
  <w:style w:type="character" w:customStyle="1" w:styleId="1fb">
    <w:name w:val="Основной текст Знак1"/>
    <w:uiPriority w:val="99"/>
    <w:semiHidden/>
    <w:rsid w:val="00931752"/>
    <w:rPr>
      <w:rFonts w:ascii="Times New Roman" w:eastAsia="Times New Roman" w:hAnsi="Times New Roman" w:cs="Times New Roman" w:hint="default"/>
      <w:sz w:val="28"/>
      <w:szCs w:val="20"/>
      <w:lang w:eastAsia="ru-RU"/>
    </w:rPr>
  </w:style>
  <w:style w:type="character" w:customStyle="1" w:styleId="1fc">
    <w:name w:val="Основной текст с отступом Знак1"/>
    <w:uiPriority w:val="99"/>
    <w:semiHidden/>
    <w:rsid w:val="00931752"/>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931752"/>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931752"/>
    <w:rPr>
      <w:rFonts w:ascii="Times New Roman" w:eastAsia="Times New Roman" w:hAnsi="Times New Roman" w:cs="Times New Roman" w:hint="default"/>
      <w:sz w:val="16"/>
      <w:szCs w:val="16"/>
      <w:lang w:eastAsia="ru-RU"/>
    </w:rPr>
  </w:style>
  <w:style w:type="character" w:customStyle="1" w:styleId="1fd">
    <w:name w:val="Текст Знак1"/>
    <w:uiPriority w:val="99"/>
    <w:semiHidden/>
    <w:rsid w:val="00931752"/>
    <w:rPr>
      <w:rFonts w:ascii="Consolas" w:eastAsia="Times New Roman" w:hAnsi="Consolas" w:cs="Times New Roman" w:hint="default"/>
      <w:sz w:val="21"/>
      <w:szCs w:val="21"/>
      <w:lang w:eastAsia="ru-RU"/>
    </w:rPr>
  </w:style>
  <w:style w:type="character" w:customStyle="1" w:styleId="2c">
    <w:name w:val="Заголовок Знак2"/>
    <w:uiPriority w:val="10"/>
    <w:rsid w:val="00931752"/>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931752"/>
    <w:rPr>
      <w:sz w:val="20"/>
      <w:szCs w:val="20"/>
      <w:lang w:eastAsia="en-US"/>
    </w:rPr>
  </w:style>
  <w:style w:type="table" w:styleId="afff7">
    <w:name w:val="Table Grid"/>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1"/>
    <w:uiPriority w:val="9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931752"/>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931752"/>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e">
    <w:name w:val="Нет списка2"/>
    <w:next w:val="a2"/>
    <w:uiPriority w:val="99"/>
    <w:semiHidden/>
    <w:unhideWhenUsed/>
    <w:rsid w:val="008A03FD"/>
  </w:style>
  <w:style w:type="character" w:styleId="afff8">
    <w:name w:val="Emphasis"/>
    <w:uiPriority w:val="99"/>
    <w:qFormat/>
    <w:rsid w:val="008A03FD"/>
    <w:rPr>
      <w:rFonts w:ascii="Times New Roman" w:hAnsi="Times New Roman" w:cs="Times New Roman" w:hint="default"/>
      <w:i/>
      <w:iCs w:val="0"/>
    </w:rPr>
  </w:style>
  <w:style w:type="character" w:styleId="afff9">
    <w:name w:val="Strong"/>
    <w:uiPriority w:val="99"/>
    <w:qFormat/>
    <w:rsid w:val="008A03FD"/>
    <w:rPr>
      <w:rFonts w:ascii="Times New Roman" w:hAnsi="Times New Roman" w:cs="Times New Roman" w:hint="default"/>
      <w:b/>
      <w:bCs w:val="0"/>
    </w:rPr>
  </w:style>
  <w:style w:type="character" w:styleId="afffa">
    <w:name w:val="line number"/>
    <w:uiPriority w:val="99"/>
    <w:semiHidden/>
    <w:unhideWhenUsed/>
    <w:rsid w:val="008A03FD"/>
    <w:rPr>
      <w:rFonts w:ascii="Times New Roman" w:hAnsi="Times New Roman" w:cs="Times New Roman" w:hint="default"/>
    </w:rPr>
  </w:style>
  <w:style w:type="character" w:styleId="afffb">
    <w:name w:val="page number"/>
    <w:uiPriority w:val="99"/>
    <w:semiHidden/>
    <w:unhideWhenUsed/>
    <w:rsid w:val="008A03FD"/>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8A03FD"/>
    <w:rPr>
      <w:rFonts w:ascii="Times New Roman" w:hAnsi="Times New Roman" w:cs="Times New Roman" w:hint="default"/>
      <w:sz w:val="20"/>
      <w:szCs w:val="20"/>
    </w:rPr>
  </w:style>
  <w:style w:type="character" w:customStyle="1" w:styleId="CommentTextChar">
    <w:name w:val="Comment Text Char"/>
    <w:uiPriority w:val="99"/>
    <w:locked/>
    <w:rsid w:val="008A03FD"/>
    <w:rPr>
      <w:rFonts w:ascii="Times New Roman" w:hAnsi="Times New Roman" w:cs="Times New Roman" w:hint="default"/>
      <w:sz w:val="20"/>
      <w:lang w:eastAsia="ru-RU"/>
    </w:rPr>
  </w:style>
  <w:style w:type="character" w:customStyle="1" w:styleId="HeaderChar">
    <w:name w:val="Header Char"/>
    <w:uiPriority w:val="99"/>
    <w:locked/>
    <w:rsid w:val="008A03FD"/>
    <w:rPr>
      <w:rFonts w:ascii="Times New Roman" w:hAnsi="Times New Roman" w:cs="Times New Roman" w:hint="default"/>
      <w:sz w:val="20"/>
      <w:lang w:eastAsia="ru-RU"/>
    </w:rPr>
  </w:style>
  <w:style w:type="character" w:customStyle="1" w:styleId="FooterChar">
    <w:name w:val="Footer Char"/>
    <w:uiPriority w:val="99"/>
    <w:locked/>
    <w:rsid w:val="008A03FD"/>
    <w:rPr>
      <w:rFonts w:ascii="Times New Roman" w:hAnsi="Times New Roman" w:cs="Times New Roman" w:hint="default"/>
      <w:sz w:val="20"/>
      <w:lang w:eastAsia="ru-RU"/>
    </w:rPr>
  </w:style>
  <w:style w:type="character" w:customStyle="1" w:styleId="EndnoteTextChar">
    <w:name w:val="Endnote Text Char"/>
    <w:uiPriority w:val="99"/>
    <w:semiHidden/>
    <w:locked/>
    <w:rsid w:val="008A03FD"/>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8A03FD"/>
    <w:rPr>
      <w:rFonts w:ascii="Times New Roman" w:hAnsi="Times New Roman" w:cs="Times New Roman" w:hint="default"/>
      <w:sz w:val="20"/>
      <w:lang w:eastAsia="ru-RU"/>
    </w:rPr>
  </w:style>
  <w:style w:type="character" w:customStyle="1" w:styleId="BodyText2Char">
    <w:name w:val="Body Text 2 Char"/>
    <w:uiPriority w:val="99"/>
    <w:locked/>
    <w:rsid w:val="008A03FD"/>
    <w:rPr>
      <w:rFonts w:ascii="Times New Roman" w:hAnsi="Times New Roman" w:cs="Times New Roman" w:hint="default"/>
      <w:sz w:val="20"/>
      <w:lang w:eastAsia="ru-RU"/>
    </w:rPr>
  </w:style>
  <w:style w:type="character" w:customStyle="1" w:styleId="BodyText3Char">
    <w:name w:val="Body Text 3 Char"/>
    <w:uiPriority w:val="99"/>
    <w:locked/>
    <w:rsid w:val="008A03FD"/>
    <w:rPr>
      <w:rFonts w:ascii="Times New Roman" w:hAnsi="Times New Roman" w:cs="Times New Roman" w:hint="default"/>
      <w:sz w:val="20"/>
      <w:lang w:eastAsia="ru-RU"/>
    </w:rPr>
  </w:style>
  <w:style w:type="character" w:customStyle="1" w:styleId="DocumentMapChar">
    <w:name w:val="Document Map Char"/>
    <w:uiPriority w:val="99"/>
    <w:locked/>
    <w:rsid w:val="008A03FD"/>
    <w:rPr>
      <w:rFonts w:ascii="Tahoma" w:hAnsi="Tahoma" w:cs="Tahoma" w:hint="default"/>
      <w:sz w:val="16"/>
      <w:lang w:eastAsia="ru-RU"/>
    </w:rPr>
  </w:style>
  <w:style w:type="character" w:customStyle="1" w:styleId="CommentSubjectChar">
    <w:name w:val="Comment Subject Char"/>
    <w:uiPriority w:val="99"/>
    <w:locked/>
    <w:rsid w:val="008A03FD"/>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8A03FD"/>
    <w:rPr>
      <w:rFonts w:ascii="Tahoma" w:hAnsi="Tahoma" w:cs="Tahoma" w:hint="default"/>
      <w:sz w:val="16"/>
      <w:lang w:eastAsia="ru-RU"/>
    </w:rPr>
  </w:style>
  <w:style w:type="character" w:customStyle="1" w:styleId="SubtitleChar">
    <w:name w:val="Subtitle Char"/>
    <w:uiPriority w:val="99"/>
    <w:locked/>
    <w:rsid w:val="008A03FD"/>
    <w:rPr>
      <w:rFonts w:ascii="Cambria" w:hAnsi="Cambria" w:hint="default"/>
      <w:i/>
      <w:iCs w:val="0"/>
      <w:color w:val="4F81BD"/>
      <w:spacing w:val="15"/>
      <w:sz w:val="24"/>
    </w:rPr>
  </w:style>
  <w:style w:type="character" w:customStyle="1" w:styleId="QuoteChar">
    <w:name w:val="Quote Char"/>
    <w:uiPriority w:val="99"/>
    <w:locked/>
    <w:rsid w:val="008A03FD"/>
    <w:rPr>
      <w:i/>
      <w:iCs w:val="0"/>
      <w:color w:val="000000"/>
    </w:rPr>
  </w:style>
  <w:style w:type="character" w:customStyle="1" w:styleId="IntenseQuoteChar">
    <w:name w:val="Intense Quote Char"/>
    <w:uiPriority w:val="99"/>
    <w:locked/>
    <w:rsid w:val="008A03FD"/>
    <w:rPr>
      <w:b/>
      <w:bCs w:val="0"/>
      <w:i/>
      <w:iCs w:val="0"/>
      <w:color w:val="4F81BD"/>
    </w:rPr>
  </w:style>
  <w:style w:type="table" w:customStyle="1" w:styleId="620">
    <w:name w:val="Сетка таблицы6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8A03FD"/>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
    <w:name w:val="Нет списка3"/>
    <w:next w:val="a2"/>
    <w:uiPriority w:val="99"/>
    <w:semiHidden/>
    <w:unhideWhenUsed/>
    <w:rsid w:val="00DA6E28"/>
  </w:style>
  <w:style w:type="table" w:customStyle="1" w:styleId="82">
    <w:name w:val="Сетка таблицы8"/>
    <w:basedOn w:val="a1"/>
    <w:next w:val="afff7"/>
    <w:uiPriority w:val="39"/>
    <w:rsid w:val="00DA6E28"/>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ff7"/>
    <w:uiPriority w:val="59"/>
    <w:rsid w:val="006E19AE"/>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72178">
      <w:bodyDiv w:val="1"/>
      <w:marLeft w:val="0"/>
      <w:marRight w:val="0"/>
      <w:marTop w:val="0"/>
      <w:marBottom w:val="0"/>
      <w:divBdr>
        <w:top w:val="none" w:sz="0" w:space="0" w:color="auto"/>
        <w:left w:val="none" w:sz="0" w:space="0" w:color="auto"/>
        <w:bottom w:val="none" w:sz="0" w:space="0" w:color="auto"/>
        <w:right w:val="none" w:sz="0" w:space="0" w:color="auto"/>
      </w:divBdr>
    </w:div>
    <w:div w:id="116998644">
      <w:bodyDiv w:val="1"/>
      <w:marLeft w:val="0"/>
      <w:marRight w:val="0"/>
      <w:marTop w:val="0"/>
      <w:marBottom w:val="0"/>
      <w:divBdr>
        <w:top w:val="none" w:sz="0" w:space="0" w:color="auto"/>
        <w:left w:val="none" w:sz="0" w:space="0" w:color="auto"/>
        <w:bottom w:val="none" w:sz="0" w:space="0" w:color="auto"/>
        <w:right w:val="none" w:sz="0" w:space="0" w:color="auto"/>
      </w:divBdr>
    </w:div>
    <w:div w:id="145631048">
      <w:bodyDiv w:val="1"/>
      <w:marLeft w:val="0"/>
      <w:marRight w:val="0"/>
      <w:marTop w:val="0"/>
      <w:marBottom w:val="0"/>
      <w:divBdr>
        <w:top w:val="none" w:sz="0" w:space="0" w:color="auto"/>
        <w:left w:val="none" w:sz="0" w:space="0" w:color="auto"/>
        <w:bottom w:val="none" w:sz="0" w:space="0" w:color="auto"/>
        <w:right w:val="none" w:sz="0" w:space="0" w:color="auto"/>
      </w:divBdr>
    </w:div>
    <w:div w:id="458107638">
      <w:bodyDiv w:val="1"/>
      <w:marLeft w:val="0"/>
      <w:marRight w:val="0"/>
      <w:marTop w:val="0"/>
      <w:marBottom w:val="0"/>
      <w:divBdr>
        <w:top w:val="none" w:sz="0" w:space="0" w:color="auto"/>
        <w:left w:val="none" w:sz="0" w:space="0" w:color="auto"/>
        <w:bottom w:val="none" w:sz="0" w:space="0" w:color="auto"/>
        <w:right w:val="none" w:sz="0" w:space="0" w:color="auto"/>
      </w:divBdr>
    </w:div>
    <w:div w:id="620385260">
      <w:bodyDiv w:val="1"/>
      <w:marLeft w:val="0"/>
      <w:marRight w:val="0"/>
      <w:marTop w:val="0"/>
      <w:marBottom w:val="0"/>
      <w:divBdr>
        <w:top w:val="none" w:sz="0" w:space="0" w:color="auto"/>
        <w:left w:val="none" w:sz="0" w:space="0" w:color="auto"/>
        <w:bottom w:val="none" w:sz="0" w:space="0" w:color="auto"/>
        <w:right w:val="none" w:sz="0" w:space="0" w:color="auto"/>
      </w:divBdr>
    </w:div>
    <w:div w:id="654339954">
      <w:bodyDiv w:val="1"/>
      <w:marLeft w:val="0"/>
      <w:marRight w:val="0"/>
      <w:marTop w:val="0"/>
      <w:marBottom w:val="0"/>
      <w:divBdr>
        <w:top w:val="none" w:sz="0" w:space="0" w:color="auto"/>
        <w:left w:val="none" w:sz="0" w:space="0" w:color="auto"/>
        <w:bottom w:val="none" w:sz="0" w:space="0" w:color="auto"/>
        <w:right w:val="none" w:sz="0" w:space="0" w:color="auto"/>
      </w:divBdr>
    </w:div>
    <w:div w:id="925453783">
      <w:bodyDiv w:val="1"/>
      <w:marLeft w:val="0"/>
      <w:marRight w:val="0"/>
      <w:marTop w:val="0"/>
      <w:marBottom w:val="0"/>
      <w:divBdr>
        <w:top w:val="none" w:sz="0" w:space="0" w:color="auto"/>
        <w:left w:val="none" w:sz="0" w:space="0" w:color="auto"/>
        <w:bottom w:val="none" w:sz="0" w:space="0" w:color="auto"/>
        <w:right w:val="none" w:sz="0" w:space="0" w:color="auto"/>
      </w:divBdr>
    </w:div>
    <w:div w:id="1142845280">
      <w:bodyDiv w:val="1"/>
      <w:marLeft w:val="0"/>
      <w:marRight w:val="0"/>
      <w:marTop w:val="0"/>
      <w:marBottom w:val="0"/>
      <w:divBdr>
        <w:top w:val="none" w:sz="0" w:space="0" w:color="auto"/>
        <w:left w:val="none" w:sz="0" w:space="0" w:color="auto"/>
        <w:bottom w:val="none" w:sz="0" w:space="0" w:color="auto"/>
        <w:right w:val="none" w:sz="0" w:space="0" w:color="auto"/>
      </w:divBdr>
    </w:div>
    <w:div w:id="1149050930">
      <w:bodyDiv w:val="1"/>
      <w:marLeft w:val="0"/>
      <w:marRight w:val="0"/>
      <w:marTop w:val="0"/>
      <w:marBottom w:val="0"/>
      <w:divBdr>
        <w:top w:val="none" w:sz="0" w:space="0" w:color="auto"/>
        <w:left w:val="none" w:sz="0" w:space="0" w:color="auto"/>
        <w:bottom w:val="none" w:sz="0" w:space="0" w:color="auto"/>
        <w:right w:val="none" w:sz="0" w:space="0" w:color="auto"/>
      </w:divBdr>
    </w:div>
    <w:div w:id="1183670803">
      <w:bodyDiv w:val="1"/>
      <w:marLeft w:val="0"/>
      <w:marRight w:val="0"/>
      <w:marTop w:val="0"/>
      <w:marBottom w:val="0"/>
      <w:divBdr>
        <w:top w:val="none" w:sz="0" w:space="0" w:color="auto"/>
        <w:left w:val="none" w:sz="0" w:space="0" w:color="auto"/>
        <w:bottom w:val="none" w:sz="0" w:space="0" w:color="auto"/>
        <w:right w:val="none" w:sz="0" w:space="0" w:color="auto"/>
      </w:divBdr>
    </w:div>
    <w:div w:id="1351419118">
      <w:bodyDiv w:val="1"/>
      <w:marLeft w:val="0"/>
      <w:marRight w:val="0"/>
      <w:marTop w:val="0"/>
      <w:marBottom w:val="0"/>
      <w:divBdr>
        <w:top w:val="none" w:sz="0" w:space="0" w:color="auto"/>
        <w:left w:val="none" w:sz="0" w:space="0" w:color="auto"/>
        <w:bottom w:val="none" w:sz="0" w:space="0" w:color="auto"/>
        <w:right w:val="none" w:sz="0" w:space="0" w:color="auto"/>
      </w:divBdr>
    </w:div>
    <w:div w:id="1423605395">
      <w:bodyDiv w:val="1"/>
      <w:marLeft w:val="0"/>
      <w:marRight w:val="0"/>
      <w:marTop w:val="0"/>
      <w:marBottom w:val="0"/>
      <w:divBdr>
        <w:top w:val="none" w:sz="0" w:space="0" w:color="auto"/>
        <w:left w:val="none" w:sz="0" w:space="0" w:color="auto"/>
        <w:bottom w:val="none" w:sz="0" w:space="0" w:color="auto"/>
        <w:right w:val="none" w:sz="0" w:space="0" w:color="auto"/>
      </w:divBdr>
    </w:div>
    <w:div w:id="1513497430">
      <w:bodyDiv w:val="1"/>
      <w:marLeft w:val="0"/>
      <w:marRight w:val="0"/>
      <w:marTop w:val="0"/>
      <w:marBottom w:val="0"/>
      <w:divBdr>
        <w:top w:val="none" w:sz="0" w:space="0" w:color="auto"/>
        <w:left w:val="none" w:sz="0" w:space="0" w:color="auto"/>
        <w:bottom w:val="none" w:sz="0" w:space="0" w:color="auto"/>
        <w:right w:val="none" w:sz="0" w:space="0" w:color="auto"/>
      </w:divBdr>
    </w:div>
    <w:div w:id="155847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3"/>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E7E4-41CE-BA35-D3BD371E1C20}"/>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E7E4-41CE-BA35-D3BD371E1C20}"/>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E7E4-41CE-BA35-D3BD371E1C20}"/>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E7E4-41CE-BA35-D3BD371E1C2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E7E4-41CE-BA35-D3BD371E1C20}"/>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E7E4-41CE-BA35-D3BD371E1C20}"/>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E7E4-41CE-BA35-D3BD371E1C20}"/>
              </c:ext>
            </c:extLst>
          </c:dPt>
          <c:dLbls>
            <c:dLbl>
              <c:idx val="0"/>
              <c:tx>
                <c:rich>
                  <a:bodyPr/>
                  <a:lstStyle/>
                  <a:p>
                    <a:r>
                      <a:rPr lang="en-US"/>
                      <a:t>47,6</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E7E4-41CE-BA35-D3BD371E1C20}"/>
                </c:ext>
              </c:extLst>
            </c:dLbl>
            <c:dLbl>
              <c:idx val="1"/>
              <c:tx>
                <c:rich>
                  <a:bodyPr/>
                  <a:lstStyle/>
                  <a:p>
                    <a:r>
                      <a:rPr lang="en-US"/>
                      <a:t>16,0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E7E4-41CE-BA35-D3BD371E1C20}"/>
                </c:ext>
              </c:extLst>
            </c:dLbl>
            <c:dLbl>
              <c:idx val="2"/>
              <c:layout>
                <c:manualLayout>
                  <c:x val="-2.6659588899702146E-4"/>
                  <c:y val="1.2378231482126681E-2"/>
                </c:manualLayout>
              </c:layout>
              <c:tx>
                <c:rich>
                  <a:bodyPr/>
                  <a:lstStyle/>
                  <a:p>
                    <a:r>
                      <a:rPr lang="en-US"/>
                      <a:t>10,1</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E7E4-41CE-BA35-D3BD371E1C20}"/>
                </c:ext>
              </c:extLst>
            </c:dLbl>
            <c:dLbl>
              <c:idx val="3"/>
              <c:tx>
                <c:rich>
                  <a:bodyPr/>
                  <a:lstStyle/>
                  <a:p>
                    <a:r>
                      <a:rPr lang="en-US"/>
                      <a:t>7,5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E7E4-41CE-BA35-D3BD371E1C20}"/>
                </c:ext>
              </c:extLst>
            </c:dLbl>
            <c:dLbl>
              <c:idx val="4"/>
              <c:layout>
                <c:manualLayout>
                  <c:x val="6.4226075786769426E-3"/>
                  <c:y val="-1.7710027982039436E-2"/>
                </c:manualLayout>
              </c:layout>
              <c:tx>
                <c:rich>
                  <a:bodyPr/>
                  <a:lstStyle/>
                  <a:p>
                    <a:r>
                      <a:rPr lang="en-US"/>
                      <a:t>7,7</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E7E4-41CE-BA35-D3BD371E1C20}"/>
                </c:ext>
              </c:extLst>
            </c:dLbl>
            <c:dLbl>
              <c:idx val="5"/>
              <c:layout>
                <c:manualLayout>
                  <c:x val="0"/>
                  <c:y val="-5.9031877213695395E-3"/>
                </c:manualLayout>
              </c:layout>
              <c:tx>
                <c:rich>
                  <a:bodyPr/>
                  <a:lstStyle/>
                  <a:p>
                    <a:r>
                      <a:rPr lang="en-US">
                        <a:solidFill>
                          <a:sysClr val="windowText" lastClr="000000"/>
                        </a:solidFill>
                      </a:rPr>
                      <a:t>3,1</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E7E4-41CE-BA35-D3BD371E1C20}"/>
                </c:ext>
              </c:extLst>
            </c:dLbl>
            <c:dLbl>
              <c:idx val="6"/>
              <c:layout>
                <c:manualLayout>
                  <c:x val="8.5634767715692568E-3"/>
                  <c:y val="5.9031877213695395E-3"/>
                </c:manualLayout>
              </c:layout>
              <c:tx>
                <c:rich>
                  <a:bodyPr/>
                  <a:lstStyle/>
                  <a:p>
                    <a:r>
                      <a:rPr lang="en-US">
                        <a:solidFill>
                          <a:sysClr val="windowText" lastClr="000000"/>
                        </a:solidFill>
                      </a:rPr>
                      <a:t>8,0</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E7E4-41CE-BA35-D3BD371E1C20}"/>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47.6</c:v>
                </c:pt>
                <c:pt idx="1">
                  <c:v>16</c:v>
                </c:pt>
                <c:pt idx="2">
                  <c:v>10.1</c:v>
                </c:pt>
                <c:pt idx="3">
                  <c:v>7.5</c:v>
                </c:pt>
                <c:pt idx="4" formatCode="0.0">
                  <c:v>7.7</c:v>
                </c:pt>
                <c:pt idx="5">
                  <c:v>3.1</c:v>
                </c:pt>
                <c:pt idx="6">
                  <c:v>8</c:v>
                </c:pt>
              </c:numCache>
            </c:numRef>
          </c:val>
          <c:extLst>
            <c:ext xmlns:c16="http://schemas.microsoft.com/office/drawing/2014/chart" uri="{C3380CC4-5D6E-409C-BE32-E72D297353CC}">
              <c16:uniqueId val="{0000000E-E7E4-41CE-BA35-D3BD371E1C20}"/>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E7E4-41CE-BA35-D3BD371E1C20}"/>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E7E4-41CE-BA35-D3BD371E1C20}"/>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E7E4-41CE-BA35-D3BD371E1C2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E7E4-41CE-BA35-D3BD371E1C2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E7E4-41CE-BA35-D3BD371E1C2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E7E4-41CE-BA35-D3BD371E1C2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E7E4-41CE-BA35-D3BD371E1C20}"/>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E7E4-41CE-BA35-D3BD371E1C20}"/>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E7E4-41CE-BA35-D3BD371E1C20}"/>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E7E4-41CE-BA35-D3BD371E1C2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E7E4-41CE-BA35-D3BD371E1C2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E7E4-41CE-BA35-D3BD371E1C2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E7E4-41CE-BA35-D3BD371E1C2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E7E4-41CE-BA35-D3BD371E1C20}"/>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E7E4-41CE-BA35-D3BD371E1C20}"/>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E7E4-41CE-BA35-D3BD371E1C20}"/>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E7E4-41CE-BA35-D3BD371E1C20}"/>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E7E4-41CE-BA35-D3BD371E1C20}"/>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E7E4-41CE-BA35-D3BD371E1C20}"/>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E7E4-41CE-BA35-D3BD371E1C20}"/>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E7E4-41CE-BA35-D3BD371E1C20}"/>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6584-4B7E-A520-DEE0809136A5}"/>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6584-4B7E-A520-DEE0809136A5}"/>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6584-4B7E-A520-DEE0809136A5}"/>
              </c:ext>
            </c:extLst>
          </c:dPt>
          <c:dLbls>
            <c:dLbl>
              <c:idx val="0"/>
              <c:layout>
                <c:manualLayout>
                  <c:x val="-8.5201615648188039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  31,1%</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6584-4B7E-A520-DEE0809136A5}"/>
                </c:ext>
              </c:extLst>
            </c:dLbl>
            <c:dLbl>
              <c:idx val="1"/>
              <c:layout>
                <c:manualLayout>
                  <c:x val="0.1460856462253465"/>
                  <c:y val="1.8558548268501798E-2"/>
                </c:manualLayout>
              </c:layout>
              <c:tx>
                <c:rich>
                  <a:bodyPr/>
                  <a:lstStyle/>
                  <a:p>
                    <a:pPr>
                      <a:defRPr>
                        <a:solidFill>
                          <a:sysClr val="windowText" lastClr="000000"/>
                        </a:solidFill>
                        <a:latin typeface="Times New Roman" pitchFamily="18" charset="0"/>
                        <a:cs typeface="Times New Roman" pitchFamily="18" charset="0"/>
                      </a:defRPr>
                    </a:pPr>
                    <a:r>
                      <a:rPr lang="kk-KZ" sz="1018" b="1" i="0" u="none" strike="noStrike" kern="1200" baseline="0">
                        <a:solidFill>
                          <a:sysClr val="windowText" lastClr="000000"/>
                        </a:solidFill>
                        <a:latin typeface="Times New Roman" pitchFamily="18" charset="0"/>
                        <a:cs typeface="Times New Roman" pitchFamily="18" charset="0"/>
                      </a:rPr>
                      <a:t>Октябр</a:t>
                    </a:r>
                    <a:r>
                      <a:rPr lang="kk-KZ">
                        <a:solidFill>
                          <a:sysClr val="windowText" lastClr="000000"/>
                        </a:solidFill>
                        <a:latin typeface="Times New Roman" pitchFamily="18" charset="0"/>
                        <a:cs typeface="Times New Roman" pitchFamily="18" charset="0"/>
                      </a:rPr>
                      <a:t>ь  30,1%</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584-4B7E-A520-DEE0809136A5}"/>
                </c:ext>
              </c:extLst>
            </c:dLbl>
            <c:dLbl>
              <c:idx val="2"/>
              <c:layout>
                <c:manualLayout>
                  <c:x val="0.10391658535478454"/>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Биринчи</a:t>
                    </a:r>
                    <a:r>
                      <a:rPr lang="kk-KZ" baseline="0">
                        <a:solidFill>
                          <a:sysClr val="windowText" lastClr="000000"/>
                        </a:solidFill>
                        <a:latin typeface="Times New Roman" pitchFamily="18" charset="0"/>
                        <a:cs typeface="Times New Roman" pitchFamily="18" charset="0"/>
                      </a:rPr>
                      <a:t> </a:t>
                    </a:r>
                    <a:r>
                      <a:rPr lang="kk-KZ" sz="1018" b="1" i="0" u="none" strike="noStrike" kern="1200" baseline="0">
                        <a:solidFill>
                          <a:sysClr val="windowText" lastClr="000000"/>
                        </a:solidFill>
                        <a:latin typeface="Times New Roman" pitchFamily="18" charset="0"/>
                        <a:ea typeface="Calibri"/>
                        <a:cs typeface="Times New Roman" pitchFamily="18" charset="0"/>
                      </a:rPr>
                      <a:t>май</a:t>
                    </a:r>
                    <a:r>
                      <a:rPr lang="kk-KZ">
                        <a:solidFill>
                          <a:sysClr val="windowText" lastClr="000000"/>
                        </a:solidFill>
                        <a:latin typeface="Times New Roman" pitchFamily="18" charset="0"/>
                        <a:cs typeface="Times New Roman" pitchFamily="18" charset="0"/>
                      </a:rPr>
                      <a:t> 16,2%</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584-4B7E-A520-DEE0809136A5}"/>
                </c:ext>
              </c:extLst>
            </c:dLbl>
            <c:dLbl>
              <c:idx val="3"/>
              <c:layout>
                <c:manualLayout>
                  <c:x val="1.5864279940785948E-2"/>
                  <c:y val="-9.8182698501926444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  22,6%</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6584-4B7E-A520-DEE0809136A5}"/>
                </c:ext>
              </c:extLst>
            </c:dLbl>
            <c:numFmt formatCode="0.0%" sourceLinked="0"/>
            <c:spPr>
              <a:noFill/>
              <a:ln w="25853">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0.311</c:v>
                </c:pt>
                <c:pt idx="1">
                  <c:v>0.30099999999999999</c:v>
                </c:pt>
                <c:pt idx="2">
                  <c:v>0.16200000000000001</c:v>
                </c:pt>
                <c:pt idx="3">
                  <c:v>0.22600000000000001</c:v>
                </c:pt>
              </c:numCache>
            </c:numRef>
          </c:val>
          <c:extLst>
            <c:ext xmlns:c16="http://schemas.microsoft.com/office/drawing/2014/chart" uri="{C3380CC4-5D6E-409C-BE32-E72D297353CC}">
              <c16:uniqueId val="{00000007-6584-4B7E-A520-DEE0809136A5}"/>
            </c:ext>
          </c:extLst>
        </c:ser>
        <c:ser>
          <c:idx val="1"/>
          <c:order val="1"/>
          <c:explosion val="25"/>
          <c:val>
            <c:numLit>
              <c:formatCode>General</c:formatCode>
              <c:ptCount val="1"/>
              <c:pt idx="0">
                <c:v>1</c:v>
              </c:pt>
            </c:numLit>
          </c:val>
          <c:extLst>
            <c:ext xmlns:c16="http://schemas.microsoft.com/office/drawing/2014/chart" uri="{C3380CC4-5D6E-409C-BE32-E72D297353CC}">
              <c16:uniqueId val="{00000008-6584-4B7E-A520-DEE0809136A5}"/>
            </c:ext>
          </c:extLst>
        </c:ser>
        <c:ser>
          <c:idx val="2"/>
          <c:order val="2"/>
          <c:explosion val="25"/>
          <c:val>
            <c:numLit>
              <c:formatCode>General</c:formatCode>
              <c:ptCount val="1"/>
              <c:pt idx="0">
                <c:v>1</c:v>
              </c:pt>
            </c:numLit>
          </c:val>
          <c:extLst>
            <c:ext xmlns:c16="http://schemas.microsoft.com/office/drawing/2014/chart" uri="{C3380CC4-5D6E-409C-BE32-E72D297353CC}">
              <c16:uniqueId val="{00000009-6584-4B7E-A520-DEE0809136A5}"/>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6612869120099E-2"/>
          <c:y val="0.11075867092225129"/>
          <c:w val="0.49344262295088526"/>
          <c:h val="0.82920110192837471"/>
        </c:manualLayout>
      </c:layout>
      <c:pieChart>
        <c:varyColors val="1"/>
        <c:ser>
          <c:idx val="0"/>
          <c:order val="0"/>
          <c:tx>
            <c:strRef>
              <c:f>Sheet1!$A$2</c:f>
              <c:strCache>
                <c:ptCount val="1"/>
                <c:pt idx="0">
                  <c:v>Восток</c:v>
                </c:pt>
              </c:strCache>
            </c:strRef>
          </c:tx>
          <c:spPr>
            <a:solidFill>
              <a:srgbClr val="9999FF"/>
            </a:solidFill>
            <a:ln w="10489">
              <a:solidFill>
                <a:srgbClr val="000000"/>
              </a:solidFill>
              <a:prstDash val="solid"/>
            </a:ln>
          </c:spPr>
          <c:explosion val="6"/>
          <c:dPt>
            <c:idx val="0"/>
            <c:bubble3D val="0"/>
            <c:spPr>
              <a:pattFill prst="pct5">
                <a:fgClr>
                  <a:srgbClr val="FFFFFF"/>
                </a:fgClr>
                <a:bgClr>
                  <a:srgbClr val="9999FF"/>
                </a:bgClr>
              </a:pattFill>
              <a:ln w="10489">
                <a:solidFill>
                  <a:srgbClr val="000000"/>
                </a:solidFill>
                <a:prstDash val="solid"/>
              </a:ln>
            </c:spPr>
            <c:extLst>
              <c:ext xmlns:c16="http://schemas.microsoft.com/office/drawing/2014/chart" uri="{C3380CC4-5D6E-409C-BE32-E72D297353CC}">
                <c16:uniqueId val="{00000001-12E6-4ADA-8BE2-9580DCFC24B6}"/>
              </c:ext>
            </c:extLst>
          </c:dPt>
          <c:dPt>
            <c:idx val="1"/>
            <c:bubble3D val="0"/>
            <c:spPr>
              <a:pattFill prst="lgConfetti">
                <a:fgClr>
                  <a:srgbClr val="FFFFFF"/>
                </a:fgClr>
                <a:bgClr>
                  <a:srgbClr val="800000"/>
                </a:bgClr>
              </a:pattFill>
              <a:ln w="10489">
                <a:solidFill>
                  <a:srgbClr val="000000"/>
                </a:solidFill>
                <a:prstDash val="solid"/>
              </a:ln>
            </c:spPr>
            <c:extLst>
              <c:ext xmlns:c16="http://schemas.microsoft.com/office/drawing/2014/chart" uri="{C3380CC4-5D6E-409C-BE32-E72D297353CC}">
                <c16:uniqueId val="{00000003-12E6-4ADA-8BE2-9580DCFC24B6}"/>
              </c:ext>
            </c:extLst>
          </c:dPt>
          <c:dPt>
            <c:idx val="2"/>
            <c:bubble3D val="0"/>
            <c:spPr>
              <a:solidFill>
                <a:srgbClr val="FFFFCC"/>
              </a:solidFill>
              <a:ln w="2619">
                <a:solidFill>
                  <a:srgbClr val="000000"/>
                </a:solidFill>
                <a:prstDash val="solid"/>
              </a:ln>
            </c:spPr>
            <c:extLst>
              <c:ext xmlns:c16="http://schemas.microsoft.com/office/drawing/2014/chart" uri="{C3380CC4-5D6E-409C-BE32-E72D297353CC}">
                <c16:uniqueId val="{00000005-12E6-4ADA-8BE2-9580DCFC24B6}"/>
              </c:ext>
            </c:extLst>
          </c:dPt>
          <c:dPt>
            <c:idx val="3"/>
            <c:bubble3D val="0"/>
            <c:spPr>
              <a:pattFill prst="dotDmnd">
                <a:fgClr>
                  <a:srgbClr val="CCFFFF"/>
                </a:fgClr>
                <a:bgClr>
                  <a:srgbClr val="FFFFFF"/>
                </a:bgClr>
              </a:pattFill>
              <a:ln w="10489">
                <a:solidFill>
                  <a:srgbClr val="000000"/>
                </a:solidFill>
                <a:prstDash val="solid"/>
              </a:ln>
            </c:spPr>
            <c:extLst>
              <c:ext xmlns:c16="http://schemas.microsoft.com/office/drawing/2014/chart" uri="{C3380CC4-5D6E-409C-BE32-E72D297353CC}">
                <c16:uniqueId val="{00000007-12E6-4ADA-8BE2-9580DCFC24B6}"/>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09-12E6-4ADA-8BE2-9580DCFC24B6}"/>
              </c:ext>
            </c:extLst>
          </c:dPt>
          <c:dPt>
            <c:idx val="5"/>
            <c:bubble3D val="0"/>
            <c:spPr>
              <a:pattFill prst="dkDnDiag">
                <a:fgClr>
                  <a:srgbClr val="FFFFFF"/>
                </a:fgClr>
                <a:bgClr>
                  <a:srgbClr val="FF8080"/>
                </a:bgClr>
              </a:pattFill>
              <a:ln w="10489">
                <a:solidFill>
                  <a:srgbClr val="000000"/>
                </a:solidFill>
                <a:prstDash val="solid"/>
              </a:ln>
            </c:spPr>
            <c:extLst>
              <c:ext xmlns:c16="http://schemas.microsoft.com/office/drawing/2014/chart" uri="{C3380CC4-5D6E-409C-BE32-E72D297353CC}">
                <c16:uniqueId val="{0000000B-12E6-4ADA-8BE2-9580DCFC24B6}"/>
              </c:ext>
            </c:extLst>
          </c:dPt>
          <c:dPt>
            <c:idx val="6"/>
            <c:bubble3D val="0"/>
            <c:spPr>
              <a:pattFill prst="openDmnd">
                <a:fgClr>
                  <a:srgbClr val="FFFFFF"/>
                </a:fgClr>
                <a:bgClr>
                  <a:srgbClr val="0066CC"/>
                </a:bgClr>
              </a:pattFill>
              <a:ln w="10489">
                <a:solidFill>
                  <a:srgbClr val="000000"/>
                </a:solidFill>
                <a:prstDash val="solid"/>
              </a:ln>
            </c:spPr>
            <c:extLst>
              <c:ext xmlns:c16="http://schemas.microsoft.com/office/drawing/2014/chart" uri="{C3380CC4-5D6E-409C-BE32-E72D297353CC}">
                <c16:uniqueId val="{0000000D-12E6-4ADA-8BE2-9580DCFC24B6}"/>
              </c:ext>
            </c:extLst>
          </c:dPt>
          <c:dLbls>
            <c:dLbl>
              <c:idx val="0"/>
              <c:layout>
                <c:manualLayout>
                  <c:x val="-1.4332958388185324E-2"/>
                  <c:y val="-2.2607300618646235E-2"/>
                </c:manualLayout>
              </c:layout>
              <c:tx>
                <c:rich>
                  <a:bodyPr/>
                  <a:lstStyle/>
                  <a:p>
                    <a:pPr>
                      <a:defRPr/>
                    </a:pPr>
                    <a:r>
                      <a:rPr lang="en-US" sz="1056"/>
                      <a:t>47,6</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12E6-4ADA-8BE2-9580DCFC24B6}"/>
                </c:ext>
              </c:extLst>
            </c:dLbl>
            <c:dLbl>
              <c:idx val="1"/>
              <c:layout>
                <c:manualLayout>
                  <c:x val="1.6132304930868983E-2"/>
                  <c:y val="-6.6243025543038195E-2"/>
                </c:manualLayout>
              </c:layout>
              <c:tx>
                <c:rich>
                  <a:bodyPr/>
                  <a:lstStyle/>
                  <a:p>
                    <a:pPr>
                      <a:defRPr/>
                    </a:pPr>
                    <a:r>
                      <a:rPr lang="en-US" sz="1056"/>
                      <a:t>16,0</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12E6-4ADA-8BE2-9580DCFC24B6}"/>
                </c:ext>
              </c:extLst>
            </c:dLbl>
            <c:dLbl>
              <c:idx val="2"/>
              <c:layout>
                <c:manualLayout>
                  <c:x val="-2.6659588899702151E-4"/>
                  <c:y val="1.2378231482126677E-2"/>
                </c:manualLayout>
              </c:layout>
              <c:tx>
                <c:rich>
                  <a:bodyPr/>
                  <a:lstStyle/>
                  <a:p>
                    <a:pPr>
                      <a:defRPr/>
                    </a:pPr>
                    <a:r>
                      <a:rPr lang="en-US" sz="1056"/>
                      <a:t>10,1</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2E6-4ADA-8BE2-9580DCFC24B6}"/>
                </c:ext>
              </c:extLst>
            </c:dLbl>
            <c:dLbl>
              <c:idx val="3"/>
              <c:layout>
                <c:manualLayout>
                  <c:x val="-3.2331035167962414E-3"/>
                  <c:y val="-1.1474281877319169E-3"/>
                </c:manualLayout>
              </c:layout>
              <c:tx>
                <c:rich>
                  <a:bodyPr/>
                  <a:lstStyle/>
                  <a:p>
                    <a:pPr>
                      <a:defRPr/>
                    </a:pPr>
                    <a:r>
                      <a:rPr lang="en-US" sz="1056"/>
                      <a:t>7,5</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12E6-4ADA-8BE2-9580DCFC24B6}"/>
                </c:ext>
              </c:extLst>
            </c:dLbl>
            <c:dLbl>
              <c:idx val="4"/>
              <c:layout>
                <c:manualLayout>
                  <c:x val="6.4226075786769426E-3"/>
                  <c:y val="-1.7710027982039443E-2"/>
                </c:manualLayout>
              </c:layout>
              <c:tx>
                <c:rich>
                  <a:bodyPr/>
                  <a:lstStyle/>
                  <a:p>
                    <a:pPr>
                      <a:defRPr/>
                    </a:pPr>
                    <a:r>
                      <a:rPr lang="en-US" sz="1056"/>
                      <a:t>7,7</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12E6-4ADA-8BE2-9580DCFC24B6}"/>
                </c:ext>
              </c:extLst>
            </c:dLbl>
            <c:dLbl>
              <c:idx val="5"/>
              <c:layout>
                <c:manualLayout>
                  <c:x val="2.0336095105549993E-3"/>
                  <c:y val="8.7852540339837136E-4"/>
                </c:manualLayout>
              </c:layout>
              <c:tx>
                <c:rich>
                  <a:bodyPr/>
                  <a:lstStyle/>
                  <a:p>
                    <a:pPr>
                      <a:defRPr/>
                    </a:pPr>
                    <a:r>
                      <a:rPr lang="en-US" sz="1056"/>
                      <a:t>3,1</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12E6-4ADA-8BE2-9580DCFC24B6}"/>
                </c:ext>
              </c:extLst>
            </c:dLbl>
            <c:dLbl>
              <c:idx val="6"/>
              <c:layout>
                <c:manualLayout>
                  <c:x val="1.3853750102015833E-2"/>
                  <c:y val="-2.0855248642109459E-2"/>
                </c:manualLayout>
              </c:layout>
              <c:tx>
                <c:rich>
                  <a:bodyPr/>
                  <a:lstStyle/>
                  <a:p>
                    <a:pPr>
                      <a:defRPr/>
                    </a:pPr>
                    <a:r>
                      <a:rPr lang="en-US" sz="1056"/>
                      <a:t>8,0</a:t>
                    </a:r>
                    <a:endParaRPr lang="en-US" sz="800"/>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12E6-4ADA-8BE2-9580DCFC24B6}"/>
                </c:ext>
              </c:extLst>
            </c:dLbl>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47.6</c:v>
                </c:pt>
                <c:pt idx="1">
                  <c:v>16</c:v>
                </c:pt>
                <c:pt idx="2">
                  <c:v>10.1</c:v>
                </c:pt>
                <c:pt idx="3">
                  <c:v>7.5</c:v>
                </c:pt>
                <c:pt idx="4" formatCode="0.0">
                  <c:v>7.7</c:v>
                </c:pt>
                <c:pt idx="5">
                  <c:v>3.1</c:v>
                </c:pt>
                <c:pt idx="6">
                  <c:v>8</c:v>
                </c:pt>
              </c:numCache>
            </c:numRef>
          </c:val>
          <c:extLst>
            <c:ext xmlns:c16="http://schemas.microsoft.com/office/drawing/2014/chart" uri="{C3380CC4-5D6E-409C-BE32-E72D297353CC}">
              <c16:uniqueId val="{0000000E-12E6-4ADA-8BE2-9580DCFC24B6}"/>
            </c:ext>
          </c:extLst>
        </c:ser>
        <c:ser>
          <c:idx val="1"/>
          <c:order val="1"/>
          <c:tx>
            <c:strRef>
              <c:f>Sheet1!$A$3</c:f>
              <c:strCache>
                <c:ptCount val="1"/>
              </c:strCache>
            </c:strRef>
          </c:tx>
          <c:spPr>
            <a:solidFill>
              <a:srgbClr val="993366"/>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0-12E6-4ADA-8BE2-9580DCFC24B6}"/>
              </c:ext>
            </c:extLst>
          </c:dPt>
          <c:dPt>
            <c:idx val="1"/>
            <c:bubble3D val="0"/>
            <c:extLst>
              <c:ext xmlns:c16="http://schemas.microsoft.com/office/drawing/2014/chart" uri="{C3380CC4-5D6E-409C-BE32-E72D297353CC}">
                <c16:uniqueId val="{00000011-12E6-4ADA-8BE2-9580DCFC24B6}"/>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13-12E6-4ADA-8BE2-9580DCFC24B6}"/>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15-12E6-4ADA-8BE2-9580DCFC24B6}"/>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17-12E6-4ADA-8BE2-9580DCFC24B6}"/>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19-12E6-4ADA-8BE2-9580DCFC24B6}"/>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1B-12E6-4ADA-8BE2-9580DCFC24B6}"/>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12E6-4ADA-8BE2-9580DCFC24B6}"/>
            </c:ext>
          </c:extLst>
        </c:ser>
        <c:ser>
          <c:idx val="2"/>
          <c:order val="2"/>
          <c:tx>
            <c:strRef>
              <c:f>Sheet1!$A$4</c:f>
              <c:strCache>
                <c:ptCount val="1"/>
              </c:strCache>
            </c:strRef>
          </c:tx>
          <c:spPr>
            <a:solidFill>
              <a:srgbClr val="FFFFCC"/>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E-12E6-4ADA-8BE2-9580DCFC24B6}"/>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0-12E6-4ADA-8BE2-9580DCFC24B6}"/>
              </c:ext>
            </c:extLst>
          </c:dPt>
          <c:dPt>
            <c:idx val="2"/>
            <c:bubble3D val="0"/>
            <c:extLst>
              <c:ext xmlns:c16="http://schemas.microsoft.com/office/drawing/2014/chart" uri="{C3380CC4-5D6E-409C-BE32-E72D297353CC}">
                <c16:uniqueId val="{00000021-12E6-4ADA-8BE2-9580DCFC24B6}"/>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23-12E6-4ADA-8BE2-9580DCFC24B6}"/>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25-12E6-4ADA-8BE2-9580DCFC24B6}"/>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27-12E6-4ADA-8BE2-9580DCFC24B6}"/>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29-12E6-4ADA-8BE2-9580DCFC24B6}"/>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12E6-4ADA-8BE2-9580DCFC24B6}"/>
            </c:ext>
          </c:extLst>
        </c:ser>
        <c:ser>
          <c:idx val="3"/>
          <c:order val="3"/>
          <c:tx>
            <c:strRef>
              <c:f>Sheet1!$A$11</c:f>
              <c:strCache>
                <c:ptCount val="1"/>
              </c:strCache>
            </c:strRef>
          </c:tx>
          <c:spPr>
            <a:solidFill>
              <a:srgbClr val="CCFFFF"/>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2C-12E6-4ADA-8BE2-9580DCFC24B6}"/>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E-12E6-4ADA-8BE2-9580DCFC24B6}"/>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30-12E6-4ADA-8BE2-9580DCFC24B6}"/>
              </c:ext>
            </c:extLst>
          </c:dPt>
          <c:dPt>
            <c:idx val="3"/>
            <c:bubble3D val="0"/>
            <c:extLst>
              <c:ext xmlns:c16="http://schemas.microsoft.com/office/drawing/2014/chart" uri="{C3380CC4-5D6E-409C-BE32-E72D297353CC}">
                <c16:uniqueId val="{00000031-12E6-4ADA-8BE2-9580DCFC24B6}"/>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33-12E6-4ADA-8BE2-9580DCFC24B6}"/>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35-12E6-4ADA-8BE2-9580DCFC24B6}"/>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37-12E6-4ADA-8BE2-9580DCFC24B6}"/>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12E6-4ADA-8BE2-9580DCFC24B6}"/>
            </c:ext>
          </c:extLst>
        </c:ser>
        <c:dLbls>
          <c:showLegendKey val="0"/>
          <c:showVal val="0"/>
          <c:showCatName val="0"/>
          <c:showSerName val="0"/>
          <c:showPercent val="0"/>
          <c:showBubbleSize val="0"/>
          <c:showLeaderLines val="1"/>
        </c:dLbls>
        <c:firstSliceAng val="129"/>
      </c:pieChart>
      <c:spPr>
        <a:noFill/>
        <a:ln w="33530">
          <a:noFill/>
        </a:ln>
      </c:spPr>
    </c:plotArea>
    <c:plotVisOnly val="1"/>
    <c:dispBlanksAs val="zero"/>
    <c:showDLblsOverMax val="0"/>
  </c:chart>
  <c:spPr>
    <a:noFill/>
    <a:ln>
      <a:noFill/>
    </a:ln>
  </c:spPr>
  <c:txPr>
    <a:bodyPr/>
    <a:lstStyle/>
    <a:p>
      <a:pPr>
        <a:defRPr sz="1294"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0.25369</cdr:x>
      <cdr:y>0.1771</cdr:y>
    </cdr:from>
    <cdr:to>
      <cdr:x>0.30347</cdr:x>
      <cdr:y>0.3232</cdr:y>
    </cdr:to>
    <cdr:sp macro="" textlink="">
      <cdr:nvSpPr>
        <cdr:cNvPr id="3" name="TextBox 1"/>
        <cdr:cNvSpPr txBox="1"/>
      </cdr:nvSpPr>
      <cdr:spPr>
        <a:xfrm xmlns:a="http://schemas.openxmlformats.org/drawingml/2006/main" flipH="1">
          <a:off x="1504949" y="381000"/>
          <a:ext cx="295275"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0.32434</cdr:x>
      <cdr:y>0.13725</cdr:y>
    </cdr:from>
    <cdr:to>
      <cdr:x>0.36127</cdr:x>
      <cdr:y>0.27893</cdr:y>
    </cdr:to>
    <cdr:sp macro="" textlink="">
      <cdr:nvSpPr>
        <cdr:cNvPr id="4" name="TextBox 1"/>
        <cdr:cNvSpPr txBox="1"/>
      </cdr:nvSpPr>
      <cdr:spPr>
        <a:xfrm xmlns:a="http://schemas.openxmlformats.org/drawingml/2006/main">
          <a:off x="1924050" y="295277"/>
          <a:ext cx="21907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0.38375</cdr:x>
      <cdr:y>0.21694</cdr:y>
    </cdr:from>
    <cdr:to>
      <cdr:x>0.456</cdr:x>
      <cdr:y>0.35862</cdr:y>
    </cdr:to>
    <cdr:sp macro="" textlink="">
      <cdr:nvSpPr>
        <cdr:cNvPr id="5" name="TextBox 1"/>
        <cdr:cNvSpPr txBox="1"/>
      </cdr:nvSpPr>
      <cdr:spPr>
        <a:xfrm xmlns:a="http://schemas.openxmlformats.org/drawingml/2006/main" flipH="1">
          <a:off x="2276474" y="466725"/>
          <a:ext cx="4286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0.41426</cdr:x>
      <cdr:y>0.31434</cdr:y>
    </cdr:from>
    <cdr:to>
      <cdr:x>0.48491</cdr:x>
      <cdr:y>0.45602</cdr:y>
    </cdr:to>
    <cdr:sp macro="" textlink="">
      <cdr:nvSpPr>
        <cdr:cNvPr id="6" name="TextBox 1"/>
        <cdr:cNvSpPr txBox="1"/>
      </cdr:nvSpPr>
      <cdr:spPr>
        <a:xfrm xmlns:a="http://schemas.openxmlformats.org/drawingml/2006/main" flipH="1">
          <a:off x="2457448" y="676275"/>
          <a:ext cx="419101"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0.41586</cdr:x>
      <cdr:y>0.54014</cdr:y>
    </cdr:from>
    <cdr:to>
      <cdr:x>0.47367</cdr:x>
      <cdr:y>0.6951</cdr:y>
    </cdr:to>
    <cdr:sp macro="" textlink="">
      <cdr:nvSpPr>
        <cdr:cNvPr id="7" name="TextBox 1"/>
        <cdr:cNvSpPr txBox="1"/>
      </cdr:nvSpPr>
      <cdr:spPr>
        <a:xfrm xmlns:a="http://schemas.openxmlformats.org/drawingml/2006/main" flipH="1">
          <a:off x="2466973" y="1162049"/>
          <a:ext cx="342901"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0.4255</cdr:x>
      <cdr:y>0.42946</cdr:y>
    </cdr:from>
    <cdr:to>
      <cdr:x>0.48491</cdr:x>
      <cdr:y>0.57113</cdr:y>
    </cdr:to>
    <cdr:sp macro="" textlink="">
      <cdr:nvSpPr>
        <cdr:cNvPr id="8" name="TextBox 1"/>
        <cdr:cNvSpPr txBox="1"/>
      </cdr:nvSpPr>
      <cdr:spPr>
        <a:xfrm xmlns:a="http://schemas.openxmlformats.org/drawingml/2006/main" flipH="1">
          <a:off x="2524125" y="923925"/>
          <a:ext cx="3524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0.17307</cdr:x>
      <cdr:y>0.66623</cdr:y>
    </cdr:from>
    <cdr:to>
      <cdr:x>0.28073</cdr:x>
      <cdr:y>0.77563</cdr:y>
    </cdr:to>
    <cdr:sp macro="" textlink="">
      <cdr:nvSpPr>
        <cdr:cNvPr id="2" name="TextBox 1"/>
        <cdr:cNvSpPr txBox="1"/>
      </cdr:nvSpPr>
      <cdr:spPr>
        <a:xfrm xmlns:a="http://schemas.openxmlformats.org/drawingml/2006/main">
          <a:off x="489857" y="1322094"/>
          <a:ext cx="295657" cy="21269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900" b="1">
              <a:latin typeface="Arial Black" pitchFamily="34" charset="0"/>
            </a:rPr>
            <a:t>A</a:t>
          </a:r>
          <a:endParaRPr lang="ru-RU" sz="900" b="1">
            <a:latin typeface="Arial Black" pitchFamily="34" charset="0"/>
          </a:endParaRPr>
        </a:p>
      </cdr:txBody>
    </cdr:sp>
  </cdr:relSizeAnchor>
  <cdr:relSizeAnchor xmlns:cdr="http://schemas.openxmlformats.org/drawingml/2006/chartDrawing">
    <cdr:from>
      <cdr:x>0.21311</cdr:x>
      <cdr:y>0.32219</cdr:y>
    </cdr:from>
    <cdr:to>
      <cdr:x>0.32131</cdr:x>
      <cdr:y>0.44377</cdr:y>
    </cdr:to>
    <cdr:sp macro="" textlink="">
      <cdr:nvSpPr>
        <cdr:cNvPr id="3" name="TextBox 1"/>
        <cdr:cNvSpPr txBox="1"/>
      </cdr:nvSpPr>
      <cdr:spPr>
        <a:xfrm xmlns:a="http://schemas.openxmlformats.org/drawingml/2006/main" flipH="1">
          <a:off x="619123" y="1009650"/>
          <a:ext cx="314326" cy="38100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latin typeface="Arial Black" pitchFamily="34" charset="0"/>
            </a:rPr>
            <a:t>B</a:t>
          </a:r>
          <a:endParaRPr lang="ru-RU" sz="900" b="1">
            <a:latin typeface="Arial Black" pitchFamily="34" charset="0"/>
          </a:endParaRPr>
        </a:p>
      </cdr:txBody>
    </cdr:sp>
  </cdr:relSizeAnchor>
  <cdr:relSizeAnchor xmlns:cdr="http://schemas.openxmlformats.org/drawingml/2006/chartDrawing">
    <cdr:from>
      <cdr:x>0.33443</cdr:x>
      <cdr:y>0.31003</cdr:y>
    </cdr:from>
    <cdr:to>
      <cdr:x>0.42951</cdr:x>
      <cdr:y>0.41641</cdr:y>
    </cdr:to>
    <cdr:sp macro="" textlink="">
      <cdr:nvSpPr>
        <cdr:cNvPr id="4" name="TextBox 1"/>
        <cdr:cNvSpPr txBox="1"/>
      </cdr:nvSpPr>
      <cdr:spPr>
        <a:xfrm xmlns:a="http://schemas.openxmlformats.org/drawingml/2006/main">
          <a:off x="971550" y="971549"/>
          <a:ext cx="276225"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C</a:t>
          </a:r>
          <a:endParaRPr lang="ru-RU" sz="800" b="1">
            <a:latin typeface="Arial Black" pitchFamily="34" charset="0"/>
          </a:endParaRPr>
        </a:p>
      </cdr:txBody>
    </cdr:sp>
  </cdr:relSizeAnchor>
  <cdr:relSizeAnchor xmlns:cdr="http://schemas.openxmlformats.org/drawingml/2006/chartDrawing">
    <cdr:from>
      <cdr:x>0.44918</cdr:x>
      <cdr:y>0.36474</cdr:y>
    </cdr:from>
    <cdr:to>
      <cdr:x>0.53443</cdr:x>
      <cdr:y>0.45289</cdr:y>
    </cdr:to>
    <cdr:sp macro="" textlink="">
      <cdr:nvSpPr>
        <cdr:cNvPr id="5" name="TextBox 1"/>
        <cdr:cNvSpPr txBox="1"/>
      </cdr:nvSpPr>
      <cdr:spPr>
        <a:xfrm xmlns:a="http://schemas.openxmlformats.org/drawingml/2006/main" flipH="1">
          <a:off x="1304924" y="1142999"/>
          <a:ext cx="247649" cy="2762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D</a:t>
          </a:r>
          <a:endParaRPr lang="ru-RU" sz="800" b="1">
            <a:latin typeface="Arial Black" pitchFamily="34" charset="0"/>
          </a:endParaRPr>
        </a:p>
      </cdr:txBody>
    </cdr:sp>
  </cdr:relSizeAnchor>
  <cdr:relSizeAnchor xmlns:cdr="http://schemas.openxmlformats.org/drawingml/2006/chartDrawing">
    <cdr:from>
      <cdr:x>0.49586</cdr:x>
      <cdr:y>0.44073</cdr:y>
    </cdr:from>
    <cdr:to>
      <cdr:x>0.57705</cdr:x>
      <cdr:y>0.50437</cdr:y>
    </cdr:to>
    <cdr:sp macro="" textlink="">
      <cdr:nvSpPr>
        <cdr:cNvPr id="6" name="TextBox 1"/>
        <cdr:cNvSpPr txBox="1"/>
      </cdr:nvSpPr>
      <cdr:spPr>
        <a:xfrm xmlns:a="http://schemas.openxmlformats.org/drawingml/2006/main" flipH="1">
          <a:off x="1440534" y="1381125"/>
          <a:ext cx="235865" cy="1994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solidFill>
                <a:schemeClr val="bg1"/>
              </a:solidFill>
              <a:latin typeface="Arial Black" pitchFamily="34" charset="0"/>
            </a:rPr>
            <a:t>E</a:t>
          </a:r>
          <a:endParaRPr lang="ru-RU" sz="700" b="1">
            <a:solidFill>
              <a:schemeClr val="bg1"/>
            </a:solidFill>
            <a:latin typeface="Arial Black" pitchFamily="34" charset="0"/>
          </a:endParaRPr>
        </a:p>
      </cdr:txBody>
    </cdr:sp>
  </cdr:relSizeAnchor>
  <cdr:relSizeAnchor xmlns:cdr="http://schemas.openxmlformats.org/drawingml/2006/chartDrawing">
    <cdr:from>
      <cdr:x>0.46229</cdr:x>
      <cdr:y>0.55623</cdr:y>
    </cdr:from>
    <cdr:to>
      <cdr:x>0.57781</cdr:x>
      <cdr:y>0.65089</cdr:y>
    </cdr:to>
    <cdr:sp macro="" textlink="">
      <cdr:nvSpPr>
        <cdr:cNvPr id="7" name="TextBox 1"/>
        <cdr:cNvSpPr txBox="1"/>
      </cdr:nvSpPr>
      <cdr:spPr>
        <a:xfrm xmlns:a="http://schemas.openxmlformats.org/drawingml/2006/main" flipH="1">
          <a:off x="1343024" y="1743074"/>
          <a:ext cx="335585" cy="29663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solidFill>
                <a:schemeClr val="bg1"/>
              </a:solidFill>
              <a:latin typeface="Arial Black" pitchFamily="34" charset="0"/>
            </a:rPr>
            <a:t>J</a:t>
          </a:r>
          <a:endParaRPr lang="ru-RU" sz="900" b="1">
            <a:solidFill>
              <a:schemeClr val="bg1"/>
            </a:solidFill>
            <a:latin typeface="Arial Black" pitchFamily="34" charset="0"/>
          </a:endParaRPr>
        </a:p>
      </cdr:txBody>
    </cdr:sp>
  </cdr:relSizeAnchor>
  <cdr:relSizeAnchor xmlns:cdr="http://schemas.openxmlformats.org/drawingml/2006/chartDrawing">
    <cdr:from>
      <cdr:x>0.49836</cdr:x>
      <cdr:y>0.50456</cdr:y>
    </cdr:from>
    <cdr:to>
      <cdr:x>0.58361</cdr:x>
      <cdr:y>0.56231</cdr:y>
    </cdr:to>
    <cdr:sp macro="" textlink="">
      <cdr:nvSpPr>
        <cdr:cNvPr id="8" name="TextBox 1"/>
        <cdr:cNvSpPr txBox="1"/>
      </cdr:nvSpPr>
      <cdr:spPr>
        <a:xfrm xmlns:a="http://schemas.openxmlformats.org/drawingml/2006/main" flipH="1">
          <a:off x="1447800" y="1581149"/>
          <a:ext cx="247650" cy="1809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latin typeface="Arial Black" pitchFamily="34" charset="0"/>
            </a:rPr>
            <a:t>F</a:t>
          </a:r>
          <a:endParaRPr lang="ru-RU" sz="7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0EEB-C6F3-44B3-B432-4DC25385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97</Pages>
  <Words>33008</Words>
  <Characters>188150</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14</cp:revision>
  <cp:lastPrinted>2024-10-18T06:40:00Z</cp:lastPrinted>
  <dcterms:created xsi:type="dcterms:W3CDTF">2024-10-17T02:41:00Z</dcterms:created>
  <dcterms:modified xsi:type="dcterms:W3CDTF">2024-10-18T07:35:00Z</dcterms:modified>
</cp:coreProperties>
</file>